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0"/>
          <w:sz w:val="36"/>
          <w:szCs w:val="36"/>
          <w:u w:val="none"/>
          <w:lang w:val="en-US" w:eastAsia="zh-CN" w:bidi="ar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36"/>
          <w:szCs w:val="36"/>
          <w:u w:val="none"/>
          <w:lang w:val="en-US" w:eastAsia="zh-CN" w:bidi="ar"/>
        </w:rPr>
        <w:t>2025年湘潭县中央农业防灾减灾和水利救灾资金（动物防疫补助）资金安排表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0"/>
          <w:sz w:val="36"/>
          <w:szCs w:val="36"/>
          <w:u w:val="none"/>
          <w:lang w:val="en-US" w:eastAsia="zh-CN" w:bidi="ar"/>
        </w:rPr>
      </w:pPr>
    </w:p>
    <w:tbl>
      <w:tblPr>
        <w:tblStyle w:val="7"/>
        <w:tblW w:w="5499" w:type="pct"/>
        <w:tblInd w:w="-4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33"/>
        <w:gridCol w:w="4268"/>
        <w:gridCol w:w="3925"/>
        <w:gridCol w:w="26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1203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  <w:t>资金项目名称</w:t>
            </w:r>
          </w:p>
        </w:tc>
        <w:tc>
          <w:tcPr>
            <w:tcW w:w="1495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  <w:t>支持对象名称</w:t>
            </w:r>
          </w:p>
        </w:tc>
        <w:tc>
          <w:tcPr>
            <w:tcW w:w="1375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  <w:t>金额（万元）</w:t>
            </w:r>
          </w:p>
        </w:tc>
        <w:tc>
          <w:tcPr>
            <w:tcW w:w="925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3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32"/>
                <w:szCs w:val="32"/>
                <w:lang w:val="en-US" w:eastAsia="zh-CN" w:bidi="ar"/>
              </w:rPr>
              <w:t>强制免疫“先打后补”</w:t>
            </w:r>
          </w:p>
        </w:tc>
        <w:tc>
          <w:tcPr>
            <w:tcW w:w="1495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textAlignment w:val="auto"/>
              <w:rPr>
                <w:rFonts w:hint="default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color w:val="auto"/>
                <w:kern w:val="0"/>
                <w:sz w:val="32"/>
                <w:szCs w:val="32"/>
                <w:lang w:val="en-US" w:eastAsia="zh-CN" w:bidi="ar"/>
              </w:rPr>
              <w:t>湘潭立华牧业有限公司等31个“先打后补”养殖场</w:t>
            </w:r>
          </w:p>
        </w:tc>
        <w:tc>
          <w:tcPr>
            <w:tcW w:w="1375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32"/>
                <w:szCs w:val="32"/>
                <w:vertAlign w:val="baseline"/>
                <w:lang w:val="en-US" w:eastAsia="zh-CN"/>
              </w:rPr>
              <w:t>132.87</w:t>
            </w:r>
          </w:p>
        </w:tc>
        <w:tc>
          <w:tcPr>
            <w:tcW w:w="925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3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color w:val="auto"/>
                <w:kern w:val="0"/>
                <w:sz w:val="32"/>
                <w:szCs w:val="32"/>
                <w:lang w:val="en-US" w:eastAsia="zh-CN" w:bidi="ar"/>
              </w:rPr>
              <w:t>强制免疫劳务补助</w:t>
            </w:r>
          </w:p>
        </w:tc>
        <w:tc>
          <w:tcPr>
            <w:tcW w:w="1495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color w:val="auto"/>
                <w:kern w:val="0"/>
                <w:sz w:val="32"/>
                <w:szCs w:val="32"/>
                <w:lang w:val="en-US" w:eastAsia="zh-CN" w:bidi="ar"/>
              </w:rPr>
              <w:t>谭琴等291名村级防疫员</w:t>
            </w:r>
          </w:p>
        </w:tc>
        <w:tc>
          <w:tcPr>
            <w:tcW w:w="1375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hint="default" w:asciiTheme="minorEastAsia" w:hAnsi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32"/>
                <w:szCs w:val="32"/>
                <w:vertAlign w:val="baseline"/>
                <w:lang w:val="en-US" w:eastAsia="zh-CN"/>
              </w:rPr>
              <w:t>82</w:t>
            </w:r>
          </w:p>
        </w:tc>
        <w:tc>
          <w:tcPr>
            <w:tcW w:w="925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3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32"/>
                <w:szCs w:val="32"/>
                <w:lang w:val="en-US" w:eastAsia="zh-CN" w:bidi="ar"/>
              </w:rPr>
              <w:t>动物疫病净化</w:t>
            </w:r>
          </w:p>
        </w:tc>
        <w:tc>
          <w:tcPr>
            <w:tcW w:w="1495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textAlignment w:val="auto"/>
              <w:rPr>
                <w:rFonts w:hint="eastAsia" w:ascii="Times New Roman" w:hAnsi="Times New Roman" w:eastAsia="仿宋" w:cs="Times New Roman"/>
                <w:b w:val="0"/>
                <w:bCs w:val="0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color w:val="auto"/>
                <w:kern w:val="0"/>
                <w:sz w:val="32"/>
                <w:szCs w:val="32"/>
                <w:lang w:val="en-US" w:eastAsia="zh-CN" w:bidi="ar"/>
              </w:rPr>
              <w:t>湘潭县利群生猪专业合作社</w:t>
            </w:r>
          </w:p>
        </w:tc>
        <w:tc>
          <w:tcPr>
            <w:tcW w:w="1375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hint="default" w:asciiTheme="minorEastAsia" w:hAnsi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32"/>
                <w:szCs w:val="32"/>
                <w:vertAlign w:val="baseline"/>
                <w:lang w:val="en-US" w:eastAsia="zh-CN"/>
              </w:rPr>
              <w:t>10</w:t>
            </w:r>
          </w:p>
        </w:tc>
        <w:tc>
          <w:tcPr>
            <w:tcW w:w="925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3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color w:val="auto"/>
                <w:kern w:val="0"/>
                <w:sz w:val="32"/>
                <w:szCs w:val="32"/>
                <w:lang w:val="en-US" w:eastAsia="zh-CN" w:bidi="ar"/>
              </w:rPr>
              <w:t>养殖环节病死动物无害化处理补助</w:t>
            </w:r>
          </w:p>
        </w:tc>
        <w:tc>
          <w:tcPr>
            <w:tcW w:w="1495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textAlignment w:val="auto"/>
              <w:rPr>
                <w:rFonts w:hint="eastAsia" w:ascii="Times New Roman" w:hAnsi="Times New Roman" w:eastAsia="仿宋" w:cs="Times New Roman"/>
                <w:b w:val="0"/>
                <w:bCs w:val="0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color w:val="auto"/>
                <w:kern w:val="0"/>
                <w:sz w:val="32"/>
                <w:szCs w:val="32"/>
                <w:lang w:val="en-US" w:eastAsia="zh-CN" w:bidi="ar"/>
              </w:rPr>
              <w:t>湘乡市朗坤生物科技有限公司</w:t>
            </w:r>
          </w:p>
        </w:tc>
        <w:tc>
          <w:tcPr>
            <w:tcW w:w="1375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hint="default" w:asciiTheme="minorEastAsia" w:hAnsi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32"/>
                <w:szCs w:val="32"/>
                <w:vertAlign w:val="baseline"/>
                <w:lang w:val="en-US" w:eastAsia="zh-CN"/>
              </w:rPr>
              <w:t>106.82</w:t>
            </w:r>
          </w:p>
        </w:tc>
        <w:tc>
          <w:tcPr>
            <w:tcW w:w="925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3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textAlignment w:val="auto"/>
              <w:rPr>
                <w:rFonts w:hint="eastAsia" w:ascii="Times New Roman" w:hAnsi="Times New Roman" w:eastAsia="仿宋" w:cs="Times New Roman"/>
                <w:b w:val="0"/>
                <w:bCs w:val="0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color w:val="auto"/>
                <w:kern w:val="0"/>
                <w:sz w:val="32"/>
                <w:szCs w:val="32"/>
                <w:lang w:val="en-US" w:eastAsia="zh-CN" w:bidi="ar"/>
              </w:rPr>
              <w:t>布病区域防控</w:t>
            </w:r>
          </w:p>
        </w:tc>
        <w:tc>
          <w:tcPr>
            <w:tcW w:w="1495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color w:val="auto"/>
                <w:kern w:val="0"/>
                <w:sz w:val="32"/>
                <w:szCs w:val="32"/>
                <w:lang w:val="en-US" w:eastAsia="zh-CN" w:bidi="ar"/>
              </w:rPr>
              <w:t>白石马国兵羊场等20个主体</w:t>
            </w:r>
          </w:p>
        </w:tc>
        <w:tc>
          <w:tcPr>
            <w:tcW w:w="1375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hint="default" w:asciiTheme="minorEastAsia" w:hAnsi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32"/>
                <w:szCs w:val="32"/>
                <w:vertAlign w:val="baseline"/>
                <w:lang w:val="en-US" w:eastAsia="zh-CN"/>
              </w:rPr>
              <w:t>7.21</w:t>
            </w:r>
          </w:p>
        </w:tc>
        <w:tc>
          <w:tcPr>
            <w:tcW w:w="925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3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textAlignment w:val="auto"/>
              <w:rPr>
                <w:rFonts w:hint="eastAsia" w:ascii="Times New Roman" w:hAnsi="Times New Roman" w:eastAsia="仿宋" w:cs="Times New Roman"/>
                <w:b w:val="0"/>
                <w:bCs w:val="0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color w:val="auto"/>
                <w:kern w:val="0"/>
                <w:sz w:val="32"/>
                <w:szCs w:val="32"/>
                <w:lang w:val="en-US" w:eastAsia="zh-CN" w:bidi="ar"/>
              </w:rPr>
              <w:t>其他强制免疫</w:t>
            </w:r>
          </w:p>
        </w:tc>
        <w:tc>
          <w:tcPr>
            <w:tcW w:w="1495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color w:val="auto"/>
                <w:kern w:val="0"/>
                <w:sz w:val="32"/>
                <w:szCs w:val="32"/>
                <w:lang w:val="en-US" w:eastAsia="zh-CN" w:bidi="ar"/>
              </w:rPr>
              <w:t>陈灿等25个主体</w:t>
            </w:r>
          </w:p>
        </w:tc>
        <w:tc>
          <w:tcPr>
            <w:tcW w:w="1375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hint="default" w:asciiTheme="minorEastAsia" w:hAnsi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32"/>
                <w:szCs w:val="32"/>
                <w:vertAlign w:val="baseline"/>
                <w:lang w:val="en-US" w:eastAsia="zh-CN"/>
              </w:rPr>
              <w:t>68.45</w:t>
            </w:r>
          </w:p>
        </w:tc>
        <w:tc>
          <w:tcPr>
            <w:tcW w:w="925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3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32"/>
                <w:szCs w:val="32"/>
                <w:vertAlign w:val="baseline"/>
                <w:lang w:eastAsia="zh-CN"/>
              </w:rPr>
              <w:t>合计</w:t>
            </w:r>
          </w:p>
        </w:tc>
        <w:tc>
          <w:tcPr>
            <w:tcW w:w="1495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375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32"/>
                <w:szCs w:val="32"/>
                <w:vertAlign w:val="baseline"/>
                <w:lang w:val="en-US" w:eastAsia="zh-CN"/>
              </w:rPr>
              <w:t>407.35</w:t>
            </w:r>
          </w:p>
        </w:tc>
        <w:tc>
          <w:tcPr>
            <w:tcW w:w="925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default" w:ascii="Times New Roman" w:hAnsi="Times New Roman" w:eastAsia="仿宋" w:cs="Times New Roman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</w:p>
    <w:sectPr>
      <w:pgSz w:w="16838" w:h="11906" w:orient="landscape"/>
      <w:pgMar w:top="1587" w:right="2098" w:bottom="1474" w:left="198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541DF7"/>
    <w:rsid w:val="007D11F1"/>
    <w:rsid w:val="00B71F65"/>
    <w:rsid w:val="032756C1"/>
    <w:rsid w:val="03C83CA0"/>
    <w:rsid w:val="03DB0660"/>
    <w:rsid w:val="04777922"/>
    <w:rsid w:val="050D65F7"/>
    <w:rsid w:val="09CF12B2"/>
    <w:rsid w:val="09D678FF"/>
    <w:rsid w:val="0A1B17B6"/>
    <w:rsid w:val="0A36214C"/>
    <w:rsid w:val="0D8A6098"/>
    <w:rsid w:val="0EF379BC"/>
    <w:rsid w:val="0FC1070A"/>
    <w:rsid w:val="11577442"/>
    <w:rsid w:val="128679E9"/>
    <w:rsid w:val="135B70C7"/>
    <w:rsid w:val="13DF358E"/>
    <w:rsid w:val="14B00D4D"/>
    <w:rsid w:val="160B3D63"/>
    <w:rsid w:val="189B4AAF"/>
    <w:rsid w:val="18EE0096"/>
    <w:rsid w:val="1AA729ED"/>
    <w:rsid w:val="1B397CEE"/>
    <w:rsid w:val="1B446693"/>
    <w:rsid w:val="1B77A678"/>
    <w:rsid w:val="1CE26164"/>
    <w:rsid w:val="1EB4620E"/>
    <w:rsid w:val="1F62533A"/>
    <w:rsid w:val="1FDB5818"/>
    <w:rsid w:val="20337402"/>
    <w:rsid w:val="208539D6"/>
    <w:rsid w:val="23515DF1"/>
    <w:rsid w:val="24AA57B9"/>
    <w:rsid w:val="256040C9"/>
    <w:rsid w:val="26282DDE"/>
    <w:rsid w:val="262B46D7"/>
    <w:rsid w:val="26990FFA"/>
    <w:rsid w:val="2A21651D"/>
    <w:rsid w:val="2AAA4765"/>
    <w:rsid w:val="2DF06E9C"/>
    <w:rsid w:val="30420F9B"/>
    <w:rsid w:val="30C36E11"/>
    <w:rsid w:val="31827753"/>
    <w:rsid w:val="31F6203D"/>
    <w:rsid w:val="31FA45DA"/>
    <w:rsid w:val="33792F26"/>
    <w:rsid w:val="33EC7B9C"/>
    <w:rsid w:val="35B71A6F"/>
    <w:rsid w:val="36354F31"/>
    <w:rsid w:val="38507FCD"/>
    <w:rsid w:val="38D66725"/>
    <w:rsid w:val="3A8328DC"/>
    <w:rsid w:val="3DD07BE6"/>
    <w:rsid w:val="3DFFA9BE"/>
    <w:rsid w:val="3E375EB7"/>
    <w:rsid w:val="3F0B4C4E"/>
    <w:rsid w:val="3F7BD6D8"/>
    <w:rsid w:val="3FFFFEAA"/>
    <w:rsid w:val="410A78B3"/>
    <w:rsid w:val="437454B8"/>
    <w:rsid w:val="441822E7"/>
    <w:rsid w:val="443E6CFE"/>
    <w:rsid w:val="45F10328"/>
    <w:rsid w:val="460E12FA"/>
    <w:rsid w:val="4665335B"/>
    <w:rsid w:val="4992009A"/>
    <w:rsid w:val="4A9236B3"/>
    <w:rsid w:val="4AB6250D"/>
    <w:rsid w:val="4C207F8B"/>
    <w:rsid w:val="4CFB57F7"/>
    <w:rsid w:val="4E915170"/>
    <w:rsid w:val="519D69DA"/>
    <w:rsid w:val="54C0055D"/>
    <w:rsid w:val="569954A2"/>
    <w:rsid w:val="57964BA5"/>
    <w:rsid w:val="57B75187"/>
    <w:rsid w:val="5A0431D3"/>
    <w:rsid w:val="5B7265EB"/>
    <w:rsid w:val="5FFE9035"/>
    <w:rsid w:val="5FFFFDDF"/>
    <w:rsid w:val="601856F1"/>
    <w:rsid w:val="612726B6"/>
    <w:rsid w:val="6220088D"/>
    <w:rsid w:val="650718C2"/>
    <w:rsid w:val="65FF6F32"/>
    <w:rsid w:val="66A31A8D"/>
    <w:rsid w:val="66CA5070"/>
    <w:rsid w:val="697119CE"/>
    <w:rsid w:val="6A6D1B22"/>
    <w:rsid w:val="6ABA55F7"/>
    <w:rsid w:val="6B4F21E3"/>
    <w:rsid w:val="6C4E30BD"/>
    <w:rsid w:val="6CE63F9D"/>
    <w:rsid w:val="6EA12D56"/>
    <w:rsid w:val="6F3D6216"/>
    <w:rsid w:val="702E0619"/>
    <w:rsid w:val="70862203"/>
    <w:rsid w:val="708F6BDE"/>
    <w:rsid w:val="70CD7E32"/>
    <w:rsid w:val="745148D6"/>
    <w:rsid w:val="77FD0173"/>
    <w:rsid w:val="78160310"/>
    <w:rsid w:val="79B24069"/>
    <w:rsid w:val="7BA23C69"/>
    <w:rsid w:val="7BEF4F8F"/>
    <w:rsid w:val="7CFE7303"/>
    <w:rsid w:val="7E8C18F4"/>
    <w:rsid w:val="7F1906E6"/>
    <w:rsid w:val="7FAF2DF8"/>
    <w:rsid w:val="B3EF7EE9"/>
    <w:rsid w:val="BAFB2C02"/>
    <w:rsid w:val="BFBF87E5"/>
    <w:rsid w:val="CBF7AA67"/>
    <w:rsid w:val="D3F1DCA2"/>
    <w:rsid w:val="DDEF4CC1"/>
    <w:rsid w:val="DFDF7C4F"/>
    <w:rsid w:val="EEFFE589"/>
    <w:rsid w:val="F7777A9C"/>
    <w:rsid w:val="FB6D4171"/>
    <w:rsid w:val="FDF36C4B"/>
    <w:rsid w:val="FFFF9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9"/>
    <w:pPr>
      <w:spacing w:line="700" w:lineRule="exact"/>
      <w:ind w:firstLine="0" w:firstLineChars="0"/>
      <w:jc w:val="center"/>
      <w:outlineLvl w:val="0"/>
    </w:pPr>
    <w:rPr>
      <w:rFonts w:ascii="Times New Roman" w:hAnsi="Times New Roman" w:eastAsia="方正小标宋简体"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outlineLvl w:val="1"/>
    </w:pPr>
    <w:rPr>
      <w:rFonts w:ascii="Times New Roman" w:hAnsi="Times New Roman" w:eastAsia="黑体"/>
      <w:bCs/>
      <w:szCs w:val="32"/>
    </w:rPr>
  </w:style>
  <w:style w:type="paragraph" w:styleId="4">
    <w:name w:val="heading 3"/>
    <w:basedOn w:val="1"/>
    <w:next w:val="1"/>
    <w:link w:val="11"/>
    <w:qFormat/>
    <w:uiPriority w:val="0"/>
    <w:pPr>
      <w:outlineLvl w:val="2"/>
    </w:pPr>
    <w:rPr>
      <w:rFonts w:ascii="Times New Roman" w:hAnsi="Times New Roman" w:eastAsia="楷体_GB2312"/>
      <w:b/>
      <w:bCs/>
      <w:szCs w:val="32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itle"/>
    <w:basedOn w:val="1"/>
    <w:qFormat/>
    <w:uiPriority w:val="0"/>
    <w:pPr>
      <w:spacing w:line="700" w:lineRule="exact"/>
      <w:ind w:firstLine="0" w:firstLineChars="0"/>
      <w:jc w:val="center"/>
      <w:outlineLvl w:val="0"/>
    </w:pPr>
    <w:rPr>
      <w:rFonts w:ascii="Cambria" w:hAnsi="Cambria" w:eastAsia="方正小标宋简体" w:cs="Times New Roman"/>
      <w:b/>
      <w:bCs/>
      <w:sz w:val="44"/>
      <w:szCs w:val="32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font4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0">
    <w:name w:val="font51"/>
    <w:basedOn w:val="8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1">
    <w:name w:val="标题 3 Char"/>
    <w:link w:val="4"/>
    <w:qFormat/>
    <w:uiPriority w:val="0"/>
    <w:rPr>
      <w:rFonts w:ascii="Times New Roman" w:hAnsi="Times New Roman" w:eastAsia="楷体_GB2312"/>
      <w:b/>
      <w:bCs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2390</Words>
  <Characters>2513</Characters>
  <Lines>0</Lines>
  <Paragraphs>0</Paragraphs>
  <TotalTime>0</TotalTime>
  <ScaleCrop>false</ScaleCrop>
  <LinksUpToDate>false</LinksUpToDate>
  <CharactersWithSpaces>2581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2025-04-24T11:20:00Z</dcterms:created>
  <dc:creator>Administrator</dc:creator>
  <cp:lastModifiedBy>王志强</cp:lastModifiedBy>
  <cp:lastPrinted>2026-03-06T02:12:00Z</cp:lastPrinted>
  <dcterms:modified xsi:type="dcterms:W3CDTF">2026-03-06T08:33:32Z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  <property fmtid="{D5CDD505-2E9C-101B-9397-08002B2CF9AE}" pid="3" name="KSOTemplateDocerSaveRecord">
    <vt:lpwstr>eyJoZGlkIjoiZWMxZTMzZDdiNzc5ZjM5OWJjOTBmMGRkMjZkMDk1MWEiLCJ1c2VySWQiOiI0NjA2OTY4NjcifQ==</vt:lpwstr>
  </property>
  <property fmtid="{D5CDD505-2E9C-101B-9397-08002B2CF9AE}" pid="4" name="ICV">
    <vt:lpwstr>EBAD5685AC6347DBB492C69C8444E9DE_12</vt:lpwstr>
  </property>
</Properties>
</file>