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649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湘潭天易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经济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发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区管理委员会</w:t>
      </w:r>
    </w:p>
    <w:p w14:paraId="13EB53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年部门预算公开编制说明</w:t>
      </w:r>
    </w:p>
    <w:p w14:paraId="380B76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6B513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目 录</w:t>
      </w:r>
    </w:p>
    <w:p w14:paraId="115A8F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0F267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第一部分 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年部门预算说明</w:t>
      </w:r>
    </w:p>
    <w:p w14:paraId="555A2C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第二部分202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年部门预算表</w:t>
      </w:r>
    </w:p>
    <w:p w14:paraId="640FFE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1、部门收支总表</w:t>
      </w:r>
    </w:p>
    <w:p w14:paraId="06B147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2、部门收入总表</w:t>
      </w:r>
    </w:p>
    <w:p w14:paraId="53B68A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3、部门支出总表</w:t>
      </w:r>
    </w:p>
    <w:p w14:paraId="3D1932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部门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财政拨款收支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</w:t>
      </w:r>
    </w:p>
    <w:p w14:paraId="75B674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5、一般公共预算支出表</w:t>
      </w:r>
    </w:p>
    <w:p w14:paraId="2085D4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6、一般公共预算基本支出表</w:t>
      </w:r>
    </w:p>
    <w:p w14:paraId="3F94FA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7、一般公共预算“三公”经费支出表</w:t>
      </w:r>
    </w:p>
    <w:p w14:paraId="0C84E2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8、政府性基金预算支出表</w:t>
      </w:r>
    </w:p>
    <w:p w14:paraId="2C274F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2FEE5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D1AD1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48337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86FC8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E8F44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br w:type="page"/>
      </w:r>
      <w:r>
        <w:rPr>
          <w:rFonts w:hint="default" w:ascii="Times New Roman" w:hAnsi="Times New Roman" w:eastAsia="方正小标宋简体" w:cs="Times New Roman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第一部分 部门预算说明</w:t>
      </w:r>
    </w:p>
    <w:p w14:paraId="449AC9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7DC0CCE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部门基本概况</w:t>
      </w:r>
    </w:p>
    <w:p w14:paraId="7F14F75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（一）职能职责。</w:t>
      </w:r>
    </w:p>
    <w:p w14:paraId="391FEA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负责贯彻执行党和国家关于发展开发区的方针政策、法律法规和决策部署。</w:t>
      </w:r>
    </w:p>
    <w:p w14:paraId="216C67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负责研究拟订和组织实施天易经开区重大发展战略、发展规划和工作计划。</w:t>
      </w:r>
    </w:p>
    <w:p w14:paraId="1BD976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根据湘潭市、湘潭县国土空间总体规划、土地利用总体规划以及国民经济产业总体规划的要求和相关权限，负责统筹建设发展空间布局。负责拟订天易经开区经济发展总体规划、产业发展规划、产业政策、项目准入标准等并组织实施，统一规划产业布局。</w:t>
      </w:r>
    </w:p>
    <w:p w14:paraId="6A09B4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负责天易经开区招商引资工作，组织对外经济技术合作与交流。负责统筹推进基础设施、公用事业、重大项目的建设等相关工作。</w:t>
      </w:r>
    </w:p>
    <w:p w14:paraId="422233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负责天易经开区优化营商环境工作，根据权限依法承担有关行政审批工作，履行行政审批服务职责。</w:t>
      </w:r>
    </w:p>
    <w:p w14:paraId="13DB10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6、负责天易经开区内企业的管理和服务，协助企业开展科技创新以及申报高新技术项目、高新技术企业和项目扶持资金。指导区内企业建立现代企业制度推进高新技术产业化、国际化。 </w:t>
      </w:r>
    </w:p>
    <w:p w14:paraId="28D824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7、根据有关要求和职责分工，承担天易经开区综合管理、统计、内部审计、信息、财政收支管理、国有资产管理、安全生产监督管理、生态环境保护等工作。</w:t>
      </w:r>
    </w:p>
    <w:p w14:paraId="4F8429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负责天易经开区党的建设和“两新”组织党建等工作。</w:t>
      </w:r>
    </w:p>
    <w:p w14:paraId="476B8A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负责天易经开区人才队伍建设，协助企业做好人才引进和服务工作。</w:t>
      </w:r>
    </w:p>
    <w:p w14:paraId="7BC581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承办湘潭市委、湘潭市人民政府和湘潭县委、湘潭县人民政府交办的其他事项。</w:t>
      </w:r>
    </w:p>
    <w:p w14:paraId="73F0E0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（二）机构设置。</w:t>
      </w:r>
    </w:p>
    <w:p w14:paraId="7B4E05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天易经开区管委会设5个内设机构：办公室、经济合作局、产业发展局、开发建设局、财政局，另根据相关规定设置纪工委；事业单位1个：湘潭天易经济开发区企业和项目服务中心。</w:t>
      </w:r>
    </w:p>
    <w:p w14:paraId="5E8A88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二、部门预算单位构成</w:t>
      </w:r>
    </w:p>
    <w:p w14:paraId="41C4EE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天易经开区部门预算只有本级，没有其他预算单位，因此本部门预算仅含本级预算。</w:t>
      </w:r>
    </w:p>
    <w:p w14:paraId="12E91F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三、部门收支总体情况</w:t>
      </w:r>
    </w:p>
    <w:p w14:paraId="7915D2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（一）收入预算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年天易经开区收入预算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17085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万元。其中，一般公共预算拨款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9085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万元，政府性基金预算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8000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万元。收入较去年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52608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万元，主要是预计202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年土地出让金收入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 w14:paraId="310E10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（二）支出预算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年天易经开区支出预算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17085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万元。其中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一般公共服务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4005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、科学技术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2900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、公共安全支出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、灾害防治及应急管理支出50万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、社会保障和就业支出10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0万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、城乡社区支出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9070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元。支出较去年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52608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主要是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落实习惯过紧</w:t>
      </w:r>
      <w:r>
        <w:rPr>
          <w:rFonts w:hint="eastAsia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日子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的要求，以及预计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收入减少，支出相应减少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 w14:paraId="239562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四、一般公共预算拨款支出</w:t>
      </w:r>
    </w:p>
    <w:p w14:paraId="05B1DF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年天易经开区一般公共预算拨款支出预算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9085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一般公共服务支出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4005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4.08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科学技术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31.92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公共安全支出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灾害防治及应急管理支出50万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社会保障和就业支出10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11.01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城乡社区支出</w:t>
      </w:r>
      <w:r>
        <w:rPr>
          <w:rFonts w:hint="eastAsia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1070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11.78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具体安排情况如下：</w:t>
      </w:r>
    </w:p>
    <w:p w14:paraId="218C68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（一）基本支出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年天易经开区基本支出预算数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2237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万元，主要是为保障部门正常运转、完成日常工作任务而发生的各项支出，包括用于基本工资、津贴补贴等人员经费以及办公费、水电费等公用经费。</w:t>
      </w:r>
    </w:p>
    <w:p w14:paraId="421544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（二）项目支出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。202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年经开区项目支出预算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6848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园区各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部门为完成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推动“五好园区”建设工作任务和经济建设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事业发展目标而发生的支出，包括有关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重大事项专项、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事业发展专项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等，其中：产业发展扶持资金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科技支出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万元，主要用于扶持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园区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企业发展资金；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被征地农民社保经费10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0万元，主要用于被征地农民社保；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工程建设及历史遗留问题等资金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870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万元，主要用于支付历史工程建设应付资金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及其他历史遗留问题应付资金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中心工作经费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，主要用于乡村振兴、创文创卫、舆情、档案、武装等中心工作资金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水电气物业绿化经费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万元，主要用于水电气及物业管理等经费；创业大厦维修维护经费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160万元，主要用于大楼维护维修；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新闻宣传经费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万元，主要用于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天易经开区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新闻宣传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；法制经费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万元，主要用于管委会法律咨询、法制审查、法制培训、诉讼案件等；产业发展工作经费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万元，主要用于编制园区发展方向区、统计、产业规划编制及项目前期争资争项经费；“五好”园区工作经费50万元，主要用于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创建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五好园区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等；招商引资经费1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0万元，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主要用于招商外出考察、专题招商活动宣传推介、委托招商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园区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服务、商会经费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；开发建设工作经费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00万元，主要用于工程、可研编制费、规划编制、测绘、测量、档案及信息化、多测合一及自然资源管理等各类经费； 财税工作经费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主要用于财源建设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、协税护税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各方面经费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; 人事管理经费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万元，主要用于园区干部教育培训、驻村帮扶队员工作补助、在职学习奖励兑现、人才工作等; 党群经费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万元，主要用于园区机关党委、非公党委工作经费，包含党员教育培训、党建主题活动、创建省市标杆支部、标杆党委及困难党员慰问等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；纪检监察专项支出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万元，主要用于园区纪检监察、非公企业纪检专项工作经费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安全生产经费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万元，主要用于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企业突发事件的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协调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应急处理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及组织企业培训、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政策宣传安全生产等相关费用；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老干经费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万元，用于园区退休干部支出；潭担E贷代偿资金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00万元，主要用于为园区中小微企业融资担保信贷风险补偿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071DB4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五、政府性基金预算支出</w:t>
      </w:r>
    </w:p>
    <w:p w14:paraId="2A8D44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年天易经开区政府性基金支出预算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8000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安排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城乡社区支出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8000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万元，占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％。</w:t>
      </w:r>
    </w:p>
    <w:p w14:paraId="545290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六、其他重要事项的情况说明</w:t>
      </w:r>
    </w:p>
    <w:p w14:paraId="7401F1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（一）机关运行经费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年天易经开区机关运行经费当年一般公共预算安排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比上年减少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，主要原因为园区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优化调整财政支出结构，压减一般性支出。</w:t>
      </w:r>
    </w:p>
    <w:p w14:paraId="7A8399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（二）“三公”经费预算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年天易经开区“三公”经费预算数为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20.6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公务接待费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9.8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万元，公务用车购置及运行费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10.80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万元（公务用车购置费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万元，公务用车运行费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10.80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万元），因公出国（境）费0万元。202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年“三公”经费预算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比上年减少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主要原因为园区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压减一般性支出。此次预算安排中车辆运行费为3台车辆费用。</w:t>
      </w:r>
    </w:p>
    <w:p w14:paraId="538BCC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（三）一般性支出情况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年天易经开区会议费预算 5万元，内容为招商引资、党建、非公党建、安全生产等相关工作会议；培训费预算5万元，用于开展各类业务培训。</w:t>
      </w:r>
    </w:p>
    <w:p w14:paraId="4BBD99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（四）政府采购情况</w:t>
      </w:r>
      <w:r>
        <w:rPr>
          <w:rFonts w:hint="default" w:ascii="Times New Roman" w:hAnsi="Times New Roman" w:eastAsia="楷体_GB2312" w:cs="Times New Roman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年本部门政府采购预算总额</w:t>
      </w:r>
      <w:r>
        <w:rPr>
          <w:rFonts w:hint="eastAsia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1110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货物类采购预算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万元；服务类采购预算</w:t>
      </w:r>
      <w:r>
        <w:rPr>
          <w:rFonts w:hint="eastAsia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1000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 w14:paraId="5C449E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（五）国有资产占用使用及新增资产配置情况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。截至202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年12月底，本部门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共有公务用车3辆，其中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其他按照规定配备的公务用车3辆，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单位价值50万元以上通用设备0台，单位价值100万元以上专用设备0台。新增配备单位价值50万元以上通用设备0台，新增配备单位价值100万元以上专用设备0台。</w:t>
      </w:r>
    </w:p>
    <w:p w14:paraId="1241D2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（六）预算绩效目标说明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本部门所有支出实行绩效目标管理。纳入202</w:t>
      </w:r>
      <w:r>
        <w:rPr>
          <w:rFonts w:hint="eastAsia" w:eastAsia="仿宋_GB2312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年部门整体支出绩效目标的金额为</w:t>
      </w:r>
      <w:r>
        <w:rPr>
          <w:rFonts w:hint="eastAsia" w:eastAsia="仿宋_GB2312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9085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万元，其中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基本支出</w:t>
      </w:r>
      <w:r>
        <w:rPr>
          <w:rFonts w:hint="eastAsia" w:eastAsia="仿宋_GB2312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2237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万元，项目支出</w:t>
      </w:r>
      <w:r>
        <w:rPr>
          <w:rFonts w:hint="eastAsia" w:eastAsia="仿宋_GB2312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6848</w:t>
      </w:r>
      <w:r>
        <w:rPr>
          <w:rFonts w:hint="default" w:ascii="Times New Roman" w:hAnsi="Times New Roman" w:eastAsia="仿宋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 w14:paraId="4420B2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七、名词解释</w:t>
      </w:r>
    </w:p>
    <w:p w14:paraId="47B738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1、机关运行经费：是指各部门的公用经费，包括办公及印刷费、邮电费、差旅费、会议费、福利费、日常维修费、专用资料及一般设备购置费、办公用房水电费、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务用车运行维护费以及其他费用。</w:t>
      </w:r>
    </w:p>
    <w:p w14:paraId="570461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7EE812-32DD-450F-89B7-4EB48B67A0D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5DDF218-48F5-499A-883D-901067C8901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C401B6E-0476-4B80-9A62-48572C678252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8D5E041B-0109-4EE9-8C6E-017BB6E9FE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8117936-2E1D-45A4-BA1F-178D9906E35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2F019C24-095A-49CF-B09A-3FF5FFA84D4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F2697">
    <w:pPr>
      <w:spacing w:line="183" w:lineRule="auto"/>
      <w:rPr>
        <w:rFonts w:ascii="宋体" w:hAnsi="宋体" w:eastAsia="宋体" w:cs="宋体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0BD10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0BD10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0E501"/>
    <w:multiLevelType w:val="singleLevel"/>
    <w:tmpl w:val="49E0E5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yYTY5MjM0ODBhOTk4NzA4OGRkMDY2OTE3NWY0NTYifQ=="/>
  </w:docVars>
  <w:rsids>
    <w:rsidRoot w:val="00000000"/>
    <w:rsid w:val="004B6C8A"/>
    <w:rsid w:val="02840324"/>
    <w:rsid w:val="05EC7C8C"/>
    <w:rsid w:val="061C2E60"/>
    <w:rsid w:val="06DD74B2"/>
    <w:rsid w:val="075D7207"/>
    <w:rsid w:val="07AA3351"/>
    <w:rsid w:val="089A3E71"/>
    <w:rsid w:val="08B60B78"/>
    <w:rsid w:val="0BCE20FB"/>
    <w:rsid w:val="0C8E2713"/>
    <w:rsid w:val="0F6810EA"/>
    <w:rsid w:val="0FC605B3"/>
    <w:rsid w:val="17B86896"/>
    <w:rsid w:val="193C2805"/>
    <w:rsid w:val="19AC1235"/>
    <w:rsid w:val="1B0601B6"/>
    <w:rsid w:val="1CD319D8"/>
    <w:rsid w:val="1D344534"/>
    <w:rsid w:val="1EC101A9"/>
    <w:rsid w:val="28DA4892"/>
    <w:rsid w:val="292103C8"/>
    <w:rsid w:val="2A6B44FE"/>
    <w:rsid w:val="2C0037A4"/>
    <w:rsid w:val="2C7C7A3B"/>
    <w:rsid w:val="32DE0460"/>
    <w:rsid w:val="35A16E71"/>
    <w:rsid w:val="36783004"/>
    <w:rsid w:val="394144E6"/>
    <w:rsid w:val="3A340F4B"/>
    <w:rsid w:val="3B714E2B"/>
    <w:rsid w:val="3C1838F8"/>
    <w:rsid w:val="3D284559"/>
    <w:rsid w:val="3F170006"/>
    <w:rsid w:val="3F214472"/>
    <w:rsid w:val="40FA734F"/>
    <w:rsid w:val="434F15AD"/>
    <w:rsid w:val="43B104BA"/>
    <w:rsid w:val="44852971"/>
    <w:rsid w:val="45B31A3F"/>
    <w:rsid w:val="4890411B"/>
    <w:rsid w:val="4AE816FC"/>
    <w:rsid w:val="4DC6356B"/>
    <w:rsid w:val="4E0B6E16"/>
    <w:rsid w:val="4ED24D5A"/>
    <w:rsid w:val="50332C0A"/>
    <w:rsid w:val="52DB5817"/>
    <w:rsid w:val="563E4DF5"/>
    <w:rsid w:val="57273AB7"/>
    <w:rsid w:val="5B6F668E"/>
    <w:rsid w:val="60F34B93"/>
    <w:rsid w:val="67B32032"/>
    <w:rsid w:val="684828EC"/>
    <w:rsid w:val="6B0A1364"/>
    <w:rsid w:val="6B2217F8"/>
    <w:rsid w:val="6CF6690B"/>
    <w:rsid w:val="6E113780"/>
    <w:rsid w:val="711C4915"/>
    <w:rsid w:val="73274318"/>
    <w:rsid w:val="740A5432"/>
    <w:rsid w:val="76C7195B"/>
    <w:rsid w:val="7860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3001</Words>
  <Characters>3224</Characters>
  <Lines>0</Lines>
  <Paragraphs>0</Paragraphs>
  <TotalTime>107</TotalTime>
  <ScaleCrop>false</ScaleCrop>
  <LinksUpToDate>false</LinksUpToDate>
  <CharactersWithSpaces>3233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2026-01-22T00:45:10Z</cp:lastPrinted>
  <dcterms:modified xsi:type="dcterms:W3CDTF">2026-01-22T01:03:32Z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EE8A59920BA14F42985B39A19FC1DD80_13</vt:lpwstr>
  </property>
  <property fmtid="{D5CDD505-2E9C-101B-9397-08002B2CF9AE}" pid="4" name="KSOTemplateDocerSaveRecord">
    <vt:lpwstr>eyJoZGlkIjoiNTY0ZjlhNWU3NjNhMGE3MjE2MjgzY2I4MGJmYTkyNjIiLCJ1c2VySWQiOiI1NjY2MjY5NjkifQ==</vt:lpwstr>
  </property>
</Properties>
</file>