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1E86D">
      <w:pPr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附件2：</w:t>
      </w:r>
      <w:r>
        <w:rPr>
          <w:rFonts w:hint="eastAsia" w:ascii="仿宋_GB2312" w:hAnsi="Times New Roman" w:eastAsia="仿宋_GB2312" w:cs="Times New Roman"/>
          <w:b/>
          <w:sz w:val="36"/>
          <w:szCs w:val="36"/>
        </w:rPr>
        <w:t xml:space="preserve">          </w:t>
      </w:r>
    </w:p>
    <w:p w14:paraId="6DE7D75B">
      <w:pPr>
        <w:jc w:val="center"/>
        <w:rPr>
          <w:rFonts w:hint="eastAsia" w:ascii="仿宋_GB2312" w:hAnsi="Times New Roman" w:eastAsia="仿宋_GB2312" w:cs="Times New Roman"/>
          <w:b/>
          <w:sz w:val="36"/>
          <w:szCs w:val="36"/>
        </w:rPr>
      </w:pPr>
      <w:bookmarkStart w:id="0" w:name="_GoBack"/>
      <w:r>
        <w:rPr>
          <w:rFonts w:hint="eastAsia" w:ascii="仿宋_GB2312" w:hAnsi="Times New Roman" w:eastAsia="仿宋_GB2312" w:cs="Times New Roman"/>
          <w:b/>
          <w:sz w:val="36"/>
          <w:szCs w:val="36"/>
        </w:rPr>
        <w:t>管网末梢水监测点分布</w:t>
      </w:r>
      <w:bookmarkEnd w:id="0"/>
    </w:p>
    <w:tbl>
      <w:tblPr>
        <w:tblStyle w:val="4"/>
        <w:tblW w:w="99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3580"/>
        <w:gridCol w:w="4972"/>
      </w:tblGrid>
      <w:tr w14:paraId="7EDB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6" w:type="dxa"/>
            <w:noWrap w:val="0"/>
            <w:vAlign w:val="center"/>
          </w:tcPr>
          <w:p w14:paraId="33872A58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3580" w:type="dxa"/>
            <w:noWrap w:val="0"/>
            <w:vAlign w:val="center"/>
          </w:tcPr>
          <w:p w14:paraId="243697C9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  <w:t>供水单位</w:t>
            </w:r>
          </w:p>
        </w:tc>
        <w:tc>
          <w:tcPr>
            <w:tcW w:w="4972" w:type="dxa"/>
            <w:noWrap w:val="0"/>
            <w:vAlign w:val="center"/>
          </w:tcPr>
          <w:p w14:paraId="5EA78091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  <w:t>监测点</w:t>
            </w:r>
          </w:p>
        </w:tc>
      </w:tr>
      <w:tr w14:paraId="455CC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1326EAC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</w:t>
            </w:r>
          </w:p>
        </w:tc>
        <w:tc>
          <w:tcPr>
            <w:tcW w:w="3580" w:type="dxa"/>
            <w:vMerge w:val="restart"/>
            <w:noWrap w:val="0"/>
            <w:vAlign w:val="center"/>
          </w:tcPr>
          <w:p w14:paraId="0B98EFF9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湘潭京湘供水有限责任公司</w:t>
            </w:r>
          </w:p>
        </w:tc>
        <w:tc>
          <w:tcPr>
            <w:tcW w:w="4972" w:type="dxa"/>
            <w:noWrap w:val="0"/>
            <w:vAlign w:val="top"/>
          </w:tcPr>
          <w:p w14:paraId="44D41735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湘潭县财政局</w:t>
            </w:r>
          </w:p>
        </w:tc>
      </w:tr>
      <w:tr w14:paraId="6379F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2C7958AA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2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2B0EF7D5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7B646631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湘潭县中医院</w:t>
            </w:r>
          </w:p>
        </w:tc>
      </w:tr>
      <w:tr w14:paraId="3A78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6963369F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3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0A2530B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11977E88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湘潭县江声实验中学</w:t>
            </w:r>
          </w:p>
        </w:tc>
      </w:tr>
      <w:tr w14:paraId="03E29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7D0C7E36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4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177376E2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1DBFCE6D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湖南金风李食品有限公司</w:t>
            </w:r>
          </w:p>
        </w:tc>
      </w:tr>
      <w:tr w14:paraId="0BA0A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7F6E8D7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5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4AE2C0E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61295F45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湘潭县第九中学</w:t>
            </w:r>
          </w:p>
        </w:tc>
      </w:tr>
      <w:tr w14:paraId="51833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31FB56E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6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1A265A8C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670405B6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湘潭县伍子醉槟榔厂</w:t>
            </w:r>
          </w:p>
        </w:tc>
      </w:tr>
      <w:tr w14:paraId="39F92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6ADAA60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7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0B67FF5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6FC55B92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湘潭县天元海棠湾小区</w:t>
            </w:r>
          </w:p>
        </w:tc>
      </w:tr>
      <w:tr w14:paraId="77989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30DD1A14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8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2747516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7C2CE435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湘潭县碧桂园小区</w:t>
            </w:r>
          </w:p>
        </w:tc>
      </w:tr>
      <w:tr w14:paraId="7403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4531858F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9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18BFFC06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0E84047A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湘潭县电力局</w:t>
            </w:r>
          </w:p>
        </w:tc>
      </w:tr>
      <w:tr w14:paraId="0C8D7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02BD042A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10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4A30CE4C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2390800A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湘潭县疾病预防控制中心</w:t>
            </w:r>
          </w:p>
        </w:tc>
      </w:tr>
      <w:tr w14:paraId="12046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5E5F7289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11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7E27DDFB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59ED24B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红燕化工厂</w:t>
            </w:r>
          </w:p>
        </w:tc>
      </w:tr>
    </w:tbl>
    <w:p w14:paraId="5EBF9295">
      <w:pPr>
        <w:spacing w:line="600" w:lineRule="exact"/>
        <w:rPr>
          <w:rFonts w:hint="eastAsia" w:ascii="Times New Roman" w:hAnsi="Times New Roman" w:eastAsia="宋体" w:cs="Times New Roman"/>
        </w:rPr>
      </w:pPr>
    </w:p>
    <w:p w14:paraId="63A5D1BE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230" w:bottom="873" w:left="123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FD55B"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E15AC">
    <w:pPr>
      <w:pStyle w:val="2"/>
      <w:rPr>
        <w:rFonts w:ascii="Times New Roman" w:hAnsi="Times New Roman" w:eastAsia="宋体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4C949">
    <w:pPr>
      <w:pStyle w:val="2"/>
      <w:rPr>
        <w:rFonts w:ascii="Times New Roman" w:hAnsi="Times New Roman"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6E2D3"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8E68AB">
    <w:pPr>
      <w:pStyle w:val="3"/>
      <w:rPr>
        <w:rFonts w:ascii="Times New Roman" w:hAnsi="Times New Roman" w:eastAsia="宋体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D9CFF">
    <w:pPr>
      <w:pStyle w:val="3"/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F41"/>
    <w:rsid w:val="009E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2025-12-05T03:36:00Z</dcterms:created>
  <dc:creator>huimin</dc:creator>
  <cp:lastModifiedBy>huimin</cp:lastModifiedBy>
  <dcterms:modified xsi:type="dcterms:W3CDTF">2025-12-05T03:36:38Z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421058ECD6AD48F3976AF99FAB6DA50B_11</vt:lpwstr>
  </property>
  <property fmtid="{D5CDD505-2E9C-101B-9397-08002B2CF9AE}" pid="4" name="KSOTemplateDocerSaveRecord">
    <vt:lpwstr>eyJoZGlkIjoiYjAxYmYyZTNhYThmZDRlZjczOTVlM2JlYzU2MjMzNzUiLCJ1c2VySWQiOiIxMzE0NDg4OTczIn0=</vt:lpwstr>
  </property>
</Properties>
</file>