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E7B85">
      <w:pPr>
        <w:jc w:val="center"/>
        <w:rPr>
          <w:rFonts w:hint="eastAsia" w:cs="宋体"/>
          <w:b/>
          <w:bCs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sz w:val="48"/>
          <w:szCs w:val="48"/>
        </w:rPr>
        <w:t>关于202</w:t>
      </w:r>
      <w:r>
        <w:rPr>
          <w:rFonts w:hint="eastAsia" w:cs="宋体" w:asciiTheme="minorEastAsia" w:hAnsiTheme="minorEastAsia" w:eastAsiaTheme="minorEastAsia"/>
          <w:b/>
          <w:bCs/>
          <w:sz w:val="48"/>
          <w:szCs w:val="48"/>
          <w:lang w:val="en-US" w:eastAsia="zh-CN"/>
        </w:rPr>
        <w:t>5</w:t>
      </w:r>
      <w:r>
        <w:rPr>
          <w:rFonts w:hint="eastAsia" w:cs="宋体" w:asciiTheme="minorEastAsia" w:hAnsiTheme="minorEastAsia" w:eastAsiaTheme="minorEastAsia"/>
          <w:b/>
          <w:bCs/>
          <w:sz w:val="48"/>
          <w:szCs w:val="48"/>
        </w:rPr>
        <w:t>年中央耕地质量提升资金(</w:t>
      </w:r>
      <w:r>
        <w:rPr>
          <w:rFonts w:hint="eastAsia" w:cs="宋体" w:asciiTheme="minorEastAsia" w:hAnsiTheme="minorEastAsia" w:eastAsiaTheme="minorEastAsia"/>
          <w:b/>
          <w:bCs/>
          <w:sz w:val="48"/>
          <w:szCs w:val="48"/>
          <w:lang w:eastAsia="zh-CN"/>
        </w:rPr>
        <w:t>科学施肥</w:t>
      </w:r>
      <w:r>
        <w:rPr>
          <w:rFonts w:hint="eastAsia" w:cs="宋体" w:asciiTheme="minorEastAsia" w:hAnsiTheme="minorEastAsia" w:eastAsiaTheme="minorEastAsia"/>
          <w:b/>
          <w:bCs/>
          <w:sz w:val="48"/>
          <w:szCs w:val="48"/>
        </w:rPr>
        <w:t>增效)的分配实施方案</w:t>
      </w:r>
    </w:p>
    <w:p w14:paraId="239F42BD">
      <w:pPr>
        <w:rPr>
          <w:rFonts w:cs="宋体"/>
          <w:sz w:val="32"/>
          <w:szCs w:val="32"/>
        </w:rPr>
      </w:pPr>
      <w:r>
        <w:rPr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根据</w:t>
      </w:r>
      <w:r>
        <w:rPr>
          <w:rFonts w:hint="eastAsia" w:cs="宋体"/>
          <w:sz w:val="32"/>
          <w:szCs w:val="32"/>
          <w:lang w:val="en-US" w:eastAsia="zh-CN"/>
        </w:rPr>
        <w:t>《湖南省财政厅关于下达2025年中央耕地质量提升资金的通知》（湘财预（2025）134号）</w:t>
      </w:r>
      <w:r>
        <w:rPr>
          <w:rFonts w:hint="eastAsia" w:cs="宋体"/>
          <w:sz w:val="32"/>
          <w:szCs w:val="32"/>
        </w:rPr>
        <w:t>，现下达</w:t>
      </w:r>
      <w:r>
        <w:rPr>
          <w:rFonts w:hint="eastAsia"/>
          <w:sz w:val="32"/>
          <w:szCs w:val="32"/>
          <w:lang w:val="en-US" w:eastAsia="zh-CN"/>
        </w:rPr>
        <w:t>24.5</w:t>
      </w:r>
      <w:r>
        <w:rPr>
          <w:rFonts w:hint="eastAsia" w:cs="宋体"/>
          <w:sz w:val="32"/>
          <w:szCs w:val="32"/>
        </w:rPr>
        <w:t>万元</w:t>
      </w:r>
      <w:r>
        <w:rPr>
          <w:rFonts w:hint="eastAsia" w:cs="宋体"/>
          <w:sz w:val="32"/>
          <w:szCs w:val="32"/>
          <w:lang w:eastAsia="zh-CN"/>
        </w:rPr>
        <w:t>科学施肥</w:t>
      </w:r>
      <w:r>
        <w:rPr>
          <w:rFonts w:hint="eastAsia" w:cs="宋体"/>
          <w:sz w:val="32"/>
          <w:szCs w:val="32"/>
        </w:rPr>
        <w:t>增效资金给我县，按照省农业农村厅业务要求</w:t>
      </w:r>
      <w:r>
        <w:rPr>
          <w:rFonts w:hint="eastAsia" w:cs="宋体"/>
          <w:sz w:val="32"/>
          <w:szCs w:val="32"/>
          <w:lang w:eastAsia="zh-CN"/>
        </w:rPr>
        <w:t>，结</w:t>
      </w:r>
      <w:r>
        <w:rPr>
          <w:rFonts w:hint="eastAsia" w:cs="宋体"/>
          <w:sz w:val="32"/>
          <w:szCs w:val="32"/>
        </w:rPr>
        <w:t>合我县实际</w:t>
      </w:r>
      <w:r>
        <w:rPr>
          <w:rFonts w:hint="eastAsia" w:cs="宋体"/>
          <w:sz w:val="32"/>
          <w:szCs w:val="32"/>
          <w:lang w:eastAsia="zh-CN"/>
        </w:rPr>
        <w:t>情况</w:t>
      </w:r>
      <w:r>
        <w:rPr>
          <w:rFonts w:hint="eastAsia" w:cs="宋体"/>
          <w:sz w:val="32"/>
          <w:szCs w:val="32"/>
        </w:rPr>
        <w:t>，特提出以下分配</w:t>
      </w:r>
      <w:r>
        <w:rPr>
          <w:rFonts w:hint="eastAsia" w:cs="宋体"/>
          <w:sz w:val="32"/>
          <w:szCs w:val="32"/>
          <w:lang w:eastAsia="zh-CN"/>
        </w:rPr>
        <w:t>方案</w:t>
      </w:r>
      <w:r>
        <w:rPr>
          <w:rFonts w:hint="eastAsia" w:cs="宋体"/>
          <w:sz w:val="32"/>
          <w:szCs w:val="32"/>
        </w:rPr>
        <w:t>。</w:t>
      </w:r>
    </w:p>
    <w:p w14:paraId="1FB147BA">
      <w:pPr>
        <w:jc w:val="center"/>
        <w:rPr>
          <w:rFonts w:hint="eastAsia" w:cs="宋体" w:asciiTheme="minorEastAsia" w:hAnsiTheme="minorEastAsia" w:eastAsiaTheme="minorEastAsia"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sz w:val="32"/>
          <w:szCs w:val="32"/>
        </w:rPr>
        <w:t>202</w:t>
      </w:r>
      <w:r>
        <w:rPr>
          <w:rFonts w:hint="eastAsia" w:cs="宋体" w:asciiTheme="minorEastAsia" w:hAnsiTheme="minorEastAsia" w:eastAsiaTheme="minorEastAsia"/>
          <w:sz w:val="32"/>
          <w:szCs w:val="32"/>
          <w:lang w:val="en-US" w:eastAsia="zh-CN"/>
        </w:rPr>
        <w:t>5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年中央耕地质量提升补助资金</w:t>
      </w:r>
      <w:r>
        <w:rPr>
          <w:rFonts w:hint="eastAsia" w:cs="宋体" w:asciiTheme="minorEastAsia" w:hAnsiTheme="minorEastAsia" w:eastAsiaTheme="minorEastAsia"/>
          <w:sz w:val="32"/>
          <w:szCs w:val="32"/>
          <w:lang w:eastAsia="zh-CN"/>
        </w:rPr>
        <w:t>（科学施肥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增效</w:t>
      </w:r>
      <w:r>
        <w:rPr>
          <w:rFonts w:hint="eastAsia" w:cs="宋体" w:asciiTheme="minorEastAsia" w:hAnsiTheme="minorEastAsia" w:eastAsiaTheme="minorEastAsia"/>
          <w:sz w:val="32"/>
          <w:szCs w:val="32"/>
          <w:lang w:eastAsia="zh-CN"/>
        </w:rPr>
        <w:t>）</w:t>
      </w:r>
      <w:r>
        <w:rPr>
          <w:rFonts w:hint="eastAsia" w:cs="宋体" w:asciiTheme="minorEastAsia" w:hAnsiTheme="minorEastAsia" w:eastAsiaTheme="minorEastAsia"/>
          <w:sz w:val="32"/>
          <w:szCs w:val="32"/>
        </w:rPr>
        <w:t>分配表</w:t>
      </w:r>
    </w:p>
    <w:tbl>
      <w:tblPr>
        <w:tblStyle w:val="7"/>
        <w:tblW w:w="8578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306"/>
        <w:gridCol w:w="3389"/>
        <w:gridCol w:w="1080"/>
        <w:gridCol w:w="841"/>
      </w:tblGrid>
      <w:tr w14:paraId="5DAD0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62" w:type="dxa"/>
            <w:vAlign w:val="center"/>
          </w:tcPr>
          <w:p w14:paraId="305451F3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单位名称</w:t>
            </w:r>
          </w:p>
        </w:tc>
        <w:tc>
          <w:tcPr>
            <w:tcW w:w="1306" w:type="dxa"/>
            <w:vAlign w:val="center"/>
          </w:tcPr>
          <w:p w14:paraId="7DC56677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项目内容</w:t>
            </w:r>
          </w:p>
        </w:tc>
        <w:tc>
          <w:tcPr>
            <w:tcW w:w="3389" w:type="dxa"/>
            <w:vAlign w:val="center"/>
          </w:tcPr>
          <w:p w14:paraId="7592AC28"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财政支持环节与内容。</w:t>
            </w:r>
          </w:p>
          <w:p w14:paraId="23BA8E25"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分配因素（多因素多列表示）</w:t>
            </w:r>
          </w:p>
        </w:tc>
        <w:tc>
          <w:tcPr>
            <w:tcW w:w="1080" w:type="dxa"/>
            <w:vAlign w:val="center"/>
          </w:tcPr>
          <w:p w14:paraId="48545770">
            <w:pPr>
              <w:jc w:val="center"/>
              <w:rPr>
                <w:rFonts w:hint="eastAsia" w:eastAsia="宋体" w:cs="Times New Roman"/>
                <w:lang w:eastAsia="zh-CN"/>
              </w:rPr>
            </w:pPr>
            <w:r>
              <w:rPr>
                <w:rFonts w:hint="eastAsia" w:cs="宋体"/>
              </w:rPr>
              <w:t>金额</w:t>
            </w:r>
            <w:r>
              <w:rPr>
                <w:rFonts w:hint="eastAsia" w:cs="宋体"/>
                <w:lang w:val="en-US" w:eastAsia="zh-CN"/>
              </w:rPr>
              <w:t xml:space="preserve">  </w:t>
            </w:r>
            <w:r>
              <w:rPr>
                <w:rFonts w:hint="eastAsia" w:cs="宋体"/>
                <w:lang w:eastAsia="zh-CN"/>
              </w:rPr>
              <w:t>（万元）</w:t>
            </w:r>
          </w:p>
        </w:tc>
        <w:tc>
          <w:tcPr>
            <w:tcW w:w="841" w:type="dxa"/>
            <w:vAlign w:val="center"/>
          </w:tcPr>
          <w:p w14:paraId="1B5AD38E">
            <w:pPr>
              <w:jc w:val="center"/>
              <w:rPr>
                <w:rFonts w:cs="Times New Roman"/>
              </w:rPr>
            </w:pPr>
            <w:r>
              <w:rPr>
                <w:rFonts w:hint="eastAsia" w:cs="宋体"/>
              </w:rPr>
              <w:t>备注</w:t>
            </w:r>
          </w:p>
        </w:tc>
      </w:tr>
      <w:tr w14:paraId="0D3E2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962" w:type="dxa"/>
            <w:vAlign w:val="center"/>
          </w:tcPr>
          <w:p w14:paraId="409745CD">
            <w:pPr>
              <w:jc w:val="center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湘潭县璞园水稻种植专业合作社</w:t>
            </w:r>
          </w:p>
        </w:tc>
        <w:tc>
          <w:tcPr>
            <w:tcW w:w="1306" w:type="dxa"/>
            <w:vAlign w:val="center"/>
          </w:tcPr>
          <w:p w14:paraId="1BFE08C8">
            <w:pPr>
              <w:jc w:val="center"/>
              <w:rPr>
                <w:rFonts w:hint="eastAsia" w:ascii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田间肥效试验</w:t>
            </w: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1个</w:t>
            </w:r>
          </w:p>
        </w:tc>
        <w:tc>
          <w:tcPr>
            <w:tcW w:w="3389" w:type="dxa"/>
            <w:vAlign w:val="center"/>
          </w:tcPr>
          <w:p w14:paraId="44C272B4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/>
              </w:rPr>
              <w:t>取土样、肥料化验，设计试验方案，测产、取土壤谷样化验，试验总结。</w:t>
            </w:r>
          </w:p>
        </w:tc>
        <w:tc>
          <w:tcPr>
            <w:tcW w:w="1080" w:type="dxa"/>
            <w:vAlign w:val="center"/>
          </w:tcPr>
          <w:p w14:paraId="148FF336">
            <w:pPr>
              <w:jc w:val="center"/>
              <w:rPr>
                <w:rFonts w:hint="default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1.5</w:t>
            </w:r>
          </w:p>
        </w:tc>
        <w:tc>
          <w:tcPr>
            <w:tcW w:w="841" w:type="dxa"/>
            <w:vAlign w:val="center"/>
          </w:tcPr>
          <w:p w14:paraId="6833FEAE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245E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962" w:type="dxa"/>
            <w:vAlign w:val="center"/>
          </w:tcPr>
          <w:p w14:paraId="1B1896A1">
            <w:pPr>
              <w:jc w:val="center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湘潭县河口镇勇军家庭农场</w:t>
            </w:r>
          </w:p>
        </w:tc>
        <w:tc>
          <w:tcPr>
            <w:tcW w:w="1306" w:type="dxa"/>
            <w:vAlign w:val="center"/>
          </w:tcPr>
          <w:p w14:paraId="4B6B1C0F">
            <w:pPr>
              <w:jc w:val="center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田间肥效试验</w:t>
            </w: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2个</w:t>
            </w:r>
          </w:p>
        </w:tc>
        <w:tc>
          <w:tcPr>
            <w:tcW w:w="3389" w:type="dxa"/>
            <w:vAlign w:val="center"/>
          </w:tcPr>
          <w:p w14:paraId="67F3611B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/>
              </w:rPr>
              <w:t>取土样、肥料化验，设计试验方案，测产、取土壤谷样化验，试验总结。</w:t>
            </w:r>
          </w:p>
        </w:tc>
        <w:tc>
          <w:tcPr>
            <w:tcW w:w="1080" w:type="dxa"/>
            <w:vAlign w:val="center"/>
          </w:tcPr>
          <w:p w14:paraId="19813C7B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3</w:t>
            </w:r>
          </w:p>
        </w:tc>
        <w:tc>
          <w:tcPr>
            <w:tcW w:w="841" w:type="dxa"/>
            <w:vAlign w:val="center"/>
          </w:tcPr>
          <w:p w14:paraId="051221C9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78F8B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962" w:type="dxa"/>
            <w:vAlign w:val="center"/>
          </w:tcPr>
          <w:p w14:paraId="3F0E224E">
            <w:pPr>
              <w:jc w:val="center"/>
              <w:rPr>
                <w:rFonts w:hint="eastAsia" w:ascii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湘潭县石潭镇启祥家庭农场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4E999ED3">
            <w:pPr>
              <w:jc w:val="center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田间肥效试验</w:t>
            </w: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2个</w:t>
            </w:r>
          </w:p>
        </w:tc>
        <w:tc>
          <w:tcPr>
            <w:tcW w:w="3389" w:type="dxa"/>
            <w:shd w:val="clear" w:color="auto" w:fill="auto"/>
            <w:vAlign w:val="center"/>
          </w:tcPr>
          <w:p w14:paraId="19A7D12E">
            <w:pPr>
              <w:jc w:val="center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取土样、肥料化验，设计试验方案，测产、取土壤谷样化验，试验总结。</w:t>
            </w:r>
          </w:p>
        </w:tc>
        <w:tc>
          <w:tcPr>
            <w:tcW w:w="1080" w:type="dxa"/>
            <w:shd w:val="clear" w:color="auto" w:fill="auto"/>
            <w:vAlign w:val="center"/>
          </w:tcPr>
          <w:p w14:paraId="2707C6DE">
            <w:pPr>
              <w:jc w:val="center"/>
              <w:rPr>
                <w:rFonts w:hint="eastAsia" w:ascii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3</w:t>
            </w:r>
          </w:p>
        </w:tc>
        <w:tc>
          <w:tcPr>
            <w:tcW w:w="841" w:type="dxa"/>
            <w:vAlign w:val="center"/>
          </w:tcPr>
          <w:p w14:paraId="0A9BD772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6B5CA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58F73592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湘潭县云湖桥镇同舟家庭农场（云湖桥镇）</w:t>
            </w:r>
          </w:p>
        </w:tc>
        <w:tc>
          <w:tcPr>
            <w:tcW w:w="1306" w:type="dxa"/>
            <w:vAlign w:val="center"/>
          </w:tcPr>
          <w:p w14:paraId="597358AC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1D5EDD93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72139D72">
            <w:pPr>
              <w:jc w:val="center"/>
              <w:rPr>
                <w:rFonts w:hint="default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36000130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53F9D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31298A09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zh-CN"/>
              </w:rPr>
              <w:t>湘潭县石潭镇胡队家庭农场（石潭镇）</w:t>
            </w:r>
          </w:p>
        </w:tc>
        <w:tc>
          <w:tcPr>
            <w:tcW w:w="1306" w:type="dxa"/>
            <w:vAlign w:val="center"/>
          </w:tcPr>
          <w:p w14:paraId="4276E90D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农户施肥调查14个</w:t>
            </w:r>
          </w:p>
        </w:tc>
        <w:tc>
          <w:tcPr>
            <w:tcW w:w="3389" w:type="dxa"/>
            <w:vAlign w:val="center"/>
          </w:tcPr>
          <w:p w14:paraId="531960B9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25533387">
            <w:pPr>
              <w:jc w:val="center"/>
              <w:rPr>
                <w:rFonts w:hint="default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0.7</w:t>
            </w:r>
          </w:p>
        </w:tc>
        <w:tc>
          <w:tcPr>
            <w:tcW w:w="841" w:type="dxa"/>
            <w:vAlign w:val="center"/>
          </w:tcPr>
          <w:p w14:paraId="36621651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7191B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0237E8D4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湘潭县惠丰水稻种植专业合作社（乌石镇）</w:t>
            </w:r>
          </w:p>
        </w:tc>
        <w:tc>
          <w:tcPr>
            <w:tcW w:w="1306" w:type="dxa"/>
            <w:vAlign w:val="center"/>
          </w:tcPr>
          <w:p w14:paraId="18052CFA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3D48D20D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7443C5E4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5D76C886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812F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0B6012BD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湘潭县中友家庭农场(杨嘉桥镇)</w:t>
            </w:r>
          </w:p>
        </w:tc>
        <w:tc>
          <w:tcPr>
            <w:tcW w:w="1306" w:type="dxa"/>
            <w:vAlign w:val="center"/>
          </w:tcPr>
          <w:p w14:paraId="6B71E0BD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3A883308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081323B6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018C3561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4C630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2CC1734B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</w:t>
            </w:r>
            <w:r>
              <w:rPr>
                <w:rFonts w:hint="eastAsia" w:ascii="宋体" w:cs="宋体" w:hAnsiTheme="minorHAnsi"/>
                <w:kern w:val="0"/>
                <w:lang w:val="zh-CN"/>
              </w:rPr>
              <w:t>河口镇曾建光家庭农场（</w:t>
            </w: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（河口镇）</w:t>
            </w:r>
          </w:p>
        </w:tc>
        <w:tc>
          <w:tcPr>
            <w:tcW w:w="1306" w:type="dxa"/>
            <w:vAlign w:val="center"/>
          </w:tcPr>
          <w:p w14:paraId="00A8AAB5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6FB44F79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0F15C4E8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42C89527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0FA9C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460A95D1">
            <w:pPr>
              <w:jc w:val="center"/>
              <w:rPr>
                <w:rFonts w:hint="default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/>
              </w:rPr>
              <w:t>湘潭县惠多收水稻种植专业合作社</w:t>
            </w: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(射埠镇)</w:t>
            </w:r>
          </w:p>
        </w:tc>
        <w:tc>
          <w:tcPr>
            <w:tcW w:w="1306" w:type="dxa"/>
            <w:vAlign w:val="center"/>
          </w:tcPr>
          <w:p w14:paraId="284B38C7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农户施肥调查14个</w:t>
            </w:r>
          </w:p>
        </w:tc>
        <w:tc>
          <w:tcPr>
            <w:tcW w:w="3389" w:type="dxa"/>
            <w:vAlign w:val="center"/>
          </w:tcPr>
          <w:p w14:paraId="4EA4BA3D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529F8BBB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0.7</w:t>
            </w:r>
          </w:p>
        </w:tc>
        <w:tc>
          <w:tcPr>
            <w:tcW w:w="841" w:type="dxa"/>
            <w:vAlign w:val="center"/>
          </w:tcPr>
          <w:p w14:paraId="0845AF3B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DBFC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0C0B6BC1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湘潭县金文家庭农场（锦石乡）</w:t>
            </w:r>
          </w:p>
        </w:tc>
        <w:tc>
          <w:tcPr>
            <w:tcW w:w="1306" w:type="dxa"/>
            <w:vAlign w:val="center"/>
          </w:tcPr>
          <w:p w14:paraId="7E9C211A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39E8E283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2DBF0CE4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756D1CEB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136FD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723E5ADA">
            <w:pPr>
              <w:jc w:val="center"/>
              <w:rPr>
                <w:rFonts w:hint="eastAsia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湘潭县志兴种养专业合作社(排头乡）</w:t>
            </w:r>
          </w:p>
        </w:tc>
        <w:tc>
          <w:tcPr>
            <w:tcW w:w="1306" w:type="dxa"/>
            <w:vAlign w:val="center"/>
          </w:tcPr>
          <w:p w14:paraId="4C86A854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4423A476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3B4E8C25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34E80765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3387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70FF1017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湘潭县湘帮农机服务专业合作社（花石镇）</w:t>
            </w:r>
          </w:p>
        </w:tc>
        <w:tc>
          <w:tcPr>
            <w:tcW w:w="1306" w:type="dxa"/>
            <w:vAlign w:val="center"/>
          </w:tcPr>
          <w:p w14:paraId="1B115A08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农户施肥调查14个</w:t>
            </w:r>
          </w:p>
        </w:tc>
        <w:tc>
          <w:tcPr>
            <w:tcW w:w="3389" w:type="dxa"/>
            <w:vAlign w:val="center"/>
          </w:tcPr>
          <w:p w14:paraId="2675B045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4D9761CF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0.7</w:t>
            </w:r>
          </w:p>
        </w:tc>
        <w:tc>
          <w:tcPr>
            <w:tcW w:w="841" w:type="dxa"/>
            <w:vAlign w:val="center"/>
          </w:tcPr>
          <w:p w14:paraId="1E9871DA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39030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09F6D9D2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湘潭县分水乡得祥家庭农场（分水乡）</w:t>
            </w:r>
          </w:p>
        </w:tc>
        <w:tc>
          <w:tcPr>
            <w:tcW w:w="1306" w:type="dxa"/>
            <w:vAlign w:val="center"/>
          </w:tcPr>
          <w:p w14:paraId="7CCDB53B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245F28C3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7B710FD5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2C76835C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7DBD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2A9B6393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湘潭县石鼓镇江南家庭农场（石 鼓镇）</w:t>
            </w:r>
          </w:p>
        </w:tc>
        <w:tc>
          <w:tcPr>
            <w:tcW w:w="1306" w:type="dxa"/>
            <w:vAlign w:val="center"/>
          </w:tcPr>
          <w:p w14:paraId="017C03F1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61E5C160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74C3D2D2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5A427C4C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6B241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4747AD1C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湘潭县青农水稻种植专业合作社(青山桥镇)</w:t>
            </w:r>
          </w:p>
        </w:tc>
        <w:tc>
          <w:tcPr>
            <w:tcW w:w="1306" w:type="dxa"/>
            <w:vAlign w:val="center"/>
          </w:tcPr>
          <w:p w14:paraId="2C744C07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079765CD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0A3A803E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6E02EBA0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3C715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4692A5EA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湘潭县红日水稻种植专业合作社（易俗河镇）</w:t>
            </w:r>
          </w:p>
        </w:tc>
        <w:tc>
          <w:tcPr>
            <w:tcW w:w="1306" w:type="dxa"/>
            <w:vAlign w:val="center"/>
          </w:tcPr>
          <w:p w14:paraId="2391A2EC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农户施肥调查14个</w:t>
            </w:r>
          </w:p>
        </w:tc>
        <w:tc>
          <w:tcPr>
            <w:tcW w:w="3389" w:type="dxa"/>
            <w:vAlign w:val="center"/>
          </w:tcPr>
          <w:p w14:paraId="763EFD68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监测农户的确定、监测作物的确定、施肥情况采集调查、数据录入系统、上报和宣传培训等</w:t>
            </w:r>
          </w:p>
        </w:tc>
        <w:tc>
          <w:tcPr>
            <w:tcW w:w="1080" w:type="dxa"/>
            <w:vAlign w:val="center"/>
          </w:tcPr>
          <w:p w14:paraId="262D1E43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2.96</w:t>
            </w:r>
          </w:p>
        </w:tc>
        <w:tc>
          <w:tcPr>
            <w:tcW w:w="841" w:type="dxa"/>
            <w:vAlign w:val="center"/>
          </w:tcPr>
          <w:p w14:paraId="74531DBF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6567C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3ED7F73F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湘潭县谭家山镇永红家庭农场(谭家山镇)</w:t>
            </w:r>
          </w:p>
        </w:tc>
        <w:tc>
          <w:tcPr>
            <w:tcW w:w="1306" w:type="dxa"/>
            <w:vAlign w:val="center"/>
          </w:tcPr>
          <w:p w14:paraId="29013075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6DCF94D6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62A1496F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43E3E505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3587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4AA447AC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湘潭县忆粮种植专业合作社（中路铺镇）</w:t>
            </w:r>
          </w:p>
        </w:tc>
        <w:tc>
          <w:tcPr>
            <w:tcW w:w="1306" w:type="dxa"/>
            <w:vAlign w:val="center"/>
          </w:tcPr>
          <w:p w14:paraId="246AB2E6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农户施肥调查14个</w:t>
            </w:r>
          </w:p>
        </w:tc>
        <w:tc>
          <w:tcPr>
            <w:tcW w:w="3389" w:type="dxa"/>
            <w:vAlign w:val="center"/>
          </w:tcPr>
          <w:p w14:paraId="6317D101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7E7AB659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0.7</w:t>
            </w:r>
          </w:p>
        </w:tc>
        <w:tc>
          <w:tcPr>
            <w:tcW w:w="841" w:type="dxa"/>
            <w:vAlign w:val="center"/>
          </w:tcPr>
          <w:p w14:paraId="64C894B3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4633C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7AEAEFD3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湘潭县白石镇马建军家庭农场（白石镇）</w:t>
            </w:r>
          </w:p>
        </w:tc>
        <w:tc>
          <w:tcPr>
            <w:tcW w:w="1306" w:type="dxa"/>
            <w:vAlign w:val="center"/>
          </w:tcPr>
          <w:p w14:paraId="7110ED18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3914C362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2E6F6CBF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7623CF2A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06579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347551B8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湘潭县茶恩寺镇国军家庭农场茶恩寺镇)</w:t>
            </w:r>
          </w:p>
        </w:tc>
        <w:tc>
          <w:tcPr>
            <w:tcW w:w="1306" w:type="dxa"/>
            <w:vAlign w:val="center"/>
          </w:tcPr>
          <w:p w14:paraId="02F894CA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农户施肥调查13个</w:t>
            </w:r>
          </w:p>
        </w:tc>
        <w:tc>
          <w:tcPr>
            <w:tcW w:w="3389" w:type="dxa"/>
            <w:vAlign w:val="center"/>
          </w:tcPr>
          <w:p w14:paraId="69C82732">
            <w:pPr>
              <w:jc w:val="left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监测农户的确定、监测作物的确定、施肥情况采集调查和宣传培训等</w:t>
            </w:r>
          </w:p>
        </w:tc>
        <w:tc>
          <w:tcPr>
            <w:tcW w:w="1080" w:type="dxa"/>
            <w:vAlign w:val="center"/>
          </w:tcPr>
          <w:p w14:paraId="5E6340BF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0.65</w:t>
            </w:r>
          </w:p>
        </w:tc>
        <w:tc>
          <w:tcPr>
            <w:tcW w:w="841" w:type="dxa"/>
            <w:vAlign w:val="center"/>
          </w:tcPr>
          <w:p w14:paraId="75C3A8AD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25D70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962" w:type="dxa"/>
            <w:vAlign w:val="center"/>
          </w:tcPr>
          <w:p w14:paraId="503A4AA0">
            <w:pPr>
              <w:jc w:val="center"/>
              <w:rPr>
                <w:rFonts w:hint="eastAsia" w:ascii="宋体" w:eastAsia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湘潭县农业农村局</w:t>
            </w:r>
          </w:p>
        </w:tc>
        <w:tc>
          <w:tcPr>
            <w:tcW w:w="1306" w:type="dxa"/>
            <w:vAlign w:val="center"/>
          </w:tcPr>
          <w:p w14:paraId="64C209D9">
            <w:pPr>
              <w:jc w:val="left"/>
              <w:rPr>
                <w:rFonts w:hint="eastAsia" w:ascii="宋体" w:cs="宋体" w:hAnsiTheme="minorHAnsi"/>
                <w:kern w:val="0"/>
                <w:lang w:val="en-US" w:eastAsia="zh-CN"/>
              </w:rPr>
            </w:pPr>
          </w:p>
        </w:tc>
        <w:tc>
          <w:tcPr>
            <w:tcW w:w="3389" w:type="dxa"/>
            <w:vAlign w:val="center"/>
          </w:tcPr>
          <w:p w14:paraId="33A9324D">
            <w:pPr>
              <w:jc w:val="left"/>
              <w:rPr>
                <w:rFonts w:hint="eastAsia" w:ascii="宋体" w:cs="宋体" w:hAnsiTheme="minorHAnsi"/>
                <w:kern w:val="0"/>
                <w:lang w:val="zh-CN" w:eastAsia="zh-CN"/>
              </w:rPr>
            </w:pPr>
            <w:r>
              <w:rPr>
                <w:rFonts w:hint="eastAsia" w:ascii="宋体" w:cs="宋体" w:hAnsiTheme="minorHAnsi"/>
                <w:kern w:val="0"/>
                <w:lang w:val="zh-CN" w:eastAsia="zh-CN"/>
              </w:rPr>
              <w:t>宣传和租车等</w:t>
            </w:r>
          </w:p>
        </w:tc>
        <w:tc>
          <w:tcPr>
            <w:tcW w:w="1080" w:type="dxa"/>
            <w:vAlign w:val="center"/>
          </w:tcPr>
          <w:p w14:paraId="7EFF610F">
            <w:pPr>
              <w:jc w:val="center"/>
              <w:rPr>
                <w:rFonts w:hint="default" w:ascii="宋体" w:cs="宋体" w:hAnsiTheme="minorHAnsi"/>
                <w:kern w:val="0"/>
                <w:lang w:val="en-US" w:eastAsia="zh-CN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3.44</w:t>
            </w:r>
          </w:p>
        </w:tc>
        <w:tc>
          <w:tcPr>
            <w:tcW w:w="841" w:type="dxa"/>
            <w:vAlign w:val="center"/>
          </w:tcPr>
          <w:p w14:paraId="4506B2E7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  <w:tr w14:paraId="5EB8A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962" w:type="dxa"/>
            <w:vAlign w:val="center"/>
          </w:tcPr>
          <w:p w14:paraId="17A7292A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  <w:r>
              <w:rPr>
                <w:rFonts w:hint="eastAsia" w:ascii="宋体" w:cs="宋体" w:hAnsiTheme="minorHAnsi"/>
                <w:kern w:val="0"/>
                <w:lang w:val="zh-CN"/>
              </w:rPr>
              <w:t>合计</w:t>
            </w:r>
          </w:p>
        </w:tc>
        <w:tc>
          <w:tcPr>
            <w:tcW w:w="4695" w:type="dxa"/>
            <w:gridSpan w:val="2"/>
            <w:vAlign w:val="center"/>
          </w:tcPr>
          <w:p w14:paraId="3AB6C07A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  <w:tc>
          <w:tcPr>
            <w:tcW w:w="1080" w:type="dxa"/>
            <w:vAlign w:val="center"/>
          </w:tcPr>
          <w:p w14:paraId="6B1178BC">
            <w:pPr>
              <w:jc w:val="center"/>
              <w:rPr>
                <w:rFonts w:hint="default" w:ascii="宋体" w:cs="宋体" w:hAnsiTheme="minorHAnsi"/>
                <w:kern w:val="0"/>
                <w:lang w:val="en-US"/>
              </w:rPr>
            </w:pPr>
            <w:r>
              <w:rPr>
                <w:rFonts w:hint="eastAsia" w:ascii="宋体" w:cs="宋体" w:hAnsiTheme="minorHAnsi"/>
                <w:kern w:val="0"/>
                <w:lang w:val="en-US" w:eastAsia="zh-CN"/>
              </w:rPr>
              <w:t>24.5</w:t>
            </w:r>
          </w:p>
        </w:tc>
        <w:tc>
          <w:tcPr>
            <w:tcW w:w="841" w:type="dxa"/>
            <w:vAlign w:val="center"/>
          </w:tcPr>
          <w:p w14:paraId="197183F1">
            <w:pPr>
              <w:jc w:val="center"/>
              <w:rPr>
                <w:rFonts w:hint="eastAsia" w:ascii="宋体" w:cs="宋体" w:hAnsiTheme="minorHAnsi"/>
                <w:kern w:val="0"/>
                <w:lang w:val="zh-CN"/>
              </w:rPr>
            </w:pPr>
          </w:p>
        </w:tc>
      </w:tr>
    </w:tbl>
    <w:p w14:paraId="67155516">
      <w:pPr>
        <w:jc w:val="center"/>
        <w:rPr>
          <w:rFonts w:hint="eastAsia" w:ascii="宋体" w:cs="宋体" w:hAnsiTheme="minorHAnsi"/>
          <w:kern w:val="0"/>
          <w:lang w:val="zh-CN"/>
        </w:rPr>
      </w:pPr>
    </w:p>
    <w:p w14:paraId="148E00B1">
      <w:pPr>
        <w:ind w:firstLine="5040" w:firstLineChars="21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农业生态资源监测站</w:t>
      </w:r>
    </w:p>
    <w:p w14:paraId="40516FC7">
      <w:pPr>
        <w:ind w:firstLine="5040" w:firstLineChars="21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2025年9月25日</w:t>
      </w:r>
    </w:p>
    <w:p w14:paraId="0D91D5C6">
      <w:pPr>
        <w:rPr>
          <w:rFonts w:cs="Times New Roman" w:asciiTheme="minorEastAsia" w:hAnsiTheme="minorEastAsia" w:eastAsiaTheme="minorEastAsia"/>
          <w:sz w:val="32"/>
          <w:szCs w:val="32"/>
        </w:rPr>
      </w:pPr>
    </w:p>
    <w:p w14:paraId="75B2572C">
      <w:pPr>
        <w:jc w:val="center"/>
      </w:pPr>
    </w:p>
    <w:p w14:paraId="24D75D29">
      <w:pPr>
        <w:tabs>
          <w:tab w:val="left" w:pos="1470"/>
        </w:tabs>
        <w:jc w:val="both"/>
      </w:pPr>
    </w:p>
    <w:p w14:paraId="377B40CC">
      <w:pPr>
        <w:jc w:val="both"/>
      </w:pPr>
    </w:p>
    <w:p w14:paraId="0C861CFC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Y2E3MjRiZmRjNzMyODlmNTk5Y2M3NDhlODY4YjQifQ=="/>
  </w:docVars>
  <w:rsids>
    <w:rsidRoot w:val="00F6565B"/>
    <w:rsid w:val="000201F0"/>
    <w:rsid w:val="000F2AB1"/>
    <w:rsid w:val="002304F8"/>
    <w:rsid w:val="003B6577"/>
    <w:rsid w:val="003F78A9"/>
    <w:rsid w:val="00430C63"/>
    <w:rsid w:val="004F0C47"/>
    <w:rsid w:val="005350E5"/>
    <w:rsid w:val="008F1B70"/>
    <w:rsid w:val="009776F0"/>
    <w:rsid w:val="00A253AB"/>
    <w:rsid w:val="00A70995"/>
    <w:rsid w:val="00A9365D"/>
    <w:rsid w:val="00B93CA9"/>
    <w:rsid w:val="00BD45C5"/>
    <w:rsid w:val="00C45608"/>
    <w:rsid w:val="00D86726"/>
    <w:rsid w:val="00DF6C19"/>
    <w:rsid w:val="00E1166D"/>
    <w:rsid w:val="00F6565B"/>
    <w:rsid w:val="00F677E7"/>
    <w:rsid w:val="00F81FDB"/>
    <w:rsid w:val="00FC3A8B"/>
    <w:rsid w:val="01950977"/>
    <w:rsid w:val="04D52FBD"/>
    <w:rsid w:val="0C28458F"/>
    <w:rsid w:val="19884995"/>
    <w:rsid w:val="1DBA0B1F"/>
    <w:rsid w:val="1E7159F1"/>
    <w:rsid w:val="1EED151B"/>
    <w:rsid w:val="1F69491A"/>
    <w:rsid w:val="2206381B"/>
    <w:rsid w:val="2AB344C1"/>
    <w:rsid w:val="2BB44F28"/>
    <w:rsid w:val="2F083808"/>
    <w:rsid w:val="2F726C5C"/>
    <w:rsid w:val="3A63048C"/>
    <w:rsid w:val="3B0D2A7A"/>
    <w:rsid w:val="3C9E40C0"/>
    <w:rsid w:val="43544E16"/>
    <w:rsid w:val="48693C7B"/>
    <w:rsid w:val="4DAE20A0"/>
    <w:rsid w:val="4FBB3B49"/>
    <w:rsid w:val="54731B70"/>
    <w:rsid w:val="54A51845"/>
    <w:rsid w:val="55BD676B"/>
    <w:rsid w:val="595C327A"/>
    <w:rsid w:val="615838CB"/>
    <w:rsid w:val="63FD1AC1"/>
    <w:rsid w:val="6416017D"/>
    <w:rsid w:val="64CC2606"/>
    <w:rsid w:val="67D04C04"/>
    <w:rsid w:val="6997040F"/>
    <w:rsid w:val="6C1F3963"/>
    <w:rsid w:val="6E724D9F"/>
    <w:rsid w:val="6EE775F9"/>
    <w:rsid w:val="72E36139"/>
    <w:rsid w:val="731F5480"/>
    <w:rsid w:val="7568175D"/>
    <w:rsid w:val="78381BA5"/>
    <w:rsid w:val="7A463D88"/>
    <w:rsid w:val="7B4B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3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qFormat/>
    <w:uiPriority w:val="9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10">
    <w:name w:val="批注框文本 Char"/>
    <w:basedOn w:val="8"/>
    <w:link w:val="4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眉 Char"/>
    <w:basedOn w:val="8"/>
    <w:link w:val="6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2">
    <w:name w:val="页脚 Char"/>
    <w:basedOn w:val="8"/>
    <w:link w:val="5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标题 4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2</Pages>
  <Words>1356</Words>
  <Characters>1449</Characters>
  <Lines>29</Lines>
  <Paragraphs>8</Paragraphs>
  <TotalTime>302</TotalTime>
  <ScaleCrop>false</ScaleCrop>
  <LinksUpToDate>false</LinksUpToDate>
  <CharactersWithSpaces>1457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2021-10-28T02:24:00Z</dcterms:created>
  <dc:creator>Administrator</dc:creator>
  <cp:lastModifiedBy>新</cp:lastModifiedBy>
  <cp:lastPrinted>2024-07-24T03:30:00Z</cp:lastPrinted>
  <dcterms:modified xsi:type="dcterms:W3CDTF">2025-11-04T06:30:03Z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24E889DA6065453D8B7EC22E04DA05BB</vt:lpwstr>
  </property>
  <property fmtid="{D5CDD505-2E9C-101B-9397-08002B2CF9AE}" pid="4" name="KSOTemplateDocerSaveRecord">
    <vt:lpwstr>eyJoZGlkIjoiOTA1Y2E3MjRiZmRjNzMyODlmNTk5Y2M3NDhlODY4YjQiLCJ1c2VySWQiOiIyOTc2MTI4MTUifQ==</vt:lpwstr>
  </property>
</Properties>
</file>