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3E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right="0"/>
        <w:jc w:val="center"/>
        <w:textAlignment w:val="auto"/>
        <w:rPr>
          <w:rFonts w:hint="eastAsia" w:ascii="宋体" w:hAnsi="宋体" w:eastAsia="宋体" w:cs="宋体"/>
          <w:b/>
          <w:bCs/>
          <w:color w:val="333333"/>
          <w:sz w:val="44"/>
          <w:szCs w:val="44"/>
        </w:rPr>
      </w:pPr>
      <w:bookmarkStart w:id="0" w:name="_GoBack"/>
      <w:bookmarkEnd w:id="0"/>
      <w:r>
        <w:rPr>
          <w:rFonts w:hint="eastAsia" w:ascii="宋体" w:hAnsi="宋体" w:eastAsia="宋体" w:cs="宋体"/>
          <w:b/>
          <w:bCs/>
          <w:i w:val="0"/>
          <w:iCs w:val="0"/>
          <w:caps w:val="0"/>
          <w:color w:val="333333"/>
          <w:spacing w:val="0"/>
          <w:kern w:val="0"/>
          <w:sz w:val="44"/>
          <w:szCs w:val="44"/>
          <w:shd w:val="clear" w:fill="FFFFFF"/>
          <w:lang w:val="en-US" w:eastAsia="zh-CN" w:bidi="ar"/>
        </w:rPr>
        <w:t>卫生健康行政执法委托协议书</w:t>
      </w:r>
    </w:p>
    <w:p w14:paraId="533022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br w:type="textWrapping"/>
      </w:r>
      <w:r>
        <w:rPr>
          <w:rFonts w:hint="eastAsia" w:ascii="仿宋" w:hAnsi="仿宋" w:eastAsia="仿宋" w:cs="仿宋"/>
          <w:i w:val="0"/>
          <w:iCs w:val="0"/>
          <w:caps w:val="0"/>
          <w:color w:val="333333"/>
          <w:spacing w:val="0"/>
          <w:kern w:val="0"/>
          <w:sz w:val="32"/>
          <w:szCs w:val="32"/>
          <w:shd w:val="clear" w:fill="FFFFFF"/>
          <w:lang w:val="en-US" w:eastAsia="zh-CN" w:bidi="ar"/>
        </w:rPr>
        <w:t>委托单位：湘潭县卫生健康局（湘潭县疾病预防控制局）</w:t>
      </w:r>
    </w:p>
    <w:p w14:paraId="0FEDC8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 w:hAnsi="仿宋" w:eastAsia="仿宋" w:cs="仿宋"/>
          <w:color w:val="333333"/>
          <w:sz w:val="32"/>
          <w:szCs w:val="32"/>
          <w:lang w:val="en-US" w:eastAsia="zh-CN"/>
        </w:rPr>
      </w:pPr>
      <w:r>
        <w:rPr>
          <w:rFonts w:hint="eastAsia" w:ascii="仿宋" w:hAnsi="仿宋" w:eastAsia="仿宋" w:cs="仿宋"/>
          <w:i w:val="0"/>
          <w:iCs w:val="0"/>
          <w:caps w:val="0"/>
          <w:color w:val="333333"/>
          <w:spacing w:val="0"/>
          <w:kern w:val="0"/>
          <w:sz w:val="32"/>
          <w:szCs w:val="32"/>
          <w:shd w:val="clear" w:fill="FFFFFF"/>
          <w:lang w:val="en-US" w:eastAsia="zh-CN" w:bidi="ar"/>
        </w:rPr>
        <w:t>法定代表人：胡治华</w:t>
      </w:r>
    </w:p>
    <w:p w14:paraId="76C36A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受委托单位：湘潭县疾病预防控制中心（湘潭县卫生综合监督执法局）</w:t>
      </w:r>
    </w:p>
    <w:p w14:paraId="3E585C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法定代表人（负责人）：刘蓉</w:t>
      </w:r>
    </w:p>
    <w:p w14:paraId="71409B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为进一步加强湘潭县卫生健康局的行政执法工作，规范卫生健康行政执法行为，根据《中华人民共和国行政处罚法》《湖南省行政程序规定》和国家卫计委、中编办、财政部等六部委《关于进一步加强卫生计生综合监督行政执法工作的意见》（国卫监督发〔2015〕91号）、《国务院办公厅关于推动疾病预防控制事业高质量发展的指导意见》国办发〔2023〕46号等法律法规和文件的规定，签订本委托协议书。</w:t>
      </w:r>
    </w:p>
    <w:p w14:paraId="7AA298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color w:val="333333"/>
          <w:sz w:val="32"/>
          <w:szCs w:val="32"/>
        </w:rPr>
      </w:pPr>
      <w:r>
        <w:rPr>
          <w:rFonts w:hint="eastAsia" w:ascii="黑体" w:hAnsi="黑体" w:eastAsia="黑体" w:cs="黑体"/>
          <w:i w:val="0"/>
          <w:iCs w:val="0"/>
          <w:caps w:val="0"/>
          <w:color w:val="333333"/>
          <w:spacing w:val="0"/>
          <w:kern w:val="0"/>
          <w:sz w:val="32"/>
          <w:szCs w:val="32"/>
          <w:shd w:val="clear" w:fill="FFFFFF"/>
          <w:lang w:val="en-US" w:eastAsia="zh-CN" w:bidi="ar"/>
        </w:rPr>
        <w:t>一、委托执法范围</w:t>
      </w:r>
    </w:p>
    <w:p w14:paraId="4041D0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湘潭县卫生健康局（湘潭县疾病预防控制局）委托湘潭县疾病预防控制中心（湘潭县卫生综合监督执法局）负责湘潭县卫生健康局职责范围内的行政执法工作。</w:t>
      </w:r>
    </w:p>
    <w:p w14:paraId="287461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333333"/>
          <w:spacing w:val="0"/>
          <w:kern w:val="0"/>
          <w:sz w:val="32"/>
          <w:szCs w:val="32"/>
          <w:shd w:val="clear" w:fill="FFFFFF"/>
          <w:lang w:val="en-US" w:eastAsia="zh-CN" w:bidi="ar"/>
        </w:rPr>
        <w:t>二、委托执法权限</w:t>
      </w:r>
    </w:p>
    <w:p w14:paraId="259DE0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受委托单位在委托执法权限范围内以湘潭县卫生健康局的名义行使卫生和计生领域的行政执法职权：</w:t>
      </w:r>
    </w:p>
    <w:p w14:paraId="511AA4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1.卫生健康日常监督执法管理，并制作相应法律文书；</w:t>
      </w:r>
    </w:p>
    <w:p w14:paraId="0388A7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2.卫生健康行政处罚案件的立案审批权；</w:t>
      </w:r>
    </w:p>
    <w:p w14:paraId="4606E5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3.予以警告的行政处罚或责令限期改正的行政行为；</w:t>
      </w:r>
    </w:p>
    <w:p w14:paraId="128711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4.对公民予以罚款或没收非法收入的行政处罚；</w:t>
      </w:r>
    </w:p>
    <w:p w14:paraId="786087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5.对法人或其他组织予以罚款或没收非法收入的行政处罚。</w:t>
      </w:r>
    </w:p>
    <w:p w14:paraId="25EBC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333333"/>
          <w:spacing w:val="0"/>
          <w:kern w:val="0"/>
          <w:sz w:val="32"/>
          <w:szCs w:val="32"/>
          <w:shd w:val="clear" w:fill="FFFFFF"/>
          <w:lang w:val="en-US" w:eastAsia="zh-CN" w:bidi="ar"/>
        </w:rPr>
        <w:t>三、案件审批程序</w:t>
      </w:r>
    </w:p>
    <w:p w14:paraId="4C1BB7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授权办理的行政执法案件，由湘潭县疾病预防控制中心（湘潭县卫生综合监督执法局）依法审批。</w:t>
      </w:r>
    </w:p>
    <w:p w14:paraId="5AF857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333333"/>
          <w:spacing w:val="0"/>
          <w:kern w:val="0"/>
          <w:sz w:val="32"/>
          <w:szCs w:val="32"/>
          <w:shd w:val="clear" w:fill="FFFFFF"/>
          <w:lang w:val="en-US" w:eastAsia="zh-CN" w:bidi="ar"/>
        </w:rPr>
        <w:t>四、委托执法责任</w:t>
      </w:r>
    </w:p>
    <w:p w14:paraId="2AD2C2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3" w:firstLineChars="200"/>
        <w:jc w:val="left"/>
        <w:textAlignment w:val="auto"/>
        <w:rPr>
          <w:rFonts w:hint="eastAsia" w:ascii="仿宋" w:hAnsi="仿宋" w:eastAsia="仿宋" w:cs="仿宋"/>
          <w:color w:val="333333"/>
          <w:sz w:val="32"/>
          <w:szCs w:val="32"/>
        </w:rPr>
      </w:pPr>
      <w:r>
        <w:rPr>
          <w:rFonts w:hint="eastAsia" w:ascii="仿宋" w:hAnsi="仿宋" w:eastAsia="仿宋" w:cs="仿宋"/>
          <w:b/>
          <w:bCs/>
          <w:i w:val="0"/>
          <w:iCs w:val="0"/>
          <w:caps w:val="0"/>
          <w:color w:val="333333"/>
          <w:spacing w:val="0"/>
          <w:kern w:val="0"/>
          <w:sz w:val="32"/>
          <w:szCs w:val="32"/>
          <w:shd w:val="clear" w:fill="FFFFFF"/>
          <w:lang w:val="en-US" w:eastAsia="zh-CN" w:bidi="ar"/>
        </w:rPr>
        <w:t>（一）委托单位责任</w:t>
      </w:r>
    </w:p>
    <w:p w14:paraId="6664B0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1.对委托执法工作进行指导、监督、检查和考核；</w:t>
      </w:r>
    </w:p>
    <w:p w14:paraId="1DFF6D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2.承担受委托单位因履行委托职责所产生的法律后果。对出现过错责任给予赔偿的，委托单位依法承担赔偿责任后有权按相关规定追究责任人员的过错责任；对受委托单位违法或者不适当的行政执法行为予以纠正或者撤销；</w:t>
      </w:r>
    </w:p>
    <w:p w14:paraId="5F3B8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3.执法过程中引起的行政复议、行政诉讼案件，复议和诉讼结果纳入到对受委托单位年度绩效目标考核；</w:t>
      </w:r>
    </w:p>
    <w:p w14:paraId="69704E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4.受委托单位违法实施行政执法行为造成严重后果的，委托单位有权单方解除委托执法协议，并依法追究受委托单位责任。</w:t>
      </w:r>
    </w:p>
    <w:p w14:paraId="34F198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3" w:firstLineChars="200"/>
        <w:jc w:val="left"/>
        <w:textAlignment w:val="auto"/>
        <w:rPr>
          <w:rFonts w:hint="eastAsia" w:ascii="仿宋" w:hAnsi="仿宋" w:eastAsia="仿宋" w:cs="仿宋"/>
          <w:color w:val="333333"/>
          <w:sz w:val="32"/>
          <w:szCs w:val="32"/>
        </w:rPr>
      </w:pPr>
      <w:r>
        <w:rPr>
          <w:rFonts w:hint="eastAsia" w:ascii="仿宋" w:hAnsi="仿宋" w:eastAsia="仿宋" w:cs="仿宋"/>
          <w:b/>
          <w:bCs/>
          <w:i w:val="0"/>
          <w:iCs w:val="0"/>
          <w:caps w:val="0"/>
          <w:color w:val="333333"/>
          <w:spacing w:val="0"/>
          <w:kern w:val="0"/>
          <w:sz w:val="32"/>
          <w:szCs w:val="32"/>
          <w:shd w:val="clear" w:fill="FFFFFF"/>
          <w:lang w:val="en-US" w:eastAsia="zh-CN" w:bidi="ar"/>
        </w:rPr>
        <w:t>（二）受委托单位责任</w:t>
      </w:r>
    </w:p>
    <w:p w14:paraId="3431BE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1.受委托单位应当在委托范围和权限内实施行政执法行为；</w:t>
      </w:r>
    </w:p>
    <w:p w14:paraId="5A6127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2.应当按照委托执法的相关规定，以委托单位的名义，依法依规依程序开展行政执法工作；</w:t>
      </w:r>
    </w:p>
    <w:p w14:paraId="396E38A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3.对办理的执法案件，应当定期进行分类统计，报委托单位备案，不得虚报、瞒报及迟报，严禁拒报；</w:t>
      </w:r>
    </w:p>
    <w:p w14:paraId="407337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4.接受委托单位组织的卫生健康综合执法工作年度绩效考核，遵守执法过程中引起的行政复议、行政诉讼结果作为被考核重要依据的约定。</w:t>
      </w:r>
    </w:p>
    <w:p w14:paraId="16EB05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333333"/>
          <w:spacing w:val="0"/>
          <w:kern w:val="0"/>
          <w:sz w:val="32"/>
          <w:szCs w:val="32"/>
          <w:shd w:val="clear" w:fill="FFFFFF"/>
          <w:lang w:val="en-US" w:eastAsia="zh-CN" w:bidi="ar"/>
        </w:rPr>
        <w:t>五、委托期限</w:t>
      </w:r>
    </w:p>
    <w:p w14:paraId="6F09D8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从2025年8月1日至2027年12月31日止。</w:t>
      </w:r>
    </w:p>
    <w:p w14:paraId="52CF9F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333333"/>
          <w:spacing w:val="0"/>
          <w:kern w:val="0"/>
          <w:sz w:val="32"/>
          <w:szCs w:val="32"/>
          <w:shd w:val="clear" w:fill="FFFFFF"/>
          <w:lang w:val="en-US" w:eastAsia="zh-CN" w:bidi="ar"/>
        </w:rPr>
        <w:t>六、其他事项</w:t>
      </w:r>
    </w:p>
    <w:p w14:paraId="3F9AFC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（一）本委托协议书经双方法定代表人或者委托代理人签字并加盖单位公章之日起生效。</w:t>
      </w:r>
    </w:p>
    <w:p w14:paraId="740B8D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（二）委托期限届满后，由委托单位进行审核，经审核符合条件的重新签订委托协议书。</w:t>
      </w:r>
    </w:p>
    <w:p w14:paraId="6D2B97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（三）其他未尽事宜，另行制定委托执法工作方案予以明确。</w:t>
      </w:r>
    </w:p>
    <w:p w14:paraId="014DFD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（四）本委托协议书一式四份，委托单位和受委托单位各执一份，另二份分别报送湘潭市卫生健康委员会、湘潭县人民政府备案。</w:t>
      </w:r>
    </w:p>
    <w:p w14:paraId="6AFF3C5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FC8049-1CFC-4A5F-AC46-C0F3EC2C06D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FCBEF7E5-5AD4-4367-A53A-4B9F3E1C007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233A0"/>
    <w:rsid w:val="047A1C27"/>
    <w:rsid w:val="20CD1EAD"/>
    <w:rsid w:val="20DC211D"/>
    <w:rsid w:val="231352C9"/>
    <w:rsid w:val="3D5F440E"/>
    <w:rsid w:val="3F7305B0"/>
    <w:rsid w:val="4D106962"/>
    <w:rsid w:val="512C352F"/>
    <w:rsid w:val="57171972"/>
    <w:rsid w:val="5AB54AFE"/>
    <w:rsid w:val="66E233A0"/>
    <w:rsid w:val="67A10461"/>
    <w:rsid w:val="756F663D"/>
    <w:rsid w:val="7D8F1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1450</Words>
  <Characters>1499</Characters>
  <Lines>0</Lines>
  <Paragraphs>0</Paragraphs>
  <TotalTime>126</TotalTime>
  <ScaleCrop>false</ScaleCrop>
  <LinksUpToDate>false</LinksUpToDate>
  <CharactersWithSpaces>1527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2025-08-20T08:53:00Z</dcterms:created>
  <dc:creator>wdl</dc:creator>
  <cp:lastModifiedBy>huimin</cp:lastModifiedBy>
  <cp:lastPrinted>2025-08-25T08:15:00Z</cp:lastPrinted>
  <dcterms:modified xsi:type="dcterms:W3CDTF">2025-10-29T00:52:04Z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CDB267A1B906454B87C2972506C70454_13</vt:lpwstr>
  </property>
  <property fmtid="{D5CDD505-2E9C-101B-9397-08002B2CF9AE}" pid="4" name="KSOTemplateDocerSaveRecord">
    <vt:lpwstr>eyJoZGlkIjoiZWFiMGIzY2RiYWU5Y2UzNTdiYzJjMmExMDg1YzNkNTUiLCJ1c2VySWQiOiIxMzE0NDg4OTczIn0=</vt:lpwstr>
  </property>
</Properties>
</file>