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1A8ED56">
      <w:pPr>
        <w:pStyle w:val="16"/>
        <w:jc w:val="center"/>
        <w:rPr>
          <w:rFonts w:cs="Times New Roman"/>
          <w:sz w:val="56"/>
          <w:szCs w:val="56"/>
        </w:rPr>
      </w:pPr>
      <w:bookmarkStart w:id="27" w:name="_GoBack"/>
      <w:bookmarkEnd w:id="27"/>
    </w:p>
    <w:p w14:paraId="2297BF43">
      <w:pPr>
        <w:pStyle w:val="16"/>
        <w:jc w:val="center"/>
        <w:rPr>
          <w:rFonts w:cs="Times New Roman"/>
          <w:sz w:val="56"/>
          <w:szCs w:val="56"/>
        </w:rPr>
      </w:pPr>
    </w:p>
    <w:p w14:paraId="27C00F85">
      <w:pPr>
        <w:pStyle w:val="16"/>
        <w:jc w:val="center"/>
        <w:rPr>
          <w:rFonts w:cs="Times New Roman"/>
          <w:sz w:val="84"/>
          <w:szCs w:val="84"/>
        </w:rPr>
      </w:pPr>
    </w:p>
    <w:p w14:paraId="4A541165">
      <w:pPr>
        <w:pStyle w:val="16"/>
        <w:jc w:val="center"/>
        <w:rPr>
          <w:rFonts w:ascii="宋体" w:hAnsi="宋体" w:eastAsia="宋体" w:cs="Times New Roman"/>
          <w:sz w:val="72"/>
          <w:szCs w:val="72"/>
        </w:rPr>
      </w:pPr>
      <w:r>
        <w:rPr>
          <w:rFonts w:ascii="宋体" w:hAnsi="宋体" w:eastAsia="宋体" w:cs="宋体"/>
          <w:sz w:val="72"/>
          <w:szCs w:val="72"/>
        </w:rPr>
        <w:t>202</w:t>
      </w:r>
      <w:r>
        <w:rPr>
          <w:rFonts w:hint="eastAsia" w:ascii="宋体" w:hAnsi="宋体" w:eastAsia="宋体" w:cs="宋体"/>
          <w:sz w:val="72"/>
          <w:szCs w:val="72"/>
          <w:lang w:val="en-US" w:eastAsia="zh-CN"/>
        </w:rPr>
        <w:t>4</w:t>
      </w:r>
      <w:r>
        <w:rPr>
          <w:rFonts w:hint="eastAsia" w:ascii="宋体" w:hAnsi="宋体" w:eastAsia="宋体" w:cs="宋体"/>
          <w:sz w:val="72"/>
          <w:szCs w:val="72"/>
        </w:rPr>
        <w:t>年度</w:t>
      </w:r>
    </w:p>
    <w:p w14:paraId="3B5B0376">
      <w:pPr>
        <w:pStyle w:val="16"/>
        <w:jc w:val="both"/>
        <w:rPr>
          <w:rFonts w:ascii="宋体" w:hAnsi="宋体" w:eastAsia="宋体" w:cs="宋体"/>
          <w:sz w:val="72"/>
          <w:szCs w:val="72"/>
        </w:rPr>
      </w:pPr>
      <w:r>
        <w:rPr>
          <w:rFonts w:hint="eastAsia" w:ascii="宋体" w:hAnsi="宋体" w:eastAsia="宋体" w:cs="宋体"/>
          <w:sz w:val="72"/>
          <w:szCs w:val="72"/>
        </w:rPr>
        <w:t>湘潭县红十字会部门决算</w:t>
      </w:r>
    </w:p>
    <w:p w14:paraId="75956FBF">
      <w:pPr>
        <w:pStyle w:val="16"/>
        <w:jc w:val="center"/>
        <w:rPr>
          <w:rFonts w:cs="Times New Roman"/>
          <w:sz w:val="56"/>
          <w:szCs w:val="56"/>
        </w:rPr>
      </w:pPr>
    </w:p>
    <w:p w14:paraId="68C220D0">
      <w:pPr>
        <w:pStyle w:val="16"/>
        <w:jc w:val="center"/>
        <w:rPr>
          <w:rFonts w:cs="Times New Roman"/>
          <w:sz w:val="56"/>
          <w:szCs w:val="56"/>
        </w:rPr>
      </w:pPr>
    </w:p>
    <w:p w14:paraId="52761A60">
      <w:pPr>
        <w:pStyle w:val="16"/>
        <w:jc w:val="center"/>
        <w:rPr>
          <w:rFonts w:cs="Times New Roman"/>
          <w:sz w:val="32"/>
          <w:szCs w:val="32"/>
        </w:rPr>
      </w:pPr>
    </w:p>
    <w:p w14:paraId="2BC9EC8D">
      <w:pPr>
        <w:pStyle w:val="16"/>
        <w:jc w:val="center"/>
        <w:rPr>
          <w:rFonts w:cs="Times New Roman"/>
          <w:sz w:val="32"/>
          <w:szCs w:val="32"/>
        </w:rPr>
      </w:pPr>
    </w:p>
    <w:p w14:paraId="6030217C">
      <w:pPr>
        <w:pStyle w:val="16"/>
        <w:jc w:val="center"/>
        <w:rPr>
          <w:rFonts w:cs="Times New Roman"/>
          <w:sz w:val="32"/>
          <w:szCs w:val="32"/>
        </w:rPr>
      </w:pPr>
    </w:p>
    <w:p w14:paraId="070A605C">
      <w:pPr>
        <w:pStyle w:val="16"/>
        <w:spacing w:line="540" w:lineRule="exact"/>
        <w:jc w:val="center"/>
        <w:rPr>
          <w:rFonts w:cs="Times New Roman"/>
          <w:sz w:val="56"/>
          <w:szCs w:val="56"/>
        </w:rPr>
      </w:pPr>
    </w:p>
    <w:p w14:paraId="63EA6D06">
      <w:pPr>
        <w:pStyle w:val="16"/>
        <w:spacing w:line="540" w:lineRule="exact"/>
        <w:jc w:val="center"/>
        <w:rPr>
          <w:rFonts w:cs="Times New Roman"/>
          <w:sz w:val="56"/>
          <w:szCs w:val="56"/>
        </w:rPr>
      </w:pPr>
    </w:p>
    <w:p w14:paraId="5FA6FC7F">
      <w:pPr>
        <w:pStyle w:val="16"/>
        <w:spacing w:line="540" w:lineRule="exact"/>
        <w:jc w:val="center"/>
        <w:rPr>
          <w:rFonts w:cs="Times New Roman"/>
          <w:sz w:val="56"/>
          <w:szCs w:val="56"/>
        </w:rPr>
      </w:pPr>
    </w:p>
    <w:p w14:paraId="552290F4">
      <w:pPr>
        <w:pStyle w:val="16"/>
        <w:spacing w:line="540" w:lineRule="exact"/>
        <w:jc w:val="center"/>
        <w:rPr>
          <w:rFonts w:cs="Times New Roman"/>
          <w:sz w:val="56"/>
          <w:szCs w:val="56"/>
        </w:rPr>
      </w:pPr>
    </w:p>
    <w:p w14:paraId="57AFB66B">
      <w:pPr>
        <w:pStyle w:val="16"/>
        <w:spacing w:line="540" w:lineRule="exact"/>
        <w:jc w:val="center"/>
        <w:rPr>
          <w:rFonts w:cs="Times New Roman"/>
          <w:sz w:val="56"/>
          <w:szCs w:val="56"/>
        </w:rPr>
      </w:pPr>
    </w:p>
    <w:p w14:paraId="1E232032">
      <w:pPr>
        <w:pStyle w:val="16"/>
        <w:spacing w:line="500" w:lineRule="exact"/>
        <w:jc w:val="center"/>
        <w:rPr>
          <w:rFonts w:cs="Times New Roman"/>
          <w:b/>
          <w:bCs/>
          <w:sz w:val="36"/>
          <w:szCs w:val="36"/>
        </w:rPr>
      </w:pPr>
    </w:p>
    <w:p w14:paraId="2C648D14">
      <w:pPr>
        <w:pStyle w:val="16"/>
        <w:spacing w:line="500" w:lineRule="exact"/>
        <w:jc w:val="center"/>
        <w:rPr>
          <w:rFonts w:cs="Times New Roman"/>
          <w:b/>
          <w:bCs/>
          <w:sz w:val="36"/>
          <w:szCs w:val="36"/>
        </w:rPr>
      </w:pPr>
    </w:p>
    <w:p w14:paraId="714A98AE">
      <w:pPr>
        <w:pStyle w:val="16"/>
        <w:spacing w:line="500" w:lineRule="exact"/>
        <w:jc w:val="center"/>
        <w:rPr>
          <w:rFonts w:cs="Times New Roman"/>
          <w:b/>
          <w:bCs/>
          <w:sz w:val="36"/>
          <w:szCs w:val="36"/>
        </w:rPr>
      </w:pPr>
    </w:p>
    <w:p w14:paraId="21F97E47">
      <w:pPr>
        <w:pStyle w:val="16"/>
        <w:spacing w:line="500" w:lineRule="exact"/>
        <w:jc w:val="center"/>
        <w:rPr>
          <w:rFonts w:cs="Times New Roman"/>
          <w:b/>
          <w:bCs/>
          <w:sz w:val="36"/>
          <w:szCs w:val="36"/>
        </w:rPr>
      </w:pPr>
    </w:p>
    <w:p w14:paraId="0B158A27">
      <w:pPr>
        <w:pStyle w:val="16"/>
        <w:spacing w:line="500" w:lineRule="exact"/>
        <w:jc w:val="center"/>
        <w:rPr>
          <w:rFonts w:cs="Times New Roman"/>
          <w:b/>
          <w:bCs/>
          <w:sz w:val="36"/>
          <w:szCs w:val="36"/>
        </w:rPr>
      </w:pPr>
    </w:p>
    <w:p w14:paraId="63BCC9C5">
      <w:pPr>
        <w:pStyle w:val="16"/>
        <w:spacing w:line="500" w:lineRule="exact"/>
        <w:jc w:val="center"/>
        <w:rPr>
          <w:rFonts w:cs="Times New Roman"/>
          <w:b/>
          <w:bCs/>
          <w:sz w:val="36"/>
          <w:szCs w:val="36"/>
        </w:rPr>
      </w:pPr>
      <w:r>
        <w:rPr>
          <w:rFonts w:hint="eastAsia"/>
          <w:b/>
          <w:bCs/>
          <w:sz w:val="36"/>
          <w:szCs w:val="36"/>
        </w:rPr>
        <w:t>目录</w:t>
      </w:r>
    </w:p>
    <w:p w14:paraId="53CB7EE7">
      <w:pPr>
        <w:pStyle w:val="16"/>
        <w:spacing w:line="460" w:lineRule="exact"/>
        <w:rPr>
          <w:rFonts w:ascii="仿宋_GB2312" w:eastAsia="仿宋_GB2312" w:cs="Times New Roman"/>
          <w:b/>
          <w:bCs/>
          <w:sz w:val="28"/>
          <w:szCs w:val="28"/>
        </w:rPr>
      </w:pPr>
      <w:r>
        <w:rPr>
          <w:rFonts w:hint="eastAsia"/>
          <w:b/>
          <w:bCs/>
          <w:sz w:val="28"/>
          <w:szCs w:val="28"/>
        </w:rPr>
        <w:t>第一部分</w:t>
      </w:r>
      <w:r>
        <w:rPr>
          <w:rFonts w:hint="eastAsia"/>
          <w:b/>
          <w:bCs/>
          <w:sz w:val="28"/>
          <w:szCs w:val="28"/>
          <w:lang w:val="en-US" w:eastAsia="zh-CN"/>
        </w:rPr>
        <w:t xml:space="preserve">  县红十字会单位</w:t>
      </w:r>
      <w:r>
        <w:rPr>
          <w:rFonts w:hint="eastAsia"/>
          <w:b/>
          <w:bCs/>
          <w:sz w:val="28"/>
          <w:szCs w:val="28"/>
        </w:rPr>
        <w:t>概况</w:t>
      </w:r>
    </w:p>
    <w:p w14:paraId="72FE8DC2">
      <w:pPr>
        <w:pStyle w:val="16"/>
        <w:spacing w:line="460" w:lineRule="exact"/>
        <w:ind w:firstLine="840" w:firstLineChars="300"/>
        <w:rPr>
          <w:rFonts w:ascii="宋体" w:hAnsi="宋体" w:eastAsia="宋体" w:cs="Times New Roman"/>
          <w:sz w:val="28"/>
          <w:szCs w:val="28"/>
        </w:rPr>
      </w:pPr>
      <w:r>
        <w:rPr>
          <w:rFonts w:hint="eastAsia" w:ascii="宋体" w:hAnsi="宋体" w:eastAsia="宋体" w:cs="宋体"/>
          <w:sz w:val="28"/>
          <w:szCs w:val="28"/>
        </w:rPr>
        <w:t>一、部门职责</w:t>
      </w:r>
    </w:p>
    <w:p w14:paraId="6FF76FF8">
      <w:pPr>
        <w:pStyle w:val="16"/>
        <w:spacing w:line="460" w:lineRule="exact"/>
        <w:ind w:firstLine="840" w:firstLineChars="300"/>
        <w:rPr>
          <w:rFonts w:ascii="宋体" w:hAnsi="宋体" w:eastAsia="宋体" w:cs="Times New Roman"/>
          <w:sz w:val="28"/>
          <w:szCs w:val="28"/>
        </w:rPr>
      </w:pPr>
      <w:r>
        <w:rPr>
          <w:rFonts w:hint="eastAsia" w:ascii="宋体" w:hAnsi="宋体" w:eastAsia="宋体" w:cs="宋体"/>
          <w:sz w:val="28"/>
          <w:szCs w:val="28"/>
        </w:rPr>
        <w:t>二、机构设置</w:t>
      </w:r>
    </w:p>
    <w:p w14:paraId="1833AEB6">
      <w:pPr>
        <w:pStyle w:val="16"/>
        <w:spacing w:line="460" w:lineRule="exact"/>
        <w:rPr>
          <w:rFonts w:ascii="仿宋_GB2312" w:eastAsia="仿宋_GB2312" w:cs="Times New Roman"/>
          <w:b/>
          <w:bCs/>
          <w:sz w:val="28"/>
          <w:szCs w:val="28"/>
        </w:rPr>
      </w:pPr>
      <w:r>
        <w:rPr>
          <w:rFonts w:hint="eastAsia" w:hAnsi="仿宋_GB2312"/>
          <w:b/>
          <w:bCs/>
          <w:sz w:val="28"/>
          <w:szCs w:val="28"/>
        </w:rPr>
        <w:t>第二部分</w:t>
      </w:r>
      <w:r>
        <w:rPr>
          <w:rFonts w:hint="eastAsia" w:hAnsi="仿宋_GB2312"/>
          <w:b/>
          <w:bCs/>
          <w:sz w:val="28"/>
          <w:szCs w:val="28"/>
          <w:lang w:val="en-US" w:eastAsia="zh-CN"/>
        </w:rPr>
        <w:t xml:space="preserve">  </w:t>
      </w:r>
      <w:r>
        <w:rPr>
          <w:rFonts w:hint="eastAsia" w:hAnsi="仿宋_GB2312"/>
          <w:b/>
          <w:bCs/>
          <w:sz w:val="28"/>
          <w:szCs w:val="28"/>
        </w:rPr>
        <w:t>部门决算表</w:t>
      </w:r>
    </w:p>
    <w:p w14:paraId="703CF5CF">
      <w:pPr>
        <w:pStyle w:val="16"/>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一、收入支出决算总表</w:t>
      </w:r>
    </w:p>
    <w:p w14:paraId="1D1B72D3">
      <w:pPr>
        <w:pStyle w:val="16"/>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二、收入决算表</w:t>
      </w:r>
    </w:p>
    <w:p w14:paraId="3DF7F39E">
      <w:pPr>
        <w:pStyle w:val="16"/>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三、支出决算表</w:t>
      </w:r>
    </w:p>
    <w:p w14:paraId="1CBF01F8">
      <w:pPr>
        <w:pStyle w:val="16"/>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四、财政拨款收入支出决算总表</w:t>
      </w:r>
    </w:p>
    <w:p w14:paraId="7337313F">
      <w:pPr>
        <w:pStyle w:val="16"/>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五、一般公共预算财政拨款支出决算表</w:t>
      </w:r>
    </w:p>
    <w:p w14:paraId="22FC9E65">
      <w:pPr>
        <w:pStyle w:val="16"/>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六、一般公共预算财政拨款基本支出决算</w:t>
      </w:r>
      <w:r>
        <w:rPr>
          <w:rFonts w:hint="eastAsia" w:ascii="宋体" w:hAnsi="宋体" w:eastAsia="宋体" w:cs="宋体"/>
          <w:sz w:val="28"/>
          <w:szCs w:val="28"/>
          <w:lang w:val="en-US" w:eastAsia="zh-CN"/>
        </w:rPr>
        <w:t>明细</w:t>
      </w:r>
      <w:r>
        <w:rPr>
          <w:rFonts w:hint="eastAsia" w:ascii="宋体" w:hAnsi="宋体" w:eastAsia="宋体" w:cs="宋体"/>
          <w:sz w:val="28"/>
          <w:szCs w:val="28"/>
        </w:rPr>
        <w:t>表</w:t>
      </w:r>
    </w:p>
    <w:p w14:paraId="2899C76C">
      <w:pPr>
        <w:pStyle w:val="16"/>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七、政府性基金预算财政拨款收入支出决算表</w:t>
      </w:r>
    </w:p>
    <w:p w14:paraId="2D406439">
      <w:pPr>
        <w:pStyle w:val="16"/>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八、国有资本经营预算财政拨款支出决算表</w:t>
      </w:r>
    </w:p>
    <w:p w14:paraId="7499C63B">
      <w:pPr>
        <w:pStyle w:val="16"/>
        <w:spacing w:line="460" w:lineRule="exact"/>
        <w:ind w:firstLine="700" w:firstLineChars="250"/>
        <w:rPr>
          <w:rFonts w:hint="eastAsia" w:ascii="宋体" w:hAnsi="宋体" w:eastAsia="宋体" w:cs="宋体"/>
          <w:sz w:val="28"/>
          <w:szCs w:val="28"/>
        </w:rPr>
      </w:pPr>
      <w:r>
        <w:rPr>
          <w:rFonts w:hint="eastAsia" w:ascii="宋体" w:hAnsi="宋体" w:eastAsia="宋体" w:cs="宋体"/>
          <w:sz w:val="28"/>
          <w:szCs w:val="28"/>
        </w:rPr>
        <w:t>九、财政拨款“三公”经费支出决算表</w:t>
      </w:r>
    </w:p>
    <w:p w14:paraId="66B32304">
      <w:pPr>
        <w:pStyle w:val="16"/>
        <w:spacing w:line="460" w:lineRule="exact"/>
        <w:rPr>
          <w:rFonts w:ascii="仿宋_GB2312" w:eastAsia="仿宋_GB2312" w:cs="Times New Roman"/>
          <w:b/>
          <w:bCs/>
          <w:sz w:val="28"/>
          <w:szCs w:val="28"/>
        </w:rPr>
      </w:pPr>
      <w:r>
        <w:rPr>
          <w:rFonts w:hint="eastAsia" w:hAnsi="仿宋_GB2312"/>
          <w:b/>
          <w:bCs/>
          <w:sz w:val="28"/>
          <w:szCs w:val="28"/>
        </w:rPr>
        <w:t>第三部分</w:t>
      </w:r>
      <w:r>
        <w:rPr>
          <w:rFonts w:hint="eastAsia" w:hAnsi="仿宋_GB2312"/>
          <w:b/>
          <w:bCs/>
          <w:sz w:val="28"/>
          <w:szCs w:val="28"/>
          <w:lang w:val="en-US" w:eastAsia="zh-CN"/>
        </w:rPr>
        <w:t xml:space="preserve">  </w:t>
      </w:r>
      <w:r>
        <w:rPr>
          <w:rFonts w:hint="eastAsia" w:hAnsi="仿宋_GB2312"/>
          <w:b/>
          <w:bCs/>
          <w:sz w:val="28"/>
          <w:szCs w:val="28"/>
        </w:rPr>
        <w:t>部门决算情况说明</w:t>
      </w:r>
    </w:p>
    <w:p w14:paraId="33460C04">
      <w:pPr>
        <w:pStyle w:val="16"/>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一、收入支出决算总体情况说明</w:t>
      </w:r>
    </w:p>
    <w:p w14:paraId="37F44E0E">
      <w:pPr>
        <w:spacing w:line="460" w:lineRule="exact"/>
        <w:ind w:firstLine="700" w:firstLineChars="250"/>
        <w:jc w:val="left"/>
        <w:rPr>
          <w:rFonts w:ascii="仿宋_GB2312" w:eastAsia="仿宋_GB2312" w:cs="Times New Roman"/>
          <w:sz w:val="28"/>
          <w:szCs w:val="28"/>
        </w:rPr>
      </w:pPr>
      <w:r>
        <w:rPr>
          <w:rFonts w:hint="eastAsia" w:ascii="仿宋_GB2312" w:hAnsi="仿宋_GB2312" w:cs="宋体"/>
          <w:sz w:val="28"/>
          <w:szCs w:val="28"/>
        </w:rPr>
        <w:t>二、收入决算情况说明</w:t>
      </w:r>
    </w:p>
    <w:p w14:paraId="789F8A22">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三、支出决算情况说明</w:t>
      </w:r>
    </w:p>
    <w:p w14:paraId="79A3FF62">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四、财政拨款收入支出决算总体情况说明</w:t>
      </w:r>
    </w:p>
    <w:p w14:paraId="3068E03A">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五、一般公共预算财政拨款支出决算情况说明</w:t>
      </w:r>
    </w:p>
    <w:p w14:paraId="06D9DB0E">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六、一般公共预算财政拨款基本支出决算情况说明</w:t>
      </w:r>
    </w:p>
    <w:p w14:paraId="0157A522">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七、财政拨款三公经费支出决算情况说明</w:t>
      </w:r>
    </w:p>
    <w:p w14:paraId="7E4C0E28">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八、政府性基金预算收入支出决算情况</w:t>
      </w:r>
    </w:p>
    <w:p w14:paraId="30FE6791">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九、关于机关运行经费支出说明</w:t>
      </w:r>
    </w:p>
    <w:p w14:paraId="2A986D8E">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十、一般性支出情况</w:t>
      </w:r>
    </w:p>
    <w:p w14:paraId="28B19DA5">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十一、关于政府采购支出说明</w:t>
      </w:r>
    </w:p>
    <w:p w14:paraId="3D98DAE2">
      <w:pPr>
        <w:pStyle w:val="16"/>
        <w:spacing w:line="460" w:lineRule="exact"/>
        <w:ind w:firstLine="700" w:firstLineChars="250"/>
        <w:rPr>
          <w:rFonts w:ascii="仿宋_GB2312" w:hAnsi="仿宋_GB2312" w:eastAsia="宋体" w:cs="Times New Roman"/>
          <w:sz w:val="28"/>
          <w:szCs w:val="28"/>
        </w:rPr>
      </w:pPr>
      <w:r>
        <w:rPr>
          <w:rFonts w:hint="eastAsia" w:ascii="仿宋_GB2312" w:hAnsi="仿宋_GB2312" w:eastAsia="宋体" w:cs="宋体"/>
          <w:sz w:val="28"/>
          <w:szCs w:val="28"/>
        </w:rPr>
        <w:t>十二、关于国有资产占用情况说明</w:t>
      </w:r>
    </w:p>
    <w:p w14:paraId="32D4936A">
      <w:pPr>
        <w:pStyle w:val="16"/>
        <w:spacing w:line="460" w:lineRule="exact"/>
        <w:ind w:firstLine="700" w:firstLineChars="250"/>
        <w:rPr>
          <w:rFonts w:ascii="仿宋_GB2312" w:hAnsi="仿宋_GB2312" w:eastAsia="宋体" w:cs="Times New Roman"/>
          <w:sz w:val="28"/>
          <w:szCs w:val="28"/>
        </w:rPr>
      </w:pPr>
      <w:r>
        <w:rPr>
          <w:rFonts w:hint="eastAsia" w:ascii="仿宋_GB2312" w:hAnsi="仿宋_GB2312" w:eastAsia="宋体" w:cs="宋体"/>
          <w:sz w:val="28"/>
          <w:szCs w:val="28"/>
        </w:rPr>
        <w:t>十三、关</w:t>
      </w:r>
      <w:r>
        <w:rPr>
          <w:rFonts w:hint="eastAsia" w:ascii="宋体" w:hAnsi="宋体" w:eastAsia="宋体" w:cs="宋体"/>
          <w:sz w:val="28"/>
          <w:szCs w:val="28"/>
        </w:rPr>
        <w:t>于</w:t>
      </w:r>
      <w:r>
        <w:rPr>
          <w:rFonts w:ascii="宋体" w:hAnsi="宋体" w:eastAsia="宋体" w:cs="宋体"/>
          <w:sz w:val="28"/>
          <w:szCs w:val="28"/>
        </w:rPr>
        <w:t>202</w:t>
      </w:r>
      <w:r>
        <w:rPr>
          <w:rFonts w:hint="eastAsia" w:ascii="宋体" w:hAnsi="宋体" w:eastAsia="宋体" w:cs="宋体"/>
          <w:sz w:val="28"/>
          <w:szCs w:val="28"/>
          <w:lang w:val="en-US" w:eastAsia="zh-CN"/>
        </w:rPr>
        <w:t>4</w:t>
      </w:r>
      <w:r>
        <w:rPr>
          <w:rFonts w:hint="eastAsia" w:ascii="宋体" w:hAnsi="宋体" w:eastAsia="宋体" w:cs="宋体"/>
          <w:sz w:val="28"/>
          <w:szCs w:val="28"/>
        </w:rPr>
        <w:t>年</w:t>
      </w:r>
      <w:r>
        <w:rPr>
          <w:rFonts w:hint="eastAsia" w:ascii="仿宋_GB2312" w:hAnsi="仿宋_GB2312" w:eastAsia="宋体" w:cs="宋体"/>
          <w:sz w:val="28"/>
          <w:szCs w:val="28"/>
        </w:rPr>
        <w:t>度预算绩效情况的说明</w:t>
      </w:r>
    </w:p>
    <w:p w14:paraId="5BEC9E33">
      <w:pPr>
        <w:autoSpaceDE w:val="0"/>
        <w:autoSpaceDN w:val="0"/>
        <w:adjustRightInd w:val="0"/>
        <w:spacing w:line="460" w:lineRule="exact"/>
        <w:jc w:val="left"/>
        <w:rPr>
          <w:rFonts w:ascii="黑体" w:hAnsi="黑体" w:eastAsia="黑体" w:cs="Times New Roman"/>
          <w:b/>
          <w:bCs/>
          <w:color w:val="000000"/>
          <w:kern w:val="0"/>
          <w:sz w:val="28"/>
          <w:szCs w:val="28"/>
        </w:rPr>
      </w:pPr>
      <w:r>
        <w:rPr>
          <w:rFonts w:hint="eastAsia" w:ascii="黑体" w:hAnsi="黑体" w:eastAsia="黑体" w:cs="黑体"/>
          <w:b/>
          <w:bCs/>
          <w:color w:val="000000"/>
          <w:kern w:val="0"/>
          <w:sz w:val="28"/>
          <w:szCs w:val="28"/>
        </w:rPr>
        <w:t>第四部分</w:t>
      </w:r>
      <w:r>
        <w:rPr>
          <w:rFonts w:hint="eastAsia" w:ascii="黑体" w:hAnsi="黑体" w:eastAsia="黑体" w:cs="黑体"/>
          <w:b/>
          <w:bCs/>
          <w:color w:val="000000"/>
          <w:kern w:val="0"/>
          <w:sz w:val="28"/>
          <w:szCs w:val="28"/>
          <w:lang w:val="en-US" w:eastAsia="zh-CN"/>
        </w:rPr>
        <w:t xml:space="preserve">  </w:t>
      </w:r>
      <w:r>
        <w:rPr>
          <w:rFonts w:hint="eastAsia" w:ascii="黑体" w:hAnsi="黑体" w:eastAsia="黑体" w:cs="黑体"/>
          <w:b/>
          <w:bCs/>
          <w:color w:val="000000"/>
          <w:kern w:val="0"/>
          <w:sz w:val="28"/>
          <w:szCs w:val="28"/>
        </w:rPr>
        <w:t>名词解释</w:t>
      </w:r>
    </w:p>
    <w:p w14:paraId="5BF11C87">
      <w:pPr>
        <w:autoSpaceDE w:val="0"/>
        <w:autoSpaceDN w:val="0"/>
        <w:adjustRightInd w:val="0"/>
        <w:spacing w:line="460" w:lineRule="exact"/>
        <w:jc w:val="left"/>
        <w:rPr>
          <w:rFonts w:ascii="黑体" w:hAnsi="黑体" w:eastAsia="黑体" w:cs="Times New Roman"/>
          <w:b/>
          <w:bCs/>
          <w:color w:val="000000"/>
          <w:kern w:val="0"/>
          <w:sz w:val="28"/>
          <w:szCs w:val="28"/>
        </w:rPr>
      </w:pPr>
      <w:r>
        <w:rPr>
          <w:rFonts w:hint="eastAsia" w:ascii="黑体" w:hAnsi="黑体" w:eastAsia="黑体" w:cs="黑体"/>
          <w:b/>
          <w:bCs/>
          <w:color w:val="000000"/>
          <w:kern w:val="0"/>
          <w:sz w:val="28"/>
          <w:szCs w:val="28"/>
        </w:rPr>
        <w:t>第五部分</w:t>
      </w:r>
      <w:r>
        <w:rPr>
          <w:rFonts w:hint="eastAsia" w:ascii="黑体" w:hAnsi="黑体" w:eastAsia="黑体" w:cs="黑体"/>
          <w:b/>
          <w:bCs/>
          <w:color w:val="000000"/>
          <w:kern w:val="0"/>
          <w:sz w:val="28"/>
          <w:szCs w:val="28"/>
          <w:lang w:val="en-US" w:eastAsia="zh-CN"/>
        </w:rPr>
        <w:t xml:space="preserve">  </w:t>
      </w:r>
      <w:r>
        <w:rPr>
          <w:rFonts w:hint="eastAsia" w:ascii="黑体" w:hAnsi="黑体" w:eastAsia="黑体" w:cs="黑体"/>
          <w:b/>
          <w:bCs/>
          <w:color w:val="000000"/>
          <w:kern w:val="0"/>
          <w:sz w:val="28"/>
          <w:szCs w:val="28"/>
        </w:rPr>
        <w:t>附件</w:t>
      </w:r>
    </w:p>
    <w:p w14:paraId="368B7065">
      <w:pPr>
        <w:pStyle w:val="16"/>
        <w:jc w:val="center"/>
        <w:rPr>
          <w:rFonts w:ascii="宋体" w:hAnsi="宋体" w:eastAsia="宋体" w:cs="Times New Roman"/>
          <w:sz w:val="72"/>
          <w:szCs w:val="72"/>
        </w:rPr>
      </w:pPr>
      <w:r>
        <w:rPr>
          <w:rFonts w:hint="eastAsia" w:ascii="宋体" w:hAnsi="宋体" w:eastAsia="宋体" w:cs="宋体"/>
          <w:sz w:val="72"/>
          <w:szCs w:val="72"/>
        </w:rPr>
        <w:t>第一部分</w:t>
      </w:r>
    </w:p>
    <w:p w14:paraId="6AE07A65">
      <w:pPr>
        <w:pStyle w:val="16"/>
        <w:jc w:val="center"/>
        <w:rPr>
          <w:rFonts w:ascii="宋体" w:hAnsi="宋体" w:eastAsia="宋体" w:cs="Times New Roman"/>
          <w:sz w:val="72"/>
          <w:szCs w:val="72"/>
        </w:rPr>
      </w:pPr>
    </w:p>
    <w:p w14:paraId="03700095">
      <w:pPr>
        <w:pStyle w:val="16"/>
        <w:jc w:val="center"/>
        <w:rPr>
          <w:rFonts w:hint="eastAsia" w:ascii="宋体" w:hAnsi="宋体" w:eastAsia="宋体" w:cs="宋体"/>
          <w:sz w:val="72"/>
          <w:szCs w:val="72"/>
        </w:rPr>
      </w:pPr>
      <w:r>
        <w:rPr>
          <w:rFonts w:hint="eastAsia" w:ascii="宋体" w:hAnsi="宋体" w:eastAsia="宋体" w:cs="宋体"/>
          <w:sz w:val="72"/>
          <w:szCs w:val="72"/>
        </w:rPr>
        <w:t>湘潭县红十字会单位概况</w:t>
      </w:r>
    </w:p>
    <w:p w14:paraId="53E8E4E2">
      <w:pPr>
        <w:pStyle w:val="16"/>
        <w:jc w:val="center"/>
        <w:rPr>
          <w:rFonts w:hint="eastAsia" w:ascii="宋体" w:hAnsi="宋体" w:eastAsia="宋体" w:cs="宋体"/>
          <w:sz w:val="72"/>
          <w:szCs w:val="72"/>
        </w:rPr>
      </w:pPr>
    </w:p>
    <w:p w14:paraId="74481D82">
      <w:pPr>
        <w:pStyle w:val="17"/>
        <w:numPr>
          <w:ilvl w:val="0"/>
          <w:numId w:val="0"/>
        </w:numPr>
        <w:ind w:leftChars="0"/>
        <w:jc w:val="left"/>
        <w:rPr>
          <w:rFonts w:ascii="黑体" w:hAnsi="黑体" w:eastAsia="黑体" w:cs="Times New Roman"/>
          <w:sz w:val="32"/>
          <w:szCs w:val="32"/>
        </w:rPr>
      </w:pPr>
      <w:r>
        <w:rPr>
          <w:rFonts w:hint="eastAsia" w:ascii="黑体" w:hAnsi="黑体" w:eastAsia="黑体" w:cs="黑体"/>
          <w:sz w:val="32"/>
          <w:szCs w:val="32"/>
          <w:lang w:eastAsia="zh-CN"/>
        </w:rPr>
        <w:t>一、</w:t>
      </w:r>
      <w:r>
        <w:rPr>
          <w:rFonts w:hint="eastAsia" w:ascii="黑体" w:hAnsi="黑体" w:eastAsia="黑体" w:cs="黑体"/>
          <w:sz w:val="32"/>
          <w:szCs w:val="32"/>
        </w:rPr>
        <w:t>部门职责</w:t>
      </w:r>
    </w:p>
    <w:p w14:paraId="4602490F">
      <w:pPr>
        <w:pStyle w:val="17"/>
        <w:ind w:firstLine="640"/>
        <w:jc w:val="left"/>
        <w:outlineLvl w:val="0"/>
        <w:rPr>
          <w:rFonts w:ascii="宋体"/>
          <w:bCs/>
          <w:kern w:val="0"/>
          <w:sz w:val="32"/>
          <w:szCs w:val="32"/>
        </w:rPr>
      </w:pPr>
      <w:r>
        <w:rPr>
          <w:rFonts w:hint="eastAsia" w:ascii="宋体" w:hAnsi="宋体"/>
          <w:bCs/>
          <w:kern w:val="0"/>
          <w:sz w:val="32"/>
          <w:szCs w:val="32"/>
        </w:rPr>
        <w:t>（一）开展救援、救灾的相关工作，建立红十字应急救援体系。在战争、武装冲突和自然灾害、事故灾难、公共卫生事件等突发事件中，对伤病人员和其他受害者提供紧急救援和人道救助。</w:t>
      </w:r>
    </w:p>
    <w:p w14:paraId="4B56A74C">
      <w:pPr>
        <w:widowControl/>
        <w:spacing w:line="600" w:lineRule="exact"/>
        <w:ind w:firstLine="640" w:firstLineChars="200"/>
        <w:rPr>
          <w:rFonts w:ascii="宋体"/>
          <w:bCs/>
          <w:kern w:val="0"/>
          <w:sz w:val="32"/>
          <w:szCs w:val="32"/>
        </w:rPr>
      </w:pPr>
      <w:r>
        <w:rPr>
          <w:rFonts w:hint="eastAsia" w:ascii="宋体" w:hAnsi="宋体"/>
          <w:bCs/>
          <w:kern w:val="0"/>
          <w:sz w:val="32"/>
          <w:szCs w:val="32"/>
        </w:rPr>
        <w:t>（二）开展应急救护培训，普及应急救护、防灾避险和卫生健康知识，组织志愿者参与现场救护。</w:t>
      </w:r>
    </w:p>
    <w:p w14:paraId="33432C1C">
      <w:pPr>
        <w:widowControl/>
        <w:spacing w:line="600" w:lineRule="exact"/>
        <w:ind w:firstLine="640" w:firstLineChars="200"/>
        <w:rPr>
          <w:rFonts w:ascii="宋体"/>
          <w:bCs/>
          <w:kern w:val="0"/>
          <w:sz w:val="32"/>
          <w:szCs w:val="32"/>
        </w:rPr>
      </w:pPr>
      <w:r>
        <w:rPr>
          <w:rFonts w:hint="eastAsia" w:ascii="宋体" w:hAnsi="宋体"/>
          <w:bCs/>
          <w:kern w:val="0"/>
          <w:sz w:val="32"/>
          <w:szCs w:val="32"/>
        </w:rPr>
        <w:t>（三）参与、推动无偿献血、遗体和人体器官捐献工作，参与开展造血干细胞捐献的相关工作。</w:t>
      </w:r>
    </w:p>
    <w:p w14:paraId="4E1F3A46">
      <w:pPr>
        <w:widowControl/>
        <w:spacing w:line="600" w:lineRule="exact"/>
        <w:ind w:firstLine="640" w:firstLineChars="200"/>
        <w:rPr>
          <w:rFonts w:ascii="宋体"/>
          <w:bCs/>
          <w:kern w:val="0"/>
          <w:sz w:val="32"/>
          <w:szCs w:val="32"/>
        </w:rPr>
      </w:pPr>
      <w:r>
        <w:rPr>
          <w:rFonts w:hint="eastAsia" w:ascii="宋体" w:hAnsi="宋体"/>
          <w:bCs/>
          <w:kern w:val="0"/>
          <w:sz w:val="32"/>
          <w:szCs w:val="32"/>
        </w:rPr>
        <w:t>（四）组织开展红十字志愿服务、红十字青少年工作。</w:t>
      </w:r>
    </w:p>
    <w:p w14:paraId="66DD74BE">
      <w:pPr>
        <w:widowControl/>
        <w:spacing w:line="600" w:lineRule="exact"/>
        <w:ind w:firstLine="640" w:firstLineChars="200"/>
        <w:rPr>
          <w:rFonts w:ascii="宋体"/>
          <w:bCs/>
          <w:kern w:val="0"/>
          <w:sz w:val="32"/>
          <w:szCs w:val="32"/>
        </w:rPr>
      </w:pPr>
      <w:r>
        <w:rPr>
          <w:rFonts w:hint="eastAsia" w:ascii="宋体" w:hAnsi="宋体"/>
          <w:bCs/>
          <w:kern w:val="0"/>
          <w:sz w:val="32"/>
          <w:szCs w:val="32"/>
        </w:rPr>
        <w:t>（五）参加国际人道主义救援工作。</w:t>
      </w:r>
    </w:p>
    <w:p w14:paraId="5EFCE023">
      <w:pPr>
        <w:widowControl/>
        <w:spacing w:line="600" w:lineRule="exact"/>
        <w:ind w:firstLine="640" w:firstLineChars="200"/>
        <w:rPr>
          <w:rFonts w:ascii="宋体"/>
          <w:bCs/>
          <w:kern w:val="0"/>
          <w:sz w:val="32"/>
          <w:szCs w:val="32"/>
        </w:rPr>
      </w:pPr>
      <w:r>
        <w:rPr>
          <w:rFonts w:hint="eastAsia" w:ascii="宋体" w:hAnsi="宋体"/>
          <w:bCs/>
          <w:kern w:val="0"/>
          <w:sz w:val="32"/>
          <w:szCs w:val="32"/>
        </w:rPr>
        <w:t>（六）宣传国际红十字和红新月运动的基本原则和日内瓦公约及其附加议定书。</w:t>
      </w:r>
    </w:p>
    <w:p w14:paraId="59E4DBF9">
      <w:pPr>
        <w:widowControl/>
        <w:spacing w:line="600" w:lineRule="exact"/>
        <w:ind w:firstLine="640" w:firstLineChars="200"/>
        <w:rPr>
          <w:rFonts w:hint="eastAsia" w:ascii="宋体" w:hAnsi="宋体"/>
          <w:bCs/>
          <w:kern w:val="0"/>
          <w:sz w:val="32"/>
          <w:szCs w:val="32"/>
          <w:lang w:eastAsia="zh-CN"/>
        </w:rPr>
      </w:pPr>
      <w:r>
        <w:rPr>
          <w:rFonts w:hint="eastAsia" w:ascii="宋体" w:hAnsi="宋体"/>
          <w:bCs/>
          <w:kern w:val="0"/>
          <w:sz w:val="32"/>
          <w:szCs w:val="32"/>
        </w:rPr>
        <w:t>（七）</w:t>
      </w:r>
      <w:r>
        <w:rPr>
          <w:rFonts w:hint="eastAsia" w:ascii="宋体" w:hAnsi="宋体"/>
          <w:bCs/>
          <w:kern w:val="0"/>
          <w:sz w:val="32"/>
          <w:szCs w:val="32"/>
          <w:lang w:eastAsia="zh-CN"/>
        </w:rPr>
        <w:t>依照国际红十字会和红新月运动的基本原则，完成人民政府委托事宜。</w:t>
      </w:r>
    </w:p>
    <w:p w14:paraId="5B73C5A7">
      <w:pPr>
        <w:widowControl/>
        <w:spacing w:line="600" w:lineRule="exact"/>
        <w:ind w:firstLine="640" w:firstLineChars="200"/>
        <w:rPr>
          <w:rFonts w:hint="eastAsia" w:ascii="宋体" w:hAnsi="宋体"/>
          <w:bCs/>
          <w:kern w:val="0"/>
          <w:sz w:val="32"/>
          <w:szCs w:val="32"/>
          <w:lang w:eastAsia="zh-CN"/>
        </w:rPr>
      </w:pPr>
      <w:r>
        <w:rPr>
          <w:rFonts w:hint="eastAsia" w:ascii="宋体" w:hAnsi="宋体"/>
          <w:bCs/>
          <w:kern w:val="0"/>
          <w:sz w:val="32"/>
          <w:szCs w:val="32"/>
          <w:lang w:eastAsia="zh-CN"/>
        </w:rPr>
        <w:t>（八）依照日内瓦公约及其附加议定书的有关规定开展工作。</w:t>
      </w:r>
    </w:p>
    <w:p w14:paraId="2B1B4780">
      <w:pPr>
        <w:widowControl/>
        <w:spacing w:line="600" w:lineRule="exact"/>
        <w:ind w:firstLine="640" w:firstLineChars="200"/>
        <w:rPr>
          <w:rFonts w:ascii="宋体"/>
          <w:bCs/>
          <w:kern w:val="0"/>
          <w:sz w:val="32"/>
          <w:szCs w:val="32"/>
        </w:rPr>
      </w:pPr>
      <w:r>
        <w:rPr>
          <w:rFonts w:hint="eastAsia" w:ascii="宋体" w:hAnsi="宋体"/>
          <w:bCs/>
          <w:kern w:val="0"/>
          <w:sz w:val="32"/>
          <w:szCs w:val="32"/>
          <w:lang w:eastAsia="zh-CN"/>
        </w:rPr>
        <w:t>（九）</w:t>
      </w:r>
      <w:r>
        <w:rPr>
          <w:rFonts w:hint="eastAsia" w:ascii="宋体" w:hAnsi="宋体"/>
          <w:bCs/>
          <w:kern w:val="0"/>
          <w:sz w:val="32"/>
          <w:szCs w:val="32"/>
        </w:rPr>
        <w:t>协助人民政府开展与其职责相关的其他人道主义服务活动。</w:t>
      </w:r>
    </w:p>
    <w:p w14:paraId="24DCCC1B">
      <w:pPr>
        <w:widowControl/>
        <w:spacing w:line="600" w:lineRule="exact"/>
        <w:ind w:firstLine="640" w:firstLineChars="200"/>
        <w:rPr>
          <w:rFonts w:ascii="宋体"/>
          <w:bCs/>
          <w:kern w:val="0"/>
          <w:sz w:val="32"/>
          <w:szCs w:val="32"/>
        </w:rPr>
      </w:pPr>
      <w:r>
        <w:rPr>
          <w:rFonts w:hint="eastAsia" w:ascii="宋体" w:hAnsi="宋体"/>
          <w:bCs/>
          <w:kern w:val="0"/>
          <w:sz w:val="32"/>
          <w:szCs w:val="32"/>
        </w:rPr>
        <w:t>（</w:t>
      </w:r>
      <w:r>
        <w:rPr>
          <w:rFonts w:hint="eastAsia" w:ascii="宋体" w:hAnsi="宋体"/>
          <w:bCs/>
          <w:kern w:val="0"/>
          <w:sz w:val="32"/>
          <w:szCs w:val="32"/>
          <w:lang w:eastAsia="zh-CN"/>
        </w:rPr>
        <w:t>十</w:t>
      </w:r>
      <w:r>
        <w:rPr>
          <w:rFonts w:hint="eastAsia" w:ascii="宋体" w:hAnsi="宋体"/>
          <w:bCs/>
          <w:kern w:val="0"/>
          <w:sz w:val="32"/>
          <w:szCs w:val="32"/>
        </w:rPr>
        <w:t>）</w:t>
      </w:r>
      <w:r>
        <w:rPr>
          <w:rFonts w:hint="eastAsia" w:ascii="宋体" w:hAnsi="宋体"/>
          <w:bCs/>
          <w:kern w:val="0"/>
          <w:sz w:val="32"/>
          <w:szCs w:val="32"/>
          <w:lang w:eastAsia="zh-CN"/>
        </w:rPr>
        <w:t>承办县委、</w:t>
      </w:r>
      <w:r>
        <w:rPr>
          <w:rFonts w:hint="eastAsia" w:ascii="宋体" w:hAnsi="宋体"/>
          <w:bCs/>
          <w:kern w:val="0"/>
          <w:sz w:val="32"/>
          <w:szCs w:val="32"/>
        </w:rPr>
        <w:t>县人民政府交办的其他任务。</w:t>
      </w:r>
    </w:p>
    <w:p w14:paraId="54D1EB7E">
      <w:pPr>
        <w:widowControl/>
        <w:spacing w:line="600" w:lineRule="exact"/>
        <w:rPr>
          <w:rFonts w:ascii="黑体" w:hAnsi="黑体" w:eastAsia="黑体" w:cs="Times New Roman"/>
          <w:kern w:val="0"/>
          <w:sz w:val="32"/>
          <w:szCs w:val="32"/>
        </w:rPr>
      </w:pPr>
      <w:r>
        <w:rPr>
          <w:rFonts w:hint="eastAsia" w:ascii="黑体" w:hAnsi="黑体" w:eastAsia="黑体" w:cs="黑体"/>
          <w:kern w:val="0"/>
          <w:sz w:val="32"/>
          <w:szCs w:val="32"/>
        </w:rPr>
        <w:t>二、机构设置及决算单位构成</w:t>
      </w:r>
    </w:p>
    <w:p w14:paraId="7B9DE1F6">
      <w:pPr>
        <w:widowControl/>
        <w:spacing w:line="600" w:lineRule="exact"/>
        <w:ind w:firstLine="640" w:firstLineChars="200"/>
        <w:rPr>
          <w:rFonts w:ascii="宋体"/>
          <w:bCs/>
          <w:kern w:val="0"/>
          <w:sz w:val="32"/>
          <w:szCs w:val="32"/>
        </w:rPr>
      </w:pPr>
      <w:r>
        <w:rPr>
          <w:rFonts w:hint="eastAsia" w:ascii="宋体" w:hAnsi="宋体"/>
          <w:bCs/>
          <w:kern w:val="0"/>
          <w:sz w:val="32"/>
          <w:szCs w:val="32"/>
        </w:rPr>
        <w:t>（一）内设机构设置。湘潭县红十字会内设机构</w:t>
      </w:r>
      <w:r>
        <w:rPr>
          <w:rFonts w:ascii="宋体" w:hAnsi="宋体"/>
          <w:bCs/>
          <w:kern w:val="0"/>
          <w:sz w:val="32"/>
          <w:szCs w:val="32"/>
        </w:rPr>
        <w:t>1</w:t>
      </w:r>
      <w:r>
        <w:rPr>
          <w:rFonts w:hint="eastAsia" w:ascii="宋体" w:hAnsi="宋体"/>
          <w:bCs/>
          <w:kern w:val="0"/>
          <w:sz w:val="32"/>
          <w:szCs w:val="32"/>
        </w:rPr>
        <w:t>个，即办公室，本单位核定全额拨款事业编制</w:t>
      </w:r>
      <w:r>
        <w:rPr>
          <w:rFonts w:ascii="宋体" w:hAnsi="宋体"/>
          <w:bCs/>
          <w:kern w:val="0"/>
          <w:sz w:val="32"/>
          <w:szCs w:val="32"/>
        </w:rPr>
        <w:t>4</w:t>
      </w:r>
      <w:r>
        <w:rPr>
          <w:rFonts w:hint="eastAsia" w:ascii="宋体" w:hAnsi="宋体"/>
          <w:bCs/>
          <w:kern w:val="0"/>
          <w:sz w:val="32"/>
          <w:szCs w:val="32"/>
        </w:rPr>
        <w:t>名。</w:t>
      </w:r>
    </w:p>
    <w:p w14:paraId="32B0BAFD">
      <w:pPr>
        <w:widowControl/>
        <w:spacing w:line="600" w:lineRule="exact"/>
        <w:ind w:firstLine="640" w:firstLineChars="200"/>
        <w:rPr>
          <w:rFonts w:ascii="宋体"/>
          <w:bCs/>
          <w:kern w:val="0"/>
          <w:sz w:val="32"/>
          <w:szCs w:val="32"/>
        </w:rPr>
      </w:pPr>
      <w:r>
        <w:rPr>
          <w:rFonts w:hint="eastAsia" w:ascii="宋体" w:hAnsi="宋体"/>
          <w:bCs/>
          <w:kern w:val="0"/>
          <w:sz w:val="32"/>
          <w:szCs w:val="32"/>
        </w:rPr>
        <w:t>（二）决算单位构成。湘潭县红十字会</w:t>
      </w:r>
      <w:r>
        <w:rPr>
          <w:rFonts w:ascii="宋体" w:hAnsi="宋体"/>
          <w:bCs/>
          <w:kern w:val="0"/>
          <w:sz w:val="32"/>
          <w:szCs w:val="32"/>
        </w:rPr>
        <w:t>202</w:t>
      </w:r>
      <w:r>
        <w:rPr>
          <w:rFonts w:hint="eastAsia" w:ascii="宋体" w:hAnsi="宋体"/>
          <w:bCs/>
          <w:kern w:val="0"/>
          <w:sz w:val="32"/>
          <w:szCs w:val="32"/>
          <w:lang w:val="en-US" w:eastAsia="zh-CN"/>
        </w:rPr>
        <w:t>4</w:t>
      </w:r>
      <w:r>
        <w:rPr>
          <w:rFonts w:hint="eastAsia" w:ascii="宋体" w:hAnsi="宋体"/>
          <w:bCs/>
          <w:kern w:val="0"/>
          <w:sz w:val="32"/>
          <w:szCs w:val="32"/>
        </w:rPr>
        <w:t>年部门决算汇总公开单位构成包括：湘潭县红十字会本级。</w:t>
      </w:r>
    </w:p>
    <w:p w14:paraId="6A8FB322">
      <w:pPr>
        <w:jc w:val="left"/>
        <w:rPr>
          <w:rFonts w:ascii="仿宋_GB2312" w:hAnsi="宋体" w:eastAsia="仿宋_GB2312"/>
          <w:sz w:val="28"/>
          <w:szCs w:val="32"/>
        </w:rPr>
      </w:pPr>
    </w:p>
    <w:p w14:paraId="28E5CAED">
      <w:pPr>
        <w:jc w:val="center"/>
        <w:rPr>
          <w:rFonts w:ascii="黑体" w:hAnsi="黑体" w:eastAsia="黑体"/>
          <w:sz w:val="28"/>
          <w:szCs w:val="28"/>
        </w:rPr>
      </w:pPr>
    </w:p>
    <w:p w14:paraId="2D9AF3D3">
      <w:pPr>
        <w:jc w:val="center"/>
        <w:rPr>
          <w:rFonts w:ascii="黑体" w:hAnsi="黑体" w:eastAsia="黑体" w:cs="Times New Roman"/>
          <w:sz w:val="28"/>
          <w:szCs w:val="28"/>
        </w:rPr>
      </w:pPr>
    </w:p>
    <w:p w14:paraId="4BB18117">
      <w:pPr>
        <w:jc w:val="center"/>
        <w:rPr>
          <w:rFonts w:ascii="黑体" w:hAnsi="黑体" w:eastAsia="黑体" w:cs="Times New Roman"/>
          <w:sz w:val="28"/>
          <w:szCs w:val="28"/>
        </w:rPr>
      </w:pPr>
    </w:p>
    <w:p w14:paraId="4700235A">
      <w:pPr>
        <w:jc w:val="center"/>
        <w:rPr>
          <w:rFonts w:ascii="黑体" w:hAnsi="黑体" w:eastAsia="黑体" w:cs="Times New Roman"/>
          <w:sz w:val="28"/>
          <w:szCs w:val="28"/>
        </w:rPr>
      </w:pPr>
    </w:p>
    <w:p w14:paraId="29C362B1">
      <w:pPr>
        <w:jc w:val="center"/>
        <w:rPr>
          <w:rFonts w:hint="eastAsia" w:cs="宋体"/>
          <w:sz w:val="72"/>
          <w:szCs w:val="72"/>
        </w:rPr>
      </w:pPr>
    </w:p>
    <w:p w14:paraId="49C19209">
      <w:pPr>
        <w:jc w:val="center"/>
        <w:rPr>
          <w:rFonts w:hint="eastAsia" w:cs="宋体"/>
          <w:sz w:val="72"/>
          <w:szCs w:val="72"/>
        </w:rPr>
      </w:pPr>
    </w:p>
    <w:p w14:paraId="374BC324">
      <w:pPr>
        <w:jc w:val="center"/>
        <w:rPr>
          <w:rFonts w:hint="eastAsia" w:cs="宋体"/>
          <w:sz w:val="72"/>
          <w:szCs w:val="72"/>
        </w:rPr>
      </w:pPr>
    </w:p>
    <w:p w14:paraId="36F305F9">
      <w:pPr>
        <w:jc w:val="center"/>
        <w:rPr>
          <w:rFonts w:hint="eastAsia" w:cs="宋体"/>
          <w:sz w:val="72"/>
          <w:szCs w:val="72"/>
        </w:rPr>
      </w:pPr>
    </w:p>
    <w:p w14:paraId="598BB326">
      <w:pPr>
        <w:jc w:val="center"/>
        <w:rPr>
          <w:rFonts w:hint="eastAsia" w:cs="宋体"/>
          <w:sz w:val="72"/>
          <w:szCs w:val="72"/>
        </w:rPr>
      </w:pPr>
    </w:p>
    <w:p w14:paraId="49411492">
      <w:pPr>
        <w:jc w:val="center"/>
        <w:rPr>
          <w:rFonts w:hint="eastAsia" w:cs="宋体"/>
          <w:sz w:val="72"/>
          <w:szCs w:val="72"/>
        </w:rPr>
      </w:pPr>
    </w:p>
    <w:p w14:paraId="1AC19B16">
      <w:pPr>
        <w:jc w:val="center"/>
        <w:rPr>
          <w:rFonts w:hint="eastAsia" w:cs="宋体"/>
          <w:sz w:val="72"/>
          <w:szCs w:val="72"/>
        </w:rPr>
      </w:pPr>
    </w:p>
    <w:p w14:paraId="5935DF4D">
      <w:pPr>
        <w:jc w:val="center"/>
        <w:rPr>
          <w:rFonts w:hint="eastAsia" w:cs="宋体"/>
          <w:sz w:val="72"/>
          <w:szCs w:val="72"/>
        </w:rPr>
      </w:pPr>
    </w:p>
    <w:p w14:paraId="250FBDFE">
      <w:pPr>
        <w:jc w:val="center"/>
        <w:rPr>
          <w:rFonts w:cs="Times New Roman"/>
          <w:sz w:val="72"/>
          <w:szCs w:val="72"/>
        </w:rPr>
      </w:pPr>
      <w:r>
        <w:rPr>
          <w:rFonts w:hint="eastAsia" w:cs="宋体"/>
          <w:sz w:val="72"/>
          <w:szCs w:val="72"/>
        </w:rPr>
        <w:t>第二部分</w:t>
      </w:r>
    </w:p>
    <w:p w14:paraId="6EB2AE25">
      <w:pPr>
        <w:jc w:val="center"/>
        <w:rPr>
          <w:rFonts w:cs="Times New Roman"/>
          <w:sz w:val="72"/>
          <w:szCs w:val="72"/>
        </w:rPr>
      </w:pPr>
    </w:p>
    <w:p w14:paraId="5B8A3AF6">
      <w:pPr>
        <w:spacing w:line="560" w:lineRule="exact"/>
        <w:jc w:val="center"/>
        <w:rPr>
          <w:rFonts w:cs="Times New Roman"/>
          <w:sz w:val="72"/>
          <w:szCs w:val="72"/>
        </w:rPr>
      </w:pPr>
    </w:p>
    <w:p w14:paraId="387B65EE">
      <w:pPr>
        <w:jc w:val="center"/>
        <w:rPr>
          <w:rFonts w:hint="eastAsia" w:cs="宋体"/>
          <w:sz w:val="72"/>
          <w:szCs w:val="72"/>
        </w:rPr>
      </w:pPr>
      <w:r>
        <w:rPr>
          <w:rFonts w:hint="eastAsia" w:cs="宋体"/>
          <w:sz w:val="72"/>
          <w:szCs w:val="72"/>
        </w:rPr>
        <w:t>部门决算表</w:t>
      </w:r>
    </w:p>
    <w:p w14:paraId="3DBC69DE">
      <w:pPr>
        <w:jc w:val="center"/>
        <w:rPr>
          <w:rFonts w:hint="eastAsia" w:cs="宋体"/>
          <w:sz w:val="72"/>
          <w:szCs w:val="72"/>
        </w:rPr>
      </w:pPr>
    </w:p>
    <w:p w14:paraId="7E46B2E1">
      <w:pPr>
        <w:jc w:val="center"/>
        <w:rPr>
          <w:rFonts w:hint="eastAsia" w:cs="宋体"/>
          <w:sz w:val="72"/>
          <w:szCs w:val="72"/>
        </w:rPr>
        <w:sectPr>
          <w:pgSz w:w="11906" w:h="16838"/>
          <w:pgMar w:top="1440" w:right="1797" w:bottom="1440" w:left="1797" w:header="851" w:footer="992" w:gutter="0"/>
          <w:cols w:space="0" w:num="1"/>
          <w:docGrid w:type="lines" w:linePitch="312" w:charSpace="0"/>
        </w:sectPr>
      </w:pPr>
    </w:p>
    <w:tbl>
      <w:tblPr>
        <w:tblStyle w:val="9"/>
        <w:tblW w:w="14081" w:type="dxa"/>
        <w:tblInd w:w="-106" w:type="dxa"/>
        <w:tblLayout w:type="fixed"/>
        <w:tblCellMar>
          <w:top w:w="0" w:type="dxa"/>
          <w:left w:w="108" w:type="dxa"/>
          <w:bottom w:w="0" w:type="dxa"/>
          <w:right w:w="108" w:type="dxa"/>
        </w:tblCellMar>
      </w:tblPr>
      <w:tblGrid>
        <w:gridCol w:w="4126"/>
        <w:gridCol w:w="449"/>
        <w:gridCol w:w="631"/>
        <w:gridCol w:w="697"/>
        <w:gridCol w:w="232"/>
        <w:gridCol w:w="392"/>
        <w:gridCol w:w="3983"/>
        <w:gridCol w:w="883"/>
        <w:gridCol w:w="515"/>
        <w:gridCol w:w="657"/>
        <w:gridCol w:w="1516"/>
      </w:tblGrid>
      <w:tr w14:paraId="35534FD8">
        <w:tblPrEx>
          <w:tblCellMar>
            <w:top w:w="0" w:type="dxa"/>
            <w:left w:w="108" w:type="dxa"/>
            <w:bottom w:w="0" w:type="dxa"/>
            <w:right w:w="108" w:type="dxa"/>
          </w:tblCellMar>
        </w:tblPrEx>
        <w:trPr>
          <w:trHeight w:val="360" w:hRule="atLeast"/>
        </w:trPr>
        <w:tc>
          <w:tcPr>
            <w:tcW w:w="14081" w:type="dxa"/>
            <w:gridSpan w:val="11"/>
            <w:tcBorders>
              <w:top w:val="nil"/>
              <w:left w:val="nil"/>
              <w:bottom w:val="nil"/>
              <w:right w:val="nil"/>
            </w:tcBorders>
            <w:noWrap/>
            <w:vAlign w:val="center"/>
          </w:tcPr>
          <w:p w14:paraId="5AA4E803">
            <w:pPr>
              <w:widowControl/>
              <w:jc w:val="center"/>
              <w:rPr>
                <w:rFonts w:ascii="华文中宋" w:hAnsi="华文中宋" w:eastAsia="华文中宋" w:cs="Times New Roman"/>
                <w:color w:val="000000"/>
                <w:kern w:val="0"/>
                <w:sz w:val="32"/>
                <w:szCs w:val="32"/>
              </w:rPr>
            </w:pPr>
            <w:r>
              <w:rPr>
                <w:rFonts w:hint="eastAsia" w:ascii="华文中宋" w:hAnsi="华文中宋" w:eastAsia="华文中宋" w:cs="华文中宋"/>
                <w:color w:val="000000"/>
                <w:kern w:val="0"/>
                <w:sz w:val="32"/>
                <w:szCs w:val="32"/>
              </w:rPr>
              <w:t>收入支出决算总表</w:t>
            </w:r>
          </w:p>
        </w:tc>
      </w:tr>
      <w:tr w14:paraId="6806DD21">
        <w:tblPrEx>
          <w:tblCellMar>
            <w:top w:w="0" w:type="dxa"/>
            <w:left w:w="108" w:type="dxa"/>
            <w:bottom w:w="0" w:type="dxa"/>
            <w:right w:w="108" w:type="dxa"/>
          </w:tblCellMar>
        </w:tblPrEx>
        <w:trPr>
          <w:trHeight w:val="199" w:hRule="atLeast"/>
        </w:trPr>
        <w:tc>
          <w:tcPr>
            <w:tcW w:w="5206" w:type="dxa"/>
            <w:gridSpan w:val="3"/>
            <w:tcBorders>
              <w:top w:val="nil"/>
              <w:left w:val="nil"/>
              <w:bottom w:val="nil"/>
              <w:right w:val="nil"/>
            </w:tcBorders>
            <w:shd w:val="clear" w:color="000000" w:fill="FFFFFF"/>
            <w:noWrap/>
            <w:vAlign w:val="center"/>
          </w:tcPr>
          <w:p w14:paraId="05EFA044">
            <w:pPr>
              <w:widowControl/>
              <w:jc w:val="right"/>
              <w:rPr>
                <w:rFonts w:ascii="宋体" w:cs="Times New Roman"/>
                <w:kern w:val="0"/>
                <w:sz w:val="24"/>
                <w:szCs w:val="24"/>
              </w:rPr>
            </w:pPr>
            <w:r>
              <w:rPr>
                <w:rFonts w:hint="eastAsia" w:ascii="宋体" w:hAnsi="宋体" w:cs="宋体"/>
                <w:kern w:val="0"/>
                <w:sz w:val="24"/>
                <w:szCs w:val="24"/>
              </w:rPr>
              <w:t>　</w:t>
            </w:r>
          </w:p>
        </w:tc>
        <w:tc>
          <w:tcPr>
            <w:tcW w:w="697" w:type="dxa"/>
            <w:tcBorders>
              <w:top w:val="nil"/>
              <w:left w:val="nil"/>
              <w:bottom w:val="nil"/>
              <w:right w:val="nil"/>
            </w:tcBorders>
            <w:shd w:val="clear" w:color="000000" w:fill="FFFFFF"/>
            <w:noWrap/>
            <w:vAlign w:val="center"/>
          </w:tcPr>
          <w:p w14:paraId="2F83C3A9">
            <w:pPr>
              <w:widowControl/>
              <w:jc w:val="right"/>
              <w:rPr>
                <w:rFonts w:ascii="宋体" w:cs="Times New Roman"/>
                <w:kern w:val="0"/>
                <w:sz w:val="24"/>
                <w:szCs w:val="24"/>
              </w:rPr>
            </w:pPr>
            <w:r>
              <w:rPr>
                <w:rFonts w:hint="eastAsia" w:ascii="宋体" w:hAnsi="宋体" w:cs="宋体"/>
                <w:kern w:val="0"/>
                <w:sz w:val="24"/>
                <w:szCs w:val="24"/>
              </w:rPr>
              <w:t>　</w:t>
            </w:r>
          </w:p>
        </w:tc>
        <w:tc>
          <w:tcPr>
            <w:tcW w:w="232" w:type="dxa"/>
            <w:tcBorders>
              <w:top w:val="nil"/>
              <w:left w:val="nil"/>
              <w:bottom w:val="nil"/>
              <w:right w:val="nil"/>
            </w:tcBorders>
            <w:shd w:val="clear" w:color="000000" w:fill="FFFFFF"/>
            <w:noWrap/>
            <w:vAlign w:val="center"/>
          </w:tcPr>
          <w:p w14:paraId="5804D207">
            <w:pPr>
              <w:widowControl/>
              <w:jc w:val="right"/>
              <w:rPr>
                <w:rFonts w:ascii="宋体" w:cs="Times New Roman"/>
                <w:kern w:val="0"/>
                <w:sz w:val="24"/>
                <w:szCs w:val="24"/>
              </w:rPr>
            </w:pPr>
            <w:r>
              <w:rPr>
                <w:rFonts w:hint="eastAsia" w:ascii="宋体" w:hAnsi="宋体" w:cs="宋体"/>
                <w:kern w:val="0"/>
                <w:sz w:val="24"/>
                <w:szCs w:val="24"/>
              </w:rPr>
              <w:t>　</w:t>
            </w:r>
          </w:p>
        </w:tc>
        <w:tc>
          <w:tcPr>
            <w:tcW w:w="5773" w:type="dxa"/>
            <w:gridSpan w:val="4"/>
            <w:tcBorders>
              <w:top w:val="nil"/>
              <w:left w:val="nil"/>
              <w:bottom w:val="nil"/>
              <w:right w:val="nil"/>
            </w:tcBorders>
            <w:shd w:val="clear" w:color="000000" w:fill="FFFFFF"/>
            <w:noWrap/>
            <w:vAlign w:val="center"/>
          </w:tcPr>
          <w:p w14:paraId="2635FAA6">
            <w:pPr>
              <w:widowControl/>
              <w:jc w:val="right"/>
              <w:rPr>
                <w:rFonts w:ascii="宋体" w:cs="Times New Roman"/>
                <w:kern w:val="0"/>
                <w:sz w:val="24"/>
                <w:szCs w:val="24"/>
              </w:rPr>
            </w:pPr>
            <w:r>
              <w:rPr>
                <w:rFonts w:hint="eastAsia" w:ascii="宋体" w:hAnsi="宋体" w:cs="宋体"/>
                <w:kern w:val="0"/>
                <w:sz w:val="24"/>
                <w:szCs w:val="24"/>
              </w:rPr>
              <w:t>　</w:t>
            </w:r>
          </w:p>
        </w:tc>
        <w:tc>
          <w:tcPr>
            <w:tcW w:w="657" w:type="dxa"/>
            <w:tcBorders>
              <w:top w:val="nil"/>
              <w:left w:val="nil"/>
              <w:bottom w:val="nil"/>
              <w:right w:val="nil"/>
            </w:tcBorders>
            <w:shd w:val="clear" w:color="000000" w:fill="FFFFFF"/>
            <w:noWrap/>
            <w:vAlign w:val="center"/>
          </w:tcPr>
          <w:p w14:paraId="583ED9E3">
            <w:pPr>
              <w:widowControl/>
              <w:jc w:val="right"/>
              <w:rPr>
                <w:rFonts w:ascii="宋体" w:cs="Times New Roman"/>
                <w:kern w:val="0"/>
                <w:sz w:val="24"/>
                <w:szCs w:val="24"/>
              </w:rPr>
            </w:pPr>
            <w:r>
              <w:rPr>
                <w:rFonts w:hint="eastAsia" w:ascii="宋体" w:hAnsi="宋体" w:cs="宋体"/>
                <w:kern w:val="0"/>
                <w:sz w:val="24"/>
                <w:szCs w:val="24"/>
              </w:rPr>
              <w:t>　</w:t>
            </w:r>
          </w:p>
        </w:tc>
        <w:tc>
          <w:tcPr>
            <w:tcW w:w="1516" w:type="dxa"/>
            <w:tcBorders>
              <w:top w:val="nil"/>
              <w:left w:val="nil"/>
              <w:bottom w:val="nil"/>
              <w:right w:val="nil"/>
            </w:tcBorders>
            <w:shd w:val="clear" w:color="000000" w:fill="FFFFFF"/>
            <w:noWrap/>
            <w:vAlign w:val="center"/>
          </w:tcPr>
          <w:p w14:paraId="2F2C3FAA">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01</w:t>
            </w:r>
            <w:r>
              <w:rPr>
                <w:rFonts w:hint="eastAsia" w:ascii="宋体" w:hAnsi="宋体" w:cs="宋体"/>
                <w:color w:val="000000"/>
                <w:kern w:val="0"/>
                <w:sz w:val="20"/>
                <w:szCs w:val="20"/>
              </w:rPr>
              <w:t>表</w:t>
            </w:r>
          </w:p>
        </w:tc>
      </w:tr>
      <w:tr w14:paraId="7C7D2636">
        <w:tblPrEx>
          <w:tblCellMar>
            <w:top w:w="0" w:type="dxa"/>
            <w:left w:w="108" w:type="dxa"/>
            <w:bottom w:w="0" w:type="dxa"/>
            <w:right w:w="108" w:type="dxa"/>
          </w:tblCellMar>
        </w:tblPrEx>
        <w:trPr>
          <w:trHeight w:val="300" w:hRule="atLeast"/>
        </w:trPr>
        <w:tc>
          <w:tcPr>
            <w:tcW w:w="5206" w:type="dxa"/>
            <w:gridSpan w:val="3"/>
            <w:tcBorders>
              <w:top w:val="nil"/>
              <w:left w:val="nil"/>
              <w:bottom w:val="nil"/>
              <w:right w:val="nil"/>
            </w:tcBorders>
            <w:shd w:val="clear" w:color="000000" w:fill="FFFFFF"/>
            <w:noWrap/>
            <w:vAlign w:val="center"/>
          </w:tcPr>
          <w:p w14:paraId="24F1A6AF">
            <w:pPr>
              <w:widowControl/>
              <w:jc w:val="left"/>
              <w:rPr>
                <w:rFonts w:ascii="宋体" w:cs="Times New Roman"/>
                <w:color w:val="000000"/>
                <w:kern w:val="0"/>
                <w:sz w:val="20"/>
                <w:szCs w:val="20"/>
              </w:rPr>
            </w:pPr>
            <w:r>
              <w:rPr>
                <w:rFonts w:hint="eastAsia" w:ascii="宋体" w:hAnsi="宋体" w:cs="宋体"/>
                <w:color w:val="000000"/>
                <w:kern w:val="0"/>
                <w:sz w:val="20"/>
                <w:szCs w:val="20"/>
              </w:rPr>
              <w:t>部门：</w:t>
            </w:r>
            <w:r>
              <w:rPr>
                <w:rFonts w:ascii="宋体" w:hAnsi="宋体" w:cs="宋体"/>
                <w:color w:val="000000"/>
                <w:kern w:val="0"/>
                <w:sz w:val="20"/>
                <w:szCs w:val="20"/>
              </w:rPr>
              <w:t xml:space="preserve"> </w:t>
            </w:r>
          </w:p>
        </w:tc>
        <w:tc>
          <w:tcPr>
            <w:tcW w:w="697" w:type="dxa"/>
            <w:tcBorders>
              <w:top w:val="nil"/>
              <w:left w:val="nil"/>
              <w:bottom w:val="nil"/>
              <w:right w:val="nil"/>
            </w:tcBorders>
            <w:shd w:val="clear" w:color="000000" w:fill="FFFFFF"/>
            <w:noWrap/>
            <w:vAlign w:val="center"/>
          </w:tcPr>
          <w:p w14:paraId="3445091A">
            <w:pPr>
              <w:widowControl/>
              <w:jc w:val="right"/>
              <w:rPr>
                <w:rFonts w:ascii="宋体" w:cs="Times New Roman"/>
                <w:kern w:val="0"/>
                <w:sz w:val="24"/>
                <w:szCs w:val="24"/>
              </w:rPr>
            </w:pPr>
            <w:r>
              <w:rPr>
                <w:rFonts w:hint="eastAsia" w:ascii="宋体" w:hAnsi="宋体" w:cs="宋体"/>
                <w:kern w:val="0"/>
                <w:sz w:val="24"/>
                <w:szCs w:val="24"/>
              </w:rPr>
              <w:t>　</w:t>
            </w:r>
          </w:p>
        </w:tc>
        <w:tc>
          <w:tcPr>
            <w:tcW w:w="232" w:type="dxa"/>
            <w:tcBorders>
              <w:top w:val="nil"/>
              <w:left w:val="nil"/>
              <w:bottom w:val="nil"/>
              <w:right w:val="nil"/>
            </w:tcBorders>
            <w:shd w:val="clear" w:color="000000" w:fill="FFFFFF"/>
            <w:noWrap/>
            <w:vAlign w:val="center"/>
          </w:tcPr>
          <w:p w14:paraId="0DC88AF8">
            <w:pPr>
              <w:widowControl/>
              <w:jc w:val="right"/>
              <w:rPr>
                <w:rFonts w:ascii="宋体" w:cs="Times New Roman"/>
                <w:kern w:val="0"/>
                <w:sz w:val="24"/>
                <w:szCs w:val="24"/>
              </w:rPr>
            </w:pPr>
            <w:r>
              <w:rPr>
                <w:rFonts w:hint="eastAsia" w:ascii="宋体" w:hAnsi="宋体" w:cs="宋体"/>
                <w:kern w:val="0"/>
                <w:sz w:val="24"/>
                <w:szCs w:val="24"/>
              </w:rPr>
              <w:t>　</w:t>
            </w:r>
          </w:p>
        </w:tc>
        <w:tc>
          <w:tcPr>
            <w:tcW w:w="5773" w:type="dxa"/>
            <w:gridSpan w:val="4"/>
            <w:tcBorders>
              <w:top w:val="nil"/>
              <w:left w:val="nil"/>
              <w:bottom w:val="nil"/>
              <w:right w:val="nil"/>
            </w:tcBorders>
            <w:shd w:val="clear" w:color="000000" w:fill="FFFFFF"/>
            <w:noWrap/>
            <w:vAlign w:val="center"/>
          </w:tcPr>
          <w:p w14:paraId="55F533F9">
            <w:pPr>
              <w:widowControl/>
              <w:jc w:val="right"/>
              <w:rPr>
                <w:rFonts w:ascii="宋体" w:cs="Times New Roman"/>
                <w:kern w:val="0"/>
                <w:sz w:val="24"/>
                <w:szCs w:val="24"/>
              </w:rPr>
            </w:pPr>
            <w:r>
              <w:rPr>
                <w:rFonts w:hint="eastAsia" w:ascii="宋体" w:hAnsi="宋体" w:cs="宋体"/>
                <w:kern w:val="0"/>
                <w:sz w:val="24"/>
                <w:szCs w:val="24"/>
              </w:rPr>
              <w:t>　</w:t>
            </w:r>
          </w:p>
        </w:tc>
        <w:tc>
          <w:tcPr>
            <w:tcW w:w="657" w:type="dxa"/>
            <w:tcBorders>
              <w:top w:val="nil"/>
              <w:left w:val="nil"/>
              <w:bottom w:val="nil"/>
              <w:right w:val="nil"/>
            </w:tcBorders>
            <w:shd w:val="clear" w:color="000000" w:fill="FFFFFF"/>
            <w:noWrap/>
            <w:vAlign w:val="center"/>
          </w:tcPr>
          <w:p w14:paraId="3F24E73F">
            <w:pPr>
              <w:widowControl/>
              <w:jc w:val="right"/>
              <w:rPr>
                <w:rFonts w:ascii="宋体" w:cs="Times New Roman"/>
                <w:kern w:val="0"/>
                <w:sz w:val="24"/>
                <w:szCs w:val="24"/>
              </w:rPr>
            </w:pPr>
            <w:r>
              <w:rPr>
                <w:rFonts w:hint="eastAsia" w:ascii="宋体" w:hAnsi="宋体" w:cs="宋体"/>
                <w:kern w:val="0"/>
                <w:sz w:val="24"/>
                <w:szCs w:val="24"/>
              </w:rPr>
              <w:t>　</w:t>
            </w:r>
          </w:p>
        </w:tc>
        <w:tc>
          <w:tcPr>
            <w:tcW w:w="1516" w:type="dxa"/>
            <w:tcBorders>
              <w:top w:val="nil"/>
              <w:left w:val="nil"/>
              <w:bottom w:val="nil"/>
              <w:right w:val="nil"/>
            </w:tcBorders>
            <w:shd w:val="clear" w:color="000000" w:fill="FFFFFF"/>
            <w:noWrap/>
            <w:vAlign w:val="center"/>
          </w:tcPr>
          <w:p w14:paraId="47E0BF6D">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14:paraId="20230903">
        <w:tblPrEx>
          <w:tblCellMar>
            <w:top w:w="0" w:type="dxa"/>
            <w:left w:w="108" w:type="dxa"/>
            <w:bottom w:w="0" w:type="dxa"/>
            <w:right w:w="108" w:type="dxa"/>
          </w:tblCellMar>
        </w:tblPrEx>
        <w:trPr>
          <w:trHeight w:val="340" w:hRule="atLeast"/>
        </w:trPr>
        <w:tc>
          <w:tcPr>
            <w:tcW w:w="6527" w:type="dxa"/>
            <w:gridSpan w:val="6"/>
            <w:tcBorders>
              <w:top w:val="single" w:color="auto" w:sz="4" w:space="0"/>
              <w:left w:val="single" w:color="auto" w:sz="4" w:space="0"/>
              <w:bottom w:val="single" w:color="auto" w:sz="4" w:space="0"/>
              <w:right w:val="single" w:color="auto" w:sz="4" w:space="0"/>
            </w:tcBorders>
            <w:shd w:val="clear" w:color="000000" w:fill="FFFFFF"/>
            <w:noWrap/>
            <w:vAlign w:val="center"/>
          </w:tcPr>
          <w:p w14:paraId="4DCA4028">
            <w:pPr>
              <w:widowControl/>
              <w:jc w:val="center"/>
              <w:rPr>
                <w:rFonts w:ascii="宋体" w:cs="Times New Roman"/>
                <w:kern w:val="0"/>
                <w:sz w:val="24"/>
                <w:szCs w:val="24"/>
              </w:rPr>
            </w:pPr>
            <w:r>
              <w:rPr>
                <w:rFonts w:hint="eastAsia" w:ascii="宋体" w:hAnsi="宋体" w:cs="宋体"/>
                <w:kern w:val="0"/>
                <w:sz w:val="24"/>
                <w:szCs w:val="24"/>
              </w:rPr>
              <w:t>收入</w:t>
            </w:r>
          </w:p>
        </w:tc>
        <w:tc>
          <w:tcPr>
            <w:tcW w:w="7554" w:type="dxa"/>
            <w:gridSpan w:val="5"/>
            <w:tcBorders>
              <w:top w:val="single" w:color="auto" w:sz="4" w:space="0"/>
              <w:left w:val="nil"/>
              <w:bottom w:val="single" w:color="auto" w:sz="4" w:space="0"/>
              <w:right w:val="single" w:color="auto" w:sz="4" w:space="0"/>
            </w:tcBorders>
            <w:shd w:val="clear" w:color="000000" w:fill="FFFFFF"/>
            <w:noWrap/>
            <w:vAlign w:val="center"/>
          </w:tcPr>
          <w:p w14:paraId="16C84D05">
            <w:pPr>
              <w:widowControl/>
              <w:jc w:val="center"/>
              <w:rPr>
                <w:rFonts w:ascii="宋体" w:cs="Times New Roman"/>
                <w:kern w:val="0"/>
                <w:sz w:val="24"/>
                <w:szCs w:val="24"/>
              </w:rPr>
            </w:pPr>
            <w:r>
              <w:rPr>
                <w:rFonts w:hint="eastAsia" w:ascii="宋体" w:hAnsi="宋体" w:cs="宋体"/>
                <w:kern w:val="0"/>
                <w:sz w:val="24"/>
                <w:szCs w:val="24"/>
              </w:rPr>
              <w:t>支出</w:t>
            </w:r>
          </w:p>
        </w:tc>
      </w:tr>
      <w:tr w14:paraId="6FD869CB">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535BF6DE">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449" w:type="dxa"/>
            <w:tcBorders>
              <w:top w:val="nil"/>
              <w:left w:val="nil"/>
              <w:bottom w:val="single" w:color="auto" w:sz="4" w:space="0"/>
              <w:right w:val="single" w:color="auto" w:sz="4" w:space="0"/>
            </w:tcBorders>
            <w:shd w:val="clear" w:color="000000" w:fill="FFFFFF"/>
            <w:noWrap/>
            <w:vAlign w:val="center"/>
          </w:tcPr>
          <w:p w14:paraId="24E35204">
            <w:pPr>
              <w:widowControl/>
              <w:jc w:val="center"/>
              <w:rPr>
                <w:rFonts w:ascii="宋体" w:cs="Times New Roman"/>
                <w:kern w:val="0"/>
                <w:sz w:val="20"/>
                <w:szCs w:val="20"/>
              </w:rPr>
            </w:pPr>
            <w:r>
              <w:rPr>
                <w:rFonts w:hint="eastAsia" w:ascii="宋体" w:hAnsi="宋体" w:cs="宋体"/>
                <w:kern w:val="0"/>
                <w:sz w:val="20"/>
                <w:szCs w:val="20"/>
              </w:rPr>
              <w:t>行次</w:t>
            </w:r>
          </w:p>
        </w:tc>
        <w:tc>
          <w:tcPr>
            <w:tcW w:w="1952" w:type="dxa"/>
            <w:gridSpan w:val="4"/>
            <w:tcBorders>
              <w:top w:val="nil"/>
              <w:left w:val="nil"/>
              <w:bottom w:val="single" w:color="auto" w:sz="4" w:space="0"/>
              <w:right w:val="single" w:color="auto" w:sz="4" w:space="0"/>
            </w:tcBorders>
            <w:shd w:val="clear" w:color="000000" w:fill="FFFFFF"/>
            <w:noWrap/>
            <w:vAlign w:val="center"/>
          </w:tcPr>
          <w:p w14:paraId="761EE551">
            <w:pPr>
              <w:widowControl/>
              <w:jc w:val="center"/>
              <w:rPr>
                <w:rFonts w:ascii="宋体" w:cs="Times New Roman"/>
                <w:kern w:val="0"/>
                <w:sz w:val="24"/>
                <w:szCs w:val="24"/>
              </w:rPr>
            </w:pPr>
            <w:r>
              <w:rPr>
                <w:rFonts w:hint="eastAsia" w:ascii="宋体" w:hAnsi="宋体" w:cs="宋体"/>
                <w:kern w:val="0"/>
                <w:sz w:val="24"/>
                <w:szCs w:val="24"/>
              </w:rPr>
              <w:t>决算数</w:t>
            </w:r>
          </w:p>
        </w:tc>
        <w:tc>
          <w:tcPr>
            <w:tcW w:w="3983" w:type="dxa"/>
            <w:tcBorders>
              <w:top w:val="nil"/>
              <w:left w:val="nil"/>
              <w:bottom w:val="single" w:color="auto" w:sz="4" w:space="0"/>
              <w:right w:val="single" w:color="auto" w:sz="4" w:space="0"/>
            </w:tcBorders>
            <w:shd w:val="clear" w:color="000000" w:fill="FFFFFF"/>
            <w:noWrap/>
            <w:vAlign w:val="center"/>
          </w:tcPr>
          <w:p w14:paraId="00F42C4A">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883" w:type="dxa"/>
            <w:tcBorders>
              <w:top w:val="nil"/>
              <w:left w:val="nil"/>
              <w:bottom w:val="single" w:color="auto" w:sz="4" w:space="0"/>
              <w:right w:val="single" w:color="auto" w:sz="4" w:space="0"/>
            </w:tcBorders>
            <w:shd w:val="clear" w:color="000000" w:fill="FFFFFF"/>
            <w:noWrap/>
            <w:vAlign w:val="center"/>
          </w:tcPr>
          <w:p w14:paraId="400F571B">
            <w:pPr>
              <w:widowControl/>
              <w:jc w:val="center"/>
              <w:rPr>
                <w:rFonts w:ascii="宋体" w:cs="Times New Roman"/>
                <w:kern w:val="0"/>
                <w:sz w:val="20"/>
                <w:szCs w:val="20"/>
              </w:rPr>
            </w:pPr>
            <w:r>
              <w:rPr>
                <w:rFonts w:hint="eastAsia" w:ascii="宋体" w:hAnsi="宋体" w:cs="宋体"/>
                <w:kern w:val="0"/>
                <w:sz w:val="20"/>
                <w:szCs w:val="20"/>
              </w:rPr>
              <w:t>行次</w:t>
            </w:r>
          </w:p>
        </w:tc>
        <w:tc>
          <w:tcPr>
            <w:tcW w:w="2688" w:type="dxa"/>
            <w:gridSpan w:val="3"/>
            <w:tcBorders>
              <w:top w:val="nil"/>
              <w:left w:val="nil"/>
              <w:bottom w:val="single" w:color="auto" w:sz="4" w:space="0"/>
              <w:right w:val="single" w:color="auto" w:sz="4" w:space="0"/>
            </w:tcBorders>
            <w:shd w:val="clear" w:color="000000" w:fill="FFFFFF"/>
            <w:noWrap/>
            <w:vAlign w:val="center"/>
          </w:tcPr>
          <w:p w14:paraId="25169AFC">
            <w:pPr>
              <w:widowControl/>
              <w:jc w:val="center"/>
              <w:rPr>
                <w:rFonts w:ascii="宋体" w:cs="Times New Roman"/>
                <w:kern w:val="0"/>
                <w:sz w:val="24"/>
                <w:szCs w:val="24"/>
              </w:rPr>
            </w:pPr>
            <w:r>
              <w:rPr>
                <w:rFonts w:hint="eastAsia" w:ascii="宋体" w:hAnsi="宋体" w:cs="宋体"/>
                <w:kern w:val="0"/>
                <w:sz w:val="24"/>
                <w:szCs w:val="24"/>
              </w:rPr>
              <w:t>决算数</w:t>
            </w:r>
          </w:p>
        </w:tc>
      </w:tr>
      <w:tr w14:paraId="76692FF7">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202DB5E8">
            <w:pPr>
              <w:widowControl/>
              <w:jc w:val="center"/>
              <w:rPr>
                <w:rFonts w:ascii="宋体" w:cs="Times New Roman"/>
                <w:kern w:val="0"/>
                <w:sz w:val="24"/>
                <w:szCs w:val="24"/>
              </w:rPr>
            </w:pPr>
            <w:r>
              <w:rPr>
                <w:rFonts w:hint="eastAsia" w:ascii="宋体" w:hAnsi="宋体" w:cs="宋体"/>
                <w:kern w:val="0"/>
                <w:sz w:val="24"/>
                <w:szCs w:val="24"/>
              </w:rPr>
              <w:t>栏</w:t>
            </w:r>
            <w:r>
              <w:rPr>
                <w:rFonts w:ascii="宋体" w:hAnsi="宋体" w:cs="宋体"/>
                <w:kern w:val="0"/>
                <w:sz w:val="24"/>
                <w:szCs w:val="24"/>
              </w:rPr>
              <w:t xml:space="preserve">    </w:t>
            </w:r>
            <w:r>
              <w:rPr>
                <w:rFonts w:hint="eastAsia" w:ascii="宋体" w:hAnsi="宋体" w:cs="宋体"/>
                <w:kern w:val="0"/>
                <w:sz w:val="24"/>
                <w:szCs w:val="24"/>
              </w:rPr>
              <w:t>次</w:t>
            </w:r>
          </w:p>
        </w:tc>
        <w:tc>
          <w:tcPr>
            <w:tcW w:w="449" w:type="dxa"/>
            <w:tcBorders>
              <w:top w:val="nil"/>
              <w:left w:val="nil"/>
              <w:bottom w:val="single" w:color="auto" w:sz="4" w:space="0"/>
              <w:right w:val="single" w:color="auto" w:sz="4" w:space="0"/>
            </w:tcBorders>
            <w:shd w:val="clear" w:color="000000" w:fill="FFFFFF"/>
            <w:noWrap/>
            <w:vAlign w:val="center"/>
          </w:tcPr>
          <w:p w14:paraId="55D662BC">
            <w:pPr>
              <w:widowControl/>
              <w:jc w:val="center"/>
              <w:rPr>
                <w:rFonts w:ascii="宋体" w:cs="Times New Roman"/>
                <w:kern w:val="0"/>
                <w:sz w:val="24"/>
                <w:szCs w:val="24"/>
              </w:rPr>
            </w:pPr>
            <w:r>
              <w:rPr>
                <w:rFonts w:hint="eastAsia" w:ascii="宋体" w:hAnsi="宋体" w:cs="宋体"/>
                <w:kern w:val="0"/>
                <w:sz w:val="24"/>
                <w:szCs w:val="24"/>
              </w:rPr>
              <w:t>　</w:t>
            </w:r>
          </w:p>
        </w:tc>
        <w:tc>
          <w:tcPr>
            <w:tcW w:w="1952" w:type="dxa"/>
            <w:gridSpan w:val="4"/>
            <w:tcBorders>
              <w:top w:val="nil"/>
              <w:left w:val="nil"/>
              <w:bottom w:val="single" w:color="auto" w:sz="4" w:space="0"/>
              <w:right w:val="single" w:color="auto" w:sz="4" w:space="0"/>
            </w:tcBorders>
            <w:shd w:val="clear" w:color="000000" w:fill="FFFFFF"/>
            <w:noWrap/>
            <w:vAlign w:val="center"/>
          </w:tcPr>
          <w:p w14:paraId="2307AC16">
            <w:pPr>
              <w:widowControl/>
              <w:jc w:val="center"/>
              <w:rPr>
                <w:rFonts w:ascii="宋体" w:cs="Times New Roman"/>
                <w:kern w:val="0"/>
                <w:sz w:val="24"/>
                <w:szCs w:val="24"/>
              </w:rPr>
            </w:pPr>
            <w:r>
              <w:rPr>
                <w:rFonts w:ascii="宋体" w:hAnsi="宋体" w:cs="宋体"/>
                <w:kern w:val="0"/>
                <w:sz w:val="24"/>
                <w:szCs w:val="24"/>
              </w:rPr>
              <w:t>1</w:t>
            </w:r>
          </w:p>
        </w:tc>
        <w:tc>
          <w:tcPr>
            <w:tcW w:w="3983" w:type="dxa"/>
            <w:tcBorders>
              <w:top w:val="nil"/>
              <w:left w:val="nil"/>
              <w:bottom w:val="single" w:color="auto" w:sz="4" w:space="0"/>
              <w:right w:val="single" w:color="auto" w:sz="4" w:space="0"/>
            </w:tcBorders>
            <w:shd w:val="clear" w:color="000000" w:fill="FFFFFF"/>
            <w:noWrap/>
            <w:vAlign w:val="center"/>
          </w:tcPr>
          <w:p w14:paraId="509EA6FD">
            <w:pPr>
              <w:widowControl/>
              <w:jc w:val="center"/>
              <w:rPr>
                <w:rFonts w:ascii="宋体" w:cs="Times New Roman"/>
                <w:kern w:val="0"/>
                <w:sz w:val="24"/>
                <w:szCs w:val="24"/>
              </w:rPr>
            </w:pPr>
            <w:r>
              <w:rPr>
                <w:rFonts w:hint="eastAsia" w:ascii="宋体" w:hAnsi="宋体" w:cs="宋体"/>
                <w:kern w:val="0"/>
                <w:sz w:val="24"/>
                <w:szCs w:val="24"/>
              </w:rPr>
              <w:t>栏</w:t>
            </w:r>
            <w:r>
              <w:rPr>
                <w:rFonts w:ascii="宋体" w:hAnsi="宋体" w:cs="宋体"/>
                <w:kern w:val="0"/>
                <w:sz w:val="24"/>
                <w:szCs w:val="24"/>
              </w:rPr>
              <w:t xml:space="preserve">    </w:t>
            </w:r>
            <w:r>
              <w:rPr>
                <w:rFonts w:hint="eastAsia" w:ascii="宋体" w:hAnsi="宋体" w:cs="宋体"/>
                <w:kern w:val="0"/>
                <w:sz w:val="24"/>
                <w:szCs w:val="24"/>
              </w:rPr>
              <w:t>次</w:t>
            </w:r>
          </w:p>
        </w:tc>
        <w:tc>
          <w:tcPr>
            <w:tcW w:w="883" w:type="dxa"/>
            <w:tcBorders>
              <w:top w:val="nil"/>
              <w:left w:val="nil"/>
              <w:bottom w:val="single" w:color="auto" w:sz="4" w:space="0"/>
              <w:right w:val="single" w:color="auto" w:sz="4" w:space="0"/>
            </w:tcBorders>
            <w:shd w:val="clear" w:color="000000" w:fill="FFFFFF"/>
            <w:noWrap/>
            <w:vAlign w:val="center"/>
          </w:tcPr>
          <w:p w14:paraId="4C889213">
            <w:pPr>
              <w:widowControl/>
              <w:jc w:val="center"/>
              <w:rPr>
                <w:rFonts w:ascii="宋体" w:cs="Times New Roman"/>
                <w:kern w:val="0"/>
                <w:sz w:val="24"/>
                <w:szCs w:val="24"/>
              </w:rPr>
            </w:pPr>
            <w:r>
              <w:rPr>
                <w:rFonts w:hint="eastAsia" w:ascii="宋体" w:hAnsi="宋体" w:cs="宋体"/>
                <w:kern w:val="0"/>
                <w:sz w:val="24"/>
                <w:szCs w:val="24"/>
              </w:rPr>
              <w:t>　</w:t>
            </w:r>
          </w:p>
        </w:tc>
        <w:tc>
          <w:tcPr>
            <w:tcW w:w="2688" w:type="dxa"/>
            <w:gridSpan w:val="3"/>
            <w:tcBorders>
              <w:top w:val="nil"/>
              <w:left w:val="nil"/>
              <w:bottom w:val="single" w:color="auto" w:sz="4" w:space="0"/>
              <w:right w:val="single" w:color="auto" w:sz="4" w:space="0"/>
            </w:tcBorders>
            <w:shd w:val="clear" w:color="000000" w:fill="FFFFFF"/>
            <w:noWrap/>
            <w:vAlign w:val="center"/>
          </w:tcPr>
          <w:p w14:paraId="102A5C1B">
            <w:pPr>
              <w:widowControl/>
              <w:jc w:val="center"/>
              <w:rPr>
                <w:rFonts w:ascii="宋体" w:cs="Times New Roman"/>
                <w:kern w:val="0"/>
                <w:sz w:val="24"/>
                <w:szCs w:val="24"/>
              </w:rPr>
            </w:pPr>
            <w:r>
              <w:rPr>
                <w:rFonts w:ascii="宋体" w:hAnsi="宋体" w:cs="宋体"/>
                <w:kern w:val="0"/>
                <w:sz w:val="24"/>
                <w:szCs w:val="24"/>
              </w:rPr>
              <w:t>2</w:t>
            </w:r>
          </w:p>
        </w:tc>
      </w:tr>
      <w:tr w14:paraId="1C4D4F0A">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14:paraId="3D5DFF36">
            <w:pPr>
              <w:widowControl/>
              <w:jc w:val="left"/>
              <w:rPr>
                <w:rFonts w:ascii="宋体" w:cs="Times New Roman"/>
                <w:kern w:val="0"/>
                <w:sz w:val="22"/>
                <w:szCs w:val="22"/>
              </w:rPr>
            </w:pPr>
            <w:r>
              <w:rPr>
                <w:rFonts w:hint="eastAsia" w:ascii="宋体" w:hAnsi="宋体" w:cs="宋体"/>
                <w:kern w:val="0"/>
                <w:sz w:val="22"/>
                <w:szCs w:val="22"/>
              </w:rPr>
              <w:t>一、一般公共预算财政拨款收入</w:t>
            </w:r>
          </w:p>
        </w:tc>
        <w:tc>
          <w:tcPr>
            <w:tcW w:w="449" w:type="dxa"/>
            <w:tcBorders>
              <w:top w:val="nil"/>
              <w:left w:val="nil"/>
              <w:bottom w:val="single" w:color="auto" w:sz="4" w:space="0"/>
              <w:right w:val="single" w:color="auto" w:sz="4" w:space="0"/>
            </w:tcBorders>
            <w:shd w:val="clear" w:color="000000" w:fill="FFFFFF"/>
            <w:noWrap/>
            <w:vAlign w:val="center"/>
          </w:tcPr>
          <w:p w14:paraId="68411F54">
            <w:pPr>
              <w:widowControl/>
              <w:jc w:val="center"/>
              <w:rPr>
                <w:rFonts w:ascii="宋体" w:cs="Times New Roman"/>
                <w:kern w:val="0"/>
                <w:sz w:val="22"/>
                <w:szCs w:val="22"/>
              </w:rPr>
            </w:pPr>
            <w:r>
              <w:rPr>
                <w:rFonts w:ascii="宋体" w:hAnsi="宋体" w:cs="宋体"/>
                <w:kern w:val="0"/>
                <w:sz w:val="22"/>
                <w:szCs w:val="22"/>
              </w:rPr>
              <w:t>1</w:t>
            </w:r>
          </w:p>
        </w:tc>
        <w:tc>
          <w:tcPr>
            <w:tcW w:w="1952" w:type="dxa"/>
            <w:gridSpan w:val="4"/>
            <w:tcBorders>
              <w:top w:val="nil"/>
              <w:left w:val="nil"/>
              <w:bottom w:val="single" w:color="auto" w:sz="4" w:space="0"/>
              <w:right w:val="single" w:color="auto" w:sz="4" w:space="0"/>
            </w:tcBorders>
            <w:noWrap/>
            <w:vAlign w:val="center"/>
          </w:tcPr>
          <w:p w14:paraId="192CA215">
            <w:pPr>
              <w:widowControl/>
              <w:jc w:val="right"/>
              <w:rPr>
                <w:rFonts w:ascii="宋体" w:cs="Times New Roman"/>
                <w:kern w:val="0"/>
                <w:sz w:val="22"/>
                <w:szCs w:val="22"/>
              </w:rPr>
            </w:pPr>
            <w:r>
              <w:rPr>
                <w:rFonts w:hint="eastAsia" w:ascii="宋体" w:hAnsi="宋体" w:cs="宋体"/>
                <w:kern w:val="0"/>
                <w:sz w:val="22"/>
                <w:szCs w:val="22"/>
                <w:lang w:val="en-US" w:eastAsia="zh-CN"/>
              </w:rPr>
              <w:t>81.61</w:t>
            </w:r>
            <w:r>
              <w:rPr>
                <w:rFonts w:hint="eastAsia" w:ascii="宋体" w:hAnsi="宋体" w:cs="宋体"/>
                <w:kern w:val="0"/>
                <w:sz w:val="22"/>
                <w:szCs w:val="22"/>
              </w:rPr>
              <w:t>　</w:t>
            </w:r>
          </w:p>
        </w:tc>
        <w:tc>
          <w:tcPr>
            <w:tcW w:w="3983" w:type="dxa"/>
            <w:tcBorders>
              <w:top w:val="nil"/>
              <w:left w:val="nil"/>
              <w:bottom w:val="single" w:color="auto" w:sz="4" w:space="0"/>
              <w:right w:val="single" w:color="auto" w:sz="4" w:space="0"/>
            </w:tcBorders>
            <w:shd w:val="clear" w:color="000000" w:fill="FFFFFF"/>
            <w:noWrap/>
            <w:vAlign w:val="center"/>
          </w:tcPr>
          <w:p w14:paraId="07E57901">
            <w:pPr>
              <w:widowControl/>
              <w:jc w:val="left"/>
              <w:rPr>
                <w:rFonts w:ascii="宋体" w:cs="Times New Roman"/>
                <w:kern w:val="0"/>
                <w:sz w:val="22"/>
                <w:szCs w:val="22"/>
              </w:rPr>
            </w:pPr>
            <w:r>
              <w:rPr>
                <w:rFonts w:hint="eastAsia" w:ascii="宋体" w:hAnsi="宋体" w:cs="宋体"/>
                <w:kern w:val="0"/>
                <w:sz w:val="22"/>
                <w:szCs w:val="22"/>
              </w:rPr>
              <w:t>一、一般公共服务支出</w:t>
            </w:r>
          </w:p>
        </w:tc>
        <w:tc>
          <w:tcPr>
            <w:tcW w:w="883" w:type="dxa"/>
            <w:tcBorders>
              <w:top w:val="nil"/>
              <w:left w:val="nil"/>
              <w:bottom w:val="single" w:color="auto" w:sz="4" w:space="0"/>
              <w:right w:val="single" w:color="auto" w:sz="4" w:space="0"/>
            </w:tcBorders>
            <w:shd w:val="clear" w:color="000000" w:fill="FFFFFF"/>
            <w:noWrap/>
            <w:vAlign w:val="center"/>
          </w:tcPr>
          <w:p w14:paraId="132D88EB">
            <w:pPr>
              <w:widowControl/>
              <w:jc w:val="center"/>
              <w:rPr>
                <w:rFonts w:ascii="宋体" w:cs="Times New Roman"/>
                <w:kern w:val="0"/>
                <w:sz w:val="22"/>
                <w:szCs w:val="22"/>
              </w:rPr>
            </w:pPr>
            <w:r>
              <w:rPr>
                <w:rFonts w:ascii="宋体" w:hAnsi="宋体" w:cs="宋体"/>
                <w:kern w:val="0"/>
                <w:sz w:val="22"/>
                <w:szCs w:val="22"/>
              </w:rPr>
              <w:t>14</w:t>
            </w:r>
          </w:p>
        </w:tc>
        <w:tc>
          <w:tcPr>
            <w:tcW w:w="2688" w:type="dxa"/>
            <w:gridSpan w:val="3"/>
            <w:tcBorders>
              <w:top w:val="nil"/>
              <w:left w:val="nil"/>
              <w:bottom w:val="single" w:color="auto" w:sz="4" w:space="0"/>
              <w:right w:val="single" w:color="auto" w:sz="4" w:space="0"/>
            </w:tcBorders>
            <w:noWrap/>
            <w:vAlign w:val="center"/>
          </w:tcPr>
          <w:p w14:paraId="6FA1CC73">
            <w:pPr>
              <w:widowControl/>
              <w:jc w:val="right"/>
              <w:rPr>
                <w:rFonts w:ascii="宋体" w:cs="Times New Roman"/>
                <w:kern w:val="0"/>
                <w:sz w:val="22"/>
                <w:szCs w:val="22"/>
              </w:rPr>
            </w:pPr>
            <w:r>
              <w:rPr>
                <w:rFonts w:hint="eastAsia" w:ascii="宋体" w:hAnsi="宋体" w:cs="宋体"/>
                <w:kern w:val="0"/>
                <w:sz w:val="22"/>
                <w:szCs w:val="22"/>
                <w:lang w:val="en-US" w:eastAsia="zh-CN"/>
              </w:rPr>
              <w:t>48.70</w:t>
            </w:r>
            <w:r>
              <w:rPr>
                <w:rFonts w:hint="eastAsia" w:ascii="宋体" w:hAnsi="宋体" w:cs="宋体"/>
                <w:kern w:val="0"/>
                <w:sz w:val="22"/>
                <w:szCs w:val="22"/>
              </w:rPr>
              <w:t>　</w:t>
            </w:r>
          </w:p>
        </w:tc>
      </w:tr>
      <w:tr w14:paraId="302285A8">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26B03BB9">
            <w:pPr>
              <w:widowControl/>
              <w:jc w:val="left"/>
              <w:rPr>
                <w:rFonts w:ascii="宋体" w:cs="Times New Roman"/>
                <w:kern w:val="0"/>
                <w:sz w:val="22"/>
                <w:szCs w:val="22"/>
              </w:rPr>
            </w:pPr>
            <w:r>
              <w:rPr>
                <w:rFonts w:hint="eastAsia" w:ascii="宋体" w:hAnsi="宋体" w:cs="宋体"/>
                <w:kern w:val="0"/>
                <w:sz w:val="22"/>
                <w:szCs w:val="22"/>
              </w:rPr>
              <w:t>二、政府性基金预算财政拨款收入</w:t>
            </w:r>
          </w:p>
        </w:tc>
        <w:tc>
          <w:tcPr>
            <w:tcW w:w="449" w:type="dxa"/>
            <w:tcBorders>
              <w:top w:val="nil"/>
              <w:left w:val="nil"/>
              <w:bottom w:val="single" w:color="auto" w:sz="4" w:space="0"/>
              <w:right w:val="single" w:color="auto" w:sz="4" w:space="0"/>
            </w:tcBorders>
            <w:shd w:val="clear" w:color="000000" w:fill="FFFFFF"/>
            <w:noWrap/>
            <w:vAlign w:val="center"/>
          </w:tcPr>
          <w:p w14:paraId="5ECD5425">
            <w:pPr>
              <w:widowControl/>
              <w:jc w:val="center"/>
              <w:rPr>
                <w:rFonts w:ascii="宋体" w:cs="Times New Roman"/>
                <w:kern w:val="0"/>
                <w:sz w:val="22"/>
                <w:szCs w:val="22"/>
              </w:rPr>
            </w:pPr>
            <w:r>
              <w:rPr>
                <w:rFonts w:ascii="宋体" w:hAnsi="宋体" w:cs="宋体"/>
                <w:kern w:val="0"/>
                <w:sz w:val="22"/>
                <w:szCs w:val="22"/>
              </w:rPr>
              <w:t>2</w:t>
            </w:r>
          </w:p>
        </w:tc>
        <w:tc>
          <w:tcPr>
            <w:tcW w:w="1952" w:type="dxa"/>
            <w:gridSpan w:val="4"/>
            <w:tcBorders>
              <w:top w:val="nil"/>
              <w:left w:val="nil"/>
              <w:bottom w:val="single" w:color="auto" w:sz="4" w:space="0"/>
              <w:right w:val="single" w:color="auto" w:sz="4" w:space="0"/>
            </w:tcBorders>
            <w:noWrap/>
            <w:vAlign w:val="center"/>
          </w:tcPr>
          <w:p w14:paraId="3E556912">
            <w:pPr>
              <w:widowControl/>
              <w:jc w:val="right"/>
              <w:rPr>
                <w:rFonts w:ascii="宋体" w:cs="Times New Roman"/>
                <w:kern w:val="0"/>
                <w:sz w:val="22"/>
                <w:szCs w:val="22"/>
              </w:rPr>
            </w:pPr>
            <w:r>
              <w:rPr>
                <w:rFonts w:hint="eastAsia" w:ascii="宋体" w:hAnsi="宋体" w:cs="宋体"/>
                <w:kern w:val="0"/>
                <w:sz w:val="22"/>
                <w:szCs w:val="22"/>
              </w:rPr>
              <w:t>　</w:t>
            </w:r>
          </w:p>
        </w:tc>
        <w:tc>
          <w:tcPr>
            <w:tcW w:w="3983" w:type="dxa"/>
            <w:tcBorders>
              <w:top w:val="nil"/>
              <w:left w:val="nil"/>
              <w:bottom w:val="single" w:color="auto" w:sz="4" w:space="0"/>
              <w:right w:val="single" w:color="auto" w:sz="4" w:space="0"/>
            </w:tcBorders>
            <w:shd w:val="clear" w:color="000000" w:fill="FFFFFF"/>
            <w:noWrap/>
            <w:vAlign w:val="center"/>
          </w:tcPr>
          <w:p w14:paraId="1C0E217A">
            <w:pPr>
              <w:widowControl/>
              <w:jc w:val="left"/>
              <w:rPr>
                <w:rFonts w:ascii="宋体" w:cs="Times New Roman"/>
                <w:kern w:val="0"/>
                <w:sz w:val="22"/>
                <w:szCs w:val="22"/>
              </w:rPr>
            </w:pPr>
            <w:r>
              <w:rPr>
                <w:rFonts w:hint="eastAsia" w:ascii="宋体" w:hAnsi="宋体" w:cs="宋体"/>
                <w:kern w:val="0"/>
                <w:sz w:val="22"/>
                <w:szCs w:val="22"/>
              </w:rPr>
              <w:t>二、外交支出</w:t>
            </w:r>
          </w:p>
        </w:tc>
        <w:tc>
          <w:tcPr>
            <w:tcW w:w="883" w:type="dxa"/>
            <w:tcBorders>
              <w:top w:val="nil"/>
              <w:left w:val="nil"/>
              <w:bottom w:val="single" w:color="auto" w:sz="4" w:space="0"/>
              <w:right w:val="single" w:color="auto" w:sz="4" w:space="0"/>
            </w:tcBorders>
            <w:shd w:val="clear" w:color="000000" w:fill="FFFFFF"/>
            <w:noWrap/>
            <w:vAlign w:val="center"/>
          </w:tcPr>
          <w:p w14:paraId="705E9F6E">
            <w:pPr>
              <w:widowControl/>
              <w:jc w:val="center"/>
              <w:rPr>
                <w:rFonts w:ascii="宋体" w:cs="Times New Roman"/>
                <w:kern w:val="0"/>
                <w:sz w:val="22"/>
                <w:szCs w:val="22"/>
              </w:rPr>
            </w:pPr>
            <w:r>
              <w:rPr>
                <w:rFonts w:ascii="宋体" w:hAnsi="宋体" w:cs="宋体"/>
                <w:kern w:val="0"/>
                <w:sz w:val="22"/>
                <w:szCs w:val="22"/>
              </w:rPr>
              <w:t>15</w:t>
            </w:r>
          </w:p>
        </w:tc>
        <w:tc>
          <w:tcPr>
            <w:tcW w:w="2688" w:type="dxa"/>
            <w:gridSpan w:val="3"/>
            <w:tcBorders>
              <w:top w:val="nil"/>
              <w:left w:val="nil"/>
              <w:bottom w:val="single" w:color="auto" w:sz="4" w:space="0"/>
              <w:right w:val="single" w:color="auto" w:sz="4" w:space="0"/>
            </w:tcBorders>
            <w:noWrap/>
            <w:vAlign w:val="center"/>
          </w:tcPr>
          <w:p w14:paraId="0D5063D6">
            <w:pPr>
              <w:widowControl/>
              <w:jc w:val="right"/>
              <w:rPr>
                <w:rFonts w:ascii="宋体" w:cs="Times New Roman"/>
                <w:kern w:val="0"/>
                <w:sz w:val="22"/>
                <w:szCs w:val="22"/>
              </w:rPr>
            </w:pPr>
            <w:r>
              <w:rPr>
                <w:rFonts w:hint="eastAsia" w:ascii="宋体" w:hAnsi="宋体" w:cs="宋体"/>
                <w:kern w:val="0"/>
                <w:sz w:val="22"/>
                <w:szCs w:val="22"/>
              </w:rPr>
              <w:t>　</w:t>
            </w:r>
          </w:p>
        </w:tc>
      </w:tr>
      <w:tr w14:paraId="643127DA">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14:paraId="7C622735">
            <w:pPr>
              <w:widowControl/>
              <w:jc w:val="left"/>
              <w:rPr>
                <w:rFonts w:ascii="宋体" w:cs="Times New Roman"/>
                <w:kern w:val="0"/>
                <w:sz w:val="22"/>
                <w:szCs w:val="22"/>
              </w:rPr>
            </w:pPr>
            <w:r>
              <w:rPr>
                <w:rFonts w:hint="eastAsia" w:ascii="宋体" w:hAnsi="宋体" w:cs="宋体"/>
                <w:kern w:val="0"/>
                <w:sz w:val="22"/>
                <w:szCs w:val="22"/>
              </w:rPr>
              <w:t>三、国有资本经营预算财政拨款收入</w:t>
            </w:r>
          </w:p>
        </w:tc>
        <w:tc>
          <w:tcPr>
            <w:tcW w:w="449" w:type="dxa"/>
            <w:tcBorders>
              <w:top w:val="nil"/>
              <w:left w:val="nil"/>
              <w:bottom w:val="single" w:color="auto" w:sz="4" w:space="0"/>
              <w:right w:val="single" w:color="auto" w:sz="4" w:space="0"/>
            </w:tcBorders>
            <w:shd w:val="clear" w:color="000000" w:fill="FFFFFF"/>
            <w:noWrap/>
            <w:vAlign w:val="center"/>
          </w:tcPr>
          <w:p w14:paraId="542AC2B2">
            <w:pPr>
              <w:widowControl/>
              <w:jc w:val="center"/>
              <w:rPr>
                <w:rFonts w:ascii="宋体" w:cs="Times New Roman"/>
                <w:kern w:val="0"/>
                <w:sz w:val="22"/>
                <w:szCs w:val="22"/>
              </w:rPr>
            </w:pPr>
            <w:r>
              <w:rPr>
                <w:rFonts w:ascii="宋体" w:hAnsi="宋体" w:cs="宋体"/>
                <w:kern w:val="0"/>
                <w:sz w:val="22"/>
                <w:szCs w:val="22"/>
              </w:rPr>
              <w:t>3</w:t>
            </w:r>
          </w:p>
        </w:tc>
        <w:tc>
          <w:tcPr>
            <w:tcW w:w="1952" w:type="dxa"/>
            <w:gridSpan w:val="4"/>
            <w:tcBorders>
              <w:top w:val="nil"/>
              <w:left w:val="nil"/>
              <w:bottom w:val="single" w:color="auto" w:sz="4" w:space="0"/>
              <w:right w:val="single" w:color="auto" w:sz="4" w:space="0"/>
            </w:tcBorders>
            <w:noWrap/>
            <w:vAlign w:val="center"/>
          </w:tcPr>
          <w:p w14:paraId="1A963E5B">
            <w:pPr>
              <w:widowControl/>
              <w:jc w:val="right"/>
              <w:rPr>
                <w:rFonts w:ascii="宋体" w:cs="Times New Roman"/>
                <w:kern w:val="0"/>
                <w:sz w:val="22"/>
                <w:szCs w:val="22"/>
              </w:rPr>
            </w:pPr>
            <w:r>
              <w:rPr>
                <w:rFonts w:hint="eastAsia" w:ascii="宋体" w:hAnsi="宋体" w:cs="宋体"/>
                <w:kern w:val="0"/>
                <w:sz w:val="22"/>
                <w:szCs w:val="22"/>
              </w:rPr>
              <w:t>　</w:t>
            </w:r>
          </w:p>
        </w:tc>
        <w:tc>
          <w:tcPr>
            <w:tcW w:w="3983" w:type="dxa"/>
            <w:tcBorders>
              <w:top w:val="nil"/>
              <w:left w:val="nil"/>
              <w:bottom w:val="single" w:color="auto" w:sz="4" w:space="0"/>
              <w:right w:val="single" w:color="auto" w:sz="4" w:space="0"/>
            </w:tcBorders>
            <w:shd w:val="clear" w:color="000000" w:fill="FFFFFF"/>
            <w:noWrap/>
            <w:vAlign w:val="center"/>
          </w:tcPr>
          <w:p w14:paraId="278D7373">
            <w:pPr>
              <w:widowControl/>
              <w:jc w:val="left"/>
              <w:rPr>
                <w:rFonts w:ascii="宋体" w:cs="Times New Roman"/>
                <w:kern w:val="0"/>
                <w:sz w:val="22"/>
                <w:szCs w:val="22"/>
              </w:rPr>
            </w:pPr>
            <w:r>
              <w:rPr>
                <w:rFonts w:hint="eastAsia" w:ascii="宋体" w:hAnsi="宋体" w:cs="宋体"/>
                <w:kern w:val="0"/>
                <w:sz w:val="22"/>
                <w:szCs w:val="22"/>
              </w:rPr>
              <w:t>三、国防支出</w:t>
            </w:r>
          </w:p>
        </w:tc>
        <w:tc>
          <w:tcPr>
            <w:tcW w:w="883" w:type="dxa"/>
            <w:tcBorders>
              <w:top w:val="nil"/>
              <w:left w:val="nil"/>
              <w:bottom w:val="single" w:color="auto" w:sz="4" w:space="0"/>
              <w:right w:val="single" w:color="auto" w:sz="4" w:space="0"/>
            </w:tcBorders>
            <w:shd w:val="clear" w:color="000000" w:fill="FFFFFF"/>
            <w:noWrap/>
            <w:vAlign w:val="center"/>
          </w:tcPr>
          <w:p w14:paraId="1F9D15E2">
            <w:pPr>
              <w:widowControl/>
              <w:jc w:val="center"/>
              <w:rPr>
                <w:rFonts w:ascii="宋体" w:cs="Times New Roman"/>
                <w:kern w:val="0"/>
                <w:sz w:val="22"/>
                <w:szCs w:val="22"/>
              </w:rPr>
            </w:pPr>
            <w:r>
              <w:rPr>
                <w:rFonts w:ascii="宋体" w:hAnsi="宋体" w:cs="宋体"/>
                <w:kern w:val="0"/>
                <w:sz w:val="22"/>
                <w:szCs w:val="22"/>
              </w:rPr>
              <w:t>16</w:t>
            </w:r>
          </w:p>
        </w:tc>
        <w:tc>
          <w:tcPr>
            <w:tcW w:w="2688" w:type="dxa"/>
            <w:gridSpan w:val="3"/>
            <w:tcBorders>
              <w:top w:val="nil"/>
              <w:left w:val="nil"/>
              <w:bottom w:val="single" w:color="auto" w:sz="4" w:space="0"/>
              <w:right w:val="single" w:color="auto" w:sz="4" w:space="0"/>
            </w:tcBorders>
            <w:noWrap/>
            <w:vAlign w:val="center"/>
          </w:tcPr>
          <w:p w14:paraId="69B14B3D">
            <w:pPr>
              <w:widowControl/>
              <w:jc w:val="right"/>
              <w:rPr>
                <w:rFonts w:ascii="宋体" w:cs="Times New Roman"/>
                <w:kern w:val="0"/>
                <w:sz w:val="22"/>
                <w:szCs w:val="22"/>
              </w:rPr>
            </w:pPr>
            <w:r>
              <w:rPr>
                <w:rFonts w:hint="eastAsia" w:ascii="宋体" w:hAnsi="宋体" w:cs="宋体"/>
                <w:kern w:val="0"/>
                <w:sz w:val="22"/>
                <w:szCs w:val="22"/>
              </w:rPr>
              <w:t>　</w:t>
            </w:r>
          </w:p>
        </w:tc>
      </w:tr>
      <w:tr w14:paraId="5FF20268">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586EC8E4">
            <w:pPr>
              <w:widowControl/>
              <w:jc w:val="left"/>
              <w:rPr>
                <w:rFonts w:ascii="宋体" w:cs="Times New Roman"/>
                <w:kern w:val="0"/>
                <w:sz w:val="22"/>
                <w:szCs w:val="22"/>
              </w:rPr>
            </w:pPr>
            <w:r>
              <w:rPr>
                <w:rFonts w:hint="eastAsia" w:ascii="宋体" w:hAnsi="宋体" w:cs="宋体"/>
                <w:kern w:val="0"/>
                <w:sz w:val="22"/>
                <w:szCs w:val="22"/>
              </w:rPr>
              <w:t>四、上级补助收入</w:t>
            </w:r>
          </w:p>
        </w:tc>
        <w:tc>
          <w:tcPr>
            <w:tcW w:w="449" w:type="dxa"/>
            <w:tcBorders>
              <w:top w:val="nil"/>
              <w:left w:val="nil"/>
              <w:bottom w:val="single" w:color="auto" w:sz="4" w:space="0"/>
              <w:right w:val="single" w:color="auto" w:sz="4" w:space="0"/>
            </w:tcBorders>
            <w:shd w:val="clear" w:color="000000" w:fill="FFFFFF"/>
            <w:noWrap/>
            <w:vAlign w:val="center"/>
          </w:tcPr>
          <w:p w14:paraId="2A825968">
            <w:pPr>
              <w:widowControl/>
              <w:jc w:val="center"/>
              <w:rPr>
                <w:rFonts w:ascii="宋体" w:cs="Times New Roman"/>
                <w:kern w:val="0"/>
                <w:sz w:val="22"/>
                <w:szCs w:val="22"/>
              </w:rPr>
            </w:pPr>
            <w:r>
              <w:rPr>
                <w:rFonts w:ascii="宋体" w:hAnsi="宋体" w:cs="宋体"/>
                <w:kern w:val="0"/>
                <w:sz w:val="22"/>
                <w:szCs w:val="22"/>
              </w:rPr>
              <w:t>4</w:t>
            </w:r>
          </w:p>
        </w:tc>
        <w:tc>
          <w:tcPr>
            <w:tcW w:w="1952" w:type="dxa"/>
            <w:gridSpan w:val="4"/>
            <w:tcBorders>
              <w:top w:val="nil"/>
              <w:left w:val="nil"/>
              <w:bottom w:val="single" w:color="auto" w:sz="4" w:space="0"/>
              <w:right w:val="single" w:color="auto" w:sz="4" w:space="0"/>
            </w:tcBorders>
            <w:noWrap/>
            <w:vAlign w:val="center"/>
          </w:tcPr>
          <w:p w14:paraId="5D3D4529">
            <w:pPr>
              <w:widowControl/>
              <w:jc w:val="right"/>
              <w:rPr>
                <w:rFonts w:ascii="宋体" w:cs="Times New Roman"/>
                <w:kern w:val="0"/>
                <w:sz w:val="22"/>
                <w:szCs w:val="22"/>
              </w:rPr>
            </w:pPr>
            <w:r>
              <w:rPr>
                <w:rFonts w:hint="eastAsia" w:ascii="宋体" w:hAnsi="宋体" w:cs="宋体"/>
                <w:kern w:val="0"/>
                <w:sz w:val="22"/>
                <w:szCs w:val="22"/>
              </w:rPr>
              <w:t>　</w:t>
            </w:r>
          </w:p>
        </w:tc>
        <w:tc>
          <w:tcPr>
            <w:tcW w:w="3983" w:type="dxa"/>
            <w:tcBorders>
              <w:top w:val="nil"/>
              <w:left w:val="nil"/>
              <w:bottom w:val="single" w:color="auto" w:sz="4" w:space="0"/>
              <w:right w:val="single" w:color="auto" w:sz="4" w:space="0"/>
            </w:tcBorders>
            <w:shd w:val="clear" w:color="000000" w:fill="FFFFFF"/>
            <w:noWrap/>
            <w:vAlign w:val="center"/>
          </w:tcPr>
          <w:p w14:paraId="13B213A7">
            <w:pPr>
              <w:widowControl/>
              <w:jc w:val="left"/>
              <w:rPr>
                <w:rFonts w:ascii="宋体" w:cs="Times New Roman"/>
                <w:kern w:val="0"/>
                <w:sz w:val="22"/>
                <w:szCs w:val="22"/>
              </w:rPr>
            </w:pPr>
            <w:r>
              <w:rPr>
                <w:rFonts w:hint="eastAsia" w:ascii="宋体" w:hAnsi="宋体" w:cs="宋体"/>
                <w:kern w:val="0"/>
                <w:sz w:val="22"/>
                <w:szCs w:val="22"/>
              </w:rPr>
              <w:t>四、公共安全支出</w:t>
            </w:r>
          </w:p>
        </w:tc>
        <w:tc>
          <w:tcPr>
            <w:tcW w:w="883" w:type="dxa"/>
            <w:tcBorders>
              <w:top w:val="nil"/>
              <w:left w:val="nil"/>
              <w:bottom w:val="single" w:color="auto" w:sz="4" w:space="0"/>
              <w:right w:val="single" w:color="auto" w:sz="4" w:space="0"/>
            </w:tcBorders>
            <w:shd w:val="clear" w:color="000000" w:fill="FFFFFF"/>
            <w:noWrap/>
            <w:vAlign w:val="center"/>
          </w:tcPr>
          <w:p w14:paraId="2CEBE808">
            <w:pPr>
              <w:widowControl/>
              <w:jc w:val="center"/>
              <w:rPr>
                <w:rFonts w:ascii="宋体" w:cs="Times New Roman"/>
                <w:kern w:val="0"/>
                <w:sz w:val="22"/>
                <w:szCs w:val="22"/>
              </w:rPr>
            </w:pPr>
            <w:r>
              <w:rPr>
                <w:rFonts w:ascii="宋体" w:hAnsi="宋体" w:cs="宋体"/>
                <w:kern w:val="0"/>
                <w:sz w:val="22"/>
                <w:szCs w:val="22"/>
              </w:rPr>
              <w:t>17</w:t>
            </w:r>
          </w:p>
        </w:tc>
        <w:tc>
          <w:tcPr>
            <w:tcW w:w="2688" w:type="dxa"/>
            <w:gridSpan w:val="3"/>
            <w:tcBorders>
              <w:top w:val="nil"/>
              <w:left w:val="nil"/>
              <w:bottom w:val="single" w:color="auto" w:sz="4" w:space="0"/>
              <w:right w:val="single" w:color="auto" w:sz="4" w:space="0"/>
            </w:tcBorders>
            <w:noWrap/>
            <w:vAlign w:val="center"/>
          </w:tcPr>
          <w:p w14:paraId="09D9BECF">
            <w:pPr>
              <w:widowControl/>
              <w:jc w:val="right"/>
              <w:rPr>
                <w:rFonts w:ascii="宋体" w:cs="Times New Roman"/>
                <w:kern w:val="0"/>
                <w:sz w:val="22"/>
                <w:szCs w:val="22"/>
              </w:rPr>
            </w:pPr>
            <w:r>
              <w:rPr>
                <w:rFonts w:hint="eastAsia" w:ascii="宋体" w:hAnsi="宋体" w:cs="宋体"/>
                <w:kern w:val="0"/>
                <w:sz w:val="22"/>
                <w:szCs w:val="22"/>
              </w:rPr>
              <w:t>　</w:t>
            </w:r>
          </w:p>
        </w:tc>
      </w:tr>
      <w:tr w14:paraId="169D6C0E">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1E0340BD">
            <w:pPr>
              <w:widowControl/>
              <w:jc w:val="left"/>
              <w:rPr>
                <w:rFonts w:ascii="宋体" w:cs="Times New Roman"/>
                <w:kern w:val="0"/>
                <w:sz w:val="22"/>
                <w:szCs w:val="22"/>
              </w:rPr>
            </w:pPr>
            <w:r>
              <w:rPr>
                <w:rFonts w:hint="eastAsia" w:ascii="宋体" w:hAnsi="宋体" w:cs="宋体"/>
                <w:kern w:val="0"/>
                <w:sz w:val="22"/>
                <w:szCs w:val="22"/>
              </w:rPr>
              <w:t>五、事业收入</w:t>
            </w:r>
          </w:p>
        </w:tc>
        <w:tc>
          <w:tcPr>
            <w:tcW w:w="449" w:type="dxa"/>
            <w:tcBorders>
              <w:top w:val="nil"/>
              <w:left w:val="nil"/>
              <w:bottom w:val="single" w:color="auto" w:sz="4" w:space="0"/>
              <w:right w:val="single" w:color="auto" w:sz="4" w:space="0"/>
            </w:tcBorders>
            <w:shd w:val="clear" w:color="000000" w:fill="FFFFFF"/>
            <w:noWrap/>
            <w:vAlign w:val="center"/>
          </w:tcPr>
          <w:p w14:paraId="0B74E2DE">
            <w:pPr>
              <w:widowControl/>
              <w:jc w:val="center"/>
              <w:rPr>
                <w:rFonts w:ascii="宋体" w:cs="Times New Roman"/>
                <w:kern w:val="0"/>
                <w:sz w:val="22"/>
                <w:szCs w:val="22"/>
              </w:rPr>
            </w:pPr>
            <w:r>
              <w:rPr>
                <w:rFonts w:ascii="宋体" w:hAnsi="宋体" w:cs="宋体"/>
                <w:kern w:val="0"/>
                <w:sz w:val="22"/>
                <w:szCs w:val="22"/>
              </w:rPr>
              <w:t>5</w:t>
            </w:r>
          </w:p>
        </w:tc>
        <w:tc>
          <w:tcPr>
            <w:tcW w:w="1952" w:type="dxa"/>
            <w:gridSpan w:val="4"/>
            <w:tcBorders>
              <w:top w:val="nil"/>
              <w:left w:val="nil"/>
              <w:bottom w:val="single" w:color="auto" w:sz="4" w:space="0"/>
              <w:right w:val="single" w:color="auto" w:sz="4" w:space="0"/>
            </w:tcBorders>
            <w:noWrap/>
            <w:vAlign w:val="center"/>
          </w:tcPr>
          <w:p w14:paraId="0DB8B77E">
            <w:pPr>
              <w:widowControl/>
              <w:jc w:val="right"/>
              <w:rPr>
                <w:rFonts w:ascii="宋体" w:cs="Times New Roman"/>
                <w:kern w:val="0"/>
                <w:sz w:val="22"/>
                <w:szCs w:val="22"/>
              </w:rPr>
            </w:pPr>
            <w:r>
              <w:rPr>
                <w:rFonts w:hint="eastAsia" w:ascii="宋体" w:hAnsi="宋体" w:cs="宋体"/>
                <w:kern w:val="0"/>
                <w:sz w:val="22"/>
                <w:szCs w:val="22"/>
              </w:rPr>
              <w:t>　</w:t>
            </w:r>
          </w:p>
        </w:tc>
        <w:tc>
          <w:tcPr>
            <w:tcW w:w="3983" w:type="dxa"/>
            <w:tcBorders>
              <w:top w:val="nil"/>
              <w:left w:val="nil"/>
              <w:bottom w:val="single" w:color="auto" w:sz="4" w:space="0"/>
              <w:right w:val="single" w:color="auto" w:sz="4" w:space="0"/>
            </w:tcBorders>
            <w:shd w:val="clear" w:color="000000" w:fill="FFFFFF"/>
            <w:noWrap/>
            <w:vAlign w:val="center"/>
          </w:tcPr>
          <w:p w14:paraId="1D6011B0">
            <w:pPr>
              <w:widowControl/>
              <w:jc w:val="left"/>
              <w:rPr>
                <w:rFonts w:ascii="宋体" w:cs="Times New Roman"/>
                <w:kern w:val="0"/>
                <w:sz w:val="22"/>
                <w:szCs w:val="22"/>
              </w:rPr>
            </w:pPr>
            <w:r>
              <w:rPr>
                <w:rFonts w:hint="eastAsia" w:ascii="宋体" w:hAnsi="宋体" w:cs="宋体"/>
                <w:kern w:val="0"/>
                <w:sz w:val="22"/>
                <w:szCs w:val="22"/>
              </w:rPr>
              <w:t>五、教育支出</w:t>
            </w:r>
          </w:p>
        </w:tc>
        <w:tc>
          <w:tcPr>
            <w:tcW w:w="883" w:type="dxa"/>
            <w:tcBorders>
              <w:top w:val="nil"/>
              <w:left w:val="nil"/>
              <w:bottom w:val="single" w:color="auto" w:sz="4" w:space="0"/>
              <w:right w:val="single" w:color="auto" w:sz="4" w:space="0"/>
            </w:tcBorders>
            <w:shd w:val="clear" w:color="000000" w:fill="FFFFFF"/>
            <w:noWrap/>
            <w:vAlign w:val="center"/>
          </w:tcPr>
          <w:p w14:paraId="17BF75B6">
            <w:pPr>
              <w:widowControl/>
              <w:jc w:val="center"/>
              <w:rPr>
                <w:rFonts w:ascii="宋体" w:cs="Times New Roman"/>
                <w:kern w:val="0"/>
                <w:sz w:val="22"/>
                <w:szCs w:val="22"/>
              </w:rPr>
            </w:pPr>
            <w:r>
              <w:rPr>
                <w:rFonts w:ascii="宋体" w:hAnsi="宋体" w:cs="宋体"/>
                <w:kern w:val="0"/>
                <w:sz w:val="22"/>
                <w:szCs w:val="22"/>
              </w:rPr>
              <w:t>18</w:t>
            </w:r>
          </w:p>
        </w:tc>
        <w:tc>
          <w:tcPr>
            <w:tcW w:w="2688" w:type="dxa"/>
            <w:gridSpan w:val="3"/>
            <w:tcBorders>
              <w:top w:val="nil"/>
              <w:left w:val="nil"/>
              <w:bottom w:val="single" w:color="auto" w:sz="4" w:space="0"/>
              <w:right w:val="single" w:color="auto" w:sz="4" w:space="0"/>
            </w:tcBorders>
            <w:noWrap/>
            <w:vAlign w:val="center"/>
          </w:tcPr>
          <w:p w14:paraId="25B43955">
            <w:pPr>
              <w:widowControl/>
              <w:jc w:val="right"/>
              <w:rPr>
                <w:rFonts w:ascii="宋体" w:cs="Times New Roman"/>
                <w:kern w:val="0"/>
                <w:sz w:val="22"/>
                <w:szCs w:val="22"/>
              </w:rPr>
            </w:pPr>
            <w:r>
              <w:rPr>
                <w:rFonts w:hint="eastAsia" w:ascii="宋体" w:hAnsi="宋体" w:cs="宋体"/>
                <w:kern w:val="0"/>
                <w:sz w:val="22"/>
                <w:szCs w:val="22"/>
              </w:rPr>
              <w:t>　</w:t>
            </w:r>
          </w:p>
        </w:tc>
      </w:tr>
      <w:tr w14:paraId="4089BEFB">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1228859F">
            <w:pPr>
              <w:widowControl/>
              <w:jc w:val="left"/>
              <w:rPr>
                <w:rFonts w:ascii="宋体" w:cs="Times New Roman"/>
                <w:kern w:val="0"/>
                <w:sz w:val="22"/>
                <w:szCs w:val="22"/>
              </w:rPr>
            </w:pPr>
            <w:r>
              <w:rPr>
                <w:rFonts w:hint="eastAsia" w:ascii="宋体" w:hAnsi="宋体" w:cs="宋体"/>
                <w:kern w:val="0"/>
                <w:sz w:val="22"/>
                <w:szCs w:val="22"/>
              </w:rPr>
              <w:t>六、经营收入</w:t>
            </w:r>
          </w:p>
        </w:tc>
        <w:tc>
          <w:tcPr>
            <w:tcW w:w="449" w:type="dxa"/>
            <w:tcBorders>
              <w:top w:val="nil"/>
              <w:left w:val="nil"/>
              <w:bottom w:val="single" w:color="auto" w:sz="4" w:space="0"/>
              <w:right w:val="single" w:color="auto" w:sz="4" w:space="0"/>
            </w:tcBorders>
            <w:shd w:val="clear" w:color="000000" w:fill="FFFFFF"/>
            <w:noWrap/>
            <w:vAlign w:val="center"/>
          </w:tcPr>
          <w:p w14:paraId="71755857">
            <w:pPr>
              <w:widowControl/>
              <w:jc w:val="center"/>
              <w:rPr>
                <w:rFonts w:ascii="宋体" w:cs="Times New Roman"/>
                <w:kern w:val="0"/>
                <w:sz w:val="22"/>
                <w:szCs w:val="22"/>
              </w:rPr>
            </w:pPr>
            <w:r>
              <w:rPr>
                <w:rFonts w:ascii="宋体" w:hAnsi="宋体" w:cs="宋体"/>
                <w:kern w:val="0"/>
                <w:sz w:val="22"/>
                <w:szCs w:val="22"/>
              </w:rPr>
              <w:t>6</w:t>
            </w:r>
          </w:p>
        </w:tc>
        <w:tc>
          <w:tcPr>
            <w:tcW w:w="1952" w:type="dxa"/>
            <w:gridSpan w:val="4"/>
            <w:tcBorders>
              <w:top w:val="nil"/>
              <w:left w:val="nil"/>
              <w:bottom w:val="single" w:color="auto" w:sz="4" w:space="0"/>
              <w:right w:val="single" w:color="auto" w:sz="4" w:space="0"/>
            </w:tcBorders>
            <w:noWrap/>
            <w:vAlign w:val="center"/>
          </w:tcPr>
          <w:p w14:paraId="10DBE12B">
            <w:pPr>
              <w:widowControl/>
              <w:jc w:val="right"/>
              <w:rPr>
                <w:rFonts w:ascii="宋体" w:cs="Times New Roman"/>
                <w:kern w:val="0"/>
                <w:sz w:val="22"/>
                <w:szCs w:val="22"/>
              </w:rPr>
            </w:pPr>
            <w:r>
              <w:rPr>
                <w:rFonts w:hint="eastAsia" w:ascii="宋体" w:hAnsi="宋体" w:cs="宋体"/>
                <w:kern w:val="0"/>
                <w:sz w:val="22"/>
                <w:szCs w:val="22"/>
              </w:rPr>
              <w:t>　</w:t>
            </w:r>
          </w:p>
        </w:tc>
        <w:tc>
          <w:tcPr>
            <w:tcW w:w="3983" w:type="dxa"/>
            <w:tcBorders>
              <w:top w:val="nil"/>
              <w:left w:val="nil"/>
              <w:bottom w:val="single" w:color="auto" w:sz="4" w:space="0"/>
              <w:right w:val="single" w:color="auto" w:sz="4" w:space="0"/>
            </w:tcBorders>
            <w:shd w:val="clear" w:color="000000" w:fill="FFFFFF"/>
            <w:noWrap/>
            <w:vAlign w:val="center"/>
          </w:tcPr>
          <w:p w14:paraId="1A3D5524">
            <w:pPr>
              <w:widowControl/>
              <w:jc w:val="left"/>
              <w:rPr>
                <w:rFonts w:ascii="宋体" w:cs="Times New Roman"/>
                <w:kern w:val="0"/>
                <w:sz w:val="22"/>
                <w:szCs w:val="22"/>
              </w:rPr>
            </w:pPr>
            <w:r>
              <w:rPr>
                <w:rFonts w:hint="eastAsia" w:ascii="宋体" w:hAnsi="宋体" w:cs="宋体"/>
                <w:kern w:val="0"/>
                <w:sz w:val="22"/>
                <w:szCs w:val="22"/>
              </w:rPr>
              <w:t>六、科学技术支出</w:t>
            </w:r>
          </w:p>
        </w:tc>
        <w:tc>
          <w:tcPr>
            <w:tcW w:w="883" w:type="dxa"/>
            <w:tcBorders>
              <w:top w:val="nil"/>
              <w:left w:val="nil"/>
              <w:bottom w:val="single" w:color="auto" w:sz="4" w:space="0"/>
              <w:right w:val="single" w:color="auto" w:sz="4" w:space="0"/>
            </w:tcBorders>
            <w:shd w:val="clear" w:color="000000" w:fill="FFFFFF"/>
            <w:noWrap/>
            <w:vAlign w:val="center"/>
          </w:tcPr>
          <w:p w14:paraId="70EC2286">
            <w:pPr>
              <w:widowControl/>
              <w:jc w:val="center"/>
              <w:rPr>
                <w:rFonts w:ascii="宋体" w:cs="Times New Roman"/>
                <w:kern w:val="0"/>
                <w:sz w:val="22"/>
                <w:szCs w:val="22"/>
              </w:rPr>
            </w:pPr>
            <w:r>
              <w:rPr>
                <w:rFonts w:ascii="宋体" w:hAnsi="宋体" w:cs="宋体"/>
                <w:kern w:val="0"/>
                <w:sz w:val="22"/>
                <w:szCs w:val="22"/>
              </w:rPr>
              <w:t>19</w:t>
            </w:r>
          </w:p>
        </w:tc>
        <w:tc>
          <w:tcPr>
            <w:tcW w:w="2688" w:type="dxa"/>
            <w:gridSpan w:val="3"/>
            <w:tcBorders>
              <w:top w:val="nil"/>
              <w:left w:val="nil"/>
              <w:bottom w:val="single" w:color="auto" w:sz="4" w:space="0"/>
              <w:right w:val="single" w:color="auto" w:sz="4" w:space="0"/>
            </w:tcBorders>
            <w:noWrap/>
            <w:vAlign w:val="center"/>
          </w:tcPr>
          <w:p w14:paraId="7C4A255B">
            <w:pPr>
              <w:widowControl/>
              <w:jc w:val="right"/>
              <w:rPr>
                <w:rFonts w:ascii="宋体" w:cs="Times New Roman"/>
                <w:kern w:val="0"/>
                <w:sz w:val="22"/>
                <w:szCs w:val="22"/>
              </w:rPr>
            </w:pPr>
            <w:r>
              <w:rPr>
                <w:rFonts w:hint="eastAsia" w:ascii="宋体" w:hAnsi="宋体" w:cs="宋体"/>
                <w:kern w:val="0"/>
                <w:sz w:val="22"/>
                <w:szCs w:val="22"/>
              </w:rPr>
              <w:t>　</w:t>
            </w:r>
          </w:p>
        </w:tc>
      </w:tr>
      <w:tr w14:paraId="2D3F0E7E">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6A0ADD6B">
            <w:pPr>
              <w:widowControl/>
              <w:jc w:val="left"/>
              <w:rPr>
                <w:rFonts w:ascii="宋体" w:cs="Times New Roman"/>
                <w:kern w:val="0"/>
                <w:sz w:val="22"/>
                <w:szCs w:val="22"/>
              </w:rPr>
            </w:pPr>
            <w:r>
              <w:rPr>
                <w:rFonts w:hint="eastAsia" w:ascii="宋体" w:hAnsi="宋体" w:cs="宋体"/>
                <w:kern w:val="0"/>
                <w:sz w:val="22"/>
                <w:szCs w:val="22"/>
              </w:rPr>
              <w:t>七、附属单位上缴收入</w:t>
            </w:r>
          </w:p>
        </w:tc>
        <w:tc>
          <w:tcPr>
            <w:tcW w:w="449" w:type="dxa"/>
            <w:tcBorders>
              <w:top w:val="nil"/>
              <w:left w:val="nil"/>
              <w:bottom w:val="single" w:color="auto" w:sz="4" w:space="0"/>
              <w:right w:val="single" w:color="auto" w:sz="4" w:space="0"/>
            </w:tcBorders>
            <w:shd w:val="clear" w:color="000000" w:fill="FFFFFF"/>
            <w:noWrap/>
            <w:vAlign w:val="center"/>
          </w:tcPr>
          <w:p w14:paraId="66B8575E">
            <w:pPr>
              <w:widowControl/>
              <w:jc w:val="center"/>
              <w:rPr>
                <w:rFonts w:ascii="宋体" w:cs="Times New Roman"/>
                <w:kern w:val="0"/>
                <w:sz w:val="22"/>
                <w:szCs w:val="22"/>
              </w:rPr>
            </w:pPr>
            <w:r>
              <w:rPr>
                <w:rFonts w:ascii="宋体" w:hAnsi="宋体" w:cs="宋体"/>
                <w:kern w:val="0"/>
                <w:sz w:val="22"/>
                <w:szCs w:val="22"/>
              </w:rPr>
              <w:t>7</w:t>
            </w:r>
          </w:p>
        </w:tc>
        <w:tc>
          <w:tcPr>
            <w:tcW w:w="1952" w:type="dxa"/>
            <w:gridSpan w:val="4"/>
            <w:tcBorders>
              <w:top w:val="nil"/>
              <w:left w:val="nil"/>
              <w:bottom w:val="single" w:color="auto" w:sz="4" w:space="0"/>
              <w:right w:val="single" w:color="auto" w:sz="4" w:space="0"/>
            </w:tcBorders>
            <w:noWrap/>
            <w:vAlign w:val="center"/>
          </w:tcPr>
          <w:p w14:paraId="7534369E">
            <w:pPr>
              <w:widowControl/>
              <w:jc w:val="right"/>
              <w:rPr>
                <w:rFonts w:ascii="宋体" w:cs="Times New Roman"/>
                <w:kern w:val="0"/>
                <w:sz w:val="22"/>
                <w:szCs w:val="22"/>
              </w:rPr>
            </w:pPr>
            <w:r>
              <w:rPr>
                <w:rFonts w:hint="eastAsia" w:ascii="宋体" w:hAnsi="宋体" w:cs="宋体"/>
                <w:kern w:val="0"/>
                <w:sz w:val="22"/>
                <w:szCs w:val="22"/>
              </w:rPr>
              <w:t>　</w:t>
            </w:r>
          </w:p>
        </w:tc>
        <w:tc>
          <w:tcPr>
            <w:tcW w:w="3983" w:type="dxa"/>
            <w:tcBorders>
              <w:top w:val="nil"/>
              <w:left w:val="nil"/>
              <w:bottom w:val="single" w:color="auto" w:sz="4" w:space="0"/>
              <w:right w:val="single" w:color="auto" w:sz="4" w:space="0"/>
            </w:tcBorders>
            <w:noWrap/>
            <w:vAlign w:val="center"/>
          </w:tcPr>
          <w:p w14:paraId="63E63E1E">
            <w:pPr>
              <w:widowControl/>
              <w:jc w:val="left"/>
              <w:rPr>
                <w:rFonts w:hint="default" w:ascii="宋体" w:eastAsia="宋体" w:cs="Times New Roman"/>
                <w:kern w:val="0"/>
                <w:sz w:val="24"/>
                <w:szCs w:val="24"/>
                <w:lang w:val="en-US" w:eastAsia="zh-CN"/>
              </w:rPr>
            </w:pPr>
            <w:r>
              <w:rPr>
                <w:rFonts w:hint="eastAsia" w:ascii="宋体" w:hAnsi="宋体" w:cs="宋体"/>
                <w:kern w:val="0"/>
                <w:sz w:val="24"/>
                <w:szCs w:val="24"/>
                <w:lang w:val="en-US" w:eastAsia="zh-CN"/>
              </w:rPr>
              <w:t>八、社会保障和就业支出</w:t>
            </w:r>
          </w:p>
        </w:tc>
        <w:tc>
          <w:tcPr>
            <w:tcW w:w="883" w:type="dxa"/>
            <w:tcBorders>
              <w:top w:val="nil"/>
              <w:left w:val="nil"/>
              <w:bottom w:val="single" w:color="auto" w:sz="4" w:space="0"/>
              <w:right w:val="single" w:color="auto" w:sz="4" w:space="0"/>
            </w:tcBorders>
            <w:shd w:val="clear" w:color="000000" w:fill="FFFFFF"/>
            <w:noWrap/>
            <w:vAlign w:val="center"/>
          </w:tcPr>
          <w:p w14:paraId="4DE9C3FB">
            <w:pPr>
              <w:widowControl/>
              <w:jc w:val="center"/>
              <w:rPr>
                <w:rFonts w:ascii="宋体" w:cs="Times New Roman"/>
                <w:kern w:val="0"/>
                <w:sz w:val="22"/>
                <w:szCs w:val="22"/>
              </w:rPr>
            </w:pPr>
            <w:r>
              <w:rPr>
                <w:rFonts w:ascii="宋体" w:hAnsi="宋体" w:cs="宋体"/>
                <w:kern w:val="0"/>
                <w:sz w:val="22"/>
                <w:szCs w:val="22"/>
              </w:rPr>
              <w:t>20</w:t>
            </w:r>
          </w:p>
        </w:tc>
        <w:tc>
          <w:tcPr>
            <w:tcW w:w="2688" w:type="dxa"/>
            <w:gridSpan w:val="3"/>
            <w:tcBorders>
              <w:top w:val="nil"/>
              <w:left w:val="nil"/>
              <w:bottom w:val="single" w:color="auto" w:sz="4" w:space="0"/>
              <w:right w:val="single" w:color="auto" w:sz="4" w:space="0"/>
            </w:tcBorders>
            <w:noWrap/>
            <w:vAlign w:val="center"/>
          </w:tcPr>
          <w:p w14:paraId="48F6A7B9">
            <w:pPr>
              <w:widowControl/>
              <w:jc w:val="right"/>
              <w:rPr>
                <w:rFonts w:ascii="宋体" w:cs="Times New Roman"/>
                <w:kern w:val="0"/>
                <w:sz w:val="22"/>
                <w:szCs w:val="22"/>
              </w:rPr>
            </w:pPr>
            <w:r>
              <w:rPr>
                <w:rFonts w:hint="eastAsia" w:ascii="宋体" w:hAnsi="宋体" w:cs="宋体"/>
                <w:kern w:val="0"/>
                <w:sz w:val="22"/>
                <w:szCs w:val="22"/>
                <w:lang w:val="en-US" w:eastAsia="zh-CN"/>
              </w:rPr>
              <w:t>28.20</w:t>
            </w:r>
            <w:r>
              <w:rPr>
                <w:rFonts w:hint="eastAsia" w:ascii="宋体" w:hAnsi="宋体" w:cs="宋体"/>
                <w:kern w:val="0"/>
                <w:sz w:val="22"/>
                <w:szCs w:val="22"/>
              </w:rPr>
              <w:t>　</w:t>
            </w:r>
          </w:p>
        </w:tc>
      </w:tr>
      <w:tr w14:paraId="4C046092">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1F778701">
            <w:pPr>
              <w:widowControl/>
              <w:jc w:val="left"/>
              <w:rPr>
                <w:rFonts w:ascii="宋体" w:cs="Times New Roman"/>
                <w:kern w:val="0"/>
                <w:sz w:val="22"/>
                <w:szCs w:val="22"/>
              </w:rPr>
            </w:pPr>
            <w:r>
              <w:rPr>
                <w:rFonts w:hint="eastAsia" w:ascii="宋体" w:hAnsi="宋体" w:cs="宋体"/>
                <w:kern w:val="0"/>
                <w:sz w:val="22"/>
                <w:szCs w:val="22"/>
              </w:rPr>
              <w:t>八、其他收入</w:t>
            </w:r>
          </w:p>
        </w:tc>
        <w:tc>
          <w:tcPr>
            <w:tcW w:w="449" w:type="dxa"/>
            <w:tcBorders>
              <w:top w:val="nil"/>
              <w:left w:val="nil"/>
              <w:bottom w:val="single" w:color="auto" w:sz="4" w:space="0"/>
              <w:right w:val="single" w:color="auto" w:sz="4" w:space="0"/>
            </w:tcBorders>
            <w:shd w:val="clear" w:color="000000" w:fill="FFFFFF"/>
            <w:noWrap/>
            <w:vAlign w:val="center"/>
          </w:tcPr>
          <w:p w14:paraId="4CF2C584">
            <w:pPr>
              <w:widowControl/>
              <w:jc w:val="center"/>
              <w:rPr>
                <w:rFonts w:ascii="宋体" w:cs="Times New Roman"/>
                <w:kern w:val="0"/>
                <w:sz w:val="22"/>
                <w:szCs w:val="22"/>
              </w:rPr>
            </w:pPr>
            <w:r>
              <w:rPr>
                <w:rFonts w:ascii="宋体" w:hAnsi="宋体" w:cs="宋体"/>
                <w:kern w:val="0"/>
                <w:sz w:val="22"/>
                <w:szCs w:val="22"/>
              </w:rPr>
              <w:t>8</w:t>
            </w:r>
          </w:p>
        </w:tc>
        <w:tc>
          <w:tcPr>
            <w:tcW w:w="1952" w:type="dxa"/>
            <w:gridSpan w:val="4"/>
            <w:tcBorders>
              <w:top w:val="nil"/>
              <w:left w:val="nil"/>
              <w:bottom w:val="single" w:color="auto" w:sz="4" w:space="0"/>
              <w:right w:val="single" w:color="auto" w:sz="4" w:space="0"/>
            </w:tcBorders>
            <w:noWrap/>
            <w:vAlign w:val="center"/>
          </w:tcPr>
          <w:p w14:paraId="11A56DBB">
            <w:pPr>
              <w:widowControl/>
              <w:jc w:val="right"/>
              <w:rPr>
                <w:rFonts w:hint="default" w:ascii="宋体" w:eastAsia="宋体" w:cs="Times New Roman"/>
                <w:kern w:val="0"/>
                <w:sz w:val="22"/>
                <w:szCs w:val="22"/>
                <w:lang w:val="en-US" w:eastAsia="zh-CN"/>
              </w:rPr>
            </w:pPr>
            <w:r>
              <w:rPr>
                <w:rFonts w:hint="eastAsia" w:ascii="宋体" w:cs="Times New Roman"/>
                <w:kern w:val="0"/>
                <w:sz w:val="22"/>
                <w:szCs w:val="22"/>
                <w:lang w:val="en-US" w:eastAsia="zh-CN"/>
              </w:rPr>
              <w:t>2.15</w:t>
            </w:r>
          </w:p>
        </w:tc>
        <w:tc>
          <w:tcPr>
            <w:tcW w:w="3983" w:type="dxa"/>
            <w:tcBorders>
              <w:top w:val="nil"/>
              <w:left w:val="nil"/>
              <w:bottom w:val="single" w:color="auto" w:sz="4" w:space="0"/>
              <w:right w:val="single" w:color="auto" w:sz="4" w:space="0"/>
            </w:tcBorders>
            <w:noWrap/>
            <w:vAlign w:val="center"/>
          </w:tcPr>
          <w:p w14:paraId="1815F401">
            <w:pPr>
              <w:widowControl/>
              <w:numPr>
                <w:ilvl w:val="0"/>
                <w:numId w:val="0"/>
              </w:numPr>
              <w:ind w:leftChars="0"/>
              <w:jc w:val="both"/>
              <w:rPr>
                <w:rFonts w:hint="default" w:ascii="宋体" w:eastAsia="宋体" w:cs="Times New Roman"/>
                <w:kern w:val="0"/>
                <w:sz w:val="22"/>
                <w:szCs w:val="22"/>
                <w:lang w:val="en-US" w:eastAsia="zh-CN"/>
              </w:rPr>
            </w:pPr>
            <w:r>
              <w:rPr>
                <w:rFonts w:hint="eastAsia" w:ascii="宋体" w:hAnsi="宋体" w:cs="宋体"/>
                <w:kern w:val="0"/>
                <w:sz w:val="22"/>
                <w:szCs w:val="22"/>
                <w:lang w:val="en-US" w:eastAsia="zh-CN"/>
              </w:rPr>
              <w:t>九、卫生健康支出</w:t>
            </w:r>
          </w:p>
        </w:tc>
        <w:tc>
          <w:tcPr>
            <w:tcW w:w="883" w:type="dxa"/>
            <w:tcBorders>
              <w:top w:val="nil"/>
              <w:left w:val="nil"/>
              <w:bottom w:val="single" w:color="auto" w:sz="4" w:space="0"/>
              <w:right w:val="single" w:color="auto" w:sz="4" w:space="0"/>
            </w:tcBorders>
            <w:shd w:val="clear" w:color="000000" w:fill="FFFFFF"/>
            <w:noWrap/>
            <w:vAlign w:val="center"/>
          </w:tcPr>
          <w:p w14:paraId="0885FA46">
            <w:pPr>
              <w:widowControl/>
              <w:jc w:val="center"/>
              <w:rPr>
                <w:rFonts w:ascii="宋体" w:cs="Times New Roman"/>
                <w:kern w:val="0"/>
                <w:sz w:val="22"/>
                <w:szCs w:val="22"/>
              </w:rPr>
            </w:pPr>
            <w:r>
              <w:rPr>
                <w:rFonts w:ascii="宋体" w:hAnsi="宋体" w:cs="宋体"/>
                <w:kern w:val="0"/>
                <w:sz w:val="22"/>
                <w:szCs w:val="22"/>
              </w:rPr>
              <w:t>21</w:t>
            </w:r>
          </w:p>
        </w:tc>
        <w:tc>
          <w:tcPr>
            <w:tcW w:w="2688" w:type="dxa"/>
            <w:gridSpan w:val="3"/>
            <w:tcBorders>
              <w:top w:val="nil"/>
              <w:left w:val="nil"/>
              <w:bottom w:val="single" w:color="auto" w:sz="4" w:space="0"/>
              <w:right w:val="single" w:color="auto" w:sz="4" w:space="0"/>
            </w:tcBorders>
            <w:noWrap/>
            <w:vAlign w:val="center"/>
          </w:tcPr>
          <w:p w14:paraId="4EC02289">
            <w:pPr>
              <w:widowControl/>
              <w:jc w:val="right"/>
              <w:rPr>
                <w:rFonts w:ascii="宋体" w:cs="Times New Roman"/>
                <w:kern w:val="0"/>
                <w:sz w:val="22"/>
                <w:szCs w:val="22"/>
              </w:rPr>
            </w:pPr>
            <w:r>
              <w:rPr>
                <w:rFonts w:hint="eastAsia" w:ascii="宋体" w:hAnsi="宋体" w:cs="宋体"/>
                <w:kern w:val="0"/>
                <w:sz w:val="22"/>
                <w:szCs w:val="22"/>
                <w:lang w:val="en-US" w:eastAsia="zh-CN"/>
              </w:rPr>
              <w:t>2.73</w:t>
            </w:r>
            <w:r>
              <w:rPr>
                <w:rFonts w:hint="eastAsia" w:ascii="宋体" w:hAnsi="宋体" w:cs="宋体"/>
                <w:kern w:val="0"/>
                <w:sz w:val="22"/>
                <w:szCs w:val="22"/>
              </w:rPr>
              <w:t>　</w:t>
            </w:r>
          </w:p>
        </w:tc>
      </w:tr>
      <w:tr w14:paraId="757A4741">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14:paraId="7A48DF49">
            <w:pPr>
              <w:widowControl/>
              <w:jc w:val="right"/>
              <w:rPr>
                <w:rFonts w:ascii="宋体" w:cs="Times New Roman"/>
                <w:kern w:val="0"/>
                <w:sz w:val="20"/>
                <w:szCs w:val="20"/>
              </w:rPr>
            </w:pPr>
            <w:r>
              <w:rPr>
                <w:rFonts w:hint="eastAsia" w:ascii="宋体" w:hAnsi="宋体" w:cs="宋体"/>
                <w:kern w:val="0"/>
                <w:sz w:val="20"/>
                <w:szCs w:val="20"/>
              </w:rPr>
              <w:t>　</w:t>
            </w:r>
          </w:p>
        </w:tc>
        <w:tc>
          <w:tcPr>
            <w:tcW w:w="449" w:type="dxa"/>
            <w:tcBorders>
              <w:top w:val="nil"/>
              <w:left w:val="nil"/>
              <w:bottom w:val="single" w:color="auto" w:sz="4" w:space="0"/>
              <w:right w:val="single" w:color="auto" w:sz="4" w:space="0"/>
            </w:tcBorders>
            <w:shd w:val="clear" w:color="000000" w:fill="FFFFFF"/>
            <w:noWrap/>
            <w:vAlign w:val="center"/>
          </w:tcPr>
          <w:p w14:paraId="3899E636">
            <w:pPr>
              <w:widowControl/>
              <w:jc w:val="center"/>
              <w:rPr>
                <w:rFonts w:ascii="宋体" w:cs="Times New Roman"/>
                <w:kern w:val="0"/>
                <w:sz w:val="22"/>
                <w:szCs w:val="22"/>
              </w:rPr>
            </w:pPr>
            <w:r>
              <w:rPr>
                <w:rFonts w:ascii="宋体" w:hAnsi="宋体" w:cs="宋体"/>
                <w:kern w:val="0"/>
                <w:sz w:val="22"/>
                <w:szCs w:val="22"/>
              </w:rPr>
              <w:t>9</w:t>
            </w:r>
          </w:p>
        </w:tc>
        <w:tc>
          <w:tcPr>
            <w:tcW w:w="1952" w:type="dxa"/>
            <w:gridSpan w:val="4"/>
            <w:tcBorders>
              <w:top w:val="nil"/>
              <w:left w:val="nil"/>
              <w:bottom w:val="single" w:color="auto" w:sz="4" w:space="0"/>
              <w:right w:val="single" w:color="auto" w:sz="4" w:space="0"/>
            </w:tcBorders>
            <w:noWrap/>
            <w:vAlign w:val="center"/>
          </w:tcPr>
          <w:p w14:paraId="774FC551">
            <w:pPr>
              <w:widowControl/>
              <w:jc w:val="right"/>
              <w:rPr>
                <w:rFonts w:ascii="宋体" w:cs="Times New Roman"/>
                <w:kern w:val="0"/>
                <w:sz w:val="22"/>
                <w:szCs w:val="22"/>
              </w:rPr>
            </w:pPr>
            <w:r>
              <w:rPr>
                <w:rFonts w:hint="eastAsia" w:ascii="宋体" w:hAnsi="宋体" w:cs="宋体"/>
                <w:kern w:val="0"/>
                <w:sz w:val="22"/>
                <w:szCs w:val="22"/>
              </w:rPr>
              <w:t>　</w:t>
            </w:r>
          </w:p>
        </w:tc>
        <w:tc>
          <w:tcPr>
            <w:tcW w:w="3983" w:type="dxa"/>
            <w:tcBorders>
              <w:top w:val="nil"/>
              <w:left w:val="nil"/>
              <w:bottom w:val="single" w:color="auto" w:sz="4" w:space="0"/>
              <w:right w:val="single" w:color="auto" w:sz="4" w:space="0"/>
            </w:tcBorders>
            <w:noWrap/>
            <w:vAlign w:val="center"/>
          </w:tcPr>
          <w:p w14:paraId="418B50E7">
            <w:pPr>
              <w:widowControl/>
              <w:jc w:val="both"/>
              <w:rPr>
                <w:rFonts w:ascii="宋体" w:cs="Times New Roman"/>
                <w:kern w:val="0"/>
                <w:sz w:val="20"/>
                <w:szCs w:val="20"/>
              </w:rPr>
            </w:pPr>
            <w:r>
              <w:rPr>
                <w:rFonts w:hint="eastAsia" w:ascii="宋体" w:hAnsi="宋体" w:cs="宋体"/>
                <w:kern w:val="0"/>
                <w:sz w:val="20"/>
                <w:szCs w:val="20"/>
                <w:lang w:val="en-US" w:eastAsia="zh-CN"/>
              </w:rPr>
              <w:t>十九、住房保障支出</w:t>
            </w:r>
            <w:r>
              <w:rPr>
                <w:rFonts w:hint="eastAsia" w:ascii="宋体" w:hAnsi="宋体" w:cs="宋体"/>
                <w:kern w:val="0"/>
                <w:sz w:val="20"/>
                <w:szCs w:val="20"/>
              </w:rPr>
              <w:t>　</w:t>
            </w:r>
          </w:p>
        </w:tc>
        <w:tc>
          <w:tcPr>
            <w:tcW w:w="883" w:type="dxa"/>
            <w:tcBorders>
              <w:top w:val="nil"/>
              <w:left w:val="nil"/>
              <w:bottom w:val="single" w:color="auto" w:sz="4" w:space="0"/>
              <w:right w:val="single" w:color="auto" w:sz="4" w:space="0"/>
            </w:tcBorders>
            <w:shd w:val="clear" w:color="000000" w:fill="FFFFFF"/>
            <w:noWrap/>
            <w:vAlign w:val="center"/>
          </w:tcPr>
          <w:p w14:paraId="2BA1E64D">
            <w:pPr>
              <w:widowControl/>
              <w:jc w:val="center"/>
              <w:rPr>
                <w:rFonts w:ascii="宋体" w:cs="Times New Roman"/>
                <w:kern w:val="0"/>
                <w:sz w:val="22"/>
                <w:szCs w:val="22"/>
              </w:rPr>
            </w:pPr>
            <w:r>
              <w:rPr>
                <w:rFonts w:ascii="宋体" w:hAnsi="宋体" w:cs="宋体"/>
                <w:kern w:val="0"/>
                <w:sz w:val="22"/>
                <w:szCs w:val="22"/>
              </w:rPr>
              <w:t>22</w:t>
            </w:r>
          </w:p>
        </w:tc>
        <w:tc>
          <w:tcPr>
            <w:tcW w:w="2688" w:type="dxa"/>
            <w:gridSpan w:val="3"/>
            <w:tcBorders>
              <w:top w:val="nil"/>
              <w:left w:val="nil"/>
              <w:bottom w:val="single" w:color="auto" w:sz="4" w:space="0"/>
              <w:right w:val="single" w:color="auto" w:sz="4" w:space="0"/>
            </w:tcBorders>
            <w:noWrap/>
            <w:vAlign w:val="center"/>
          </w:tcPr>
          <w:p w14:paraId="6A1A0723">
            <w:pPr>
              <w:widowControl/>
              <w:jc w:val="right"/>
              <w:rPr>
                <w:rFonts w:ascii="宋体" w:cs="Times New Roman"/>
                <w:b/>
                <w:bCs/>
                <w:kern w:val="0"/>
                <w:sz w:val="22"/>
                <w:szCs w:val="22"/>
              </w:rPr>
            </w:pPr>
            <w:r>
              <w:rPr>
                <w:rFonts w:hint="eastAsia" w:ascii="宋体" w:hAnsi="宋体" w:cs="宋体"/>
                <w:b/>
                <w:bCs/>
                <w:kern w:val="0"/>
                <w:sz w:val="22"/>
                <w:szCs w:val="22"/>
                <w:lang w:val="en-US" w:eastAsia="zh-CN"/>
              </w:rPr>
              <w:t>4.13</w:t>
            </w:r>
            <w:r>
              <w:rPr>
                <w:rFonts w:hint="eastAsia" w:ascii="宋体" w:hAnsi="宋体" w:cs="宋体"/>
                <w:b/>
                <w:bCs/>
                <w:kern w:val="0"/>
                <w:sz w:val="22"/>
                <w:szCs w:val="22"/>
              </w:rPr>
              <w:t>　</w:t>
            </w:r>
          </w:p>
        </w:tc>
      </w:tr>
      <w:tr w14:paraId="5C11FF26">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14:paraId="4169EF23">
            <w:pPr>
              <w:widowControl/>
              <w:jc w:val="center"/>
              <w:rPr>
                <w:rFonts w:ascii="宋体" w:cs="Times New Roman"/>
                <w:b/>
                <w:bCs/>
                <w:kern w:val="0"/>
                <w:sz w:val="22"/>
                <w:szCs w:val="22"/>
              </w:rPr>
            </w:pPr>
            <w:r>
              <w:rPr>
                <w:rFonts w:hint="eastAsia" w:ascii="宋体" w:hAnsi="宋体" w:cs="宋体"/>
                <w:b/>
                <w:bCs/>
                <w:kern w:val="0"/>
                <w:sz w:val="22"/>
                <w:szCs w:val="22"/>
              </w:rPr>
              <w:t>本年收入合计</w:t>
            </w:r>
          </w:p>
        </w:tc>
        <w:tc>
          <w:tcPr>
            <w:tcW w:w="449" w:type="dxa"/>
            <w:tcBorders>
              <w:top w:val="nil"/>
              <w:left w:val="nil"/>
              <w:bottom w:val="single" w:color="auto" w:sz="4" w:space="0"/>
              <w:right w:val="single" w:color="auto" w:sz="4" w:space="0"/>
            </w:tcBorders>
            <w:shd w:val="clear" w:color="000000" w:fill="FFFFFF"/>
            <w:noWrap/>
            <w:vAlign w:val="center"/>
          </w:tcPr>
          <w:p w14:paraId="752B6512">
            <w:pPr>
              <w:widowControl/>
              <w:jc w:val="center"/>
              <w:rPr>
                <w:rFonts w:ascii="宋体" w:cs="Times New Roman"/>
                <w:kern w:val="0"/>
                <w:sz w:val="22"/>
                <w:szCs w:val="22"/>
              </w:rPr>
            </w:pPr>
            <w:r>
              <w:rPr>
                <w:rFonts w:ascii="宋体" w:hAnsi="宋体" w:cs="宋体"/>
                <w:kern w:val="0"/>
                <w:sz w:val="22"/>
                <w:szCs w:val="22"/>
              </w:rPr>
              <w:t>10</w:t>
            </w:r>
          </w:p>
        </w:tc>
        <w:tc>
          <w:tcPr>
            <w:tcW w:w="1952" w:type="dxa"/>
            <w:gridSpan w:val="4"/>
            <w:tcBorders>
              <w:top w:val="nil"/>
              <w:left w:val="nil"/>
              <w:bottom w:val="single" w:color="auto" w:sz="4" w:space="0"/>
              <w:right w:val="single" w:color="auto" w:sz="4" w:space="0"/>
            </w:tcBorders>
            <w:noWrap/>
            <w:vAlign w:val="center"/>
          </w:tcPr>
          <w:p w14:paraId="06D31E82">
            <w:pPr>
              <w:widowControl/>
              <w:jc w:val="right"/>
              <w:rPr>
                <w:rFonts w:ascii="宋体" w:cs="Times New Roman"/>
                <w:kern w:val="0"/>
                <w:sz w:val="22"/>
                <w:szCs w:val="22"/>
              </w:rPr>
            </w:pPr>
            <w:r>
              <w:rPr>
                <w:rFonts w:hint="eastAsia" w:ascii="宋体" w:hAnsi="宋体" w:cs="宋体"/>
                <w:kern w:val="0"/>
                <w:sz w:val="22"/>
                <w:szCs w:val="22"/>
                <w:lang w:val="en-US" w:eastAsia="zh-CN"/>
              </w:rPr>
              <w:t>83.76</w:t>
            </w:r>
            <w:r>
              <w:rPr>
                <w:rFonts w:hint="eastAsia" w:ascii="宋体" w:hAnsi="宋体" w:cs="宋体"/>
                <w:kern w:val="0"/>
                <w:sz w:val="22"/>
                <w:szCs w:val="22"/>
              </w:rPr>
              <w:t>　</w:t>
            </w:r>
          </w:p>
        </w:tc>
        <w:tc>
          <w:tcPr>
            <w:tcW w:w="3983" w:type="dxa"/>
            <w:tcBorders>
              <w:top w:val="nil"/>
              <w:left w:val="nil"/>
              <w:bottom w:val="single" w:color="auto" w:sz="4" w:space="0"/>
              <w:right w:val="single" w:color="auto" w:sz="4" w:space="0"/>
            </w:tcBorders>
            <w:noWrap/>
            <w:vAlign w:val="center"/>
          </w:tcPr>
          <w:p w14:paraId="73641A31">
            <w:pPr>
              <w:widowControl/>
              <w:jc w:val="center"/>
              <w:rPr>
                <w:rFonts w:ascii="宋体" w:cs="Times New Roman"/>
                <w:b/>
                <w:bCs/>
                <w:kern w:val="0"/>
                <w:sz w:val="22"/>
                <w:szCs w:val="22"/>
              </w:rPr>
            </w:pPr>
            <w:r>
              <w:rPr>
                <w:rFonts w:hint="eastAsia" w:ascii="宋体" w:hAnsi="宋体" w:cs="宋体"/>
                <w:b/>
                <w:bCs/>
                <w:kern w:val="0"/>
                <w:sz w:val="22"/>
                <w:szCs w:val="22"/>
              </w:rPr>
              <w:t>本年支出合计</w:t>
            </w:r>
          </w:p>
        </w:tc>
        <w:tc>
          <w:tcPr>
            <w:tcW w:w="883" w:type="dxa"/>
            <w:tcBorders>
              <w:top w:val="nil"/>
              <w:left w:val="nil"/>
              <w:bottom w:val="single" w:color="auto" w:sz="4" w:space="0"/>
              <w:right w:val="single" w:color="auto" w:sz="4" w:space="0"/>
            </w:tcBorders>
            <w:shd w:val="clear" w:color="000000" w:fill="FFFFFF"/>
            <w:noWrap/>
            <w:vAlign w:val="center"/>
          </w:tcPr>
          <w:p w14:paraId="44F0483D">
            <w:pPr>
              <w:widowControl/>
              <w:jc w:val="center"/>
              <w:rPr>
                <w:rFonts w:ascii="宋体" w:cs="Times New Roman"/>
                <w:kern w:val="0"/>
                <w:sz w:val="22"/>
                <w:szCs w:val="22"/>
              </w:rPr>
            </w:pPr>
            <w:r>
              <w:rPr>
                <w:rFonts w:ascii="宋体" w:hAnsi="宋体" w:cs="宋体"/>
                <w:kern w:val="0"/>
                <w:sz w:val="22"/>
                <w:szCs w:val="22"/>
              </w:rPr>
              <w:t>23</w:t>
            </w:r>
          </w:p>
        </w:tc>
        <w:tc>
          <w:tcPr>
            <w:tcW w:w="2688" w:type="dxa"/>
            <w:gridSpan w:val="3"/>
            <w:tcBorders>
              <w:top w:val="nil"/>
              <w:left w:val="nil"/>
              <w:bottom w:val="single" w:color="auto" w:sz="4" w:space="0"/>
              <w:right w:val="single" w:color="auto" w:sz="4" w:space="0"/>
            </w:tcBorders>
            <w:noWrap/>
            <w:vAlign w:val="center"/>
          </w:tcPr>
          <w:p w14:paraId="552AAF9E">
            <w:pPr>
              <w:widowControl/>
              <w:jc w:val="right"/>
              <w:rPr>
                <w:rFonts w:hint="default" w:ascii="宋体" w:eastAsia="宋体" w:cs="Times New Roman"/>
                <w:kern w:val="0"/>
                <w:sz w:val="22"/>
                <w:szCs w:val="22"/>
                <w:lang w:val="en-US" w:eastAsia="zh-CN"/>
              </w:rPr>
            </w:pPr>
            <w:r>
              <w:rPr>
                <w:rFonts w:hint="eastAsia" w:ascii="宋体" w:hAnsi="宋体" w:cs="宋体"/>
                <w:kern w:val="0"/>
                <w:sz w:val="22"/>
                <w:szCs w:val="22"/>
                <w:lang w:val="en-US" w:eastAsia="zh-CN"/>
              </w:rPr>
              <w:t>83.76</w:t>
            </w:r>
          </w:p>
        </w:tc>
      </w:tr>
      <w:tr w14:paraId="2D388BA9">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14:paraId="60593A09">
            <w:pPr>
              <w:widowControl/>
              <w:jc w:val="left"/>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使用非财政拨款结余</w:t>
            </w:r>
          </w:p>
        </w:tc>
        <w:tc>
          <w:tcPr>
            <w:tcW w:w="449" w:type="dxa"/>
            <w:tcBorders>
              <w:top w:val="nil"/>
              <w:left w:val="nil"/>
              <w:bottom w:val="single" w:color="auto" w:sz="4" w:space="0"/>
              <w:right w:val="single" w:color="auto" w:sz="4" w:space="0"/>
            </w:tcBorders>
            <w:shd w:val="clear" w:color="000000" w:fill="FFFFFF"/>
            <w:noWrap/>
            <w:vAlign w:val="center"/>
          </w:tcPr>
          <w:p w14:paraId="345DCE35">
            <w:pPr>
              <w:widowControl/>
              <w:jc w:val="center"/>
              <w:rPr>
                <w:rFonts w:ascii="宋体" w:cs="Times New Roman"/>
                <w:kern w:val="0"/>
                <w:sz w:val="22"/>
                <w:szCs w:val="22"/>
              </w:rPr>
            </w:pPr>
            <w:r>
              <w:rPr>
                <w:rFonts w:ascii="宋体" w:hAnsi="宋体" w:cs="宋体"/>
                <w:kern w:val="0"/>
                <w:sz w:val="22"/>
                <w:szCs w:val="22"/>
              </w:rPr>
              <w:t>11</w:t>
            </w:r>
          </w:p>
        </w:tc>
        <w:tc>
          <w:tcPr>
            <w:tcW w:w="1952" w:type="dxa"/>
            <w:gridSpan w:val="4"/>
            <w:tcBorders>
              <w:top w:val="nil"/>
              <w:left w:val="nil"/>
              <w:bottom w:val="single" w:color="auto" w:sz="4" w:space="0"/>
              <w:right w:val="single" w:color="auto" w:sz="4" w:space="0"/>
            </w:tcBorders>
            <w:noWrap/>
            <w:vAlign w:val="center"/>
          </w:tcPr>
          <w:p w14:paraId="01B90F93">
            <w:pPr>
              <w:widowControl/>
              <w:jc w:val="right"/>
              <w:rPr>
                <w:rFonts w:ascii="宋体" w:cs="Times New Roman"/>
                <w:kern w:val="0"/>
                <w:sz w:val="22"/>
                <w:szCs w:val="22"/>
              </w:rPr>
            </w:pPr>
            <w:r>
              <w:rPr>
                <w:rFonts w:hint="eastAsia" w:ascii="宋体" w:hAnsi="宋体" w:cs="宋体"/>
                <w:kern w:val="0"/>
                <w:sz w:val="22"/>
                <w:szCs w:val="22"/>
              </w:rPr>
              <w:t>　</w:t>
            </w:r>
          </w:p>
        </w:tc>
        <w:tc>
          <w:tcPr>
            <w:tcW w:w="3983" w:type="dxa"/>
            <w:tcBorders>
              <w:top w:val="nil"/>
              <w:left w:val="nil"/>
              <w:bottom w:val="single" w:color="auto" w:sz="4" w:space="0"/>
              <w:right w:val="single" w:color="auto" w:sz="4" w:space="0"/>
            </w:tcBorders>
            <w:noWrap/>
            <w:vAlign w:val="center"/>
          </w:tcPr>
          <w:p w14:paraId="273A8717">
            <w:pPr>
              <w:widowControl/>
              <w:jc w:val="left"/>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结余分配</w:t>
            </w:r>
          </w:p>
        </w:tc>
        <w:tc>
          <w:tcPr>
            <w:tcW w:w="883" w:type="dxa"/>
            <w:tcBorders>
              <w:top w:val="nil"/>
              <w:left w:val="nil"/>
              <w:bottom w:val="single" w:color="auto" w:sz="4" w:space="0"/>
              <w:right w:val="single" w:color="auto" w:sz="4" w:space="0"/>
            </w:tcBorders>
            <w:shd w:val="clear" w:color="000000" w:fill="FFFFFF"/>
            <w:noWrap/>
            <w:vAlign w:val="center"/>
          </w:tcPr>
          <w:p w14:paraId="53FA62A8">
            <w:pPr>
              <w:widowControl/>
              <w:jc w:val="center"/>
              <w:rPr>
                <w:rFonts w:ascii="宋体" w:cs="Times New Roman"/>
                <w:kern w:val="0"/>
                <w:sz w:val="22"/>
                <w:szCs w:val="22"/>
              </w:rPr>
            </w:pPr>
            <w:r>
              <w:rPr>
                <w:rFonts w:ascii="宋体" w:hAnsi="宋体" w:cs="宋体"/>
                <w:kern w:val="0"/>
                <w:sz w:val="22"/>
                <w:szCs w:val="22"/>
              </w:rPr>
              <w:t>24</w:t>
            </w:r>
          </w:p>
        </w:tc>
        <w:tc>
          <w:tcPr>
            <w:tcW w:w="2688" w:type="dxa"/>
            <w:gridSpan w:val="3"/>
            <w:tcBorders>
              <w:top w:val="nil"/>
              <w:left w:val="nil"/>
              <w:bottom w:val="single" w:color="auto" w:sz="4" w:space="0"/>
              <w:right w:val="single" w:color="auto" w:sz="4" w:space="0"/>
            </w:tcBorders>
            <w:noWrap/>
            <w:vAlign w:val="center"/>
          </w:tcPr>
          <w:p w14:paraId="5FFE4A7F">
            <w:pPr>
              <w:widowControl/>
              <w:jc w:val="right"/>
              <w:rPr>
                <w:rFonts w:ascii="宋体" w:cs="Times New Roman"/>
                <w:kern w:val="0"/>
                <w:sz w:val="22"/>
                <w:szCs w:val="22"/>
              </w:rPr>
            </w:pPr>
            <w:r>
              <w:rPr>
                <w:rFonts w:hint="eastAsia" w:ascii="宋体" w:hAnsi="宋体" w:cs="宋体"/>
                <w:kern w:val="0"/>
                <w:sz w:val="22"/>
                <w:szCs w:val="22"/>
              </w:rPr>
              <w:t>　</w:t>
            </w:r>
          </w:p>
        </w:tc>
      </w:tr>
      <w:tr w14:paraId="30D906E9">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14:paraId="56BD9D57">
            <w:pPr>
              <w:widowControl/>
              <w:jc w:val="left"/>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年初结转和结余</w:t>
            </w:r>
          </w:p>
        </w:tc>
        <w:tc>
          <w:tcPr>
            <w:tcW w:w="449" w:type="dxa"/>
            <w:tcBorders>
              <w:top w:val="nil"/>
              <w:left w:val="nil"/>
              <w:bottom w:val="single" w:color="auto" w:sz="4" w:space="0"/>
              <w:right w:val="single" w:color="auto" w:sz="4" w:space="0"/>
            </w:tcBorders>
            <w:shd w:val="clear" w:color="000000" w:fill="FFFFFF"/>
            <w:noWrap/>
            <w:vAlign w:val="center"/>
          </w:tcPr>
          <w:p w14:paraId="1E6F6011">
            <w:pPr>
              <w:widowControl/>
              <w:jc w:val="center"/>
              <w:rPr>
                <w:rFonts w:ascii="宋体" w:cs="Times New Roman"/>
                <w:kern w:val="0"/>
                <w:sz w:val="22"/>
                <w:szCs w:val="22"/>
              </w:rPr>
            </w:pPr>
            <w:r>
              <w:rPr>
                <w:rFonts w:ascii="宋体" w:hAnsi="宋体" w:cs="宋体"/>
                <w:kern w:val="0"/>
                <w:sz w:val="22"/>
                <w:szCs w:val="22"/>
              </w:rPr>
              <w:t>12</w:t>
            </w:r>
          </w:p>
        </w:tc>
        <w:tc>
          <w:tcPr>
            <w:tcW w:w="1952" w:type="dxa"/>
            <w:gridSpan w:val="4"/>
            <w:tcBorders>
              <w:top w:val="nil"/>
              <w:left w:val="nil"/>
              <w:bottom w:val="single" w:color="auto" w:sz="4" w:space="0"/>
              <w:right w:val="single" w:color="auto" w:sz="4" w:space="0"/>
            </w:tcBorders>
            <w:noWrap/>
            <w:vAlign w:val="center"/>
          </w:tcPr>
          <w:p w14:paraId="7F83AE79">
            <w:pPr>
              <w:widowControl/>
              <w:jc w:val="right"/>
              <w:rPr>
                <w:rFonts w:ascii="宋体" w:cs="Times New Roman"/>
                <w:kern w:val="0"/>
                <w:sz w:val="22"/>
                <w:szCs w:val="22"/>
              </w:rPr>
            </w:pPr>
            <w:r>
              <w:rPr>
                <w:rFonts w:hint="eastAsia" w:ascii="宋体" w:hAnsi="宋体" w:cs="宋体"/>
                <w:kern w:val="0"/>
                <w:sz w:val="22"/>
                <w:szCs w:val="22"/>
              </w:rPr>
              <w:t>　</w:t>
            </w:r>
          </w:p>
        </w:tc>
        <w:tc>
          <w:tcPr>
            <w:tcW w:w="3983" w:type="dxa"/>
            <w:tcBorders>
              <w:top w:val="nil"/>
              <w:left w:val="nil"/>
              <w:bottom w:val="single" w:color="auto" w:sz="4" w:space="0"/>
              <w:right w:val="single" w:color="auto" w:sz="4" w:space="0"/>
            </w:tcBorders>
            <w:noWrap/>
            <w:vAlign w:val="center"/>
          </w:tcPr>
          <w:p w14:paraId="64DD9DFF">
            <w:pPr>
              <w:widowControl/>
              <w:jc w:val="left"/>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年末结转和结余</w:t>
            </w:r>
          </w:p>
        </w:tc>
        <w:tc>
          <w:tcPr>
            <w:tcW w:w="883" w:type="dxa"/>
            <w:tcBorders>
              <w:top w:val="nil"/>
              <w:left w:val="nil"/>
              <w:bottom w:val="single" w:color="auto" w:sz="4" w:space="0"/>
              <w:right w:val="single" w:color="auto" w:sz="4" w:space="0"/>
            </w:tcBorders>
            <w:shd w:val="clear" w:color="000000" w:fill="FFFFFF"/>
            <w:noWrap/>
            <w:vAlign w:val="center"/>
          </w:tcPr>
          <w:p w14:paraId="36BF0604">
            <w:pPr>
              <w:widowControl/>
              <w:jc w:val="center"/>
              <w:rPr>
                <w:rFonts w:ascii="宋体" w:cs="Times New Roman"/>
                <w:kern w:val="0"/>
                <w:sz w:val="22"/>
                <w:szCs w:val="22"/>
              </w:rPr>
            </w:pPr>
            <w:r>
              <w:rPr>
                <w:rFonts w:ascii="宋体" w:hAnsi="宋体" w:cs="宋体"/>
                <w:kern w:val="0"/>
                <w:sz w:val="22"/>
                <w:szCs w:val="22"/>
              </w:rPr>
              <w:t>25</w:t>
            </w:r>
          </w:p>
        </w:tc>
        <w:tc>
          <w:tcPr>
            <w:tcW w:w="2688" w:type="dxa"/>
            <w:gridSpan w:val="3"/>
            <w:tcBorders>
              <w:top w:val="nil"/>
              <w:left w:val="nil"/>
              <w:bottom w:val="single" w:color="auto" w:sz="4" w:space="0"/>
              <w:right w:val="single" w:color="auto" w:sz="4" w:space="0"/>
            </w:tcBorders>
            <w:noWrap/>
            <w:vAlign w:val="center"/>
          </w:tcPr>
          <w:p w14:paraId="3CA93539">
            <w:pPr>
              <w:widowControl/>
              <w:jc w:val="right"/>
              <w:rPr>
                <w:rFonts w:hint="default" w:ascii="宋体" w:eastAsia="宋体" w:cs="Times New Roman"/>
                <w:kern w:val="0"/>
                <w:sz w:val="22"/>
                <w:szCs w:val="22"/>
                <w:lang w:val="en-US" w:eastAsia="zh-CN"/>
              </w:rPr>
            </w:pPr>
          </w:p>
        </w:tc>
      </w:tr>
      <w:tr w14:paraId="1F013D2A">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0BB68945">
            <w:pPr>
              <w:widowControl/>
              <w:jc w:val="center"/>
              <w:rPr>
                <w:rFonts w:ascii="宋体" w:cs="Times New Roman"/>
                <w:b/>
                <w:bCs/>
                <w:kern w:val="0"/>
                <w:sz w:val="22"/>
                <w:szCs w:val="22"/>
              </w:rPr>
            </w:pPr>
            <w:r>
              <w:rPr>
                <w:rFonts w:hint="eastAsia" w:ascii="宋体" w:hAnsi="宋体" w:cs="宋体"/>
                <w:b/>
                <w:bCs/>
                <w:kern w:val="0"/>
                <w:sz w:val="22"/>
                <w:szCs w:val="22"/>
              </w:rPr>
              <w:t>总计</w:t>
            </w:r>
          </w:p>
        </w:tc>
        <w:tc>
          <w:tcPr>
            <w:tcW w:w="449" w:type="dxa"/>
            <w:tcBorders>
              <w:top w:val="nil"/>
              <w:left w:val="nil"/>
              <w:bottom w:val="single" w:color="auto" w:sz="4" w:space="0"/>
              <w:right w:val="single" w:color="auto" w:sz="4" w:space="0"/>
            </w:tcBorders>
            <w:shd w:val="clear" w:color="000000" w:fill="FFFFFF"/>
            <w:noWrap/>
            <w:vAlign w:val="center"/>
          </w:tcPr>
          <w:p w14:paraId="6B85D2F6">
            <w:pPr>
              <w:widowControl/>
              <w:jc w:val="center"/>
              <w:rPr>
                <w:rFonts w:ascii="宋体" w:cs="Times New Roman"/>
                <w:kern w:val="0"/>
                <w:sz w:val="22"/>
                <w:szCs w:val="22"/>
              </w:rPr>
            </w:pPr>
            <w:r>
              <w:rPr>
                <w:rFonts w:ascii="宋体" w:hAnsi="宋体" w:cs="宋体"/>
                <w:kern w:val="0"/>
                <w:sz w:val="22"/>
                <w:szCs w:val="22"/>
              </w:rPr>
              <w:t>13</w:t>
            </w:r>
          </w:p>
        </w:tc>
        <w:tc>
          <w:tcPr>
            <w:tcW w:w="1952" w:type="dxa"/>
            <w:gridSpan w:val="4"/>
            <w:tcBorders>
              <w:top w:val="nil"/>
              <w:left w:val="nil"/>
              <w:bottom w:val="single" w:color="auto" w:sz="4" w:space="0"/>
              <w:right w:val="single" w:color="auto" w:sz="4" w:space="0"/>
            </w:tcBorders>
            <w:noWrap/>
            <w:vAlign w:val="center"/>
          </w:tcPr>
          <w:p w14:paraId="7785B3AD">
            <w:pPr>
              <w:widowControl/>
              <w:jc w:val="right"/>
              <w:rPr>
                <w:rFonts w:ascii="宋体" w:cs="Times New Roman"/>
                <w:kern w:val="0"/>
                <w:sz w:val="22"/>
                <w:szCs w:val="22"/>
              </w:rPr>
            </w:pPr>
            <w:r>
              <w:rPr>
                <w:rFonts w:hint="eastAsia" w:ascii="宋体" w:hAnsi="宋体" w:cs="宋体"/>
                <w:kern w:val="0"/>
                <w:sz w:val="22"/>
                <w:szCs w:val="22"/>
                <w:lang w:val="en-US" w:eastAsia="zh-CN"/>
              </w:rPr>
              <w:t>83.76</w:t>
            </w:r>
            <w:r>
              <w:rPr>
                <w:rFonts w:hint="eastAsia" w:ascii="宋体" w:hAnsi="宋体" w:cs="宋体"/>
                <w:kern w:val="0"/>
                <w:sz w:val="22"/>
                <w:szCs w:val="22"/>
              </w:rPr>
              <w:t>　</w:t>
            </w:r>
          </w:p>
        </w:tc>
        <w:tc>
          <w:tcPr>
            <w:tcW w:w="3983" w:type="dxa"/>
            <w:tcBorders>
              <w:top w:val="nil"/>
              <w:left w:val="nil"/>
              <w:bottom w:val="single" w:color="auto" w:sz="4" w:space="0"/>
              <w:right w:val="single" w:color="auto" w:sz="4" w:space="0"/>
            </w:tcBorders>
            <w:shd w:val="clear" w:color="000000" w:fill="FFFFFF"/>
            <w:noWrap/>
            <w:vAlign w:val="center"/>
          </w:tcPr>
          <w:p w14:paraId="2BE3D352">
            <w:pPr>
              <w:widowControl/>
              <w:jc w:val="center"/>
              <w:rPr>
                <w:rFonts w:ascii="宋体" w:cs="Times New Roman"/>
                <w:b/>
                <w:bCs/>
                <w:kern w:val="0"/>
                <w:sz w:val="22"/>
                <w:szCs w:val="22"/>
              </w:rPr>
            </w:pPr>
            <w:r>
              <w:rPr>
                <w:rFonts w:hint="eastAsia" w:ascii="宋体" w:hAnsi="宋体" w:cs="宋体"/>
                <w:b/>
                <w:bCs/>
                <w:kern w:val="0"/>
                <w:sz w:val="22"/>
                <w:szCs w:val="22"/>
              </w:rPr>
              <w:t>总计</w:t>
            </w:r>
          </w:p>
        </w:tc>
        <w:tc>
          <w:tcPr>
            <w:tcW w:w="883" w:type="dxa"/>
            <w:tcBorders>
              <w:top w:val="nil"/>
              <w:left w:val="nil"/>
              <w:bottom w:val="single" w:color="auto" w:sz="4" w:space="0"/>
              <w:right w:val="single" w:color="auto" w:sz="4" w:space="0"/>
            </w:tcBorders>
            <w:shd w:val="clear" w:color="000000" w:fill="FFFFFF"/>
            <w:noWrap/>
            <w:vAlign w:val="center"/>
          </w:tcPr>
          <w:p w14:paraId="1688086F">
            <w:pPr>
              <w:widowControl/>
              <w:jc w:val="center"/>
              <w:rPr>
                <w:rFonts w:ascii="宋体" w:cs="Times New Roman"/>
                <w:kern w:val="0"/>
                <w:sz w:val="22"/>
                <w:szCs w:val="22"/>
              </w:rPr>
            </w:pPr>
            <w:r>
              <w:rPr>
                <w:rFonts w:ascii="宋体" w:hAnsi="宋体" w:cs="宋体"/>
                <w:kern w:val="0"/>
                <w:sz w:val="22"/>
                <w:szCs w:val="22"/>
              </w:rPr>
              <w:t>26</w:t>
            </w:r>
          </w:p>
        </w:tc>
        <w:tc>
          <w:tcPr>
            <w:tcW w:w="2688" w:type="dxa"/>
            <w:gridSpan w:val="3"/>
            <w:tcBorders>
              <w:top w:val="nil"/>
              <w:left w:val="nil"/>
              <w:bottom w:val="single" w:color="auto" w:sz="4" w:space="0"/>
              <w:right w:val="single" w:color="auto" w:sz="4" w:space="0"/>
            </w:tcBorders>
            <w:noWrap/>
            <w:vAlign w:val="center"/>
          </w:tcPr>
          <w:p w14:paraId="1C828F5A">
            <w:pPr>
              <w:widowControl/>
              <w:jc w:val="right"/>
              <w:rPr>
                <w:rFonts w:ascii="宋体" w:cs="Times New Roman"/>
                <w:b/>
                <w:bCs/>
                <w:kern w:val="0"/>
                <w:sz w:val="22"/>
                <w:szCs w:val="22"/>
              </w:rPr>
            </w:pPr>
            <w:r>
              <w:rPr>
                <w:rFonts w:hint="eastAsia" w:ascii="宋体" w:hAnsi="宋体" w:cs="宋体"/>
                <w:b/>
                <w:bCs/>
                <w:kern w:val="0"/>
                <w:sz w:val="22"/>
                <w:szCs w:val="22"/>
                <w:lang w:val="en-US" w:eastAsia="zh-CN"/>
              </w:rPr>
              <w:t>83.76</w:t>
            </w:r>
            <w:r>
              <w:rPr>
                <w:rFonts w:hint="eastAsia" w:ascii="宋体" w:hAnsi="宋体" w:cs="宋体"/>
                <w:b/>
                <w:bCs/>
                <w:kern w:val="0"/>
                <w:sz w:val="22"/>
                <w:szCs w:val="22"/>
              </w:rPr>
              <w:t>　</w:t>
            </w:r>
          </w:p>
        </w:tc>
      </w:tr>
      <w:tr w14:paraId="1F613780">
        <w:tblPrEx>
          <w:tblCellMar>
            <w:top w:w="0" w:type="dxa"/>
            <w:left w:w="108" w:type="dxa"/>
            <w:bottom w:w="0" w:type="dxa"/>
            <w:right w:w="108" w:type="dxa"/>
          </w:tblCellMar>
        </w:tblPrEx>
        <w:trPr>
          <w:trHeight w:val="1020" w:hRule="atLeast"/>
        </w:trPr>
        <w:tc>
          <w:tcPr>
            <w:tcW w:w="14081" w:type="dxa"/>
            <w:gridSpan w:val="11"/>
            <w:tcBorders>
              <w:top w:val="nil"/>
              <w:left w:val="nil"/>
              <w:bottom w:val="nil"/>
              <w:right w:val="nil"/>
            </w:tcBorders>
            <w:vAlign w:val="center"/>
          </w:tcPr>
          <w:p w14:paraId="5EB3C1D3">
            <w:pPr>
              <w:widowControl/>
              <w:jc w:val="left"/>
              <w:rPr>
                <w:rFonts w:ascii="宋体" w:cs="Times New Roman"/>
                <w:kern w:val="0"/>
                <w:sz w:val="24"/>
                <w:szCs w:val="24"/>
              </w:rPr>
            </w:pPr>
            <w:r>
              <w:rPr>
                <w:rFonts w:hint="eastAsia" w:ascii="宋体" w:hAnsi="宋体" w:cs="宋体"/>
                <w:kern w:val="0"/>
                <w:sz w:val="24"/>
                <w:szCs w:val="24"/>
              </w:rPr>
              <w:t>注：</w:t>
            </w:r>
            <w:r>
              <w:rPr>
                <w:rFonts w:ascii="宋体" w:hAnsi="宋体" w:cs="宋体"/>
                <w:kern w:val="0"/>
                <w:sz w:val="24"/>
                <w:szCs w:val="24"/>
              </w:rPr>
              <w:t>1.</w:t>
            </w:r>
            <w:r>
              <w:rPr>
                <w:rFonts w:hint="eastAsia" w:ascii="宋体" w:hAnsi="宋体" w:cs="宋体"/>
                <w:kern w:val="0"/>
                <w:sz w:val="24"/>
                <w:szCs w:val="24"/>
              </w:rPr>
              <w:t>本表反映部门本年度的总收支和年末结转结余情况。</w:t>
            </w:r>
            <w:r>
              <w:rPr>
                <w:rFonts w:ascii="宋体" w:cs="Times New Roman"/>
                <w:kern w:val="0"/>
                <w:sz w:val="24"/>
                <w:szCs w:val="24"/>
              </w:rPr>
              <w:br w:type="textWrapping"/>
            </w:r>
            <w:r>
              <w:rPr>
                <w:rFonts w:ascii="宋体" w:hAnsi="宋体" w:cs="宋体"/>
                <w:kern w:val="0"/>
                <w:sz w:val="24"/>
                <w:szCs w:val="24"/>
              </w:rPr>
              <w:t xml:space="preserve"> 2.</w:t>
            </w:r>
            <w:r>
              <w:rPr>
                <w:rFonts w:hint="eastAsia" w:ascii="宋体" w:hAnsi="宋体" w:cs="宋体"/>
                <w:kern w:val="0"/>
                <w:sz w:val="24"/>
                <w:szCs w:val="24"/>
              </w:rPr>
              <w:t>本套报表金额单位转换时可能存在尾数误差。</w:t>
            </w:r>
          </w:p>
        </w:tc>
      </w:tr>
    </w:tbl>
    <w:p w14:paraId="404312D9">
      <w:pPr>
        <w:jc w:val="center"/>
        <w:rPr>
          <w:rFonts w:ascii="黑体" w:hAnsi="黑体" w:eastAsia="黑体" w:cs="Times New Roman"/>
          <w:sz w:val="28"/>
          <w:szCs w:val="28"/>
        </w:rPr>
        <w:sectPr>
          <w:pgSz w:w="16838" w:h="11906" w:orient="landscape"/>
          <w:pgMar w:top="1797" w:right="1440" w:bottom="1797" w:left="1440" w:header="851" w:footer="992" w:gutter="0"/>
          <w:cols w:space="425" w:num="1"/>
          <w:docGrid w:type="linesAndChars" w:linePitch="312" w:charSpace="0"/>
        </w:sectPr>
      </w:pPr>
    </w:p>
    <w:tbl>
      <w:tblPr>
        <w:tblStyle w:val="9"/>
        <w:tblW w:w="13563" w:type="dxa"/>
        <w:jc w:val="center"/>
        <w:tblLayout w:type="fixed"/>
        <w:tblCellMar>
          <w:top w:w="0" w:type="dxa"/>
          <w:left w:w="0" w:type="dxa"/>
          <w:bottom w:w="0" w:type="dxa"/>
          <w:right w:w="0" w:type="dxa"/>
        </w:tblCellMar>
      </w:tblPr>
      <w:tblGrid>
        <w:gridCol w:w="90"/>
        <w:gridCol w:w="1808"/>
        <w:gridCol w:w="355"/>
        <w:gridCol w:w="2042"/>
        <w:gridCol w:w="119"/>
        <w:gridCol w:w="1307"/>
        <w:gridCol w:w="1098"/>
        <w:gridCol w:w="424"/>
        <w:gridCol w:w="596"/>
        <w:gridCol w:w="772"/>
        <w:gridCol w:w="1008"/>
        <w:gridCol w:w="977"/>
        <w:gridCol w:w="1358"/>
        <w:gridCol w:w="107"/>
        <w:gridCol w:w="1450"/>
        <w:gridCol w:w="52"/>
      </w:tblGrid>
      <w:tr w14:paraId="4370A3A8">
        <w:tblPrEx>
          <w:tblCellMar>
            <w:top w:w="0" w:type="dxa"/>
            <w:left w:w="0" w:type="dxa"/>
            <w:bottom w:w="0" w:type="dxa"/>
            <w:right w:w="0" w:type="dxa"/>
          </w:tblCellMar>
        </w:tblPrEx>
        <w:trPr>
          <w:gridAfter w:val="1"/>
          <w:wAfter w:w="52" w:type="dxa"/>
          <w:trHeight w:val="90" w:hRule="atLeast"/>
          <w:jc w:val="center"/>
        </w:trPr>
        <w:tc>
          <w:tcPr>
            <w:tcW w:w="13511" w:type="dxa"/>
            <w:gridSpan w:val="15"/>
            <w:tcBorders>
              <w:top w:val="nil"/>
              <w:left w:val="nil"/>
              <w:bottom w:val="nil"/>
              <w:right w:val="nil"/>
            </w:tcBorders>
            <w:noWrap/>
            <w:tcMar>
              <w:top w:w="15" w:type="dxa"/>
              <w:left w:w="15" w:type="dxa"/>
              <w:bottom w:w="0" w:type="dxa"/>
              <w:right w:w="15" w:type="dxa"/>
            </w:tcMar>
            <w:vAlign w:val="center"/>
          </w:tcPr>
          <w:p w14:paraId="4C4CBCDA">
            <w:pPr>
              <w:jc w:val="center"/>
              <w:rPr>
                <w:rFonts w:ascii="华文中宋" w:hAnsi="华文中宋" w:eastAsia="华文中宋" w:cs="Times New Roman"/>
                <w:color w:val="000000"/>
                <w:sz w:val="32"/>
                <w:szCs w:val="32"/>
              </w:rPr>
            </w:pPr>
            <w:r>
              <w:rPr>
                <w:rFonts w:hint="eastAsia" w:ascii="华文中宋" w:hAnsi="华文中宋" w:eastAsia="华文中宋" w:cs="华文中宋"/>
                <w:color w:val="000000"/>
                <w:sz w:val="32"/>
                <w:szCs w:val="32"/>
              </w:rPr>
              <w:t>收入决算表</w:t>
            </w:r>
          </w:p>
        </w:tc>
      </w:tr>
      <w:tr w14:paraId="079883DF">
        <w:tblPrEx>
          <w:tblCellMar>
            <w:top w:w="0" w:type="dxa"/>
            <w:left w:w="0" w:type="dxa"/>
            <w:bottom w:w="0" w:type="dxa"/>
            <w:right w:w="0" w:type="dxa"/>
          </w:tblCellMar>
        </w:tblPrEx>
        <w:trPr>
          <w:trHeight w:val="90" w:hRule="atLeast"/>
          <w:jc w:val="center"/>
        </w:trPr>
        <w:tc>
          <w:tcPr>
            <w:tcW w:w="90" w:type="dxa"/>
            <w:tcBorders>
              <w:top w:val="nil"/>
              <w:left w:val="nil"/>
              <w:bottom w:val="nil"/>
              <w:right w:val="nil"/>
            </w:tcBorders>
            <w:shd w:val="clear" w:color="000000" w:fill="FFFFFF"/>
            <w:noWrap/>
            <w:tcMar>
              <w:top w:w="15" w:type="dxa"/>
              <w:left w:w="15" w:type="dxa"/>
              <w:bottom w:w="0" w:type="dxa"/>
              <w:right w:w="15" w:type="dxa"/>
            </w:tcMar>
            <w:vAlign w:val="center"/>
          </w:tcPr>
          <w:p w14:paraId="08071454">
            <w:pPr>
              <w:jc w:val="right"/>
              <w:rPr>
                <w:rFonts w:ascii="宋体" w:cs="Times New Roman"/>
                <w:sz w:val="24"/>
                <w:szCs w:val="24"/>
              </w:rPr>
            </w:pPr>
            <w:r>
              <w:rPr>
                <w:rFonts w:hint="eastAsia" w:cs="宋体"/>
              </w:rPr>
              <w:t>　</w:t>
            </w:r>
          </w:p>
        </w:tc>
        <w:tc>
          <w:tcPr>
            <w:tcW w:w="2163"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415EC3F2">
            <w:pPr>
              <w:jc w:val="right"/>
              <w:rPr>
                <w:rFonts w:ascii="宋体" w:cs="Times New Roman"/>
                <w:sz w:val="24"/>
                <w:szCs w:val="24"/>
              </w:rPr>
            </w:pPr>
            <w:r>
              <w:rPr>
                <w:rFonts w:hint="eastAsia" w:cs="宋体"/>
              </w:rPr>
              <w:t>　</w:t>
            </w:r>
          </w:p>
        </w:tc>
        <w:tc>
          <w:tcPr>
            <w:tcW w:w="2042" w:type="dxa"/>
            <w:tcBorders>
              <w:top w:val="nil"/>
              <w:left w:val="nil"/>
              <w:bottom w:val="nil"/>
              <w:right w:val="nil"/>
            </w:tcBorders>
            <w:shd w:val="clear" w:color="000000" w:fill="FFFFFF"/>
            <w:noWrap/>
            <w:tcMar>
              <w:top w:w="15" w:type="dxa"/>
              <w:left w:w="15" w:type="dxa"/>
              <w:bottom w:w="0" w:type="dxa"/>
              <w:right w:w="15" w:type="dxa"/>
            </w:tcMar>
            <w:vAlign w:val="center"/>
          </w:tcPr>
          <w:p w14:paraId="6E0AC93F">
            <w:pPr>
              <w:jc w:val="right"/>
              <w:rPr>
                <w:rFonts w:ascii="宋体" w:cs="Times New Roman"/>
                <w:sz w:val="24"/>
                <w:szCs w:val="24"/>
              </w:rPr>
            </w:pPr>
            <w:r>
              <w:rPr>
                <w:rFonts w:hint="eastAsia" w:cs="宋体"/>
              </w:rPr>
              <w:t>　</w:t>
            </w:r>
          </w:p>
        </w:tc>
        <w:tc>
          <w:tcPr>
            <w:tcW w:w="1426"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7002A18C">
            <w:pPr>
              <w:jc w:val="right"/>
              <w:rPr>
                <w:rFonts w:ascii="宋体" w:cs="Times New Roman"/>
                <w:sz w:val="24"/>
                <w:szCs w:val="24"/>
              </w:rPr>
            </w:pPr>
            <w:r>
              <w:rPr>
                <w:rFonts w:hint="eastAsia" w:cs="宋体"/>
              </w:rPr>
              <w:t>　</w:t>
            </w:r>
          </w:p>
        </w:tc>
        <w:tc>
          <w:tcPr>
            <w:tcW w:w="1098" w:type="dxa"/>
            <w:tcBorders>
              <w:top w:val="nil"/>
              <w:left w:val="nil"/>
              <w:bottom w:val="nil"/>
              <w:right w:val="nil"/>
            </w:tcBorders>
            <w:shd w:val="clear" w:color="000000" w:fill="FFFFFF"/>
            <w:noWrap/>
            <w:tcMar>
              <w:top w:w="15" w:type="dxa"/>
              <w:left w:w="15" w:type="dxa"/>
              <w:bottom w:w="0" w:type="dxa"/>
              <w:right w:w="15" w:type="dxa"/>
            </w:tcMar>
            <w:vAlign w:val="center"/>
          </w:tcPr>
          <w:p w14:paraId="2268592E">
            <w:pPr>
              <w:jc w:val="right"/>
              <w:rPr>
                <w:rFonts w:ascii="宋体" w:cs="Times New Roman"/>
                <w:sz w:val="24"/>
                <w:szCs w:val="24"/>
              </w:rPr>
            </w:pPr>
            <w:r>
              <w:rPr>
                <w:rFonts w:hint="eastAsia" w:cs="宋体"/>
              </w:rPr>
              <w:t>　</w:t>
            </w:r>
          </w:p>
        </w:tc>
        <w:tc>
          <w:tcPr>
            <w:tcW w:w="1020"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2F5FCBE2">
            <w:pPr>
              <w:jc w:val="right"/>
              <w:rPr>
                <w:rFonts w:ascii="宋体" w:cs="Times New Roman"/>
                <w:sz w:val="24"/>
                <w:szCs w:val="24"/>
              </w:rPr>
            </w:pPr>
            <w:r>
              <w:rPr>
                <w:rFonts w:hint="eastAsia" w:cs="宋体"/>
              </w:rPr>
              <w:t>　</w:t>
            </w:r>
          </w:p>
        </w:tc>
        <w:tc>
          <w:tcPr>
            <w:tcW w:w="1780"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0BB70B34">
            <w:pPr>
              <w:jc w:val="right"/>
              <w:rPr>
                <w:rFonts w:ascii="宋体" w:cs="Times New Roman"/>
                <w:sz w:val="24"/>
                <w:szCs w:val="24"/>
              </w:rPr>
            </w:pPr>
            <w:r>
              <w:rPr>
                <w:rFonts w:hint="eastAsia" w:cs="宋体"/>
              </w:rPr>
              <w:t>　</w:t>
            </w:r>
          </w:p>
        </w:tc>
        <w:tc>
          <w:tcPr>
            <w:tcW w:w="977" w:type="dxa"/>
            <w:tcBorders>
              <w:top w:val="nil"/>
              <w:left w:val="nil"/>
              <w:bottom w:val="nil"/>
              <w:right w:val="nil"/>
            </w:tcBorders>
            <w:shd w:val="clear" w:color="000000" w:fill="FFFFFF"/>
            <w:noWrap/>
            <w:tcMar>
              <w:top w:w="15" w:type="dxa"/>
              <w:left w:w="15" w:type="dxa"/>
              <w:bottom w:w="0" w:type="dxa"/>
              <w:right w:w="15" w:type="dxa"/>
            </w:tcMar>
            <w:vAlign w:val="center"/>
          </w:tcPr>
          <w:p w14:paraId="075D6B92">
            <w:pPr>
              <w:jc w:val="right"/>
              <w:rPr>
                <w:rFonts w:ascii="宋体" w:cs="Times New Roman"/>
                <w:sz w:val="24"/>
                <w:szCs w:val="24"/>
              </w:rPr>
            </w:pPr>
            <w:r>
              <w:rPr>
                <w:rFonts w:hint="eastAsia" w:cs="宋体"/>
              </w:rPr>
              <w:t>　</w:t>
            </w:r>
          </w:p>
        </w:tc>
        <w:tc>
          <w:tcPr>
            <w:tcW w:w="1465"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1AE2A6C8">
            <w:pPr>
              <w:jc w:val="right"/>
              <w:rPr>
                <w:rFonts w:ascii="宋体" w:cs="Times New Roman"/>
                <w:sz w:val="24"/>
                <w:szCs w:val="24"/>
              </w:rPr>
            </w:pPr>
            <w:r>
              <w:rPr>
                <w:rFonts w:hint="eastAsia" w:cs="宋体"/>
              </w:rPr>
              <w:t>　</w:t>
            </w:r>
          </w:p>
        </w:tc>
        <w:tc>
          <w:tcPr>
            <w:tcW w:w="1502"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74E4DF68">
            <w:pPr>
              <w:jc w:val="right"/>
              <w:rPr>
                <w:rFonts w:ascii="宋体" w:cs="Times New Roman"/>
                <w:color w:val="000000"/>
                <w:sz w:val="20"/>
                <w:szCs w:val="20"/>
              </w:rPr>
            </w:pPr>
            <w:r>
              <w:rPr>
                <w:rFonts w:hint="eastAsia" w:cs="宋体"/>
                <w:color w:val="000000"/>
                <w:sz w:val="20"/>
                <w:szCs w:val="20"/>
              </w:rPr>
              <w:t>公开</w:t>
            </w:r>
            <w:r>
              <w:rPr>
                <w:color w:val="000000"/>
                <w:sz w:val="20"/>
                <w:szCs w:val="20"/>
              </w:rPr>
              <w:t>02</w:t>
            </w:r>
            <w:r>
              <w:rPr>
                <w:rFonts w:hint="eastAsia" w:cs="宋体"/>
                <w:color w:val="000000"/>
                <w:sz w:val="20"/>
                <w:szCs w:val="20"/>
              </w:rPr>
              <w:t>表</w:t>
            </w:r>
          </w:p>
        </w:tc>
      </w:tr>
      <w:tr w14:paraId="7AD74D62">
        <w:tblPrEx>
          <w:tblCellMar>
            <w:top w:w="0" w:type="dxa"/>
            <w:left w:w="0" w:type="dxa"/>
            <w:bottom w:w="0" w:type="dxa"/>
            <w:right w:w="0" w:type="dxa"/>
          </w:tblCellMar>
        </w:tblPrEx>
        <w:trPr>
          <w:gridAfter w:val="1"/>
          <w:wAfter w:w="52" w:type="dxa"/>
          <w:trHeight w:val="90" w:hRule="atLeast"/>
          <w:jc w:val="center"/>
        </w:trPr>
        <w:tc>
          <w:tcPr>
            <w:tcW w:w="1898"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49296149">
            <w:pPr>
              <w:rPr>
                <w:rFonts w:ascii="宋体" w:cs="Times New Roman"/>
                <w:color w:val="000000"/>
                <w:sz w:val="20"/>
                <w:szCs w:val="20"/>
              </w:rPr>
            </w:pPr>
            <w:r>
              <w:rPr>
                <w:rFonts w:hint="eastAsia" w:cs="宋体"/>
                <w:color w:val="000000"/>
                <w:sz w:val="20"/>
                <w:szCs w:val="20"/>
              </w:rPr>
              <w:t>部门：</w:t>
            </w:r>
          </w:p>
        </w:tc>
        <w:tc>
          <w:tcPr>
            <w:tcW w:w="2516" w:type="dxa"/>
            <w:gridSpan w:val="3"/>
            <w:tcBorders>
              <w:top w:val="nil"/>
              <w:left w:val="nil"/>
              <w:bottom w:val="nil"/>
              <w:right w:val="nil"/>
            </w:tcBorders>
            <w:shd w:val="clear" w:color="000000" w:fill="FFFFFF"/>
            <w:noWrap/>
            <w:tcMar>
              <w:top w:w="15" w:type="dxa"/>
              <w:left w:w="15" w:type="dxa"/>
              <w:bottom w:w="0" w:type="dxa"/>
              <w:right w:w="15" w:type="dxa"/>
            </w:tcMar>
            <w:vAlign w:val="center"/>
          </w:tcPr>
          <w:p w14:paraId="5DDEED76">
            <w:pPr>
              <w:jc w:val="right"/>
              <w:rPr>
                <w:rFonts w:ascii="宋体" w:cs="Times New Roman"/>
                <w:sz w:val="24"/>
                <w:szCs w:val="24"/>
              </w:rPr>
            </w:pPr>
            <w:r>
              <w:rPr>
                <w:rFonts w:hint="eastAsia" w:cs="宋体"/>
              </w:rPr>
              <w:t>　</w:t>
            </w:r>
          </w:p>
        </w:tc>
        <w:tc>
          <w:tcPr>
            <w:tcW w:w="1307" w:type="dxa"/>
            <w:tcBorders>
              <w:top w:val="nil"/>
              <w:left w:val="nil"/>
              <w:bottom w:val="nil"/>
              <w:right w:val="nil"/>
            </w:tcBorders>
            <w:shd w:val="clear" w:color="000000" w:fill="FFFFFF"/>
            <w:noWrap/>
            <w:tcMar>
              <w:top w:w="15" w:type="dxa"/>
              <w:left w:w="15" w:type="dxa"/>
              <w:bottom w:w="0" w:type="dxa"/>
              <w:right w:w="15" w:type="dxa"/>
            </w:tcMar>
            <w:vAlign w:val="center"/>
          </w:tcPr>
          <w:p w14:paraId="40603D88">
            <w:pPr>
              <w:jc w:val="right"/>
              <w:rPr>
                <w:rFonts w:ascii="宋体" w:cs="Times New Roman"/>
                <w:sz w:val="24"/>
                <w:szCs w:val="24"/>
              </w:rPr>
            </w:pPr>
            <w:r>
              <w:rPr>
                <w:rFonts w:hint="eastAsia" w:cs="宋体"/>
              </w:rPr>
              <w:t>　</w:t>
            </w:r>
          </w:p>
        </w:tc>
        <w:tc>
          <w:tcPr>
            <w:tcW w:w="1522"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2E1188E0">
            <w:pPr>
              <w:jc w:val="right"/>
              <w:rPr>
                <w:rFonts w:ascii="宋体" w:cs="Times New Roman"/>
                <w:sz w:val="24"/>
                <w:szCs w:val="24"/>
              </w:rPr>
            </w:pPr>
            <w:r>
              <w:rPr>
                <w:rFonts w:hint="eastAsia" w:cs="宋体"/>
              </w:rPr>
              <w:t>　</w:t>
            </w:r>
          </w:p>
        </w:tc>
        <w:tc>
          <w:tcPr>
            <w:tcW w:w="1368"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5812795F">
            <w:pPr>
              <w:jc w:val="center"/>
              <w:rPr>
                <w:rFonts w:ascii="宋体" w:cs="Times New Roman"/>
                <w:color w:val="000000"/>
                <w:sz w:val="20"/>
                <w:szCs w:val="20"/>
              </w:rPr>
            </w:pPr>
            <w:r>
              <w:rPr>
                <w:rFonts w:hint="eastAsia" w:cs="宋体"/>
                <w:color w:val="000000"/>
                <w:sz w:val="20"/>
                <w:szCs w:val="20"/>
              </w:rPr>
              <w:t>　</w:t>
            </w:r>
          </w:p>
        </w:tc>
        <w:tc>
          <w:tcPr>
            <w:tcW w:w="1008" w:type="dxa"/>
            <w:tcBorders>
              <w:top w:val="nil"/>
              <w:left w:val="nil"/>
              <w:bottom w:val="nil"/>
              <w:right w:val="nil"/>
            </w:tcBorders>
            <w:shd w:val="clear" w:color="000000" w:fill="FFFFFF"/>
            <w:noWrap/>
            <w:tcMar>
              <w:top w:w="15" w:type="dxa"/>
              <w:left w:w="15" w:type="dxa"/>
              <w:bottom w:w="0" w:type="dxa"/>
              <w:right w:w="15" w:type="dxa"/>
            </w:tcMar>
            <w:vAlign w:val="center"/>
          </w:tcPr>
          <w:p w14:paraId="2642F381">
            <w:pPr>
              <w:jc w:val="right"/>
              <w:rPr>
                <w:rFonts w:ascii="宋体" w:cs="Times New Roman"/>
                <w:sz w:val="24"/>
                <w:szCs w:val="24"/>
              </w:rPr>
            </w:pPr>
            <w:r>
              <w:rPr>
                <w:rFonts w:hint="eastAsia" w:cs="宋体"/>
              </w:rPr>
              <w:t>　</w:t>
            </w:r>
          </w:p>
        </w:tc>
        <w:tc>
          <w:tcPr>
            <w:tcW w:w="977" w:type="dxa"/>
            <w:tcBorders>
              <w:top w:val="nil"/>
              <w:left w:val="nil"/>
              <w:bottom w:val="nil"/>
              <w:right w:val="nil"/>
            </w:tcBorders>
            <w:shd w:val="clear" w:color="000000" w:fill="FFFFFF"/>
            <w:noWrap/>
            <w:tcMar>
              <w:top w:w="15" w:type="dxa"/>
              <w:left w:w="15" w:type="dxa"/>
              <w:bottom w:w="0" w:type="dxa"/>
              <w:right w:w="15" w:type="dxa"/>
            </w:tcMar>
            <w:vAlign w:val="center"/>
          </w:tcPr>
          <w:p w14:paraId="0F3B10DF">
            <w:pPr>
              <w:jc w:val="right"/>
              <w:rPr>
                <w:rFonts w:ascii="宋体" w:cs="Times New Roman"/>
                <w:sz w:val="24"/>
                <w:szCs w:val="24"/>
              </w:rPr>
            </w:pPr>
            <w:r>
              <w:rPr>
                <w:rFonts w:hint="eastAsia" w:cs="宋体"/>
              </w:rPr>
              <w:t>　</w:t>
            </w:r>
          </w:p>
        </w:tc>
        <w:tc>
          <w:tcPr>
            <w:tcW w:w="1358" w:type="dxa"/>
            <w:tcBorders>
              <w:top w:val="nil"/>
              <w:left w:val="nil"/>
              <w:bottom w:val="nil"/>
              <w:right w:val="nil"/>
            </w:tcBorders>
            <w:shd w:val="clear" w:color="000000" w:fill="FFFFFF"/>
            <w:noWrap/>
            <w:tcMar>
              <w:top w:w="15" w:type="dxa"/>
              <w:left w:w="15" w:type="dxa"/>
              <w:bottom w:w="0" w:type="dxa"/>
              <w:right w:w="15" w:type="dxa"/>
            </w:tcMar>
            <w:vAlign w:val="center"/>
          </w:tcPr>
          <w:p w14:paraId="5D404942">
            <w:pPr>
              <w:jc w:val="right"/>
              <w:rPr>
                <w:rFonts w:ascii="宋体" w:cs="Times New Roman"/>
                <w:sz w:val="24"/>
                <w:szCs w:val="24"/>
              </w:rPr>
            </w:pPr>
            <w:r>
              <w:rPr>
                <w:rFonts w:hint="eastAsia" w:cs="宋体"/>
              </w:rPr>
              <w:t>　</w:t>
            </w:r>
          </w:p>
        </w:tc>
        <w:tc>
          <w:tcPr>
            <w:tcW w:w="1557"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7DF56B2F">
            <w:pPr>
              <w:jc w:val="right"/>
              <w:rPr>
                <w:rFonts w:ascii="宋体" w:cs="Times New Roman"/>
                <w:color w:val="000000"/>
                <w:sz w:val="20"/>
                <w:szCs w:val="20"/>
              </w:rPr>
            </w:pPr>
            <w:r>
              <w:rPr>
                <w:rFonts w:hint="eastAsia" w:cs="宋体"/>
                <w:color w:val="000000"/>
                <w:sz w:val="20"/>
                <w:szCs w:val="20"/>
              </w:rPr>
              <w:t>单位：万元</w:t>
            </w:r>
          </w:p>
        </w:tc>
      </w:tr>
      <w:tr w14:paraId="4B4A3887">
        <w:tblPrEx>
          <w:tblCellMar>
            <w:top w:w="0" w:type="dxa"/>
            <w:left w:w="0" w:type="dxa"/>
            <w:bottom w:w="0" w:type="dxa"/>
            <w:right w:w="0" w:type="dxa"/>
          </w:tblCellMar>
        </w:tblPrEx>
        <w:trPr>
          <w:gridAfter w:val="1"/>
          <w:wAfter w:w="52" w:type="dxa"/>
          <w:trHeight w:val="90" w:hRule="atLeast"/>
          <w:jc w:val="center"/>
        </w:trPr>
        <w:tc>
          <w:tcPr>
            <w:tcW w:w="4414" w:type="dxa"/>
            <w:gridSpan w:val="5"/>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6F2128D0">
            <w:pPr>
              <w:jc w:val="center"/>
              <w:rPr>
                <w:rFonts w:ascii="宋体" w:cs="Times New Roman"/>
                <w:sz w:val="24"/>
                <w:szCs w:val="24"/>
              </w:rPr>
            </w:pPr>
            <w:r>
              <w:rPr>
                <w:rFonts w:hint="eastAsia" w:cs="宋体"/>
              </w:rPr>
              <w:t>项</w:t>
            </w:r>
            <w:r>
              <w:t xml:space="preserve">    </w:t>
            </w:r>
            <w:r>
              <w:rPr>
                <w:rFonts w:hint="eastAsia" w:cs="宋体"/>
              </w:rPr>
              <w:t>目</w:t>
            </w:r>
          </w:p>
        </w:tc>
        <w:tc>
          <w:tcPr>
            <w:tcW w:w="1307"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61897D12">
            <w:pPr>
              <w:jc w:val="center"/>
              <w:rPr>
                <w:rFonts w:ascii="宋体" w:cs="Times New Roman"/>
                <w:sz w:val="24"/>
                <w:szCs w:val="24"/>
              </w:rPr>
            </w:pPr>
            <w:r>
              <w:rPr>
                <w:rFonts w:hint="eastAsia" w:cs="宋体"/>
              </w:rPr>
              <w:t>本年收入合计</w:t>
            </w:r>
          </w:p>
        </w:tc>
        <w:tc>
          <w:tcPr>
            <w:tcW w:w="1522" w:type="dxa"/>
            <w:gridSpan w:val="2"/>
            <w:vMerge w:val="restart"/>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14:paraId="198FC240">
            <w:pPr>
              <w:jc w:val="center"/>
              <w:rPr>
                <w:rFonts w:ascii="宋体" w:cs="Times New Roman"/>
                <w:sz w:val="24"/>
                <w:szCs w:val="24"/>
              </w:rPr>
            </w:pPr>
            <w:r>
              <w:rPr>
                <w:rFonts w:hint="eastAsia" w:cs="宋体"/>
              </w:rPr>
              <w:t>财政拨款收入</w:t>
            </w:r>
          </w:p>
        </w:tc>
        <w:tc>
          <w:tcPr>
            <w:tcW w:w="1368"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399A2CC9">
            <w:pPr>
              <w:jc w:val="center"/>
              <w:rPr>
                <w:rFonts w:ascii="宋体" w:cs="Times New Roman"/>
                <w:sz w:val="24"/>
                <w:szCs w:val="24"/>
              </w:rPr>
            </w:pPr>
            <w:r>
              <w:rPr>
                <w:rFonts w:hint="eastAsia" w:cs="宋体"/>
              </w:rPr>
              <w:t>上级补助收入</w:t>
            </w:r>
          </w:p>
        </w:tc>
        <w:tc>
          <w:tcPr>
            <w:tcW w:w="1008"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252FB3DD">
            <w:pPr>
              <w:jc w:val="center"/>
              <w:rPr>
                <w:rFonts w:ascii="宋体" w:cs="Times New Roman"/>
                <w:sz w:val="24"/>
                <w:szCs w:val="24"/>
              </w:rPr>
            </w:pPr>
            <w:r>
              <w:rPr>
                <w:rFonts w:hint="eastAsia" w:cs="宋体"/>
              </w:rPr>
              <w:t>事业收入</w:t>
            </w:r>
          </w:p>
        </w:tc>
        <w:tc>
          <w:tcPr>
            <w:tcW w:w="977"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320EA3BB">
            <w:pPr>
              <w:jc w:val="center"/>
              <w:rPr>
                <w:rFonts w:ascii="宋体" w:cs="Times New Roman"/>
                <w:sz w:val="24"/>
                <w:szCs w:val="24"/>
              </w:rPr>
            </w:pPr>
            <w:r>
              <w:rPr>
                <w:rFonts w:hint="eastAsia" w:cs="宋体"/>
              </w:rPr>
              <w:t>经营收入</w:t>
            </w:r>
          </w:p>
        </w:tc>
        <w:tc>
          <w:tcPr>
            <w:tcW w:w="1358"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78F33BAB">
            <w:pPr>
              <w:jc w:val="center"/>
              <w:rPr>
                <w:rFonts w:ascii="宋体" w:cs="Times New Roman"/>
                <w:sz w:val="24"/>
                <w:szCs w:val="24"/>
              </w:rPr>
            </w:pPr>
            <w:r>
              <w:rPr>
                <w:rFonts w:hint="eastAsia" w:cs="宋体"/>
              </w:rPr>
              <w:t>附属单位上缴收入</w:t>
            </w:r>
          </w:p>
        </w:tc>
        <w:tc>
          <w:tcPr>
            <w:tcW w:w="1557"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302FDA48">
            <w:pPr>
              <w:jc w:val="center"/>
              <w:rPr>
                <w:rFonts w:ascii="宋体" w:cs="Times New Roman"/>
                <w:sz w:val="24"/>
                <w:szCs w:val="24"/>
              </w:rPr>
            </w:pPr>
            <w:r>
              <w:rPr>
                <w:rFonts w:hint="eastAsia" w:cs="宋体"/>
              </w:rPr>
              <w:t>其他收入</w:t>
            </w:r>
          </w:p>
        </w:tc>
      </w:tr>
      <w:tr w14:paraId="1EFA3C4F">
        <w:tblPrEx>
          <w:tblCellMar>
            <w:top w:w="0" w:type="dxa"/>
            <w:left w:w="0" w:type="dxa"/>
            <w:bottom w:w="0" w:type="dxa"/>
            <w:right w:w="0" w:type="dxa"/>
          </w:tblCellMar>
        </w:tblPrEx>
        <w:trPr>
          <w:gridAfter w:val="1"/>
          <w:wAfter w:w="52" w:type="dxa"/>
          <w:trHeight w:val="312" w:hRule="atLeast"/>
          <w:jc w:val="center"/>
        </w:trPr>
        <w:tc>
          <w:tcPr>
            <w:tcW w:w="1898"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1B618BF6">
            <w:pPr>
              <w:jc w:val="center"/>
              <w:rPr>
                <w:rFonts w:ascii="宋体" w:cs="Times New Roman"/>
                <w:sz w:val="24"/>
                <w:szCs w:val="24"/>
              </w:rPr>
            </w:pPr>
            <w:r>
              <w:rPr>
                <w:rFonts w:hint="eastAsia" w:cs="宋体"/>
              </w:rPr>
              <w:t>功能分类科目编码</w:t>
            </w:r>
          </w:p>
        </w:tc>
        <w:tc>
          <w:tcPr>
            <w:tcW w:w="2516" w:type="dxa"/>
            <w:gridSpan w:val="3"/>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5EAA33EC">
            <w:pPr>
              <w:jc w:val="center"/>
              <w:rPr>
                <w:rFonts w:ascii="宋体" w:cs="Times New Roman"/>
                <w:sz w:val="24"/>
                <w:szCs w:val="24"/>
              </w:rPr>
            </w:pPr>
            <w:r>
              <w:rPr>
                <w:rFonts w:hint="eastAsia" w:cs="宋体"/>
              </w:rPr>
              <w:t>科目名称</w:t>
            </w:r>
          </w:p>
        </w:tc>
        <w:tc>
          <w:tcPr>
            <w:tcW w:w="1307" w:type="dxa"/>
            <w:vMerge w:val="continue"/>
            <w:tcBorders>
              <w:top w:val="single" w:color="auto" w:sz="4" w:space="0"/>
              <w:left w:val="single" w:color="auto" w:sz="4" w:space="0"/>
              <w:bottom w:val="single" w:color="auto" w:sz="4" w:space="0"/>
              <w:right w:val="single" w:color="auto" w:sz="4" w:space="0"/>
            </w:tcBorders>
            <w:vAlign w:val="center"/>
          </w:tcPr>
          <w:p w14:paraId="34522735">
            <w:pPr>
              <w:rPr>
                <w:rFonts w:ascii="宋体" w:cs="Times New Roman"/>
                <w:sz w:val="24"/>
                <w:szCs w:val="24"/>
              </w:rPr>
            </w:pPr>
          </w:p>
        </w:tc>
        <w:tc>
          <w:tcPr>
            <w:tcW w:w="1522" w:type="dxa"/>
            <w:gridSpan w:val="2"/>
            <w:vMerge w:val="continue"/>
            <w:tcBorders>
              <w:top w:val="single" w:color="auto" w:sz="4" w:space="0"/>
              <w:left w:val="single" w:color="auto" w:sz="4" w:space="0"/>
              <w:bottom w:val="single" w:color="auto" w:sz="4" w:space="0"/>
              <w:right w:val="single" w:color="auto" w:sz="4" w:space="0"/>
            </w:tcBorders>
            <w:vAlign w:val="center"/>
          </w:tcPr>
          <w:p w14:paraId="1360334E">
            <w:pPr>
              <w:rPr>
                <w:rFonts w:ascii="宋体" w:cs="Times New Roman"/>
                <w:sz w:val="24"/>
                <w:szCs w:val="24"/>
              </w:rPr>
            </w:pPr>
          </w:p>
        </w:tc>
        <w:tc>
          <w:tcPr>
            <w:tcW w:w="1368" w:type="dxa"/>
            <w:gridSpan w:val="2"/>
            <w:vMerge w:val="continue"/>
            <w:tcBorders>
              <w:top w:val="single" w:color="auto" w:sz="4" w:space="0"/>
              <w:left w:val="single" w:color="auto" w:sz="4" w:space="0"/>
              <w:bottom w:val="single" w:color="auto" w:sz="4" w:space="0"/>
              <w:right w:val="single" w:color="auto" w:sz="4" w:space="0"/>
            </w:tcBorders>
            <w:vAlign w:val="center"/>
          </w:tcPr>
          <w:p w14:paraId="7B23B7E1">
            <w:pPr>
              <w:rPr>
                <w:rFonts w:ascii="宋体" w:cs="Times New Roman"/>
                <w:sz w:val="24"/>
                <w:szCs w:val="24"/>
              </w:rPr>
            </w:pPr>
          </w:p>
        </w:tc>
        <w:tc>
          <w:tcPr>
            <w:tcW w:w="1008" w:type="dxa"/>
            <w:vMerge w:val="continue"/>
            <w:tcBorders>
              <w:top w:val="single" w:color="auto" w:sz="4" w:space="0"/>
              <w:left w:val="single" w:color="auto" w:sz="4" w:space="0"/>
              <w:bottom w:val="single" w:color="auto" w:sz="4" w:space="0"/>
              <w:right w:val="single" w:color="auto" w:sz="4" w:space="0"/>
            </w:tcBorders>
            <w:vAlign w:val="center"/>
          </w:tcPr>
          <w:p w14:paraId="30289959">
            <w:pPr>
              <w:rPr>
                <w:rFonts w:ascii="宋体" w:cs="Times New Roman"/>
                <w:sz w:val="24"/>
                <w:szCs w:val="24"/>
              </w:rPr>
            </w:pPr>
          </w:p>
        </w:tc>
        <w:tc>
          <w:tcPr>
            <w:tcW w:w="977" w:type="dxa"/>
            <w:vMerge w:val="continue"/>
            <w:tcBorders>
              <w:top w:val="single" w:color="auto" w:sz="4" w:space="0"/>
              <w:left w:val="single" w:color="auto" w:sz="4" w:space="0"/>
              <w:bottom w:val="single" w:color="auto" w:sz="4" w:space="0"/>
              <w:right w:val="single" w:color="auto" w:sz="4" w:space="0"/>
            </w:tcBorders>
            <w:vAlign w:val="center"/>
          </w:tcPr>
          <w:p w14:paraId="196A1D5B">
            <w:pPr>
              <w:rPr>
                <w:rFonts w:ascii="宋体" w:cs="Times New Roman"/>
                <w:sz w:val="24"/>
                <w:szCs w:val="24"/>
              </w:rPr>
            </w:pPr>
          </w:p>
        </w:tc>
        <w:tc>
          <w:tcPr>
            <w:tcW w:w="1358" w:type="dxa"/>
            <w:vMerge w:val="continue"/>
            <w:tcBorders>
              <w:top w:val="single" w:color="auto" w:sz="4" w:space="0"/>
              <w:left w:val="single" w:color="auto" w:sz="4" w:space="0"/>
              <w:bottom w:val="single" w:color="auto" w:sz="4" w:space="0"/>
              <w:right w:val="single" w:color="auto" w:sz="4" w:space="0"/>
            </w:tcBorders>
            <w:vAlign w:val="center"/>
          </w:tcPr>
          <w:p w14:paraId="51401146">
            <w:pPr>
              <w:rPr>
                <w:rFonts w:ascii="宋体" w:cs="Times New Roman"/>
                <w:sz w:val="24"/>
                <w:szCs w:val="24"/>
              </w:rPr>
            </w:pPr>
          </w:p>
        </w:tc>
        <w:tc>
          <w:tcPr>
            <w:tcW w:w="1557" w:type="dxa"/>
            <w:gridSpan w:val="2"/>
            <w:vMerge w:val="continue"/>
            <w:tcBorders>
              <w:top w:val="single" w:color="auto" w:sz="4" w:space="0"/>
              <w:left w:val="single" w:color="auto" w:sz="4" w:space="0"/>
              <w:bottom w:val="single" w:color="auto" w:sz="4" w:space="0"/>
              <w:right w:val="single" w:color="auto" w:sz="4" w:space="0"/>
            </w:tcBorders>
            <w:vAlign w:val="center"/>
          </w:tcPr>
          <w:p w14:paraId="4F4D9061">
            <w:pPr>
              <w:rPr>
                <w:rFonts w:ascii="宋体" w:cs="Times New Roman"/>
                <w:sz w:val="24"/>
                <w:szCs w:val="24"/>
              </w:rPr>
            </w:pPr>
          </w:p>
        </w:tc>
      </w:tr>
      <w:tr w14:paraId="1D77D156">
        <w:tblPrEx>
          <w:tblCellMar>
            <w:top w:w="0" w:type="dxa"/>
            <w:left w:w="0" w:type="dxa"/>
            <w:bottom w:w="0" w:type="dxa"/>
            <w:right w:w="0" w:type="dxa"/>
          </w:tblCellMar>
        </w:tblPrEx>
        <w:trPr>
          <w:gridAfter w:val="1"/>
          <w:wAfter w:w="52" w:type="dxa"/>
          <w:trHeight w:val="312" w:hRule="atLeast"/>
          <w:jc w:val="center"/>
        </w:trPr>
        <w:tc>
          <w:tcPr>
            <w:tcW w:w="1898" w:type="dxa"/>
            <w:gridSpan w:val="2"/>
            <w:vMerge w:val="continue"/>
            <w:tcBorders>
              <w:top w:val="single" w:color="auto" w:sz="4" w:space="0"/>
              <w:left w:val="single" w:color="auto" w:sz="4" w:space="0"/>
              <w:bottom w:val="single" w:color="auto" w:sz="4" w:space="0"/>
              <w:right w:val="single" w:color="auto" w:sz="4" w:space="0"/>
            </w:tcBorders>
            <w:vAlign w:val="center"/>
          </w:tcPr>
          <w:p w14:paraId="19A66C42">
            <w:pPr>
              <w:rPr>
                <w:rFonts w:ascii="宋体" w:cs="Times New Roman"/>
                <w:sz w:val="24"/>
                <w:szCs w:val="24"/>
              </w:rPr>
            </w:pPr>
          </w:p>
        </w:tc>
        <w:tc>
          <w:tcPr>
            <w:tcW w:w="2516" w:type="dxa"/>
            <w:gridSpan w:val="3"/>
            <w:vMerge w:val="continue"/>
            <w:tcBorders>
              <w:top w:val="nil"/>
              <w:left w:val="single" w:color="auto" w:sz="4" w:space="0"/>
              <w:bottom w:val="single" w:color="auto" w:sz="4" w:space="0"/>
              <w:right w:val="single" w:color="auto" w:sz="4" w:space="0"/>
            </w:tcBorders>
            <w:vAlign w:val="center"/>
          </w:tcPr>
          <w:p w14:paraId="4469DBCB">
            <w:pPr>
              <w:rPr>
                <w:rFonts w:ascii="宋体" w:cs="Times New Roman"/>
                <w:sz w:val="24"/>
                <w:szCs w:val="24"/>
              </w:rPr>
            </w:pPr>
          </w:p>
        </w:tc>
        <w:tc>
          <w:tcPr>
            <w:tcW w:w="1307" w:type="dxa"/>
            <w:vMerge w:val="continue"/>
            <w:tcBorders>
              <w:top w:val="single" w:color="auto" w:sz="4" w:space="0"/>
              <w:left w:val="single" w:color="auto" w:sz="4" w:space="0"/>
              <w:bottom w:val="single" w:color="auto" w:sz="4" w:space="0"/>
              <w:right w:val="single" w:color="auto" w:sz="4" w:space="0"/>
            </w:tcBorders>
            <w:vAlign w:val="center"/>
          </w:tcPr>
          <w:p w14:paraId="25C67AAE">
            <w:pPr>
              <w:rPr>
                <w:rFonts w:ascii="宋体" w:cs="Times New Roman"/>
                <w:sz w:val="24"/>
                <w:szCs w:val="24"/>
              </w:rPr>
            </w:pPr>
          </w:p>
        </w:tc>
        <w:tc>
          <w:tcPr>
            <w:tcW w:w="1522" w:type="dxa"/>
            <w:gridSpan w:val="2"/>
            <w:vMerge w:val="continue"/>
            <w:tcBorders>
              <w:top w:val="single" w:color="auto" w:sz="4" w:space="0"/>
              <w:left w:val="single" w:color="auto" w:sz="4" w:space="0"/>
              <w:bottom w:val="single" w:color="auto" w:sz="4" w:space="0"/>
              <w:right w:val="single" w:color="auto" w:sz="4" w:space="0"/>
            </w:tcBorders>
            <w:vAlign w:val="center"/>
          </w:tcPr>
          <w:p w14:paraId="3DDAB50C">
            <w:pPr>
              <w:rPr>
                <w:rFonts w:ascii="宋体" w:cs="Times New Roman"/>
                <w:sz w:val="24"/>
                <w:szCs w:val="24"/>
              </w:rPr>
            </w:pPr>
          </w:p>
        </w:tc>
        <w:tc>
          <w:tcPr>
            <w:tcW w:w="1368" w:type="dxa"/>
            <w:gridSpan w:val="2"/>
            <w:vMerge w:val="continue"/>
            <w:tcBorders>
              <w:top w:val="single" w:color="auto" w:sz="4" w:space="0"/>
              <w:left w:val="single" w:color="auto" w:sz="4" w:space="0"/>
              <w:bottom w:val="single" w:color="auto" w:sz="4" w:space="0"/>
              <w:right w:val="single" w:color="auto" w:sz="4" w:space="0"/>
            </w:tcBorders>
            <w:vAlign w:val="center"/>
          </w:tcPr>
          <w:p w14:paraId="11FD62E9">
            <w:pPr>
              <w:rPr>
                <w:rFonts w:ascii="宋体" w:cs="Times New Roman"/>
                <w:sz w:val="24"/>
                <w:szCs w:val="24"/>
              </w:rPr>
            </w:pPr>
          </w:p>
        </w:tc>
        <w:tc>
          <w:tcPr>
            <w:tcW w:w="1008" w:type="dxa"/>
            <w:vMerge w:val="continue"/>
            <w:tcBorders>
              <w:top w:val="single" w:color="auto" w:sz="4" w:space="0"/>
              <w:left w:val="single" w:color="auto" w:sz="4" w:space="0"/>
              <w:bottom w:val="single" w:color="auto" w:sz="4" w:space="0"/>
              <w:right w:val="single" w:color="auto" w:sz="4" w:space="0"/>
            </w:tcBorders>
            <w:vAlign w:val="center"/>
          </w:tcPr>
          <w:p w14:paraId="2EF705F6">
            <w:pPr>
              <w:rPr>
                <w:rFonts w:ascii="宋体" w:cs="Times New Roman"/>
                <w:sz w:val="24"/>
                <w:szCs w:val="24"/>
              </w:rPr>
            </w:pPr>
          </w:p>
        </w:tc>
        <w:tc>
          <w:tcPr>
            <w:tcW w:w="977" w:type="dxa"/>
            <w:vMerge w:val="continue"/>
            <w:tcBorders>
              <w:top w:val="single" w:color="auto" w:sz="4" w:space="0"/>
              <w:left w:val="single" w:color="auto" w:sz="4" w:space="0"/>
              <w:bottom w:val="single" w:color="auto" w:sz="4" w:space="0"/>
              <w:right w:val="single" w:color="auto" w:sz="4" w:space="0"/>
            </w:tcBorders>
            <w:vAlign w:val="center"/>
          </w:tcPr>
          <w:p w14:paraId="559E757F">
            <w:pPr>
              <w:rPr>
                <w:rFonts w:ascii="宋体" w:cs="Times New Roman"/>
                <w:sz w:val="24"/>
                <w:szCs w:val="24"/>
              </w:rPr>
            </w:pPr>
          </w:p>
        </w:tc>
        <w:tc>
          <w:tcPr>
            <w:tcW w:w="1358" w:type="dxa"/>
            <w:vMerge w:val="continue"/>
            <w:tcBorders>
              <w:top w:val="single" w:color="auto" w:sz="4" w:space="0"/>
              <w:left w:val="single" w:color="auto" w:sz="4" w:space="0"/>
              <w:bottom w:val="single" w:color="auto" w:sz="4" w:space="0"/>
              <w:right w:val="single" w:color="auto" w:sz="4" w:space="0"/>
            </w:tcBorders>
            <w:vAlign w:val="center"/>
          </w:tcPr>
          <w:p w14:paraId="1087C101">
            <w:pPr>
              <w:rPr>
                <w:rFonts w:ascii="宋体" w:cs="Times New Roman"/>
                <w:sz w:val="24"/>
                <w:szCs w:val="24"/>
              </w:rPr>
            </w:pPr>
          </w:p>
        </w:tc>
        <w:tc>
          <w:tcPr>
            <w:tcW w:w="1557" w:type="dxa"/>
            <w:gridSpan w:val="2"/>
            <w:vMerge w:val="continue"/>
            <w:tcBorders>
              <w:top w:val="single" w:color="auto" w:sz="4" w:space="0"/>
              <w:left w:val="single" w:color="auto" w:sz="4" w:space="0"/>
              <w:bottom w:val="single" w:color="auto" w:sz="4" w:space="0"/>
              <w:right w:val="single" w:color="auto" w:sz="4" w:space="0"/>
            </w:tcBorders>
            <w:vAlign w:val="center"/>
          </w:tcPr>
          <w:p w14:paraId="7D7ADC92">
            <w:pPr>
              <w:rPr>
                <w:rFonts w:ascii="宋体" w:cs="Times New Roman"/>
                <w:sz w:val="24"/>
                <w:szCs w:val="24"/>
              </w:rPr>
            </w:pPr>
          </w:p>
        </w:tc>
      </w:tr>
      <w:tr w14:paraId="7480B3A8">
        <w:tblPrEx>
          <w:tblCellMar>
            <w:top w:w="0" w:type="dxa"/>
            <w:left w:w="0" w:type="dxa"/>
            <w:bottom w:w="0" w:type="dxa"/>
            <w:right w:w="0" w:type="dxa"/>
          </w:tblCellMar>
        </w:tblPrEx>
        <w:trPr>
          <w:gridAfter w:val="1"/>
          <w:wAfter w:w="52" w:type="dxa"/>
          <w:trHeight w:val="90" w:hRule="atLeast"/>
          <w:jc w:val="center"/>
        </w:trPr>
        <w:tc>
          <w:tcPr>
            <w:tcW w:w="4414" w:type="dxa"/>
            <w:gridSpan w:val="5"/>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7E01087">
            <w:pPr>
              <w:jc w:val="center"/>
              <w:rPr>
                <w:rFonts w:ascii="宋体" w:cs="Times New Roman"/>
                <w:sz w:val="24"/>
                <w:szCs w:val="24"/>
              </w:rPr>
            </w:pPr>
            <w:r>
              <w:rPr>
                <w:rFonts w:hint="eastAsia" w:cs="宋体"/>
              </w:rPr>
              <w:t>栏次</w:t>
            </w:r>
          </w:p>
        </w:tc>
        <w:tc>
          <w:tcPr>
            <w:tcW w:w="130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00A05BE">
            <w:pPr>
              <w:jc w:val="center"/>
              <w:rPr>
                <w:rFonts w:ascii="宋体" w:cs="Times New Roman"/>
                <w:sz w:val="24"/>
                <w:szCs w:val="24"/>
              </w:rPr>
            </w:pPr>
            <w:r>
              <w:t>1</w:t>
            </w:r>
          </w:p>
        </w:tc>
        <w:tc>
          <w:tcPr>
            <w:tcW w:w="1522"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C76EC78">
            <w:pPr>
              <w:jc w:val="center"/>
              <w:rPr>
                <w:rFonts w:ascii="宋体" w:cs="Times New Roman"/>
                <w:sz w:val="24"/>
                <w:szCs w:val="24"/>
              </w:rPr>
            </w:pPr>
            <w:r>
              <w:t>2</w:t>
            </w:r>
          </w:p>
        </w:tc>
        <w:tc>
          <w:tcPr>
            <w:tcW w:w="1368"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5013CCE">
            <w:pPr>
              <w:jc w:val="center"/>
              <w:rPr>
                <w:rFonts w:ascii="宋体" w:cs="Times New Roman"/>
                <w:sz w:val="24"/>
                <w:szCs w:val="24"/>
              </w:rPr>
            </w:pPr>
            <w:r>
              <w:t>3</w:t>
            </w:r>
          </w:p>
        </w:tc>
        <w:tc>
          <w:tcPr>
            <w:tcW w:w="100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929BD79">
            <w:pPr>
              <w:jc w:val="center"/>
              <w:rPr>
                <w:rFonts w:ascii="宋体" w:cs="Times New Roman"/>
                <w:sz w:val="24"/>
                <w:szCs w:val="24"/>
              </w:rPr>
            </w:pPr>
            <w:r>
              <w:t>4</w:t>
            </w:r>
          </w:p>
        </w:tc>
        <w:tc>
          <w:tcPr>
            <w:tcW w:w="97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4285E7A">
            <w:pPr>
              <w:jc w:val="center"/>
              <w:rPr>
                <w:rFonts w:ascii="宋体" w:cs="Times New Roman"/>
                <w:sz w:val="24"/>
                <w:szCs w:val="24"/>
              </w:rPr>
            </w:pPr>
            <w:r>
              <w:t>5</w:t>
            </w:r>
          </w:p>
        </w:tc>
        <w:tc>
          <w:tcPr>
            <w:tcW w:w="135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D1709ED">
            <w:pPr>
              <w:jc w:val="center"/>
              <w:rPr>
                <w:rFonts w:ascii="宋体" w:cs="Times New Roman"/>
                <w:sz w:val="24"/>
                <w:szCs w:val="24"/>
              </w:rPr>
            </w:pPr>
            <w:r>
              <w:t>6</w:t>
            </w:r>
          </w:p>
        </w:tc>
        <w:tc>
          <w:tcPr>
            <w:tcW w:w="1557"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B90EFA8">
            <w:pPr>
              <w:jc w:val="center"/>
              <w:rPr>
                <w:rFonts w:ascii="宋体" w:cs="Times New Roman"/>
                <w:sz w:val="24"/>
                <w:szCs w:val="24"/>
              </w:rPr>
            </w:pPr>
            <w:r>
              <w:t>7</w:t>
            </w:r>
          </w:p>
        </w:tc>
      </w:tr>
      <w:tr w14:paraId="32BA94AE">
        <w:tblPrEx>
          <w:tblCellMar>
            <w:top w:w="0" w:type="dxa"/>
            <w:left w:w="0" w:type="dxa"/>
            <w:bottom w:w="0" w:type="dxa"/>
            <w:right w:w="0" w:type="dxa"/>
          </w:tblCellMar>
        </w:tblPrEx>
        <w:trPr>
          <w:gridAfter w:val="1"/>
          <w:wAfter w:w="52" w:type="dxa"/>
          <w:trHeight w:val="90" w:hRule="atLeast"/>
          <w:jc w:val="center"/>
        </w:trPr>
        <w:tc>
          <w:tcPr>
            <w:tcW w:w="4414" w:type="dxa"/>
            <w:gridSpan w:val="5"/>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C478825">
            <w:pPr>
              <w:jc w:val="center"/>
              <w:rPr>
                <w:rFonts w:ascii="宋体" w:hAnsi="Calibri" w:eastAsia="宋体" w:cs="宋体"/>
                <w:b/>
                <w:bCs/>
                <w:kern w:val="2"/>
                <w:sz w:val="24"/>
                <w:szCs w:val="24"/>
                <w:lang w:val="en-US" w:eastAsia="zh-CN" w:bidi="ar-SA"/>
              </w:rPr>
            </w:pPr>
            <w:r>
              <w:rPr>
                <w:rFonts w:hint="eastAsia"/>
                <w:b/>
                <w:bCs/>
              </w:rPr>
              <w:t>合计</w:t>
            </w:r>
          </w:p>
        </w:tc>
        <w:tc>
          <w:tcPr>
            <w:tcW w:w="13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90E5EE7">
            <w:pPr>
              <w:widowControl/>
              <w:jc w:val="right"/>
              <w:textAlignment w:val="center"/>
              <w:rPr>
                <w:rFonts w:hint="default" w:ascii="宋体" w:hAnsi="宋体" w:eastAsia="宋体" w:cs="宋体"/>
                <w:b/>
                <w:bCs/>
                <w:color w:val="000000"/>
                <w:kern w:val="0"/>
                <w:sz w:val="22"/>
                <w:szCs w:val="21"/>
                <w:lang w:val="en-US" w:eastAsia="zh-CN" w:bidi="ar-SA"/>
              </w:rPr>
            </w:pPr>
            <w:r>
              <w:rPr>
                <w:rFonts w:hint="eastAsia" w:ascii="宋体" w:hAnsi="宋体" w:cs="宋体"/>
                <w:b/>
                <w:bCs/>
                <w:color w:val="000000"/>
                <w:kern w:val="0"/>
                <w:sz w:val="22"/>
                <w:szCs w:val="21"/>
                <w:lang w:val="en-US" w:eastAsia="zh-CN" w:bidi="ar-SA"/>
              </w:rPr>
              <w:t>83.76</w:t>
            </w:r>
          </w:p>
        </w:tc>
        <w:tc>
          <w:tcPr>
            <w:tcW w:w="152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4207CA9C">
            <w:pPr>
              <w:widowControl/>
              <w:jc w:val="right"/>
              <w:textAlignment w:val="center"/>
              <w:rPr>
                <w:rFonts w:hint="default" w:ascii="宋体" w:hAnsi="宋体" w:eastAsia="宋体" w:cs="宋体"/>
                <w:b/>
                <w:bCs/>
                <w:color w:val="000000"/>
                <w:kern w:val="0"/>
                <w:sz w:val="22"/>
                <w:szCs w:val="21"/>
                <w:lang w:val="en-US" w:eastAsia="zh-CN" w:bidi="ar-SA"/>
              </w:rPr>
            </w:pPr>
            <w:r>
              <w:rPr>
                <w:rFonts w:hint="eastAsia" w:ascii="宋体" w:hAnsi="宋体" w:cs="宋体"/>
                <w:b/>
                <w:bCs/>
                <w:color w:val="000000"/>
                <w:kern w:val="0"/>
                <w:sz w:val="22"/>
                <w:szCs w:val="21"/>
                <w:lang w:val="en-US" w:eastAsia="zh-CN" w:bidi="ar-SA"/>
              </w:rPr>
              <w:t>81.61</w:t>
            </w:r>
          </w:p>
        </w:tc>
        <w:tc>
          <w:tcPr>
            <w:tcW w:w="1368"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BA1DE03">
            <w:pPr>
              <w:widowControl/>
              <w:jc w:val="right"/>
              <w:textAlignment w:val="center"/>
              <w:rPr>
                <w:rFonts w:hint="default" w:ascii="宋体" w:hAnsi="宋体" w:eastAsia="宋体" w:cs="宋体"/>
                <w:b/>
                <w:bCs/>
                <w:color w:val="000000"/>
                <w:kern w:val="0"/>
                <w:sz w:val="22"/>
                <w:szCs w:val="21"/>
                <w:lang w:val="en-US" w:eastAsia="zh-CN" w:bidi="ar-SA"/>
              </w:rPr>
            </w:pPr>
          </w:p>
        </w:tc>
        <w:tc>
          <w:tcPr>
            <w:tcW w:w="100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A79DFAC">
            <w:pPr>
              <w:widowControl/>
              <w:jc w:val="center"/>
              <w:textAlignment w:val="center"/>
              <w:rPr>
                <w:rFonts w:ascii="宋体" w:hAnsi="宋体" w:eastAsia="宋体" w:cs="宋体"/>
                <w:b/>
                <w:bCs/>
                <w:color w:val="000000"/>
                <w:kern w:val="0"/>
                <w:sz w:val="22"/>
                <w:szCs w:val="21"/>
                <w:lang w:val="en-US" w:eastAsia="zh-CN" w:bidi="ar-SA"/>
              </w:rPr>
            </w:pPr>
            <w:r>
              <w:rPr>
                <w:rFonts w:hint="eastAsia" w:ascii="宋体" w:hAnsi="宋体" w:cs="宋体"/>
                <w:b/>
                <w:bCs/>
                <w:color w:val="000000"/>
                <w:kern w:val="0"/>
                <w:sz w:val="22"/>
              </w:rPr>
              <w:t>　</w:t>
            </w:r>
          </w:p>
        </w:tc>
        <w:tc>
          <w:tcPr>
            <w:tcW w:w="97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37B32CE">
            <w:pPr>
              <w:widowControl/>
              <w:jc w:val="right"/>
              <w:textAlignment w:val="center"/>
              <w:rPr>
                <w:rFonts w:ascii="宋体" w:hAnsi="宋体" w:eastAsia="宋体" w:cs="宋体"/>
                <w:b/>
                <w:bCs/>
                <w:color w:val="000000"/>
                <w:kern w:val="0"/>
                <w:sz w:val="22"/>
                <w:szCs w:val="21"/>
                <w:lang w:val="en-US" w:eastAsia="zh-CN" w:bidi="ar-SA"/>
              </w:rPr>
            </w:pPr>
            <w:r>
              <w:rPr>
                <w:rFonts w:hint="eastAsia" w:ascii="宋体" w:hAnsi="宋体" w:cs="宋体"/>
                <w:b/>
                <w:bCs/>
                <w:color w:val="000000"/>
                <w:kern w:val="0"/>
                <w:sz w:val="22"/>
              </w:rPr>
              <w:t>　</w:t>
            </w:r>
          </w:p>
        </w:tc>
        <w:tc>
          <w:tcPr>
            <w:tcW w:w="135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5B3B724">
            <w:pPr>
              <w:widowControl/>
              <w:jc w:val="right"/>
              <w:textAlignment w:val="center"/>
              <w:rPr>
                <w:rFonts w:ascii="宋体" w:hAnsi="宋体" w:eastAsia="宋体" w:cs="宋体"/>
                <w:b/>
                <w:bCs/>
                <w:color w:val="000000"/>
                <w:kern w:val="0"/>
                <w:sz w:val="22"/>
                <w:szCs w:val="21"/>
                <w:lang w:val="en-US" w:eastAsia="zh-CN" w:bidi="ar-SA"/>
              </w:rPr>
            </w:pPr>
            <w:r>
              <w:rPr>
                <w:rFonts w:hint="eastAsia" w:ascii="宋体" w:hAnsi="宋体" w:cs="宋体"/>
                <w:b/>
                <w:bCs/>
                <w:color w:val="000000"/>
                <w:kern w:val="0"/>
                <w:sz w:val="22"/>
              </w:rPr>
              <w:t>　</w:t>
            </w:r>
          </w:p>
        </w:tc>
        <w:tc>
          <w:tcPr>
            <w:tcW w:w="1557"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429DAEB">
            <w:pPr>
              <w:widowControl/>
              <w:jc w:val="right"/>
              <w:textAlignment w:val="center"/>
              <w:rPr>
                <w:rFonts w:hint="default" w:ascii="宋体" w:hAnsi="宋体" w:eastAsia="宋体" w:cs="宋体"/>
                <w:b/>
                <w:bCs/>
                <w:color w:val="000000"/>
                <w:kern w:val="0"/>
                <w:sz w:val="22"/>
                <w:szCs w:val="21"/>
                <w:lang w:val="en-US" w:eastAsia="zh-CN" w:bidi="ar-SA"/>
              </w:rPr>
            </w:pPr>
            <w:r>
              <w:rPr>
                <w:rFonts w:hint="eastAsia" w:ascii="宋体" w:hAnsi="宋体" w:cs="宋体"/>
                <w:b/>
                <w:bCs/>
                <w:color w:val="000000"/>
                <w:kern w:val="0"/>
                <w:sz w:val="22"/>
                <w:szCs w:val="21"/>
                <w:lang w:val="en-US" w:eastAsia="zh-CN" w:bidi="ar-SA"/>
              </w:rPr>
              <w:t>2.15</w:t>
            </w:r>
          </w:p>
        </w:tc>
      </w:tr>
      <w:tr w14:paraId="106D618C">
        <w:tblPrEx>
          <w:tblCellMar>
            <w:top w:w="0" w:type="dxa"/>
            <w:left w:w="0" w:type="dxa"/>
            <w:bottom w:w="0" w:type="dxa"/>
            <w:right w:w="0" w:type="dxa"/>
          </w:tblCellMar>
        </w:tblPrEx>
        <w:trPr>
          <w:gridAfter w:val="1"/>
          <w:wAfter w:w="52" w:type="dxa"/>
          <w:trHeight w:val="90" w:hRule="atLeast"/>
          <w:jc w:val="center"/>
        </w:trPr>
        <w:tc>
          <w:tcPr>
            <w:tcW w:w="189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F073118">
            <w:pPr>
              <w:rPr>
                <w:rFonts w:ascii="宋体" w:hAnsi="宋体" w:eastAsia="宋体" w:cs="宋体"/>
                <w:b/>
                <w:bCs/>
                <w:color w:val="000000"/>
                <w:kern w:val="2"/>
                <w:sz w:val="21"/>
                <w:szCs w:val="21"/>
                <w:lang w:val="en-US" w:eastAsia="zh-CN" w:bidi="ar-SA"/>
              </w:rPr>
            </w:pPr>
            <w:r>
              <w:rPr>
                <w:rFonts w:hint="eastAsia"/>
                <w:b/>
                <w:bCs/>
                <w:color w:val="000000"/>
                <w:szCs w:val="21"/>
              </w:rPr>
              <w:t>201</w:t>
            </w:r>
          </w:p>
        </w:tc>
        <w:tc>
          <w:tcPr>
            <w:tcW w:w="2516" w:type="dxa"/>
            <w:gridSpan w:val="3"/>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DD3BD13">
            <w:pPr>
              <w:rPr>
                <w:rFonts w:ascii="宋体" w:hAnsi="宋体" w:eastAsia="宋体" w:cs="宋体"/>
                <w:b/>
                <w:bCs/>
                <w:color w:val="000000"/>
                <w:kern w:val="2"/>
                <w:sz w:val="21"/>
                <w:szCs w:val="21"/>
                <w:lang w:val="en-US" w:eastAsia="zh-CN" w:bidi="ar-SA"/>
              </w:rPr>
            </w:pPr>
            <w:r>
              <w:rPr>
                <w:rFonts w:hint="eastAsia"/>
                <w:b/>
                <w:bCs/>
                <w:color w:val="000000"/>
                <w:szCs w:val="21"/>
              </w:rPr>
              <w:t>一般公共服务支出</w:t>
            </w:r>
          </w:p>
        </w:tc>
        <w:tc>
          <w:tcPr>
            <w:tcW w:w="13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D93881B">
            <w:pPr>
              <w:widowControl/>
              <w:jc w:val="right"/>
              <w:textAlignment w:val="center"/>
              <w:rPr>
                <w:rFonts w:hint="default" w:ascii="宋体" w:hAnsi="宋体" w:eastAsia="宋体" w:cs="宋体"/>
                <w:b/>
                <w:bCs/>
                <w:color w:val="000000"/>
                <w:kern w:val="0"/>
                <w:sz w:val="22"/>
                <w:szCs w:val="21"/>
                <w:lang w:val="en-US" w:eastAsia="zh-CN" w:bidi="ar-SA"/>
              </w:rPr>
            </w:pPr>
            <w:r>
              <w:rPr>
                <w:rFonts w:hint="eastAsia" w:ascii="宋体" w:hAnsi="宋体" w:cs="宋体"/>
                <w:b/>
                <w:bCs/>
                <w:color w:val="000000"/>
                <w:kern w:val="0"/>
                <w:sz w:val="22"/>
                <w:szCs w:val="21"/>
                <w:lang w:val="en-US" w:eastAsia="zh-CN" w:bidi="ar-SA"/>
              </w:rPr>
              <w:t>48.70</w:t>
            </w:r>
          </w:p>
        </w:tc>
        <w:tc>
          <w:tcPr>
            <w:tcW w:w="152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17267E8">
            <w:pPr>
              <w:widowControl/>
              <w:jc w:val="right"/>
              <w:textAlignment w:val="center"/>
              <w:rPr>
                <w:rFonts w:hint="default" w:ascii="宋体" w:hAnsi="宋体" w:eastAsia="宋体" w:cs="宋体"/>
                <w:b/>
                <w:bCs/>
                <w:color w:val="000000"/>
                <w:kern w:val="0"/>
                <w:sz w:val="22"/>
                <w:szCs w:val="21"/>
                <w:lang w:val="en-US" w:eastAsia="zh-CN" w:bidi="ar-SA"/>
              </w:rPr>
            </w:pPr>
            <w:r>
              <w:rPr>
                <w:rFonts w:hint="eastAsia" w:ascii="宋体" w:hAnsi="宋体" w:cs="宋体"/>
                <w:b/>
                <w:bCs/>
                <w:color w:val="000000"/>
                <w:kern w:val="0"/>
                <w:sz w:val="22"/>
                <w:szCs w:val="21"/>
                <w:lang w:val="en-US" w:eastAsia="zh-CN" w:bidi="ar-SA"/>
              </w:rPr>
              <w:t>46.55</w:t>
            </w:r>
          </w:p>
        </w:tc>
        <w:tc>
          <w:tcPr>
            <w:tcW w:w="1368"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7FADF02">
            <w:pPr>
              <w:widowControl/>
              <w:jc w:val="right"/>
              <w:textAlignment w:val="center"/>
              <w:rPr>
                <w:rFonts w:ascii="宋体" w:hAnsi="宋体" w:eastAsia="宋体" w:cs="宋体"/>
                <w:b/>
                <w:bCs/>
                <w:color w:val="000000"/>
                <w:kern w:val="0"/>
                <w:sz w:val="22"/>
                <w:szCs w:val="21"/>
                <w:lang w:val="en-US" w:eastAsia="zh-CN" w:bidi="ar-SA"/>
              </w:rPr>
            </w:pPr>
          </w:p>
        </w:tc>
        <w:tc>
          <w:tcPr>
            <w:tcW w:w="100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8E7FF61">
            <w:pPr>
              <w:widowControl/>
              <w:jc w:val="right"/>
              <w:textAlignment w:val="center"/>
              <w:rPr>
                <w:rFonts w:ascii="宋体" w:hAnsi="宋体" w:eastAsia="宋体" w:cs="宋体"/>
                <w:b/>
                <w:bCs/>
                <w:color w:val="000000"/>
                <w:kern w:val="0"/>
                <w:sz w:val="22"/>
                <w:szCs w:val="21"/>
                <w:lang w:val="en-US" w:eastAsia="zh-CN" w:bidi="ar-SA"/>
              </w:rPr>
            </w:pPr>
            <w:r>
              <w:rPr>
                <w:rFonts w:hint="eastAsia" w:ascii="宋体" w:hAnsi="宋体" w:cs="宋体"/>
                <w:b/>
                <w:bCs/>
                <w:color w:val="000000"/>
                <w:kern w:val="0"/>
                <w:sz w:val="22"/>
              </w:rPr>
              <w:t>　</w:t>
            </w:r>
          </w:p>
        </w:tc>
        <w:tc>
          <w:tcPr>
            <w:tcW w:w="97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D71C3C0">
            <w:pPr>
              <w:widowControl/>
              <w:jc w:val="right"/>
              <w:textAlignment w:val="center"/>
              <w:rPr>
                <w:rFonts w:ascii="宋体" w:hAnsi="宋体" w:eastAsia="宋体" w:cs="宋体"/>
                <w:b/>
                <w:bCs/>
                <w:color w:val="000000"/>
                <w:kern w:val="0"/>
                <w:sz w:val="22"/>
                <w:szCs w:val="21"/>
                <w:lang w:val="en-US" w:eastAsia="zh-CN" w:bidi="ar-SA"/>
              </w:rPr>
            </w:pPr>
            <w:r>
              <w:rPr>
                <w:rFonts w:hint="eastAsia" w:ascii="宋体" w:hAnsi="宋体" w:cs="宋体"/>
                <w:b/>
                <w:bCs/>
                <w:color w:val="000000"/>
                <w:kern w:val="0"/>
                <w:sz w:val="22"/>
              </w:rPr>
              <w:t>　</w:t>
            </w:r>
          </w:p>
        </w:tc>
        <w:tc>
          <w:tcPr>
            <w:tcW w:w="135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12AE7A9">
            <w:pPr>
              <w:widowControl/>
              <w:jc w:val="right"/>
              <w:textAlignment w:val="center"/>
              <w:rPr>
                <w:rFonts w:ascii="宋体" w:hAnsi="宋体" w:eastAsia="宋体" w:cs="宋体"/>
                <w:b/>
                <w:bCs/>
                <w:color w:val="000000"/>
                <w:kern w:val="0"/>
                <w:sz w:val="22"/>
                <w:szCs w:val="21"/>
                <w:lang w:val="en-US" w:eastAsia="zh-CN" w:bidi="ar-SA"/>
              </w:rPr>
            </w:pPr>
            <w:r>
              <w:rPr>
                <w:rFonts w:hint="eastAsia" w:ascii="宋体" w:hAnsi="宋体" w:cs="宋体"/>
                <w:b/>
                <w:bCs/>
                <w:color w:val="000000"/>
                <w:kern w:val="0"/>
                <w:sz w:val="22"/>
              </w:rPr>
              <w:t>　</w:t>
            </w:r>
          </w:p>
        </w:tc>
        <w:tc>
          <w:tcPr>
            <w:tcW w:w="1557"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387F882">
            <w:pPr>
              <w:widowControl/>
              <w:jc w:val="right"/>
              <w:textAlignment w:val="center"/>
              <w:rPr>
                <w:rFonts w:ascii="宋体" w:hAnsi="宋体" w:eastAsia="宋体" w:cs="宋体"/>
                <w:b/>
                <w:bCs/>
                <w:color w:val="000000"/>
                <w:kern w:val="0"/>
                <w:sz w:val="22"/>
                <w:szCs w:val="21"/>
                <w:lang w:val="en-US" w:eastAsia="zh-CN" w:bidi="ar-SA"/>
              </w:rPr>
            </w:pPr>
            <w:r>
              <w:rPr>
                <w:rFonts w:hint="eastAsia" w:ascii="宋体" w:hAnsi="宋体" w:cs="宋体"/>
                <w:b/>
                <w:bCs/>
                <w:color w:val="000000"/>
                <w:kern w:val="0"/>
                <w:sz w:val="22"/>
                <w:szCs w:val="21"/>
                <w:lang w:val="en-US" w:eastAsia="zh-CN" w:bidi="ar-SA"/>
              </w:rPr>
              <w:t>2.15</w:t>
            </w:r>
          </w:p>
        </w:tc>
      </w:tr>
      <w:tr w14:paraId="5B1C82F9">
        <w:tblPrEx>
          <w:tblCellMar>
            <w:top w:w="0" w:type="dxa"/>
            <w:left w:w="0" w:type="dxa"/>
            <w:bottom w:w="0" w:type="dxa"/>
            <w:right w:w="0" w:type="dxa"/>
          </w:tblCellMar>
        </w:tblPrEx>
        <w:trPr>
          <w:gridAfter w:val="1"/>
          <w:wAfter w:w="52" w:type="dxa"/>
          <w:trHeight w:val="90" w:hRule="atLeast"/>
          <w:jc w:val="center"/>
        </w:trPr>
        <w:tc>
          <w:tcPr>
            <w:tcW w:w="189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39B142C">
            <w:pPr>
              <w:widowControl/>
              <w:jc w:val="left"/>
              <w:textAlignment w:val="center"/>
              <w:rPr>
                <w:rFonts w:hint="eastAsia" w:ascii="宋体" w:hAnsi="宋体" w:cs="宋体"/>
                <w:b/>
                <w:bCs/>
                <w:color w:val="000000"/>
                <w:kern w:val="0"/>
                <w:sz w:val="22"/>
                <w:szCs w:val="21"/>
                <w:lang w:val="en-US" w:eastAsia="zh-CN" w:bidi="ar-SA"/>
              </w:rPr>
            </w:pPr>
            <w:r>
              <w:rPr>
                <w:rFonts w:hint="eastAsia" w:ascii="宋体" w:hAnsi="宋体" w:cs="宋体"/>
                <w:b/>
                <w:bCs/>
                <w:color w:val="000000"/>
                <w:kern w:val="0"/>
                <w:sz w:val="22"/>
                <w:szCs w:val="21"/>
                <w:lang w:val="en-US" w:eastAsia="zh-CN" w:bidi="ar-SA"/>
              </w:rPr>
              <w:t>20129</w:t>
            </w:r>
          </w:p>
        </w:tc>
        <w:tc>
          <w:tcPr>
            <w:tcW w:w="2516" w:type="dxa"/>
            <w:gridSpan w:val="3"/>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A5B8BE6">
            <w:pPr>
              <w:widowControl/>
              <w:jc w:val="left"/>
              <w:textAlignment w:val="center"/>
              <w:rPr>
                <w:rFonts w:hint="eastAsia" w:ascii="宋体" w:hAnsi="宋体" w:cs="宋体"/>
                <w:b/>
                <w:bCs/>
                <w:color w:val="000000"/>
                <w:kern w:val="0"/>
                <w:sz w:val="22"/>
                <w:szCs w:val="21"/>
                <w:lang w:val="en-US" w:eastAsia="zh-CN" w:bidi="ar-SA"/>
              </w:rPr>
            </w:pPr>
            <w:r>
              <w:rPr>
                <w:rFonts w:hint="eastAsia" w:ascii="宋体" w:hAnsi="宋体" w:cs="宋体"/>
                <w:b w:val="0"/>
                <w:bCs w:val="0"/>
                <w:color w:val="000000"/>
                <w:kern w:val="0"/>
                <w:sz w:val="22"/>
                <w:szCs w:val="21"/>
                <w:lang w:val="en-US" w:eastAsia="zh-CN" w:bidi="ar-SA"/>
              </w:rPr>
              <w:t>群众团体事</w:t>
            </w:r>
            <w:r>
              <w:rPr>
                <w:rFonts w:hint="eastAsia" w:ascii="宋体" w:hAnsi="宋体" w:cs="宋体"/>
                <w:b/>
                <w:bCs/>
                <w:color w:val="000000"/>
                <w:kern w:val="0"/>
                <w:sz w:val="22"/>
                <w:szCs w:val="21"/>
                <w:lang w:val="en-US" w:eastAsia="zh-CN" w:bidi="ar-SA"/>
              </w:rPr>
              <w:t>务</w:t>
            </w:r>
          </w:p>
        </w:tc>
        <w:tc>
          <w:tcPr>
            <w:tcW w:w="13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30A5C4C">
            <w:pPr>
              <w:widowControl/>
              <w:jc w:val="right"/>
              <w:textAlignment w:val="center"/>
              <w:rPr>
                <w:rFonts w:hint="default" w:ascii="宋体" w:hAnsi="宋体" w:cs="宋体"/>
                <w:b/>
                <w:bCs/>
                <w:color w:val="000000"/>
                <w:kern w:val="0"/>
                <w:sz w:val="22"/>
                <w:szCs w:val="21"/>
                <w:lang w:val="en-US" w:eastAsia="zh-CN" w:bidi="ar-SA"/>
              </w:rPr>
            </w:pPr>
            <w:r>
              <w:rPr>
                <w:rFonts w:hint="eastAsia" w:ascii="宋体" w:hAnsi="宋体" w:cs="宋体"/>
                <w:b/>
                <w:bCs/>
                <w:color w:val="000000"/>
                <w:kern w:val="0"/>
                <w:sz w:val="22"/>
                <w:szCs w:val="21"/>
                <w:lang w:val="en-US" w:eastAsia="zh-CN" w:bidi="ar-SA"/>
              </w:rPr>
              <w:t>48.70</w:t>
            </w:r>
          </w:p>
        </w:tc>
        <w:tc>
          <w:tcPr>
            <w:tcW w:w="152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4131F5BF">
            <w:pPr>
              <w:widowControl/>
              <w:jc w:val="right"/>
              <w:textAlignment w:val="center"/>
              <w:rPr>
                <w:rFonts w:hint="default" w:ascii="宋体" w:hAnsi="宋体" w:cs="宋体"/>
                <w:b/>
                <w:bCs/>
                <w:color w:val="000000"/>
                <w:kern w:val="0"/>
                <w:sz w:val="22"/>
                <w:szCs w:val="21"/>
                <w:lang w:val="en-US" w:eastAsia="zh-CN" w:bidi="ar-SA"/>
              </w:rPr>
            </w:pPr>
            <w:r>
              <w:rPr>
                <w:rFonts w:hint="eastAsia" w:ascii="宋体" w:hAnsi="宋体" w:cs="宋体"/>
                <w:b/>
                <w:bCs/>
                <w:color w:val="000000"/>
                <w:kern w:val="0"/>
                <w:sz w:val="22"/>
                <w:szCs w:val="21"/>
                <w:lang w:val="en-US" w:eastAsia="zh-CN" w:bidi="ar-SA"/>
              </w:rPr>
              <w:t>46.55</w:t>
            </w:r>
          </w:p>
        </w:tc>
        <w:tc>
          <w:tcPr>
            <w:tcW w:w="1368"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3518555C">
            <w:pPr>
              <w:widowControl/>
              <w:jc w:val="right"/>
              <w:textAlignment w:val="center"/>
              <w:rPr>
                <w:rFonts w:hint="eastAsia" w:ascii="宋体" w:hAnsi="宋体" w:cs="宋体"/>
                <w:b/>
                <w:bCs/>
                <w:color w:val="000000"/>
                <w:kern w:val="0"/>
                <w:sz w:val="22"/>
                <w:szCs w:val="21"/>
                <w:lang w:val="en-US" w:eastAsia="zh-CN" w:bidi="ar-SA"/>
              </w:rPr>
            </w:pPr>
          </w:p>
        </w:tc>
        <w:tc>
          <w:tcPr>
            <w:tcW w:w="100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09A8C58">
            <w:pPr>
              <w:widowControl/>
              <w:jc w:val="right"/>
              <w:textAlignment w:val="center"/>
              <w:rPr>
                <w:rFonts w:hint="eastAsia" w:ascii="宋体" w:hAnsi="宋体" w:cs="宋体"/>
                <w:b/>
                <w:bCs/>
                <w:color w:val="000000"/>
                <w:kern w:val="0"/>
                <w:sz w:val="22"/>
                <w:szCs w:val="21"/>
                <w:lang w:val="en-US" w:eastAsia="zh-CN" w:bidi="ar-SA"/>
              </w:rPr>
            </w:pPr>
            <w:r>
              <w:rPr>
                <w:rFonts w:hint="eastAsia" w:ascii="宋体" w:hAnsi="宋体" w:cs="宋体"/>
                <w:b/>
                <w:bCs/>
                <w:color w:val="000000"/>
                <w:kern w:val="0"/>
                <w:sz w:val="22"/>
                <w:szCs w:val="21"/>
                <w:lang w:val="en-US" w:eastAsia="zh-CN" w:bidi="ar-SA"/>
              </w:rPr>
              <w:t>　</w:t>
            </w:r>
          </w:p>
        </w:tc>
        <w:tc>
          <w:tcPr>
            <w:tcW w:w="97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570DD30">
            <w:pPr>
              <w:widowControl/>
              <w:jc w:val="right"/>
              <w:textAlignment w:val="center"/>
              <w:rPr>
                <w:rFonts w:hint="eastAsia" w:ascii="宋体" w:hAnsi="宋体" w:cs="宋体"/>
                <w:b/>
                <w:bCs/>
                <w:color w:val="000000"/>
                <w:kern w:val="0"/>
                <w:sz w:val="22"/>
                <w:szCs w:val="21"/>
                <w:lang w:val="en-US" w:eastAsia="zh-CN" w:bidi="ar-SA"/>
              </w:rPr>
            </w:pPr>
            <w:r>
              <w:rPr>
                <w:rFonts w:hint="eastAsia" w:ascii="宋体" w:hAnsi="宋体" w:cs="宋体"/>
                <w:b/>
                <w:bCs/>
                <w:color w:val="000000"/>
                <w:kern w:val="0"/>
                <w:sz w:val="22"/>
                <w:szCs w:val="21"/>
                <w:lang w:val="en-US" w:eastAsia="zh-CN" w:bidi="ar-SA"/>
              </w:rPr>
              <w:t>　</w:t>
            </w:r>
          </w:p>
        </w:tc>
        <w:tc>
          <w:tcPr>
            <w:tcW w:w="135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F5ACB23">
            <w:pPr>
              <w:widowControl/>
              <w:jc w:val="right"/>
              <w:textAlignment w:val="center"/>
              <w:rPr>
                <w:rFonts w:hint="eastAsia" w:ascii="宋体" w:hAnsi="宋体" w:cs="宋体"/>
                <w:b/>
                <w:bCs/>
                <w:color w:val="000000"/>
                <w:kern w:val="0"/>
                <w:sz w:val="22"/>
                <w:szCs w:val="21"/>
                <w:lang w:val="en-US" w:eastAsia="zh-CN" w:bidi="ar-SA"/>
              </w:rPr>
            </w:pPr>
            <w:r>
              <w:rPr>
                <w:rFonts w:hint="eastAsia" w:ascii="宋体" w:hAnsi="宋体" w:cs="宋体"/>
                <w:b/>
                <w:bCs/>
                <w:color w:val="000000"/>
                <w:kern w:val="0"/>
                <w:sz w:val="22"/>
                <w:szCs w:val="21"/>
                <w:lang w:val="en-US" w:eastAsia="zh-CN" w:bidi="ar-SA"/>
              </w:rPr>
              <w:t>　</w:t>
            </w:r>
          </w:p>
        </w:tc>
        <w:tc>
          <w:tcPr>
            <w:tcW w:w="1557"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43FBAB1">
            <w:pPr>
              <w:widowControl/>
              <w:jc w:val="right"/>
              <w:textAlignment w:val="center"/>
              <w:rPr>
                <w:rFonts w:hint="eastAsia" w:ascii="宋体" w:hAnsi="宋体" w:cs="宋体"/>
                <w:b/>
                <w:bCs/>
                <w:color w:val="000000"/>
                <w:kern w:val="0"/>
                <w:sz w:val="22"/>
                <w:szCs w:val="21"/>
                <w:lang w:val="en-US" w:eastAsia="zh-CN" w:bidi="ar-SA"/>
              </w:rPr>
            </w:pPr>
            <w:r>
              <w:rPr>
                <w:rFonts w:hint="eastAsia" w:ascii="宋体" w:hAnsi="宋体" w:cs="宋体"/>
                <w:b/>
                <w:bCs/>
                <w:color w:val="000000"/>
                <w:kern w:val="0"/>
                <w:sz w:val="22"/>
                <w:szCs w:val="21"/>
                <w:lang w:val="en-US" w:eastAsia="zh-CN" w:bidi="ar-SA"/>
              </w:rPr>
              <w:t>2.15</w:t>
            </w:r>
          </w:p>
        </w:tc>
      </w:tr>
      <w:tr w14:paraId="128505F1">
        <w:tblPrEx>
          <w:tblCellMar>
            <w:top w:w="0" w:type="dxa"/>
            <w:left w:w="0" w:type="dxa"/>
            <w:bottom w:w="0" w:type="dxa"/>
            <w:right w:w="0" w:type="dxa"/>
          </w:tblCellMar>
        </w:tblPrEx>
        <w:trPr>
          <w:gridAfter w:val="1"/>
          <w:wAfter w:w="52" w:type="dxa"/>
          <w:trHeight w:val="90" w:hRule="atLeast"/>
          <w:jc w:val="center"/>
        </w:trPr>
        <w:tc>
          <w:tcPr>
            <w:tcW w:w="189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7D3D291">
            <w:pPr>
              <w:rPr>
                <w:rFonts w:hint="eastAsia" w:ascii="Calibri" w:hAnsi="Calibri" w:eastAsia="宋体" w:cs="Calibri"/>
                <w:b/>
                <w:bCs/>
                <w:color w:val="000000"/>
                <w:kern w:val="2"/>
                <w:sz w:val="21"/>
                <w:szCs w:val="21"/>
                <w:lang w:val="en-US" w:eastAsia="zh-CN" w:bidi="ar-SA"/>
              </w:rPr>
            </w:pPr>
            <w:r>
              <w:rPr>
                <w:rFonts w:hint="eastAsia"/>
                <w:b/>
                <w:bCs/>
                <w:color w:val="000000"/>
                <w:szCs w:val="21"/>
                <w:lang w:val="en-US" w:eastAsia="zh-CN"/>
              </w:rPr>
              <w:t>2012950</w:t>
            </w:r>
          </w:p>
        </w:tc>
        <w:tc>
          <w:tcPr>
            <w:tcW w:w="2516" w:type="dxa"/>
            <w:gridSpan w:val="3"/>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89AB4EA">
            <w:pPr>
              <w:rPr>
                <w:rFonts w:hint="eastAsia" w:ascii="Calibri" w:hAnsi="Calibri" w:eastAsia="宋体" w:cs="Calibri"/>
                <w:b/>
                <w:bCs/>
                <w:color w:val="000000"/>
                <w:kern w:val="2"/>
                <w:sz w:val="21"/>
                <w:szCs w:val="21"/>
                <w:lang w:val="en-US" w:eastAsia="zh-CN" w:bidi="ar-SA"/>
              </w:rPr>
            </w:pPr>
            <w:r>
              <w:rPr>
                <w:rFonts w:hint="eastAsia"/>
                <w:b/>
                <w:bCs/>
                <w:color w:val="000000"/>
                <w:szCs w:val="21"/>
                <w:lang w:val="en-US" w:eastAsia="zh-CN"/>
              </w:rPr>
              <w:t>事业运行</w:t>
            </w:r>
          </w:p>
        </w:tc>
        <w:tc>
          <w:tcPr>
            <w:tcW w:w="13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DCAF92A">
            <w:pPr>
              <w:widowControl/>
              <w:jc w:val="right"/>
              <w:textAlignment w:val="center"/>
              <w:rPr>
                <w:rFonts w:hint="eastAsia" w:ascii="宋体" w:hAnsi="宋体" w:eastAsia="宋体" w:cs="宋体"/>
                <w:b/>
                <w:bCs/>
                <w:color w:val="000000"/>
                <w:kern w:val="0"/>
                <w:sz w:val="22"/>
                <w:szCs w:val="21"/>
                <w:lang w:val="en-US" w:eastAsia="zh-CN" w:bidi="ar-SA"/>
              </w:rPr>
            </w:pPr>
            <w:r>
              <w:rPr>
                <w:rFonts w:hint="eastAsia" w:ascii="宋体" w:hAnsi="宋体" w:cs="宋体"/>
                <w:b/>
                <w:bCs/>
                <w:color w:val="000000"/>
                <w:kern w:val="0"/>
                <w:sz w:val="22"/>
                <w:szCs w:val="21"/>
                <w:lang w:val="en-US" w:eastAsia="zh-CN" w:bidi="ar-SA"/>
              </w:rPr>
              <w:t>48.70</w:t>
            </w:r>
          </w:p>
        </w:tc>
        <w:tc>
          <w:tcPr>
            <w:tcW w:w="152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4EF76D4A">
            <w:pPr>
              <w:widowControl/>
              <w:jc w:val="right"/>
              <w:textAlignment w:val="center"/>
              <w:rPr>
                <w:rFonts w:hint="eastAsia" w:ascii="宋体" w:hAnsi="宋体" w:eastAsia="宋体" w:cs="宋体"/>
                <w:b/>
                <w:bCs/>
                <w:color w:val="000000"/>
                <w:kern w:val="0"/>
                <w:sz w:val="22"/>
                <w:szCs w:val="21"/>
                <w:lang w:val="en-US" w:eastAsia="zh-CN" w:bidi="ar-SA"/>
              </w:rPr>
            </w:pPr>
            <w:r>
              <w:rPr>
                <w:rFonts w:hint="eastAsia" w:ascii="宋体" w:hAnsi="宋体" w:cs="宋体"/>
                <w:b/>
                <w:bCs/>
                <w:color w:val="000000"/>
                <w:kern w:val="0"/>
                <w:sz w:val="22"/>
                <w:szCs w:val="21"/>
                <w:lang w:val="en-US" w:eastAsia="zh-CN" w:bidi="ar-SA"/>
              </w:rPr>
              <w:t>46.55</w:t>
            </w:r>
          </w:p>
        </w:tc>
        <w:tc>
          <w:tcPr>
            <w:tcW w:w="1368"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C964083">
            <w:pPr>
              <w:widowControl/>
              <w:jc w:val="right"/>
              <w:textAlignment w:val="center"/>
              <w:rPr>
                <w:rFonts w:hint="eastAsia" w:ascii="宋体" w:hAnsi="宋体" w:eastAsia="宋体" w:cs="宋体"/>
                <w:b/>
                <w:bCs/>
                <w:color w:val="000000"/>
                <w:kern w:val="0"/>
                <w:sz w:val="22"/>
                <w:szCs w:val="21"/>
                <w:lang w:val="en-US" w:eastAsia="zh-CN" w:bidi="ar-SA"/>
              </w:rPr>
            </w:pPr>
          </w:p>
        </w:tc>
        <w:tc>
          <w:tcPr>
            <w:tcW w:w="100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FDC0AB3">
            <w:pPr>
              <w:widowControl/>
              <w:jc w:val="right"/>
              <w:textAlignment w:val="center"/>
              <w:rPr>
                <w:rFonts w:hint="eastAsia" w:ascii="宋体" w:hAnsi="宋体" w:cs="宋体"/>
                <w:b/>
                <w:bCs/>
                <w:color w:val="000000"/>
                <w:kern w:val="0"/>
                <w:sz w:val="22"/>
                <w:szCs w:val="21"/>
                <w:lang w:val="en-US" w:eastAsia="zh-CN" w:bidi="ar-SA"/>
              </w:rPr>
            </w:pPr>
          </w:p>
        </w:tc>
        <w:tc>
          <w:tcPr>
            <w:tcW w:w="97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B588B2C">
            <w:pPr>
              <w:widowControl/>
              <w:jc w:val="right"/>
              <w:textAlignment w:val="center"/>
              <w:rPr>
                <w:rFonts w:hint="eastAsia" w:ascii="宋体" w:hAnsi="宋体" w:cs="宋体"/>
                <w:b/>
                <w:bCs/>
                <w:color w:val="000000"/>
                <w:kern w:val="0"/>
                <w:sz w:val="22"/>
                <w:szCs w:val="21"/>
                <w:lang w:val="en-US" w:eastAsia="zh-CN" w:bidi="ar-SA"/>
              </w:rPr>
            </w:pPr>
          </w:p>
        </w:tc>
        <w:tc>
          <w:tcPr>
            <w:tcW w:w="135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E8E66DC">
            <w:pPr>
              <w:widowControl/>
              <w:jc w:val="right"/>
              <w:textAlignment w:val="center"/>
              <w:rPr>
                <w:rFonts w:hint="eastAsia" w:ascii="宋体" w:hAnsi="宋体" w:cs="宋体"/>
                <w:b/>
                <w:bCs/>
                <w:color w:val="000000"/>
                <w:kern w:val="0"/>
                <w:sz w:val="22"/>
                <w:szCs w:val="21"/>
                <w:lang w:val="en-US" w:eastAsia="zh-CN" w:bidi="ar-SA"/>
              </w:rPr>
            </w:pPr>
          </w:p>
        </w:tc>
        <w:tc>
          <w:tcPr>
            <w:tcW w:w="1557"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BE5B0BE">
            <w:pPr>
              <w:widowControl/>
              <w:jc w:val="right"/>
              <w:textAlignment w:val="center"/>
              <w:rPr>
                <w:rFonts w:hint="eastAsia" w:ascii="宋体" w:hAnsi="宋体" w:cs="宋体"/>
                <w:b/>
                <w:bCs/>
                <w:color w:val="000000"/>
                <w:kern w:val="0"/>
                <w:sz w:val="22"/>
                <w:szCs w:val="21"/>
                <w:lang w:val="en-US" w:eastAsia="zh-CN" w:bidi="ar-SA"/>
              </w:rPr>
            </w:pPr>
            <w:r>
              <w:rPr>
                <w:rFonts w:hint="eastAsia" w:ascii="宋体" w:hAnsi="宋体" w:cs="宋体"/>
                <w:b/>
                <w:bCs/>
                <w:color w:val="000000"/>
                <w:kern w:val="0"/>
                <w:sz w:val="22"/>
                <w:szCs w:val="21"/>
                <w:lang w:val="en-US" w:eastAsia="zh-CN" w:bidi="ar-SA"/>
              </w:rPr>
              <w:t>2.15</w:t>
            </w:r>
          </w:p>
        </w:tc>
      </w:tr>
      <w:tr w14:paraId="49B9B611">
        <w:tblPrEx>
          <w:tblCellMar>
            <w:top w:w="0" w:type="dxa"/>
            <w:left w:w="0" w:type="dxa"/>
            <w:bottom w:w="0" w:type="dxa"/>
            <w:right w:w="0" w:type="dxa"/>
          </w:tblCellMar>
        </w:tblPrEx>
        <w:trPr>
          <w:gridAfter w:val="1"/>
          <w:wAfter w:w="52" w:type="dxa"/>
          <w:trHeight w:val="90" w:hRule="atLeast"/>
          <w:jc w:val="center"/>
        </w:trPr>
        <w:tc>
          <w:tcPr>
            <w:tcW w:w="189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304D3CB">
            <w:pPr>
              <w:widowControl/>
              <w:jc w:val="left"/>
              <w:textAlignment w:val="center"/>
              <w:rPr>
                <w:rFonts w:hint="eastAsia" w:ascii="宋体" w:hAnsi="宋体" w:cs="宋体"/>
                <w:b/>
                <w:bCs/>
                <w:color w:val="000000"/>
                <w:kern w:val="0"/>
                <w:sz w:val="22"/>
                <w:szCs w:val="21"/>
                <w:lang w:val="en-US" w:eastAsia="zh-CN" w:bidi="ar-SA"/>
              </w:rPr>
            </w:pPr>
            <w:r>
              <w:rPr>
                <w:rFonts w:hint="eastAsia" w:ascii="宋体" w:hAnsi="宋体" w:cs="宋体"/>
                <w:b/>
                <w:bCs/>
                <w:color w:val="000000"/>
                <w:kern w:val="0"/>
                <w:sz w:val="22"/>
                <w:szCs w:val="21"/>
                <w:lang w:val="en-US" w:eastAsia="zh-CN" w:bidi="ar-SA"/>
              </w:rPr>
              <w:t>208</w:t>
            </w:r>
          </w:p>
        </w:tc>
        <w:tc>
          <w:tcPr>
            <w:tcW w:w="2516" w:type="dxa"/>
            <w:gridSpan w:val="3"/>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63D90D8">
            <w:pPr>
              <w:widowControl/>
              <w:jc w:val="left"/>
              <w:textAlignment w:val="center"/>
              <w:rPr>
                <w:rFonts w:hint="eastAsia" w:ascii="宋体" w:hAnsi="宋体" w:cs="宋体"/>
                <w:b/>
                <w:bCs/>
                <w:color w:val="000000"/>
                <w:kern w:val="0"/>
                <w:sz w:val="22"/>
                <w:szCs w:val="21"/>
                <w:lang w:val="en-US" w:eastAsia="zh-CN" w:bidi="ar-SA"/>
              </w:rPr>
            </w:pPr>
            <w:r>
              <w:rPr>
                <w:rFonts w:hint="eastAsia" w:ascii="宋体" w:hAnsi="宋体" w:cs="宋体"/>
                <w:b/>
                <w:bCs/>
                <w:color w:val="000000"/>
                <w:kern w:val="0"/>
                <w:sz w:val="22"/>
                <w:szCs w:val="21"/>
                <w:lang w:val="en-US" w:eastAsia="zh-CN" w:bidi="ar-SA"/>
              </w:rPr>
              <w:t xml:space="preserve">  社会保障和就业支出</w:t>
            </w:r>
          </w:p>
        </w:tc>
        <w:tc>
          <w:tcPr>
            <w:tcW w:w="13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373BF36">
            <w:pPr>
              <w:widowControl/>
              <w:jc w:val="right"/>
              <w:textAlignment w:val="center"/>
              <w:rPr>
                <w:rFonts w:hint="default" w:ascii="宋体" w:hAnsi="宋体" w:cs="宋体"/>
                <w:b/>
                <w:bCs/>
                <w:color w:val="000000"/>
                <w:kern w:val="0"/>
                <w:sz w:val="22"/>
                <w:szCs w:val="21"/>
                <w:lang w:val="en-US" w:eastAsia="zh-CN" w:bidi="ar-SA"/>
              </w:rPr>
            </w:pPr>
            <w:r>
              <w:rPr>
                <w:rFonts w:hint="eastAsia" w:ascii="宋体" w:hAnsi="宋体" w:cs="宋体"/>
                <w:b/>
                <w:bCs/>
                <w:color w:val="000000"/>
                <w:kern w:val="0"/>
                <w:sz w:val="22"/>
                <w:szCs w:val="21"/>
                <w:lang w:val="en-US" w:eastAsia="zh-CN" w:bidi="ar-SA"/>
              </w:rPr>
              <w:t>28.20</w:t>
            </w:r>
          </w:p>
        </w:tc>
        <w:tc>
          <w:tcPr>
            <w:tcW w:w="152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48D09103">
            <w:pPr>
              <w:widowControl/>
              <w:jc w:val="right"/>
              <w:textAlignment w:val="center"/>
              <w:rPr>
                <w:rFonts w:hint="default" w:ascii="宋体" w:hAnsi="宋体" w:cs="宋体"/>
                <w:b/>
                <w:bCs/>
                <w:color w:val="000000"/>
                <w:kern w:val="0"/>
                <w:sz w:val="22"/>
                <w:szCs w:val="21"/>
                <w:lang w:val="en-US" w:eastAsia="zh-CN" w:bidi="ar-SA"/>
              </w:rPr>
            </w:pPr>
            <w:r>
              <w:rPr>
                <w:rFonts w:hint="eastAsia" w:ascii="宋体" w:hAnsi="宋体" w:cs="宋体"/>
                <w:b/>
                <w:bCs/>
                <w:color w:val="000000"/>
                <w:kern w:val="0"/>
                <w:sz w:val="22"/>
                <w:szCs w:val="21"/>
                <w:lang w:val="en-US" w:eastAsia="zh-CN" w:bidi="ar-SA"/>
              </w:rPr>
              <w:t>28.20</w:t>
            </w:r>
          </w:p>
        </w:tc>
        <w:tc>
          <w:tcPr>
            <w:tcW w:w="1368"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05E5886C">
            <w:pPr>
              <w:widowControl/>
              <w:jc w:val="right"/>
              <w:textAlignment w:val="center"/>
              <w:rPr>
                <w:rFonts w:hint="eastAsia" w:ascii="宋体" w:hAnsi="宋体" w:cs="宋体"/>
                <w:b/>
                <w:bCs/>
                <w:color w:val="000000"/>
                <w:kern w:val="0"/>
                <w:sz w:val="22"/>
                <w:szCs w:val="21"/>
                <w:lang w:val="en-US" w:eastAsia="zh-CN" w:bidi="ar-SA"/>
              </w:rPr>
            </w:pPr>
          </w:p>
        </w:tc>
        <w:tc>
          <w:tcPr>
            <w:tcW w:w="100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6CB05C3">
            <w:pPr>
              <w:widowControl/>
              <w:jc w:val="right"/>
              <w:textAlignment w:val="center"/>
              <w:rPr>
                <w:rFonts w:hint="eastAsia" w:ascii="宋体" w:hAnsi="宋体" w:cs="宋体"/>
                <w:b/>
                <w:bCs/>
                <w:color w:val="000000"/>
                <w:kern w:val="0"/>
                <w:sz w:val="22"/>
                <w:szCs w:val="21"/>
                <w:lang w:val="en-US" w:eastAsia="zh-CN" w:bidi="ar-SA"/>
              </w:rPr>
            </w:pPr>
            <w:r>
              <w:rPr>
                <w:rFonts w:hint="eastAsia" w:ascii="宋体" w:hAnsi="宋体" w:cs="宋体"/>
                <w:b/>
                <w:bCs/>
                <w:color w:val="000000"/>
                <w:kern w:val="0"/>
                <w:sz w:val="22"/>
                <w:szCs w:val="21"/>
                <w:lang w:val="en-US" w:eastAsia="zh-CN" w:bidi="ar-SA"/>
              </w:rPr>
              <w:t>　</w:t>
            </w:r>
          </w:p>
        </w:tc>
        <w:tc>
          <w:tcPr>
            <w:tcW w:w="97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D2F29FC">
            <w:pPr>
              <w:widowControl/>
              <w:jc w:val="right"/>
              <w:textAlignment w:val="center"/>
              <w:rPr>
                <w:rFonts w:hint="eastAsia" w:ascii="宋体" w:hAnsi="宋体" w:cs="宋体"/>
                <w:b/>
                <w:bCs/>
                <w:color w:val="000000"/>
                <w:kern w:val="0"/>
                <w:sz w:val="22"/>
                <w:szCs w:val="21"/>
                <w:lang w:val="en-US" w:eastAsia="zh-CN" w:bidi="ar-SA"/>
              </w:rPr>
            </w:pPr>
            <w:r>
              <w:rPr>
                <w:rFonts w:hint="eastAsia" w:ascii="宋体" w:hAnsi="宋体" w:cs="宋体"/>
                <w:b/>
                <w:bCs/>
                <w:color w:val="000000"/>
                <w:kern w:val="0"/>
                <w:sz w:val="22"/>
                <w:szCs w:val="21"/>
                <w:lang w:val="en-US" w:eastAsia="zh-CN" w:bidi="ar-SA"/>
              </w:rPr>
              <w:t>　</w:t>
            </w:r>
          </w:p>
        </w:tc>
        <w:tc>
          <w:tcPr>
            <w:tcW w:w="135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C478756">
            <w:pPr>
              <w:widowControl/>
              <w:jc w:val="right"/>
              <w:textAlignment w:val="center"/>
              <w:rPr>
                <w:rFonts w:hint="eastAsia" w:ascii="宋体" w:hAnsi="宋体" w:cs="宋体"/>
                <w:b/>
                <w:bCs/>
                <w:color w:val="000000"/>
                <w:kern w:val="0"/>
                <w:sz w:val="22"/>
                <w:szCs w:val="21"/>
                <w:lang w:val="en-US" w:eastAsia="zh-CN" w:bidi="ar-SA"/>
              </w:rPr>
            </w:pPr>
            <w:r>
              <w:rPr>
                <w:rFonts w:hint="eastAsia" w:ascii="宋体" w:hAnsi="宋体" w:cs="宋体"/>
                <w:b/>
                <w:bCs/>
                <w:color w:val="000000"/>
                <w:kern w:val="0"/>
                <w:sz w:val="22"/>
                <w:szCs w:val="21"/>
                <w:lang w:val="en-US" w:eastAsia="zh-CN" w:bidi="ar-SA"/>
              </w:rPr>
              <w:t>　</w:t>
            </w:r>
          </w:p>
        </w:tc>
        <w:tc>
          <w:tcPr>
            <w:tcW w:w="1557"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2F6118A">
            <w:pPr>
              <w:widowControl/>
              <w:jc w:val="right"/>
              <w:textAlignment w:val="center"/>
              <w:rPr>
                <w:rFonts w:hint="default" w:ascii="宋体" w:hAnsi="宋体" w:cs="宋体"/>
                <w:b/>
                <w:bCs/>
                <w:color w:val="000000"/>
                <w:kern w:val="0"/>
                <w:sz w:val="22"/>
                <w:szCs w:val="21"/>
                <w:lang w:val="en-US" w:eastAsia="zh-CN" w:bidi="ar-SA"/>
              </w:rPr>
            </w:pPr>
          </w:p>
        </w:tc>
      </w:tr>
      <w:tr w14:paraId="399C958B">
        <w:tblPrEx>
          <w:tblCellMar>
            <w:top w:w="0" w:type="dxa"/>
            <w:left w:w="0" w:type="dxa"/>
            <w:bottom w:w="0" w:type="dxa"/>
            <w:right w:w="0" w:type="dxa"/>
          </w:tblCellMar>
        </w:tblPrEx>
        <w:trPr>
          <w:gridAfter w:val="1"/>
          <w:wAfter w:w="52" w:type="dxa"/>
          <w:trHeight w:val="90" w:hRule="atLeast"/>
          <w:jc w:val="center"/>
        </w:trPr>
        <w:tc>
          <w:tcPr>
            <w:tcW w:w="189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39A7E0B">
            <w:pPr>
              <w:widowControl/>
              <w:jc w:val="left"/>
              <w:textAlignment w:val="center"/>
              <w:rPr>
                <w:rFonts w:hint="default" w:ascii="宋体" w:hAnsi="宋体" w:cs="宋体"/>
                <w:b/>
                <w:bCs/>
                <w:color w:val="000000"/>
                <w:kern w:val="0"/>
                <w:sz w:val="22"/>
                <w:szCs w:val="21"/>
                <w:lang w:val="en-US" w:eastAsia="zh-CN" w:bidi="ar-SA"/>
              </w:rPr>
            </w:pPr>
            <w:r>
              <w:rPr>
                <w:rFonts w:hint="eastAsia" w:ascii="宋体" w:hAnsi="宋体" w:cs="宋体"/>
                <w:b/>
                <w:bCs/>
                <w:color w:val="000000"/>
                <w:kern w:val="0"/>
                <w:sz w:val="22"/>
                <w:szCs w:val="21"/>
                <w:lang w:val="en-US" w:eastAsia="zh-CN" w:bidi="ar-SA"/>
              </w:rPr>
              <w:t>20805</w:t>
            </w:r>
          </w:p>
        </w:tc>
        <w:tc>
          <w:tcPr>
            <w:tcW w:w="2516" w:type="dxa"/>
            <w:gridSpan w:val="3"/>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EBF5336">
            <w:pPr>
              <w:widowControl/>
              <w:jc w:val="left"/>
              <w:textAlignment w:val="center"/>
              <w:rPr>
                <w:rFonts w:hint="eastAsia" w:ascii="宋体" w:hAnsi="宋体" w:cs="宋体"/>
                <w:b/>
                <w:bCs/>
                <w:color w:val="000000"/>
                <w:kern w:val="0"/>
                <w:sz w:val="22"/>
                <w:szCs w:val="21"/>
                <w:lang w:val="en-US" w:eastAsia="zh-CN" w:bidi="ar-SA"/>
              </w:rPr>
            </w:pPr>
            <w:r>
              <w:rPr>
                <w:rFonts w:hint="eastAsia" w:ascii="宋体" w:hAnsi="宋体" w:cs="宋体"/>
                <w:b/>
                <w:bCs/>
                <w:color w:val="000000"/>
                <w:kern w:val="0"/>
                <w:sz w:val="22"/>
                <w:szCs w:val="21"/>
                <w:lang w:val="en-US" w:eastAsia="zh-CN" w:bidi="ar-SA"/>
              </w:rPr>
              <w:t xml:space="preserve"> </w:t>
            </w:r>
            <w:r>
              <w:rPr>
                <w:rFonts w:hint="eastAsia" w:ascii="宋体" w:hAnsi="宋体" w:cs="宋体"/>
                <w:b w:val="0"/>
                <w:bCs w:val="0"/>
                <w:color w:val="000000"/>
                <w:kern w:val="0"/>
                <w:sz w:val="22"/>
                <w:szCs w:val="21"/>
                <w:lang w:val="en-US" w:eastAsia="zh-CN" w:bidi="ar-SA"/>
              </w:rPr>
              <w:t>行政事业单位养老支</w:t>
            </w:r>
            <w:r>
              <w:rPr>
                <w:rFonts w:hint="eastAsia" w:ascii="宋体" w:hAnsi="宋体" w:cs="宋体"/>
                <w:b/>
                <w:bCs/>
                <w:color w:val="000000"/>
                <w:kern w:val="0"/>
                <w:sz w:val="22"/>
                <w:szCs w:val="21"/>
                <w:lang w:val="en-US" w:eastAsia="zh-CN" w:bidi="ar-SA"/>
              </w:rPr>
              <w:t>出</w:t>
            </w:r>
          </w:p>
        </w:tc>
        <w:tc>
          <w:tcPr>
            <w:tcW w:w="13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2F7A64A">
            <w:pPr>
              <w:widowControl/>
              <w:jc w:val="right"/>
              <w:textAlignment w:val="center"/>
              <w:rPr>
                <w:rFonts w:hint="default" w:ascii="宋体" w:hAnsi="宋体" w:cs="宋体"/>
                <w:b/>
                <w:bCs/>
                <w:color w:val="000000"/>
                <w:kern w:val="0"/>
                <w:sz w:val="22"/>
                <w:szCs w:val="21"/>
                <w:lang w:val="en-US" w:eastAsia="zh-CN" w:bidi="ar-SA"/>
              </w:rPr>
            </w:pPr>
            <w:r>
              <w:rPr>
                <w:rFonts w:hint="eastAsia" w:ascii="宋体" w:hAnsi="宋体" w:cs="宋体"/>
                <w:b/>
                <w:bCs/>
                <w:color w:val="000000"/>
                <w:kern w:val="0"/>
                <w:sz w:val="22"/>
                <w:szCs w:val="21"/>
                <w:lang w:val="en-US" w:eastAsia="zh-CN" w:bidi="ar-SA"/>
              </w:rPr>
              <w:t>5.01</w:t>
            </w:r>
          </w:p>
        </w:tc>
        <w:tc>
          <w:tcPr>
            <w:tcW w:w="152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40AB31E2">
            <w:pPr>
              <w:widowControl/>
              <w:jc w:val="right"/>
              <w:textAlignment w:val="center"/>
              <w:rPr>
                <w:rFonts w:hint="default" w:ascii="宋体" w:hAnsi="宋体" w:cs="宋体"/>
                <w:b/>
                <w:bCs/>
                <w:color w:val="000000"/>
                <w:kern w:val="0"/>
                <w:sz w:val="22"/>
                <w:szCs w:val="21"/>
                <w:lang w:val="en-US" w:eastAsia="zh-CN" w:bidi="ar-SA"/>
              </w:rPr>
            </w:pPr>
            <w:r>
              <w:rPr>
                <w:rFonts w:hint="eastAsia" w:ascii="宋体" w:hAnsi="宋体" w:cs="宋体"/>
                <w:b/>
                <w:bCs/>
                <w:color w:val="000000"/>
                <w:kern w:val="0"/>
                <w:sz w:val="22"/>
                <w:szCs w:val="21"/>
                <w:lang w:val="en-US" w:eastAsia="zh-CN" w:bidi="ar-SA"/>
              </w:rPr>
              <w:t>5.01</w:t>
            </w:r>
          </w:p>
        </w:tc>
        <w:tc>
          <w:tcPr>
            <w:tcW w:w="1368"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F4C9B46">
            <w:pPr>
              <w:widowControl/>
              <w:jc w:val="right"/>
              <w:textAlignment w:val="center"/>
              <w:rPr>
                <w:rFonts w:hint="eastAsia" w:ascii="宋体" w:hAnsi="宋体" w:cs="宋体"/>
                <w:b/>
                <w:bCs/>
                <w:color w:val="000000"/>
                <w:kern w:val="0"/>
                <w:sz w:val="22"/>
                <w:szCs w:val="21"/>
                <w:lang w:val="en-US" w:eastAsia="zh-CN" w:bidi="ar-SA"/>
              </w:rPr>
            </w:pPr>
          </w:p>
        </w:tc>
        <w:tc>
          <w:tcPr>
            <w:tcW w:w="100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A7AE693">
            <w:pPr>
              <w:widowControl/>
              <w:jc w:val="right"/>
              <w:textAlignment w:val="center"/>
              <w:rPr>
                <w:rFonts w:hint="eastAsia" w:ascii="宋体" w:hAnsi="宋体" w:cs="宋体"/>
                <w:b/>
                <w:bCs/>
                <w:color w:val="000000"/>
                <w:kern w:val="0"/>
                <w:sz w:val="22"/>
                <w:szCs w:val="21"/>
                <w:lang w:val="en-US" w:eastAsia="zh-CN" w:bidi="ar-SA"/>
              </w:rPr>
            </w:pPr>
            <w:r>
              <w:rPr>
                <w:rFonts w:hint="eastAsia" w:ascii="宋体" w:hAnsi="宋体" w:cs="宋体"/>
                <w:b/>
                <w:bCs/>
                <w:color w:val="000000"/>
                <w:kern w:val="0"/>
                <w:sz w:val="22"/>
                <w:szCs w:val="21"/>
                <w:lang w:val="en-US" w:eastAsia="zh-CN" w:bidi="ar-SA"/>
              </w:rPr>
              <w:t>　</w:t>
            </w:r>
          </w:p>
        </w:tc>
        <w:tc>
          <w:tcPr>
            <w:tcW w:w="97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8AEE474">
            <w:pPr>
              <w:widowControl/>
              <w:jc w:val="right"/>
              <w:textAlignment w:val="center"/>
              <w:rPr>
                <w:rFonts w:hint="eastAsia" w:ascii="宋体" w:hAnsi="宋体" w:cs="宋体"/>
                <w:b/>
                <w:bCs/>
                <w:color w:val="000000"/>
                <w:kern w:val="0"/>
                <w:sz w:val="22"/>
                <w:szCs w:val="21"/>
                <w:lang w:val="en-US" w:eastAsia="zh-CN" w:bidi="ar-SA"/>
              </w:rPr>
            </w:pPr>
            <w:r>
              <w:rPr>
                <w:rFonts w:hint="eastAsia" w:ascii="宋体" w:hAnsi="宋体" w:cs="宋体"/>
                <w:b/>
                <w:bCs/>
                <w:color w:val="000000"/>
                <w:kern w:val="0"/>
                <w:sz w:val="22"/>
                <w:szCs w:val="21"/>
                <w:lang w:val="en-US" w:eastAsia="zh-CN" w:bidi="ar-SA"/>
              </w:rPr>
              <w:t>　</w:t>
            </w:r>
          </w:p>
        </w:tc>
        <w:tc>
          <w:tcPr>
            <w:tcW w:w="135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AD7AA76">
            <w:pPr>
              <w:widowControl/>
              <w:jc w:val="right"/>
              <w:textAlignment w:val="center"/>
              <w:rPr>
                <w:rFonts w:hint="eastAsia" w:ascii="宋体" w:hAnsi="宋体" w:cs="宋体"/>
                <w:b/>
                <w:bCs/>
                <w:color w:val="000000"/>
                <w:kern w:val="0"/>
                <w:sz w:val="22"/>
                <w:szCs w:val="21"/>
                <w:lang w:val="en-US" w:eastAsia="zh-CN" w:bidi="ar-SA"/>
              </w:rPr>
            </w:pPr>
            <w:r>
              <w:rPr>
                <w:rFonts w:hint="eastAsia" w:ascii="宋体" w:hAnsi="宋体" w:cs="宋体"/>
                <w:b/>
                <w:bCs/>
                <w:color w:val="000000"/>
                <w:kern w:val="0"/>
                <w:sz w:val="22"/>
                <w:szCs w:val="21"/>
                <w:lang w:val="en-US" w:eastAsia="zh-CN" w:bidi="ar-SA"/>
              </w:rPr>
              <w:t>　</w:t>
            </w:r>
          </w:p>
        </w:tc>
        <w:tc>
          <w:tcPr>
            <w:tcW w:w="1557"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0E5869CF">
            <w:pPr>
              <w:widowControl/>
              <w:jc w:val="right"/>
              <w:textAlignment w:val="center"/>
              <w:rPr>
                <w:rFonts w:hint="eastAsia" w:ascii="宋体" w:hAnsi="宋体" w:cs="宋体"/>
                <w:b/>
                <w:bCs/>
                <w:color w:val="000000"/>
                <w:kern w:val="0"/>
                <w:sz w:val="22"/>
                <w:szCs w:val="21"/>
                <w:lang w:val="en-US" w:eastAsia="zh-CN" w:bidi="ar-SA"/>
              </w:rPr>
            </w:pPr>
          </w:p>
        </w:tc>
      </w:tr>
      <w:tr w14:paraId="4FD8ACDA">
        <w:tblPrEx>
          <w:tblCellMar>
            <w:top w:w="0" w:type="dxa"/>
            <w:left w:w="0" w:type="dxa"/>
            <w:bottom w:w="0" w:type="dxa"/>
            <w:right w:w="0" w:type="dxa"/>
          </w:tblCellMar>
        </w:tblPrEx>
        <w:trPr>
          <w:gridAfter w:val="1"/>
          <w:wAfter w:w="52" w:type="dxa"/>
          <w:trHeight w:val="90" w:hRule="atLeast"/>
          <w:jc w:val="center"/>
        </w:trPr>
        <w:tc>
          <w:tcPr>
            <w:tcW w:w="189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36269BF">
            <w:pPr>
              <w:rPr>
                <w:rFonts w:hint="eastAsia" w:ascii="宋体" w:hAnsi="宋体" w:eastAsia="宋体" w:cs="宋体"/>
                <w:b/>
                <w:bCs/>
                <w:color w:val="000000"/>
                <w:kern w:val="2"/>
                <w:sz w:val="21"/>
                <w:szCs w:val="21"/>
                <w:lang w:val="en-US" w:eastAsia="zh-CN" w:bidi="ar-SA"/>
              </w:rPr>
            </w:pPr>
            <w:r>
              <w:rPr>
                <w:rFonts w:hint="eastAsia" w:ascii="宋体" w:hAnsi="宋体" w:cs="宋体"/>
                <w:b/>
                <w:bCs/>
                <w:color w:val="000000"/>
                <w:kern w:val="2"/>
                <w:sz w:val="21"/>
                <w:szCs w:val="21"/>
                <w:lang w:val="en-US" w:eastAsia="zh-CN" w:bidi="ar-SA"/>
              </w:rPr>
              <w:t>2080505</w:t>
            </w:r>
          </w:p>
        </w:tc>
        <w:tc>
          <w:tcPr>
            <w:tcW w:w="2516" w:type="dxa"/>
            <w:gridSpan w:val="3"/>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C708DC1">
            <w:pPr>
              <w:rPr>
                <w:rFonts w:hint="eastAsia" w:ascii="宋体" w:hAnsi="宋体" w:eastAsia="宋体" w:cs="宋体"/>
                <w:b/>
                <w:bCs/>
                <w:color w:val="000000"/>
                <w:kern w:val="2"/>
                <w:sz w:val="21"/>
                <w:szCs w:val="21"/>
                <w:lang w:val="en-US" w:eastAsia="zh-CN" w:bidi="ar-SA"/>
              </w:rPr>
            </w:pPr>
            <w:r>
              <w:rPr>
                <w:rFonts w:hint="eastAsia" w:ascii="宋体" w:hAnsi="宋体" w:cs="宋体"/>
                <w:b/>
                <w:bCs/>
                <w:color w:val="000000"/>
                <w:kern w:val="2"/>
                <w:sz w:val="21"/>
                <w:szCs w:val="21"/>
                <w:lang w:val="en-US" w:eastAsia="zh-CN" w:bidi="ar-SA"/>
              </w:rPr>
              <w:t>机关事业单位基本养老保险缴费支出</w:t>
            </w:r>
          </w:p>
        </w:tc>
        <w:tc>
          <w:tcPr>
            <w:tcW w:w="13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E32FE1E">
            <w:pPr>
              <w:widowControl/>
              <w:jc w:val="right"/>
              <w:textAlignment w:val="center"/>
              <w:rPr>
                <w:rFonts w:hint="eastAsia" w:ascii="宋体" w:hAnsi="宋体" w:eastAsia="宋体" w:cs="宋体"/>
                <w:b/>
                <w:bCs/>
                <w:color w:val="000000"/>
                <w:kern w:val="0"/>
                <w:sz w:val="22"/>
                <w:szCs w:val="21"/>
                <w:lang w:val="en-US" w:eastAsia="zh-CN" w:bidi="ar-SA"/>
              </w:rPr>
            </w:pPr>
            <w:r>
              <w:rPr>
                <w:rFonts w:hint="eastAsia" w:ascii="宋体" w:hAnsi="宋体" w:cs="宋体"/>
                <w:b/>
                <w:bCs/>
                <w:color w:val="000000"/>
                <w:kern w:val="0"/>
                <w:sz w:val="22"/>
                <w:szCs w:val="21"/>
                <w:lang w:val="en-US" w:eastAsia="zh-CN" w:bidi="ar-SA"/>
              </w:rPr>
              <w:t>5.01</w:t>
            </w:r>
          </w:p>
        </w:tc>
        <w:tc>
          <w:tcPr>
            <w:tcW w:w="152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706408C0">
            <w:pPr>
              <w:widowControl/>
              <w:jc w:val="right"/>
              <w:textAlignment w:val="center"/>
              <w:rPr>
                <w:rFonts w:hint="default" w:ascii="宋体" w:hAnsi="宋体" w:cs="宋体"/>
                <w:b/>
                <w:bCs/>
                <w:color w:val="000000"/>
                <w:kern w:val="0"/>
                <w:sz w:val="22"/>
                <w:szCs w:val="21"/>
                <w:lang w:val="en-US" w:eastAsia="zh-CN" w:bidi="ar-SA"/>
              </w:rPr>
            </w:pPr>
            <w:r>
              <w:rPr>
                <w:rFonts w:hint="eastAsia" w:ascii="宋体" w:hAnsi="宋体" w:cs="宋体"/>
                <w:b/>
                <w:bCs/>
                <w:color w:val="000000"/>
                <w:kern w:val="0"/>
                <w:sz w:val="22"/>
                <w:szCs w:val="21"/>
                <w:lang w:val="en-US" w:eastAsia="zh-CN" w:bidi="ar-SA"/>
              </w:rPr>
              <w:t>5.01</w:t>
            </w:r>
          </w:p>
        </w:tc>
        <w:tc>
          <w:tcPr>
            <w:tcW w:w="1368"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4831431">
            <w:pPr>
              <w:widowControl/>
              <w:jc w:val="right"/>
              <w:textAlignment w:val="center"/>
              <w:rPr>
                <w:rFonts w:hint="eastAsia" w:ascii="宋体" w:hAnsi="宋体" w:cs="宋体"/>
                <w:b/>
                <w:bCs/>
                <w:color w:val="000000"/>
                <w:kern w:val="0"/>
                <w:sz w:val="22"/>
                <w:szCs w:val="21"/>
                <w:lang w:val="en-US" w:eastAsia="zh-CN" w:bidi="ar-SA"/>
              </w:rPr>
            </w:pPr>
          </w:p>
        </w:tc>
        <w:tc>
          <w:tcPr>
            <w:tcW w:w="100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6B321E6">
            <w:pPr>
              <w:widowControl/>
              <w:jc w:val="right"/>
              <w:textAlignment w:val="center"/>
              <w:rPr>
                <w:rFonts w:hint="eastAsia" w:ascii="宋体" w:hAnsi="宋体" w:cs="宋体"/>
                <w:b/>
                <w:bCs/>
                <w:color w:val="000000"/>
                <w:kern w:val="0"/>
                <w:sz w:val="22"/>
                <w:szCs w:val="21"/>
                <w:lang w:val="en-US" w:eastAsia="zh-CN" w:bidi="ar-SA"/>
              </w:rPr>
            </w:pPr>
          </w:p>
        </w:tc>
        <w:tc>
          <w:tcPr>
            <w:tcW w:w="97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5442A05">
            <w:pPr>
              <w:widowControl/>
              <w:jc w:val="right"/>
              <w:textAlignment w:val="center"/>
              <w:rPr>
                <w:rFonts w:hint="eastAsia" w:ascii="宋体" w:hAnsi="宋体" w:cs="宋体"/>
                <w:b/>
                <w:bCs/>
                <w:color w:val="000000"/>
                <w:kern w:val="0"/>
                <w:sz w:val="22"/>
                <w:szCs w:val="21"/>
                <w:lang w:val="en-US" w:eastAsia="zh-CN" w:bidi="ar-SA"/>
              </w:rPr>
            </w:pPr>
          </w:p>
        </w:tc>
        <w:tc>
          <w:tcPr>
            <w:tcW w:w="135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4092374">
            <w:pPr>
              <w:widowControl/>
              <w:jc w:val="right"/>
              <w:textAlignment w:val="center"/>
              <w:rPr>
                <w:rFonts w:hint="eastAsia" w:ascii="宋体" w:hAnsi="宋体" w:cs="宋体"/>
                <w:b/>
                <w:bCs/>
                <w:color w:val="000000"/>
                <w:kern w:val="0"/>
                <w:sz w:val="22"/>
                <w:szCs w:val="21"/>
                <w:lang w:val="en-US" w:eastAsia="zh-CN" w:bidi="ar-SA"/>
              </w:rPr>
            </w:pPr>
          </w:p>
        </w:tc>
        <w:tc>
          <w:tcPr>
            <w:tcW w:w="1557"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5421911F">
            <w:pPr>
              <w:widowControl/>
              <w:jc w:val="right"/>
              <w:textAlignment w:val="center"/>
              <w:rPr>
                <w:rFonts w:hint="eastAsia" w:ascii="宋体" w:hAnsi="宋体" w:cs="宋体"/>
                <w:b/>
                <w:bCs/>
                <w:color w:val="000000"/>
                <w:kern w:val="0"/>
                <w:sz w:val="22"/>
                <w:szCs w:val="21"/>
                <w:lang w:val="en-US" w:eastAsia="zh-CN" w:bidi="ar-SA"/>
              </w:rPr>
            </w:pPr>
          </w:p>
        </w:tc>
      </w:tr>
      <w:tr w14:paraId="3FBB9B33">
        <w:tblPrEx>
          <w:tblCellMar>
            <w:top w:w="0" w:type="dxa"/>
            <w:left w:w="0" w:type="dxa"/>
            <w:bottom w:w="0" w:type="dxa"/>
            <w:right w:w="0" w:type="dxa"/>
          </w:tblCellMar>
        </w:tblPrEx>
        <w:trPr>
          <w:gridAfter w:val="1"/>
          <w:wAfter w:w="52" w:type="dxa"/>
          <w:trHeight w:val="90" w:hRule="atLeast"/>
          <w:jc w:val="center"/>
        </w:trPr>
        <w:tc>
          <w:tcPr>
            <w:tcW w:w="189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237C06F">
            <w:pPr>
              <w:widowControl/>
              <w:jc w:val="left"/>
              <w:textAlignment w:val="center"/>
              <w:rPr>
                <w:rFonts w:hint="default" w:ascii="宋体" w:hAnsi="宋体" w:cs="宋体"/>
                <w:b/>
                <w:bCs/>
                <w:color w:val="000000"/>
                <w:kern w:val="0"/>
                <w:sz w:val="22"/>
                <w:szCs w:val="21"/>
                <w:lang w:val="en-US" w:eastAsia="zh-CN" w:bidi="ar-SA"/>
              </w:rPr>
            </w:pPr>
            <w:r>
              <w:rPr>
                <w:rFonts w:hint="eastAsia" w:ascii="宋体" w:hAnsi="宋体" w:cs="宋体"/>
                <w:b/>
                <w:bCs/>
                <w:color w:val="000000"/>
                <w:kern w:val="0"/>
                <w:sz w:val="22"/>
                <w:szCs w:val="21"/>
                <w:lang w:val="en-US" w:eastAsia="zh-CN" w:bidi="ar-SA"/>
              </w:rPr>
              <w:t>20816</w:t>
            </w:r>
          </w:p>
        </w:tc>
        <w:tc>
          <w:tcPr>
            <w:tcW w:w="2516" w:type="dxa"/>
            <w:gridSpan w:val="3"/>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6D52AB1">
            <w:pPr>
              <w:widowControl/>
              <w:jc w:val="left"/>
              <w:textAlignment w:val="center"/>
              <w:rPr>
                <w:rFonts w:hint="eastAsia" w:ascii="宋体" w:hAnsi="宋体" w:cs="宋体"/>
                <w:b/>
                <w:bCs/>
                <w:color w:val="000000"/>
                <w:kern w:val="0"/>
                <w:sz w:val="22"/>
                <w:szCs w:val="21"/>
                <w:lang w:val="en-US" w:eastAsia="zh-CN" w:bidi="ar-SA"/>
              </w:rPr>
            </w:pPr>
            <w:r>
              <w:rPr>
                <w:rFonts w:hint="eastAsia" w:ascii="宋体" w:hAnsi="宋体" w:cs="宋体"/>
                <w:b w:val="0"/>
                <w:bCs w:val="0"/>
                <w:color w:val="000000"/>
                <w:kern w:val="0"/>
                <w:sz w:val="22"/>
                <w:szCs w:val="21"/>
                <w:lang w:val="en-US" w:eastAsia="zh-CN" w:bidi="ar-SA"/>
              </w:rPr>
              <w:t>红十字事业</w:t>
            </w:r>
          </w:p>
        </w:tc>
        <w:tc>
          <w:tcPr>
            <w:tcW w:w="13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48B0AB9">
            <w:pPr>
              <w:widowControl/>
              <w:jc w:val="right"/>
              <w:textAlignment w:val="center"/>
              <w:rPr>
                <w:rFonts w:hint="eastAsia" w:ascii="宋体" w:hAnsi="宋体" w:cs="宋体"/>
                <w:b/>
                <w:bCs/>
                <w:color w:val="000000"/>
                <w:kern w:val="0"/>
                <w:sz w:val="22"/>
                <w:szCs w:val="21"/>
                <w:lang w:val="en-US" w:eastAsia="zh-CN" w:bidi="ar-SA"/>
              </w:rPr>
            </w:pPr>
            <w:r>
              <w:rPr>
                <w:rFonts w:hint="eastAsia" w:ascii="宋体" w:hAnsi="宋体" w:cs="宋体"/>
                <w:b/>
                <w:bCs/>
                <w:color w:val="000000"/>
                <w:kern w:val="0"/>
                <w:sz w:val="22"/>
                <w:szCs w:val="21"/>
                <w:lang w:val="en-US" w:eastAsia="zh-CN" w:bidi="ar-SA"/>
              </w:rPr>
              <w:t>23.19　</w:t>
            </w:r>
          </w:p>
        </w:tc>
        <w:tc>
          <w:tcPr>
            <w:tcW w:w="152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BC1DC3A">
            <w:pPr>
              <w:widowControl/>
              <w:jc w:val="right"/>
              <w:textAlignment w:val="center"/>
              <w:rPr>
                <w:rFonts w:hint="eastAsia" w:ascii="宋体" w:hAnsi="宋体" w:cs="宋体"/>
                <w:b/>
                <w:bCs/>
                <w:color w:val="000000"/>
                <w:kern w:val="0"/>
                <w:sz w:val="22"/>
                <w:szCs w:val="21"/>
                <w:lang w:val="en-US" w:eastAsia="zh-CN" w:bidi="ar-SA"/>
              </w:rPr>
            </w:pPr>
            <w:r>
              <w:rPr>
                <w:rFonts w:hint="eastAsia" w:ascii="宋体" w:hAnsi="宋体" w:cs="宋体"/>
                <w:b/>
                <w:bCs/>
                <w:color w:val="000000"/>
                <w:kern w:val="0"/>
                <w:sz w:val="22"/>
                <w:szCs w:val="21"/>
                <w:lang w:val="en-US" w:eastAsia="zh-CN" w:bidi="ar-SA"/>
              </w:rPr>
              <w:t>23.19　</w:t>
            </w:r>
          </w:p>
        </w:tc>
        <w:tc>
          <w:tcPr>
            <w:tcW w:w="1368"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6822150">
            <w:pPr>
              <w:widowControl/>
              <w:jc w:val="right"/>
              <w:textAlignment w:val="center"/>
              <w:rPr>
                <w:rFonts w:hint="eastAsia" w:ascii="宋体" w:hAnsi="宋体" w:cs="宋体"/>
                <w:b/>
                <w:bCs/>
                <w:color w:val="000000"/>
                <w:kern w:val="0"/>
                <w:sz w:val="22"/>
                <w:szCs w:val="21"/>
                <w:lang w:val="en-US" w:eastAsia="zh-CN" w:bidi="ar-SA"/>
              </w:rPr>
            </w:pPr>
            <w:r>
              <w:rPr>
                <w:rFonts w:hint="eastAsia" w:ascii="宋体" w:hAnsi="宋体" w:cs="宋体"/>
                <w:b/>
                <w:bCs/>
                <w:color w:val="000000"/>
                <w:kern w:val="0"/>
                <w:sz w:val="22"/>
                <w:szCs w:val="21"/>
                <w:lang w:val="en-US" w:eastAsia="zh-CN" w:bidi="ar-SA"/>
              </w:rPr>
              <w:t>　</w:t>
            </w:r>
          </w:p>
        </w:tc>
        <w:tc>
          <w:tcPr>
            <w:tcW w:w="100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8262899">
            <w:pPr>
              <w:widowControl/>
              <w:jc w:val="right"/>
              <w:textAlignment w:val="center"/>
              <w:rPr>
                <w:rFonts w:hint="eastAsia" w:ascii="宋体" w:hAnsi="宋体" w:cs="宋体"/>
                <w:b/>
                <w:bCs/>
                <w:color w:val="000000"/>
                <w:kern w:val="0"/>
                <w:sz w:val="22"/>
                <w:szCs w:val="21"/>
                <w:lang w:val="en-US" w:eastAsia="zh-CN" w:bidi="ar-SA"/>
              </w:rPr>
            </w:pPr>
            <w:r>
              <w:rPr>
                <w:rFonts w:hint="eastAsia" w:ascii="宋体" w:hAnsi="宋体" w:cs="宋体"/>
                <w:b/>
                <w:bCs/>
                <w:color w:val="000000"/>
                <w:kern w:val="0"/>
                <w:sz w:val="22"/>
                <w:szCs w:val="21"/>
                <w:lang w:val="en-US" w:eastAsia="zh-CN" w:bidi="ar-SA"/>
              </w:rPr>
              <w:t>　</w:t>
            </w:r>
          </w:p>
        </w:tc>
        <w:tc>
          <w:tcPr>
            <w:tcW w:w="97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5A8EBDA">
            <w:pPr>
              <w:widowControl/>
              <w:jc w:val="right"/>
              <w:textAlignment w:val="center"/>
              <w:rPr>
                <w:rFonts w:hint="eastAsia" w:ascii="宋体" w:hAnsi="宋体" w:cs="宋体"/>
                <w:b/>
                <w:bCs/>
                <w:color w:val="000000"/>
                <w:kern w:val="0"/>
                <w:sz w:val="22"/>
                <w:szCs w:val="21"/>
                <w:lang w:val="en-US" w:eastAsia="zh-CN" w:bidi="ar-SA"/>
              </w:rPr>
            </w:pPr>
            <w:r>
              <w:rPr>
                <w:rFonts w:hint="eastAsia" w:ascii="宋体" w:hAnsi="宋体" w:cs="宋体"/>
                <w:b/>
                <w:bCs/>
                <w:color w:val="000000"/>
                <w:kern w:val="0"/>
                <w:sz w:val="22"/>
                <w:szCs w:val="21"/>
                <w:lang w:val="en-US" w:eastAsia="zh-CN" w:bidi="ar-SA"/>
              </w:rPr>
              <w:t>　</w:t>
            </w:r>
          </w:p>
        </w:tc>
        <w:tc>
          <w:tcPr>
            <w:tcW w:w="135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612727A">
            <w:pPr>
              <w:widowControl/>
              <w:jc w:val="right"/>
              <w:textAlignment w:val="center"/>
              <w:rPr>
                <w:rFonts w:hint="eastAsia" w:ascii="宋体" w:hAnsi="宋体" w:cs="宋体"/>
                <w:b/>
                <w:bCs/>
                <w:color w:val="000000"/>
                <w:kern w:val="0"/>
                <w:sz w:val="22"/>
                <w:szCs w:val="21"/>
                <w:lang w:val="en-US" w:eastAsia="zh-CN" w:bidi="ar-SA"/>
              </w:rPr>
            </w:pPr>
            <w:r>
              <w:rPr>
                <w:rFonts w:hint="eastAsia" w:ascii="宋体" w:hAnsi="宋体" w:cs="宋体"/>
                <w:b/>
                <w:bCs/>
                <w:color w:val="000000"/>
                <w:kern w:val="0"/>
                <w:sz w:val="22"/>
                <w:szCs w:val="21"/>
                <w:lang w:val="en-US" w:eastAsia="zh-CN" w:bidi="ar-SA"/>
              </w:rPr>
              <w:t>　</w:t>
            </w:r>
          </w:p>
        </w:tc>
        <w:tc>
          <w:tcPr>
            <w:tcW w:w="1557"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53245078">
            <w:pPr>
              <w:widowControl/>
              <w:jc w:val="right"/>
              <w:textAlignment w:val="center"/>
              <w:rPr>
                <w:rFonts w:hint="eastAsia" w:ascii="宋体" w:hAnsi="宋体" w:cs="宋体"/>
                <w:b/>
                <w:bCs/>
                <w:color w:val="000000"/>
                <w:kern w:val="0"/>
                <w:sz w:val="22"/>
                <w:szCs w:val="21"/>
                <w:lang w:val="en-US" w:eastAsia="zh-CN" w:bidi="ar-SA"/>
              </w:rPr>
            </w:pPr>
            <w:r>
              <w:rPr>
                <w:rFonts w:hint="eastAsia" w:ascii="宋体" w:hAnsi="宋体" w:cs="宋体"/>
                <w:b/>
                <w:bCs/>
                <w:color w:val="000000"/>
                <w:kern w:val="0"/>
                <w:sz w:val="22"/>
                <w:szCs w:val="21"/>
                <w:lang w:val="en-US" w:eastAsia="zh-CN" w:bidi="ar-SA"/>
              </w:rPr>
              <w:t>　</w:t>
            </w:r>
          </w:p>
        </w:tc>
      </w:tr>
      <w:tr w14:paraId="79AC155A">
        <w:tblPrEx>
          <w:tblCellMar>
            <w:top w:w="0" w:type="dxa"/>
            <w:left w:w="0" w:type="dxa"/>
            <w:bottom w:w="0" w:type="dxa"/>
            <w:right w:w="0" w:type="dxa"/>
          </w:tblCellMar>
        </w:tblPrEx>
        <w:trPr>
          <w:gridAfter w:val="1"/>
          <w:wAfter w:w="52" w:type="dxa"/>
          <w:trHeight w:val="90" w:hRule="atLeast"/>
          <w:jc w:val="center"/>
        </w:trPr>
        <w:tc>
          <w:tcPr>
            <w:tcW w:w="189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12793E8">
            <w:pPr>
              <w:rPr>
                <w:rFonts w:hint="eastAsia" w:ascii="宋体" w:hAnsi="宋体" w:eastAsia="宋体" w:cs="宋体"/>
                <w:b/>
                <w:bCs/>
                <w:color w:val="000000"/>
                <w:kern w:val="2"/>
                <w:sz w:val="21"/>
                <w:szCs w:val="21"/>
                <w:lang w:val="en-US" w:eastAsia="zh-CN" w:bidi="ar-SA"/>
              </w:rPr>
            </w:pPr>
            <w:bookmarkStart w:id="0" w:name="OLE_LINK4" w:colFirst="2" w:colLast="2"/>
            <w:r>
              <w:rPr>
                <w:rFonts w:hint="eastAsia" w:ascii="宋体" w:hAnsi="宋体" w:cs="宋体"/>
                <w:b/>
                <w:bCs/>
                <w:color w:val="000000"/>
                <w:kern w:val="2"/>
                <w:sz w:val="21"/>
                <w:szCs w:val="21"/>
                <w:lang w:val="en-US" w:eastAsia="zh-CN" w:bidi="ar-SA"/>
              </w:rPr>
              <w:t>2081601</w:t>
            </w:r>
          </w:p>
        </w:tc>
        <w:tc>
          <w:tcPr>
            <w:tcW w:w="2516" w:type="dxa"/>
            <w:gridSpan w:val="3"/>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9A4938C">
            <w:pPr>
              <w:rPr>
                <w:rFonts w:hint="eastAsia" w:ascii="宋体" w:hAnsi="宋体" w:eastAsia="宋体" w:cs="宋体"/>
                <w:b/>
                <w:bCs/>
                <w:color w:val="000000"/>
                <w:kern w:val="2"/>
                <w:sz w:val="21"/>
                <w:szCs w:val="21"/>
                <w:lang w:val="en-US" w:eastAsia="zh-CN" w:bidi="ar-SA"/>
              </w:rPr>
            </w:pPr>
            <w:r>
              <w:rPr>
                <w:rFonts w:hint="eastAsia" w:ascii="宋体" w:hAnsi="宋体" w:cs="宋体"/>
                <w:b/>
                <w:bCs/>
                <w:color w:val="000000"/>
                <w:kern w:val="2"/>
                <w:sz w:val="21"/>
                <w:szCs w:val="21"/>
                <w:lang w:val="en-US" w:eastAsia="zh-CN" w:bidi="ar-SA"/>
              </w:rPr>
              <w:t>行政运行</w:t>
            </w:r>
          </w:p>
        </w:tc>
        <w:tc>
          <w:tcPr>
            <w:tcW w:w="13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AE63D21">
            <w:pPr>
              <w:widowControl/>
              <w:jc w:val="right"/>
              <w:textAlignment w:val="center"/>
              <w:rPr>
                <w:rFonts w:hint="default" w:ascii="宋体" w:hAnsi="宋体" w:eastAsia="宋体" w:cs="宋体"/>
                <w:b/>
                <w:bCs/>
                <w:color w:val="000000"/>
                <w:kern w:val="0"/>
                <w:sz w:val="22"/>
                <w:szCs w:val="21"/>
                <w:lang w:val="en-US" w:eastAsia="zh-CN" w:bidi="ar-SA"/>
              </w:rPr>
            </w:pPr>
            <w:r>
              <w:rPr>
                <w:rFonts w:hint="eastAsia" w:ascii="宋体" w:hAnsi="宋体" w:cs="宋体"/>
                <w:b/>
                <w:bCs/>
                <w:color w:val="000000"/>
                <w:kern w:val="0"/>
                <w:sz w:val="22"/>
                <w:szCs w:val="21"/>
                <w:lang w:val="en-US" w:eastAsia="zh-CN" w:bidi="ar-SA"/>
              </w:rPr>
              <w:t>0.28</w:t>
            </w:r>
          </w:p>
        </w:tc>
        <w:tc>
          <w:tcPr>
            <w:tcW w:w="152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F8C460D">
            <w:pPr>
              <w:widowControl/>
              <w:jc w:val="right"/>
              <w:textAlignment w:val="center"/>
              <w:rPr>
                <w:rFonts w:hint="eastAsia" w:ascii="宋体" w:hAnsi="宋体" w:eastAsia="宋体" w:cs="宋体"/>
                <w:b/>
                <w:bCs/>
                <w:color w:val="000000"/>
                <w:kern w:val="0"/>
                <w:sz w:val="22"/>
                <w:szCs w:val="21"/>
                <w:lang w:val="en-US" w:eastAsia="zh-CN" w:bidi="ar-SA"/>
              </w:rPr>
            </w:pPr>
            <w:r>
              <w:rPr>
                <w:rFonts w:hint="eastAsia" w:ascii="宋体" w:hAnsi="宋体" w:cs="宋体"/>
                <w:b/>
                <w:bCs/>
                <w:color w:val="000000"/>
                <w:kern w:val="0"/>
                <w:sz w:val="22"/>
                <w:szCs w:val="21"/>
                <w:lang w:val="en-US" w:eastAsia="zh-CN" w:bidi="ar-SA"/>
              </w:rPr>
              <w:t>0.28</w:t>
            </w:r>
          </w:p>
        </w:tc>
        <w:tc>
          <w:tcPr>
            <w:tcW w:w="1368"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7C945D52">
            <w:pPr>
              <w:widowControl/>
              <w:jc w:val="right"/>
              <w:textAlignment w:val="center"/>
              <w:rPr>
                <w:rFonts w:hint="eastAsia" w:ascii="宋体" w:hAnsi="宋体" w:cs="宋体"/>
                <w:b/>
                <w:bCs/>
                <w:color w:val="000000"/>
                <w:kern w:val="0"/>
                <w:sz w:val="22"/>
                <w:szCs w:val="21"/>
                <w:lang w:val="en-US" w:eastAsia="zh-CN" w:bidi="ar-SA"/>
              </w:rPr>
            </w:pPr>
          </w:p>
        </w:tc>
        <w:tc>
          <w:tcPr>
            <w:tcW w:w="100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D5FC70E">
            <w:pPr>
              <w:widowControl/>
              <w:jc w:val="right"/>
              <w:textAlignment w:val="center"/>
              <w:rPr>
                <w:rFonts w:hint="eastAsia" w:ascii="宋体" w:hAnsi="宋体" w:cs="宋体"/>
                <w:b/>
                <w:bCs/>
                <w:color w:val="000000"/>
                <w:kern w:val="0"/>
                <w:sz w:val="22"/>
                <w:szCs w:val="21"/>
                <w:lang w:val="en-US" w:eastAsia="zh-CN" w:bidi="ar-SA"/>
              </w:rPr>
            </w:pPr>
          </w:p>
        </w:tc>
        <w:tc>
          <w:tcPr>
            <w:tcW w:w="97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00CCE05">
            <w:pPr>
              <w:widowControl/>
              <w:jc w:val="right"/>
              <w:textAlignment w:val="center"/>
              <w:rPr>
                <w:rFonts w:hint="eastAsia" w:ascii="宋体" w:hAnsi="宋体" w:cs="宋体"/>
                <w:b/>
                <w:bCs/>
                <w:color w:val="000000"/>
                <w:kern w:val="0"/>
                <w:sz w:val="22"/>
                <w:szCs w:val="21"/>
                <w:lang w:val="en-US" w:eastAsia="zh-CN" w:bidi="ar-SA"/>
              </w:rPr>
            </w:pPr>
          </w:p>
        </w:tc>
        <w:tc>
          <w:tcPr>
            <w:tcW w:w="135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27B3234">
            <w:pPr>
              <w:widowControl/>
              <w:jc w:val="right"/>
              <w:textAlignment w:val="center"/>
              <w:rPr>
                <w:rFonts w:hint="eastAsia" w:ascii="宋体" w:hAnsi="宋体" w:cs="宋体"/>
                <w:b/>
                <w:bCs/>
                <w:color w:val="000000"/>
                <w:kern w:val="0"/>
                <w:sz w:val="22"/>
                <w:szCs w:val="21"/>
                <w:lang w:val="en-US" w:eastAsia="zh-CN" w:bidi="ar-SA"/>
              </w:rPr>
            </w:pPr>
          </w:p>
        </w:tc>
        <w:tc>
          <w:tcPr>
            <w:tcW w:w="1557"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2590C76">
            <w:pPr>
              <w:widowControl/>
              <w:jc w:val="right"/>
              <w:textAlignment w:val="center"/>
              <w:rPr>
                <w:rFonts w:hint="eastAsia" w:ascii="宋体" w:hAnsi="宋体" w:cs="宋体"/>
                <w:b/>
                <w:bCs/>
                <w:color w:val="000000"/>
                <w:kern w:val="0"/>
                <w:sz w:val="22"/>
                <w:szCs w:val="21"/>
                <w:lang w:val="en-US" w:eastAsia="zh-CN" w:bidi="ar-SA"/>
              </w:rPr>
            </w:pPr>
          </w:p>
        </w:tc>
      </w:tr>
      <w:tr w14:paraId="79389B17">
        <w:tblPrEx>
          <w:tblCellMar>
            <w:top w:w="0" w:type="dxa"/>
            <w:left w:w="0" w:type="dxa"/>
            <w:bottom w:w="0" w:type="dxa"/>
            <w:right w:w="0" w:type="dxa"/>
          </w:tblCellMar>
        </w:tblPrEx>
        <w:trPr>
          <w:gridAfter w:val="1"/>
          <w:wAfter w:w="52" w:type="dxa"/>
          <w:trHeight w:val="90" w:hRule="atLeast"/>
          <w:jc w:val="center"/>
        </w:trPr>
        <w:tc>
          <w:tcPr>
            <w:tcW w:w="189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F044448">
            <w:pPr>
              <w:rPr>
                <w:rFonts w:hint="eastAsia" w:ascii="宋体" w:hAnsi="宋体" w:eastAsia="宋体" w:cs="宋体"/>
                <w:b/>
                <w:bCs/>
                <w:color w:val="000000"/>
                <w:kern w:val="2"/>
                <w:sz w:val="21"/>
                <w:szCs w:val="21"/>
                <w:lang w:val="en-US" w:eastAsia="zh-CN" w:bidi="ar-SA"/>
              </w:rPr>
            </w:pPr>
            <w:r>
              <w:rPr>
                <w:rFonts w:hint="eastAsia" w:ascii="宋体" w:hAnsi="宋体" w:cs="宋体"/>
                <w:b/>
                <w:bCs/>
                <w:color w:val="000000"/>
                <w:kern w:val="2"/>
                <w:sz w:val="21"/>
                <w:szCs w:val="21"/>
                <w:lang w:val="en-US" w:eastAsia="zh-CN" w:bidi="ar-SA"/>
              </w:rPr>
              <w:t>2081602</w:t>
            </w:r>
          </w:p>
        </w:tc>
        <w:tc>
          <w:tcPr>
            <w:tcW w:w="2516" w:type="dxa"/>
            <w:gridSpan w:val="3"/>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F1D0886">
            <w:pPr>
              <w:rPr>
                <w:rFonts w:hint="eastAsia" w:ascii="宋体" w:hAnsi="宋体" w:eastAsia="宋体" w:cs="宋体"/>
                <w:b/>
                <w:bCs/>
                <w:color w:val="000000"/>
                <w:kern w:val="2"/>
                <w:sz w:val="21"/>
                <w:szCs w:val="21"/>
                <w:lang w:val="en-US" w:eastAsia="zh-CN" w:bidi="ar-SA"/>
              </w:rPr>
            </w:pPr>
            <w:r>
              <w:rPr>
                <w:rFonts w:hint="eastAsia" w:ascii="宋体" w:hAnsi="宋体" w:cs="宋体"/>
                <w:b/>
                <w:bCs/>
                <w:color w:val="000000"/>
                <w:kern w:val="2"/>
                <w:sz w:val="21"/>
                <w:szCs w:val="21"/>
                <w:lang w:val="en-US" w:eastAsia="zh-CN" w:bidi="ar-SA"/>
              </w:rPr>
              <w:t>一般行政管理事务</w:t>
            </w:r>
          </w:p>
        </w:tc>
        <w:tc>
          <w:tcPr>
            <w:tcW w:w="13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1F34BDA">
            <w:pPr>
              <w:widowControl/>
              <w:jc w:val="right"/>
              <w:textAlignment w:val="center"/>
              <w:rPr>
                <w:rFonts w:hint="default" w:ascii="宋体" w:hAnsi="宋体" w:eastAsia="宋体" w:cs="宋体"/>
                <w:b/>
                <w:bCs/>
                <w:color w:val="000000"/>
                <w:kern w:val="0"/>
                <w:sz w:val="22"/>
                <w:szCs w:val="21"/>
                <w:lang w:val="en-US" w:eastAsia="zh-CN" w:bidi="ar-SA"/>
              </w:rPr>
            </w:pPr>
            <w:r>
              <w:rPr>
                <w:rFonts w:hint="eastAsia" w:ascii="宋体" w:hAnsi="宋体" w:cs="宋体"/>
                <w:b/>
                <w:bCs/>
                <w:color w:val="000000"/>
                <w:kern w:val="0"/>
                <w:sz w:val="22"/>
                <w:szCs w:val="21"/>
                <w:lang w:val="en-US" w:eastAsia="zh-CN" w:bidi="ar-SA"/>
              </w:rPr>
              <w:t>2.24</w:t>
            </w:r>
          </w:p>
        </w:tc>
        <w:tc>
          <w:tcPr>
            <w:tcW w:w="152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46D489E9">
            <w:pPr>
              <w:widowControl/>
              <w:jc w:val="right"/>
              <w:textAlignment w:val="center"/>
              <w:rPr>
                <w:rFonts w:hint="eastAsia" w:ascii="宋体" w:hAnsi="宋体" w:eastAsia="宋体" w:cs="宋体"/>
                <w:b/>
                <w:bCs/>
                <w:color w:val="000000"/>
                <w:kern w:val="0"/>
                <w:sz w:val="22"/>
                <w:szCs w:val="21"/>
                <w:lang w:val="en-US" w:eastAsia="zh-CN" w:bidi="ar-SA"/>
              </w:rPr>
            </w:pPr>
            <w:r>
              <w:rPr>
                <w:rFonts w:hint="eastAsia" w:ascii="宋体" w:hAnsi="宋体" w:cs="宋体"/>
                <w:b/>
                <w:bCs/>
                <w:color w:val="000000"/>
                <w:kern w:val="0"/>
                <w:sz w:val="22"/>
                <w:szCs w:val="21"/>
                <w:lang w:val="en-US" w:eastAsia="zh-CN" w:bidi="ar-SA"/>
              </w:rPr>
              <w:t>2.24</w:t>
            </w:r>
          </w:p>
        </w:tc>
        <w:tc>
          <w:tcPr>
            <w:tcW w:w="1368"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4AC1F407">
            <w:pPr>
              <w:widowControl/>
              <w:jc w:val="right"/>
              <w:textAlignment w:val="center"/>
              <w:rPr>
                <w:rFonts w:hint="eastAsia" w:ascii="宋体" w:hAnsi="宋体" w:cs="宋体"/>
                <w:b/>
                <w:bCs/>
                <w:color w:val="000000"/>
                <w:kern w:val="0"/>
                <w:sz w:val="22"/>
                <w:szCs w:val="21"/>
                <w:lang w:val="en-US" w:eastAsia="zh-CN" w:bidi="ar-SA"/>
              </w:rPr>
            </w:pPr>
          </w:p>
        </w:tc>
        <w:tc>
          <w:tcPr>
            <w:tcW w:w="100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D9B845E">
            <w:pPr>
              <w:widowControl/>
              <w:jc w:val="right"/>
              <w:textAlignment w:val="center"/>
              <w:rPr>
                <w:rFonts w:hint="eastAsia" w:ascii="宋体" w:hAnsi="宋体" w:cs="宋体"/>
                <w:b/>
                <w:bCs/>
                <w:color w:val="000000"/>
                <w:kern w:val="0"/>
                <w:sz w:val="22"/>
                <w:szCs w:val="21"/>
                <w:lang w:val="en-US" w:eastAsia="zh-CN" w:bidi="ar-SA"/>
              </w:rPr>
            </w:pPr>
          </w:p>
        </w:tc>
        <w:tc>
          <w:tcPr>
            <w:tcW w:w="97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DDF0F55">
            <w:pPr>
              <w:widowControl/>
              <w:jc w:val="right"/>
              <w:textAlignment w:val="center"/>
              <w:rPr>
                <w:rFonts w:hint="eastAsia" w:ascii="宋体" w:hAnsi="宋体" w:cs="宋体"/>
                <w:b/>
                <w:bCs/>
                <w:color w:val="000000"/>
                <w:kern w:val="0"/>
                <w:sz w:val="22"/>
                <w:szCs w:val="21"/>
                <w:lang w:val="en-US" w:eastAsia="zh-CN" w:bidi="ar-SA"/>
              </w:rPr>
            </w:pPr>
          </w:p>
        </w:tc>
        <w:tc>
          <w:tcPr>
            <w:tcW w:w="135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5D49C9C">
            <w:pPr>
              <w:widowControl/>
              <w:jc w:val="right"/>
              <w:textAlignment w:val="center"/>
              <w:rPr>
                <w:rFonts w:hint="eastAsia" w:ascii="宋体" w:hAnsi="宋体" w:cs="宋体"/>
                <w:b/>
                <w:bCs/>
                <w:color w:val="000000"/>
                <w:kern w:val="0"/>
                <w:sz w:val="22"/>
                <w:szCs w:val="21"/>
                <w:lang w:val="en-US" w:eastAsia="zh-CN" w:bidi="ar-SA"/>
              </w:rPr>
            </w:pPr>
          </w:p>
        </w:tc>
        <w:tc>
          <w:tcPr>
            <w:tcW w:w="1557"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5FC17D37">
            <w:pPr>
              <w:widowControl/>
              <w:jc w:val="right"/>
              <w:textAlignment w:val="center"/>
              <w:rPr>
                <w:rFonts w:hint="eastAsia" w:ascii="宋体" w:hAnsi="宋体" w:cs="宋体"/>
                <w:b/>
                <w:bCs/>
                <w:color w:val="000000"/>
                <w:kern w:val="0"/>
                <w:sz w:val="22"/>
                <w:szCs w:val="21"/>
                <w:lang w:val="en-US" w:eastAsia="zh-CN" w:bidi="ar-SA"/>
              </w:rPr>
            </w:pPr>
          </w:p>
        </w:tc>
      </w:tr>
      <w:tr w14:paraId="495C30FB">
        <w:tblPrEx>
          <w:tblCellMar>
            <w:top w:w="0" w:type="dxa"/>
            <w:left w:w="0" w:type="dxa"/>
            <w:bottom w:w="0" w:type="dxa"/>
            <w:right w:w="0" w:type="dxa"/>
          </w:tblCellMar>
        </w:tblPrEx>
        <w:trPr>
          <w:gridAfter w:val="1"/>
          <w:wAfter w:w="52" w:type="dxa"/>
          <w:trHeight w:val="90" w:hRule="atLeast"/>
          <w:jc w:val="center"/>
        </w:trPr>
        <w:tc>
          <w:tcPr>
            <w:tcW w:w="189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47E7C3F">
            <w:pPr>
              <w:rPr>
                <w:rFonts w:hint="eastAsia" w:ascii="宋体" w:hAnsi="宋体" w:eastAsia="宋体" w:cs="宋体"/>
                <w:b/>
                <w:bCs/>
                <w:color w:val="000000"/>
                <w:kern w:val="2"/>
                <w:sz w:val="21"/>
                <w:szCs w:val="21"/>
                <w:lang w:val="en-US" w:eastAsia="zh-CN" w:bidi="ar-SA"/>
              </w:rPr>
            </w:pPr>
            <w:r>
              <w:rPr>
                <w:rFonts w:hint="eastAsia" w:ascii="宋体" w:hAnsi="宋体" w:cs="宋体"/>
                <w:b/>
                <w:bCs/>
                <w:color w:val="000000"/>
                <w:kern w:val="2"/>
                <w:sz w:val="21"/>
                <w:szCs w:val="21"/>
                <w:lang w:val="en-US" w:eastAsia="zh-CN" w:bidi="ar-SA"/>
              </w:rPr>
              <w:t>2081699</w:t>
            </w:r>
          </w:p>
        </w:tc>
        <w:tc>
          <w:tcPr>
            <w:tcW w:w="2516" w:type="dxa"/>
            <w:gridSpan w:val="3"/>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8F1E2C1">
            <w:pPr>
              <w:rPr>
                <w:rFonts w:hint="eastAsia" w:ascii="宋体" w:hAnsi="宋体" w:eastAsia="宋体" w:cs="宋体"/>
                <w:b/>
                <w:bCs/>
                <w:color w:val="000000"/>
                <w:kern w:val="2"/>
                <w:sz w:val="21"/>
                <w:szCs w:val="21"/>
                <w:lang w:val="en-US" w:eastAsia="zh-CN" w:bidi="ar-SA"/>
              </w:rPr>
            </w:pPr>
            <w:r>
              <w:rPr>
                <w:rFonts w:hint="eastAsia" w:ascii="宋体" w:hAnsi="宋体" w:cs="宋体"/>
                <w:b/>
                <w:bCs/>
                <w:color w:val="000000"/>
                <w:kern w:val="2"/>
                <w:sz w:val="21"/>
                <w:szCs w:val="21"/>
                <w:lang w:val="en-US" w:eastAsia="zh-CN" w:bidi="ar-SA"/>
              </w:rPr>
              <w:t>其他红十字事业支出</w:t>
            </w:r>
          </w:p>
        </w:tc>
        <w:tc>
          <w:tcPr>
            <w:tcW w:w="13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31206DD">
            <w:pPr>
              <w:widowControl/>
              <w:jc w:val="right"/>
              <w:textAlignment w:val="center"/>
              <w:rPr>
                <w:rFonts w:hint="default" w:ascii="宋体" w:hAnsi="宋体" w:eastAsia="宋体" w:cs="宋体"/>
                <w:b/>
                <w:bCs/>
                <w:color w:val="000000"/>
                <w:kern w:val="0"/>
                <w:sz w:val="22"/>
                <w:szCs w:val="21"/>
                <w:lang w:val="en-US" w:eastAsia="zh-CN" w:bidi="ar-SA"/>
              </w:rPr>
            </w:pPr>
            <w:r>
              <w:rPr>
                <w:rFonts w:hint="eastAsia" w:ascii="宋体" w:hAnsi="宋体" w:cs="宋体"/>
                <w:b/>
                <w:bCs/>
                <w:color w:val="000000"/>
                <w:kern w:val="0"/>
                <w:sz w:val="22"/>
                <w:szCs w:val="21"/>
                <w:lang w:val="en-US" w:eastAsia="zh-CN" w:bidi="ar-SA"/>
              </w:rPr>
              <w:t>20.67</w:t>
            </w:r>
          </w:p>
        </w:tc>
        <w:tc>
          <w:tcPr>
            <w:tcW w:w="152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6A448C8">
            <w:pPr>
              <w:widowControl/>
              <w:jc w:val="right"/>
              <w:textAlignment w:val="center"/>
              <w:rPr>
                <w:rFonts w:hint="eastAsia" w:ascii="宋体" w:hAnsi="宋体" w:eastAsia="宋体" w:cs="宋体"/>
                <w:b/>
                <w:bCs/>
                <w:color w:val="000000"/>
                <w:kern w:val="0"/>
                <w:sz w:val="22"/>
                <w:szCs w:val="21"/>
                <w:lang w:val="en-US" w:eastAsia="zh-CN" w:bidi="ar-SA"/>
              </w:rPr>
            </w:pPr>
            <w:r>
              <w:rPr>
                <w:rFonts w:hint="eastAsia" w:ascii="宋体" w:hAnsi="宋体" w:cs="宋体"/>
                <w:b/>
                <w:bCs/>
                <w:color w:val="000000"/>
                <w:kern w:val="0"/>
                <w:sz w:val="22"/>
                <w:szCs w:val="21"/>
                <w:lang w:val="en-US" w:eastAsia="zh-CN" w:bidi="ar-SA"/>
              </w:rPr>
              <w:t>20.67</w:t>
            </w:r>
          </w:p>
        </w:tc>
        <w:tc>
          <w:tcPr>
            <w:tcW w:w="1368"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37A7E680">
            <w:pPr>
              <w:widowControl/>
              <w:jc w:val="right"/>
              <w:textAlignment w:val="center"/>
              <w:rPr>
                <w:rFonts w:hint="eastAsia" w:ascii="宋体" w:hAnsi="宋体" w:cs="宋体"/>
                <w:b/>
                <w:bCs/>
                <w:color w:val="000000"/>
                <w:kern w:val="0"/>
                <w:sz w:val="22"/>
                <w:szCs w:val="21"/>
                <w:lang w:val="en-US" w:eastAsia="zh-CN" w:bidi="ar-SA"/>
              </w:rPr>
            </w:pPr>
          </w:p>
        </w:tc>
        <w:tc>
          <w:tcPr>
            <w:tcW w:w="100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29DD749">
            <w:pPr>
              <w:widowControl/>
              <w:jc w:val="right"/>
              <w:textAlignment w:val="center"/>
              <w:rPr>
                <w:rFonts w:hint="eastAsia" w:ascii="宋体" w:hAnsi="宋体" w:cs="宋体"/>
                <w:b/>
                <w:bCs/>
                <w:color w:val="000000"/>
                <w:kern w:val="0"/>
                <w:sz w:val="22"/>
                <w:szCs w:val="21"/>
                <w:lang w:val="en-US" w:eastAsia="zh-CN" w:bidi="ar-SA"/>
              </w:rPr>
            </w:pPr>
          </w:p>
        </w:tc>
        <w:tc>
          <w:tcPr>
            <w:tcW w:w="97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4375F91">
            <w:pPr>
              <w:widowControl/>
              <w:jc w:val="right"/>
              <w:textAlignment w:val="center"/>
              <w:rPr>
                <w:rFonts w:hint="eastAsia" w:ascii="宋体" w:hAnsi="宋体" w:cs="宋体"/>
                <w:b/>
                <w:bCs/>
                <w:color w:val="000000"/>
                <w:kern w:val="0"/>
                <w:sz w:val="22"/>
                <w:szCs w:val="21"/>
                <w:lang w:val="en-US" w:eastAsia="zh-CN" w:bidi="ar-SA"/>
              </w:rPr>
            </w:pPr>
          </w:p>
        </w:tc>
        <w:tc>
          <w:tcPr>
            <w:tcW w:w="135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5BD093F">
            <w:pPr>
              <w:widowControl/>
              <w:jc w:val="right"/>
              <w:textAlignment w:val="center"/>
              <w:rPr>
                <w:rFonts w:hint="eastAsia" w:ascii="宋体" w:hAnsi="宋体" w:cs="宋体"/>
                <w:b/>
                <w:bCs/>
                <w:color w:val="000000"/>
                <w:kern w:val="0"/>
                <w:sz w:val="22"/>
                <w:szCs w:val="21"/>
                <w:lang w:val="en-US" w:eastAsia="zh-CN" w:bidi="ar-SA"/>
              </w:rPr>
            </w:pPr>
          </w:p>
        </w:tc>
        <w:tc>
          <w:tcPr>
            <w:tcW w:w="1557"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F123790">
            <w:pPr>
              <w:widowControl/>
              <w:jc w:val="right"/>
              <w:textAlignment w:val="center"/>
              <w:rPr>
                <w:rFonts w:hint="eastAsia" w:ascii="宋体" w:hAnsi="宋体" w:cs="宋体"/>
                <w:b/>
                <w:bCs/>
                <w:color w:val="000000"/>
                <w:kern w:val="0"/>
                <w:sz w:val="22"/>
                <w:szCs w:val="21"/>
                <w:lang w:val="en-US" w:eastAsia="zh-CN" w:bidi="ar-SA"/>
              </w:rPr>
            </w:pPr>
          </w:p>
        </w:tc>
      </w:tr>
      <w:bookmarkEnd w:id="0"/>
      <w:tr w14:paraId="7D4D6171">
        <w:tblPrEx>
          <w:tblCellMar>
            <w:top w:w="0" w:type="dxa"/>
            <w:left w:w="0" w:type="dxa"/>
            <w:bottom w:w="0" w:type="dxa"/>
            <w:right w:w="0" w:type="dxa"/>
          </w:tblCellMar>
        </w:tblPrEx>
        <w:trPr>
          <w:gridAfter w:val="1"/>
          <w:wAfter w:w="52" w:type="dxa"/>
          <w:trHeight w:val="90" w:hRule="atLeast"/>
          <w:jc w:val="center"/>
        </w:trPr>
        <w:tc>
          <w:tcPr>
            <w:tcW w:w="189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722D3A2">
            <w:pPr>
              <w:jc w:val="left"/>
              <w:rPr>
                <w:rFonts w:hint="default" w:ascii="宋体" w:eastAsia="宋体" w:cs="Times New Roman"/>
                <w:sz w:val="24"/>
                <w:szCs w:val="24"/>
                <w:lang w:val="en-US" w:eastAsia="zh-CN"/>
              </w:rPr>
            </w:pPr>
            <w:r>
              <w:rPr>
                <w:rFonts w:hint="eastAsia" w:ascii="宋体" w:hAnsi="宋体" w:cs="宋体"/>
                <w:b/>
                <w:bCs/>
                <w:color w:val="000000"/>
                <w:kern w:val="0"/>
                <w:sz w:val="22"/>
                <w:szCs w:val="21"/>
                <w:lang w:val="en-US" w:eastAsia="zh-CN" w:bidi="ar-SA"/>
              </w:rPr>
              <w:t>210</w:t>
            </w:r>
          </w:p>
        </w:tc>
        <w:tc>
          <w:tcPr>
            <w:tcW w:w="2516" w:type="dxa"/>
            <w:gridSpan w:val="3"/>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F6BC035">
            <w:pPr>
              <w:rPr>
                <w:rFonts w:hint="default" w:ascii="宋体" w:eastAsia="宋体" w:cs="Times New Roman"/>
                <w:sz w:val="24"/>
                <w:szCs w:val="24"/>
                <w:lang w:val="en-US" w:eastAsia="zh-CN"/>
              </w:rPr>
            </w:pPr>
            <w:r>
              <w:rPr>
                <w:rFonts w:hint="eastAsia" w:cs="宋体"/>
              </w:rPr>
              <w:t>　</w:t>
            </w:r>
            <w:r>
              <w:rPr>
                <w:rFonts w:hint="eastAsia" w:cs="宋体"/>
                <w:b/>
                <w:bCs/>
                <w:lang w:eastAsia="zh-CN"/>
              </w:rPr>
              <w:t>卫生健康支出</w:t>
            </w:r>
          </w:p>
        </w:tc>
        <w:tc>
          <w:tcPr>
            <w:tcW w:w="13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9F13384">
            <w:pPr>
              <w:widowControl/>
              <w:jc w:val="right"/>
              <w:textAlignment w:val="center"/>
              <w:rPr>
                <w:rFonts w:hint="eastAsia" w:ascii="宋体" w:hAnsi="宋体" w:cs="宋体"/>
                <w:b/>
                <w:bCs/>
                <w:color w:val="000000"/>
                <w:kern w:val="0"/>
                <w:sz w:val="24"/>
                <w:szCs w:val="22"/>
                <w:lang w:val="en-US" w:eastAsia="zh-CN" w:bidi="ar-SA"/>
              </w:rPr>
            </w:pPr>
            <w:r>
              <w:rPr>
                <w:rFonts w:hint="eastAsia" w:ascii="宋体" w:hAnsi="宋体" w:cs="宋体"/>
                <w:b/>
                <w:bCs/>
                <w:color w:val="000000"/>
                <w:kern w:val="0"/>
                <w:sz w:val="24"/>
                <w:szCs w:val="22"/>
                <w:lang w:val="en-US" w:eastAsia="zh-CN" w:bidi="ar-SA"/>
              </w:rPr>
              <w:t>2.73　</w:t>
            </w:r>
          </w:p>
        </w:tc>
        <w:tc>
          <w:tcPr>
            <w:tcW w:w="152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4B5337E6">
            <w:pPr>
              <w:widowControl/>
              <w:jc w:val="right"/>
              <w:textAlignment w:val="center"/>
              <w:rPr>
                <w:rFonts w:hint="eastAsia" w:ascii="宋体" w:hAnsi="宋体" w:cs="宋体"/>
                <w:b/>
                <w:bCs/>
                <w:color w:val="000000"/>
                <w:kern w:val="0"/>
                <w:sz w:val="24"/>
                <w:szCs w:val="22"/>
                <w:lang w:val="en-US" w:eastAsia="zh-CN" w:bidi="ar-SA"/>
              </w:rPr>
            </w:pPr>
            <w:r>
              <w:rPr>
                <w:rFonts w:hint="eastAsia" w:ascii="宋体" w:hAnsi="宋体" w:cs="宋体"/>
                <w:b/>
                <w:bCs/>
                <w:color w:val="000000"/>
                <w:kern w:val="0"/>
                <w:sz w:val="24"/>
                <w:szCs w:val="22"/>
                <w:lang w:val="en-US" w:eastAsia="zh-CN" w:bidi="ar-SA"/>
              </w:rPr>
              <w:t>2.73　</w:t>
            </w:r>
          </w:p>
        </w:tc>
        <w:tc>
          <w:tcPr>
            <w:tcW w:w="1368"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3FA0D4A4">
            <w:pPr>
              <w:jc w:val="right"/>
              <w:rPr>
                <w:rFonts w:ascii="宋体" w:cs="Times New Roman"/>
                <w:sz w:val="24"/>
                <w:szCs w:val="24"/>
              </w:rPr>
            </w:pPr>
            <w:r>
              <w:rPr>
                <w:rFonts w:hint="eastAsia" w:cs="宋体"/>
              </w:rPr>
              <w:t>　</w:t>
            </w:r>
          </w:p>
        </w:tc>
        <w:tc>
          <w:tcPr>
            <w:tcW w:w="100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DA21F43">
            <w:pPr>
              <w:jc w:val="right"/>
              <w:rPr>
                <w:rFonts w:ascii="宋体" w:cs="Times New Roman"/>
                <w:sz w:val="24"/>
                <w:szCs w:val="24"/>
              </w:rPr>
            </w:pPr>
            <w:r>
              <w:rPr>
                <w:rFonts w:hint="eastAsia" w:cs="宋体"/>
              </w:rPr>
              <w:t>　</w:t>
            </w:r>
          </w:p>
        </w:tc>
        <w:tc>
          <w:tcPr>
            <w:tcW w:w="97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343D554">
            <w:pPr>
              <w:jc w:val="right"/>
              <w:rPr>
                <w:rFonts w:ascii="宋体" w:cs="Times New Roman"/>
                <w:sz w:val="24"/>
                <w:szCs w:val="24"/>
              </w:rPr>
            </w:pPr>
            <w:r>
              <w:rPr>
                <w:rFonts w:hint="eastAsia" w:cs="宋体"/>
              </w:rPr>
              <w:t>　</w:t>
            </w:r>
          </w:p>
        </w:tc>
        <w:tc>
          <w:tcPr>
            <w:tcW w:w="135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4B11178">
            <w:pPr>
              <w:jc w:val="right"/>
              <w:rPr>
                <w:rFonts w:ascii="宋体" w:cs="Times New Roman"/>
                <w:sz w:val="24"/>
                <w:szCs w:val="24"/>
              </w:rPr>
            </w:pPr>
            <w:r>
              <w:rPr>
                <w:rFonts w:hint="eastAsia" w:cs="宋体"/>
              </w:rPr>
              <w:t>　</w:t>
            </w:r>
          </w:p>
        </w:tc>
        <w:tc>
          <w:tcPr>
            <w:tcW w:w="1557"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70B376C7">
            <w:pPr>
              <w:jc w:val="right"/>
              <w:rPr>
                <w:rFonts w:ascii="宋体" w:cs="Times New Roman"/>
                <w:sz w:val="24"/>
                <w:szCs w:val="24"/>
              </w:rPr>
            </w:pPr>
            <w:r>
              <w:rPr>
                <w:rFonts w:hint="eastAsia" w:cs="宋体"/>
              </w:rPr>
              <w:t>　</w:t>
            </w:r>
          </w:p>
        </w:tc>
      </w:tr>
      <w:tr w14:paraId="771FF4DC">
        <w:tblPrEx>
          <w:tblCellMar>
            <w:top w:w="0" w:type="dxa"/>
            <w:left w:w="0" w:type="dxa"/>
            <w:bottom w:w="0" w:type="dxa"/>
            <w:right w:w="0" w:type="dxa"/>
          </w:tblCellMar>
        </w:tblPrEx>
        <w:trPr>
          <w:gridAfter w:val="1"/>
          <w:wAfter w:w="52" w:type="dxa"/>
          <w:trHeight w:val="90" w:hRule="atLeast"/>
          <w:jc w:val="center"/>
        </w:trPr>
        <w:tc>
          <w:tcPr>
            <w:tcW w:w="189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023A4EE">
            <w:pPr>
              <w:jc w:val="left"/>
              <w:rPr>
                <w:rFonts w:hint="default" w:ascii="宋体" w:hAnsi="宋体" w:cs="宋体"/>
                <w:b w:val="0"/>
                <w:bCs w:val="0"/>
                <w:color w:val="000000"/>
                <w:kern w:val="0"/>
                <w:sz w:val="22"/>
                <w:szCs w:val="21"/>
                <w:lang w:val="en-US" w:eastAsia="zh-CN" w:bidi="ar-SA"/>
              </w:rPr>
            </w:pPr>
            <w:r>
              <w:rPr>
                <w:rFonts w:hint="eastAsia" w:ascii="宋体" w:hAnsi="宋体" w:cs="宋体"/>
                <w:b w:val="0"/>
                <w:bCs w:val="0"/>
                <w:color w:val="000000"/>
                <w:kern w:val="0"/>
                <w:sz w:val="22"/>
                <w:szCs w:val="21"/>
                <w:lang w:val="en-US" w:eastAsia="zh-CN" w:bidi="ar-SA"/>
              </w:rPr>
              <w:t>21011</w:t>
            </w:r>
          </w:p>
        </w:tc>
        <w:tc>
          <w:tcPr>
            <w:tcW w:w="2516" w:type="dxa"/>
            <w:gridSpan w:val="3"/>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71FA68B">
            <w:pPr>
              <w:jc w:val="left"/>
              <w:rPr>
                <w:rFonts w:hint="eastAsia" w:ascii="宋体" w:hAnsi="宋体" w:cs="宋体"/>
                <w:b w:val="0"/>
                <w:bCs w:val="0"/>
                <w:color w:val="000000"/>
                <w:kern w:val="0"/>
                <w:sz w:val="22"/>
                <w:szCs w:val="21"/>
                <w:lang w:val="en-US" w:eastAsia="zh-CN" w:bidi="ar-SA"/>
              </w:rPr>
            </w:pPr>
            <w:r>
              <w:rPr>
                <w:rFonts w:hint="eastAsia" w:ascii="宋体" w:hAnsi="宋体" w:cs="宋体"/>
                <w:b w:val="0"/>
                <w:bCs w:val="0"/>
                <w:color w:val="000000"/>
                <w:kern w:val="0"/>
                <w:sz w:val="22"/>
                <w:szCs w:val="21"/>
                <w:lang w:val="en-US" w:eastAsia="zh-CN" w:bidi="ar-SA"/>
              </w:rPr>
              <w:t>行政事业单位医疗</w:t>
            </w:r>
          </w:p>
        </w:tc>
        <w:tc>
          <w:tcPr>
            <w:tcW w:w="13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7FCD422">
            <w:pPr>
              <w:widowControl/>
              <w:jc w:val="right"/>
              <w:textAlignment w:val="center"/>
              <w:rPr>
                <w:rFonts w:hint="default" w:ascii="宋体" w:hAnsi="宋体" w:cs="宋体"/>
                <w:b/>
                <w:bCs/>
                <w:color w:val="000000"/>
                <w:kern w:val="0"/>
                <w:sz w:val="24"/>
                <w:szCs w:val="22"/>
                <w:lang w:val="en-US" w:eastAsia="zh-CN" w:bidi="ar-SA"/>
              </w:rPr>
            </w:pPr>
            <w:r>
              <w:rPr>
                <w:rFonts w:hint="eastAsia" w:ascii="宋体" w:hAnsi="宋体" w:cs="宋体"/>
                <w:b/>
                <w:bCs/>
                <w:color w:val="000000"/>
                <w:kern w:val="0"/>
                <w:sz w:val="24"/>
                <w:szCs w:val="22"/>
                <w:lang w:val="en-US" w:eastAsia="zh-CN" w:bidi="ar-SA"/>
              </w:rPr>
              <w:t>2.73</w:t>
            </w:r>
          </w:p>
        </w:tc>
        <w:tc>
          <w:tcPr>
            <w:tcW w:w="152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2C00773">
            <w:pPr>
              <w:widowControl/>
              <w:jc w:val="right"/>
              <w:textAlignment w:val="center"/>
              <w:rPr>
                <w:rFonts w:hint="default" w:ascii="宋体" w:hAnsi="宋体" w:cs="宋体"/>
                <w:b/>
                <w:bCs/>
                <w:color w:val="000000"/>
                <w:kern w:val="0"/>
                <w:sz w:val="24"/>
                <w:szCs w:val="22"/>
                <w:lang w:val="en-US" w:eastAsia="zh-CN" w:bidi="ar-SA"/>
              </w:rPr>
            </w:pPr>
            <w:r>
              <w:rPr>
                <w:rFonts w:hint="eastAsia" w:ascii="宋体" w:hAnsi="宋体" w:cs="宋体"/>
                <w:b/>
                <w:bCs/>
                <w:color w:val="000000"/>
                <w:kern w:val="0"/>
                <w:sz w:val="24"/>
                <w:szCs w:val="22"/>
                <w:lang w:val="en-US" w:eastAsia="zh-CN" w:bidi="ar-SA"/>
              </w:rPr>
              <w:t>2.73</w:t>
            </w:r>
          </w:p>
        </w:tc>
        <w:tc>
          <w:tcPr>
            <w:tcW w:w="1368"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2D618B2">
            <w:pPr>
              <w:jc w:val="right"/>
              <w:rPr>
                <w:rFonts w:hint="eastAsia" w:cs="宋体"/>
              </w:rPr>
            </w:pPr>
          </w:p>
        </w:tc>
        <w:tc>
          <w:tcPr>
            <w:tcW w:w="100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E0ABEF5">
            <w:pPr>
              <w:jc w:val="right"/>
              <w:rPr>
                <w:rFonts w:hint="eastAsia" w:cs="宋体"/>
              </w:rPr>
            </w:pPr>
          </w:p>
        </w:tc>
        <w:tc>
          <w:tcPr>
            <w:tcW w:w="97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6DBAAAD">
            <w:pPr>
              <w:jc w:val="right"/>
              <w:rPr>
                <w:rFonts w:hint="eastAsia" w:cs="宋体"/>
              </w:rPr>
            </w:pPr>
          </w:p>
        </w:tc>
        <w:tc>
          <w:tcPr>
            <w:tcW w:w="135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0E4D8D7">
            <w:pPr>
              <w:jc w:val="right"/>
              <w:rPr>
                <w:rFonts w:hint="eastAsia" w:cs="宋体"/>
              </w:rPr>
            </w:pPr>
          </w:p>
        </w:tc>
        <w:tc>
          <w:tcPr>
            <w:tcW w:w="1557"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4B0CE89">
            <w:pPr>
              <w:jc w:val="right"/>
              <w:rPr>
                <w:rFonts w:hint="eastAsia" w:cs="宋体"/>
              </w:rPr>
            </w:pPr>
          </w:p>
        </w:tc>
      </w:tr>
      <w:tr w14:paraId="2ADE737C">
        <w:tblPrEx>
          <w:tblCellMar>
            <w:top w:w="0" w:type="dxa"/>
            <w:left w:w="0" w:type="dxa"/>
            <w:bottom w:w="0" w:type="dxa"/>
            <w:right w:w="0" w:type="dxa"/>
          </w:tblCellMar>
        </w:tblPrEx>
        <w:trPr>
          <w:gridAfter w:val="1"/>
          <w:wAfter w:w="52" w:type="dxa"/>
          <w:trHeight w:val="90" w:hRule="atLeast"/>
          <w:jc w:val="center"/>
        </w:trPr>
        <w:tc>
          <w:tcPr>
            <w:tcW w:w="189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4650265">
            <w:pPr>
              <w:rPr>
                <w:rFonts w:hint="eastAsia" w:ascii="宋体" w:hAnsi="宋体" w:eastAsia="宋体" w:cs="宋体"/>
                <w:b/>
                <w:bCs/>
                <w:color w:val="000000"/>
                <w:kern w:val="2"/>
                <w:sz w:val="21"/>
                <w:szCs w:val="21"/>
                <w:lang w:val="en-US" w:eastAsia="zh-CN" w:bidi="ar-SA"/>
              </w:rPr>
            </w:pPr>
            <w:r>
              <w:rPr>
                <w:rFonts w:hint="eastAsia" w:ascii="宋体" w:hAnsi="宋体" w:cs="宋体"/>
                <w:b/>
                <w:bCs/>
                <w:color w:val="000000"/>
                <w:kern w:val="2"/>
                <w:sz w:val="21"/>
                <w:szCs w:val="21"/>
                <w:lang w:val="en-US" w:eastAsia="zh-CN" w:bidi="ar-SA"/>
              </w:rPr>
              <w:t>21011</w:t>
            </w:r>
          </w:p>
        </w:tc>
        <w:tc>
          <w:tcPr>
            <w:tcW w:w="2516" w:type="dxa"/>
            <w:gridSpan w:val="3"/>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DD8727E">
            <w:pPr>
              <w:rPr>
                <w:rFonts w:hint="eastAsia" w:ascii="宋体" w:hAnsi="宋体" w:eastAsia="宋体" w:cs="宋体"/>
                <w:b/>
                <w:bCs/>
                <w:color w:val="000000"/>
                <w:kern w:val="2"/>
                <w:sz w:val="21"/>
                <w:szCs w:val="21"/>
                <w:lang w:val="en-US" w:eastAsia="zh-CN" w:bidi="ar-SA"/>
              </w:rPr>
            </w:pPr>
            <w:r>
              <w:rPr>
                <w:rFonts w:hint="eastAsia" w:ascii="宋体" w:hAnsi="宋体" w:cs="宋体"/>
                <w:b/>
                <w:bCs/>
                <w:color w:val="000000"/>
                <w:kern w:val="2"/>
                <w:sz w:val="21"/>
                <w:szCs w:val="21"/>
                <w:lang w:val="en-US" w:eastAsia="zh-CN" w:bidi="ar-SA"/>
              </w:rPr>
              <w:t>行政事业单位医疗</w:t>
            </w:r>
          </w:p>
        </w:tc>
        <w:tc>
          <w:tcPr>
            <w:tcW w:w="13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E333C83">
            <w:pPr>
              <w:widowControl/>
              <w:jc w:val="right"/>
              <w:textAlignment w:val="center"/>
              <w:rPr>
                <w:rFonts w:hint="eastAsia" w:ascii="宋体" w:hAnsi="宋体" w:eastAsia="宋体" w:cs="宋体"/>
                <w:b/>
                <w:bCs/>
                <w:color w:val="000000"/>
                <w:kern w:val="0"/>
                <w:sz w:val="22"/>
                <w:szCs w:val="21"/>
                <w:lang w:val="en-US" w:eastAsia="zh-CN" w:bidi="ar-SA"/>
              </w:rPr>
            </w:pPr>
            <w:r>
              <w:rPr>
                <w:rFonts w:hint="eastAsia" w:ascii="宋体" w:hAnsi="宋体" w:cs="宋体"/>
                <w:b/>
                <w:bCs/>
                <w:color w:val="000000"/>
                <w:kern w:val="0"/>
                <w:sz w:val="24"/>
                <w:szCs w:val="22"/>
                <w:lang w:val="en-US" w:eastAsia="zh-CN" w:bidi="ar-SA"/>
              </w:rPr>
              <w:t>2.7</w:t>
            </w:r>
            <w:r>
              <w:rPr>
                <w:rFonts w:hint="eastAsia" w:ascii="宋体" w:hAnsi="宋体" w:cs="宋体"/>
                <w:b/>
                <w:bCs/>
                <w:color w:val="000000"/>
                <w:kern w:val="0"/>
                <w:sz w:val="22"/>
                <w:szCs w:val="21"/>
                <w:lang w:val="en-US" w:eastAsia="zh-CN" w:bidi="ar-SA"/>
              </w:rPr>
              <w:t>3</w:t>
            </w:r>
          </w:p>
        </w:tc>
        <w:tc>
          <w:tcPr>
            <w:tcW w:w="152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4E2A5D0">
            <w:pPr>
              <w:widowControl/>
              <w:jc w:val="right"/>
              <w:textAlignment w:val="center"/>
              <w:rPr>
                <w:rFonts w:hint="default" w:ascii="宋体" w:hAnsi="宋体" w:cs="宋体"/>
                <w:b/>
                <w:bCs/>
                <w:color w:val="000000"/>
                <w:kern w:val="0"/>
                <w:sz w:val="24"/>
                <w:szCs w:val="22"/>
                <w:lang w:val="en-US" w:eastAsia="zh-CN" w:bidi="ar-SA"/>
              </w:rPr>
            </w:pPr>
            <w:r>
              <w:rPr>
                <w:rFonts w:hint="eastAsia" w:ascii="宋体" w:hAnsi="宋体" w:cs="宋体"/>
                <w:b/>
                <w:bCs/>
                <w:color w:val="000000"/>
                <w:kern w:val="0"/>
                <w:sz w:val="24"/>
                <w:szCs w:val="22"/>
                <w:lang w:val="en-US" w:eastAsia="zh-CN" w:bidi="ar-SA"/>
              </w:rPr>
              <w:t>2.73</w:t>
            </w:r>
          </w:p>
        </w:tc>
        <w:tc>
          <w:tcPr>
            <w:tcW w:w="1368"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096398BA">
            <w:pPr>
              <w:jc w:val="right"/>
              <w:rPr>
                <w:rFonts w:hint="eastAsia" w:cs="宋体"/>
              </w:rPr>
            </w:pPr>
          </w:p>
        </w:tc>
        <w:tc>
          <w:tcPr>
            <w:tcW w:w="100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E544226">
            <w:pPr>
              <w:jc w:val="right"/>
              <w:rPr>
                <w:rFonts w:hint="eastAsia" w:cs="宋体"/>
              </w:rPr>
            </w:pPr>
          </w:p>
        </w:tc>
        <w:tc>
          <w:tcPr>
            <w:tcW w:w="97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804CCCC">
            <w:pPr>
              <w:jc w:val="right"/>
              <w:rPr>
                <w:rFonts w:hint="eastAsia" w:cs="宋体"/>
              </w:rPr>
            </w:pPr>
          </w:p>
        </w:tc>
        <w:tc>
          <w:tcPr>
            <w:tcW w:w="135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C432848">
            <w:pPr>
              <w:jc w:val="right"/>
              <w:rPr>
                <w:rFonts w:hint="eastAsia" w:cs="宋体"/>
              </w:rPr>
            </w:pPr>
          </w:p>
        </w:tc>
        <w:tc>
          <w:tcPr>
            <w:tcW w:w="1557"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2EA316F">
            <w:pPr>
              <w:jc w:val="right"/>
              <w:rPr>
                <w:rFonts w:hint="eastAsia" w:cs="宋体"/>
              </w:rPr>
            </w:pPr>
          </w:p>
        </w:tc>
      </w:tr>
      <w:tr w14:paraId="6B39735E">
        <w:tblPrEx>
          <w:tblCellMar>
            <w:top w:w="0" w:type="dxa"/>
            <w:left w:w="0" w:type="dxa"/>
            <w:bottom w:w="0" w:type="dxa"/>
            <w:right w:w="0" w:type="dxa"/>
          </w:tblCellMar>
        </w:tblPrEx>
        <w:trPr>
          <w:gridAfter w:val="1"/>
          <w:wAfter w:w="52" w:type="dxa"/>
          <w:trHeight w:val="90" w:hRule="atLeast"/>
          <w:jc w:val="center"/>
        </w:trPr>
        <w:tc>
          <w:tcPr>
            <w:tcW w:w="189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115EE23">
            <w:pPr>
              <w:jc w:val="left"/>
              <w:rPr>
                <w:rFonts w:hint="default" w:ascii="宋体" w:hAnsi="宋体" w:cs="宋体"/>
                <w:b/>
                <w:bCs/>
                <w:color w:val="000000"/>
                <w:kern w:val="0"/>
                <w:sz w:val="22"/>
                <w:szCs w:val="21"/>
                <w:lang w:val="en-US" w:eastAsia="zh-CN" w:bidi="ar-SA"/>
              </w:rPr>
            </w:pPr>
            <w:r>
              <w:rPr>
                <w:rFonts w:hint="eastAsia" w:ascii="宋体" w:hAnsi="宋体" w:cs="宋体"/>
                <w:b/>
                <w:bCs/>
                <w:color w:val="000000"/>
                <w:kern w:val="0"/>
                <w:sz w:val="22"/>
                <w:szCs w:val="21"/>
                <w:lang w:val="en-US" w:eastAsia="zh-CN" w:bidi="ar-SA"/>
              </w:rPr>
              <w:t>221</w:t>
            </w:r>
          </w:p>
        </w:tc>
        <w:tc>
          <w:tcPr>
            <w:tcW w:w="2516" w:type="dxa"/>
            <w:gridSpan w:val="3"/>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1FEB49B">
            <w:pPr>
              <w:jc w:val="left"/>
              <w:rPr>
                <w:rFonts w:hint="eastAsia" w:ascii="宋体" w:hAnsi="宋体" w:cs="宋体"/>
                <w:b/>
                <w:bCs/>
                <w:color w:val="000000"/>
                <w:kern w:val="0"/>
                <w:sz w:val="22"/>
                <w:szCs w:val="21"/>
                <w:lang w:val="en-US" w:eastAsia="zh-CN" w:bidi="ar-SA"/>
              </w:rPr>
            </w:pPr>
            <w:r>
              <w:rPr>
                <w:rFonts w:hint="eastAsia" w:ascii="宋体" w:hAnsi="宋体" w:cs="宋体"/>
                <w:b/>
                <w:bCs/>
                <w:color w:val="000000"/>
                <w:kern w:val="0"/>
                <w:sz w:val="22"/>
                <w:szCs w:val="21"/>
                <w:lang w:val="en-US" w:eastAsia="zh-CN" w:bidi="ar-SA"/>
              </w:rPr>
              <w:t>住房保障支出</w:t>
            </w:r>
          </w:p>
        </w:tc>
        <w:tc>
          <w:tcPr>
            <w:tcW w:w="13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B22F92E">
            <w:pPr>
              <w:widowControl/>
              <w:jc w:val="right"/>
              <w:textAlignment w:val="center"/>
              <w:rPr>
                <w:rFonts w:hint="default" w:ascii="宋体" w:hAnsi="宋体" w:cs="宋体"/>
                <w:b/>
                <w:bCs/>
                <w:color w:val="000000"/>
                <w:kern w:val="0"/>
                <w:sz w:val="24"/>
                <w:szCs w:val="22"/>
                <w:lang w:val="en-US" w:eastAsia="zh-CN" w:bidi="ar-SA"/>
              </w:rPr>
            </w:pPr>
            <w:r>
              <w:rPr>
                <w:rFonts w:hint="eastAsia" w:ascii="宋体" w:hAnsi="宋体" w:cs="宋体"/>
                <w:b/>
                <w:bCs/>
                <w:color w:val="000000"/>
                <w:kern w:val="0"/>
                <w:sz w:val="24"/>
                <w:szCs w:val="22"/>
                <w:lang w:val="en-US" w:eastAsia="zh-CN" w:bidi="ar-SA"/>
              </w:rPr>
              <w:t>4.13</w:t>
            </w:r>
          </w:p>
        </w:tc>
        <w:tc>
          <w:tcPr>
            <w:tcW w:w="152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009B3139">
            <w:pPr>
              <w:widowControl/>
              <w:jc w:val="right"/>
              <w:textAlignment w:val="center"/>
              <w:rPr>
                <w:rFonts w:hint="default" w:ascii="宋体" w:hAnsi="宋体" w:cs="宋体"/>
                <w:b/>
                <w:bCs/>
                <w:color w:val="000000"/>
                <w:kern w:val="0"/>
                <w:sz w:val="24"/>
                <w:szCs w:val="22"/>
                <w:lang w:val="en-US" w:eastAsia="zh-CN" w:bidi="ar-SA"/>
              </w:rPr>
            </w:pPr>
            <w:r>
              <w:rPr>
                <w:rFonts w:hint="eastAsia" w:ascii="宋体" w:hAnsi="宋体" w:cs="宋体"/>
                <w:b/>
                <w:bCs/>
                <w:color w:val="000000"/>
                <w:kern w:val="0"/>
                <w:sz w:val="24"/>
                <w:szCs w:val="22"/>
                <w:lang w:val="en-US" w:eastAsia="zh-CN" w:bidi="ar-SA"/>
              </w:rPr>
              <w:t>4.13</w:t>
            </w:r>
          </w:p>
        </w:tc>
        <w:tc>
          <w:tcPr>
            <w:tcW w:w="1368"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F35A94C">
            <w:pPr>
              <w:jc w:val="right"/>
              <w:rPr>
                <w:rFonts w:hint="eastAsia" w:cs="宋体"/>
              </w:rPr>
            </w:pPr>
          </w:p>
        </w:tc>
        <w:tc>
          <w:tcPr>
            <w:tcW w:w="100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2C43E52">
            <w:pPr>
              <w:jc w:val="right"/>
              <w:rPr>
                <w:rFonts w:hint="eastAsia" w:cs="宋体"/>
              </w:rPr>
            </w:pPr>
          </w:p>
        </w:tc>
        <w:tc>
          <w:tcPr>
            <w:tcW w:w="97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8FD7529">
            <w:pPr>
              <w:jc w:val="right"/>
              <w:rPr>
                <w:rFonts w:hint="eastAsia" w:cs="宋体"/>
              </w:rPr>
            </w:pPr>
          </w:p>
        </w:tc>
        <w:tc>
          <w:tcPr>
            <w:tcW w:w="135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97BB91F">
            <w:pPr>
              <w:jc w:val="right"/>
              <w:rPr>
                <w:rFonts w:hint="eastAsia" w:cs="宋体"/>
              </w:rPr>
            </w:pPr>
          </w:p>
        </w:tc>
        <w:tc>
          <w:tcPr>
            <w:tcW w:w="1557"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3B9870BF">
            <w:pPr>
              <w:jc w:val="right"/>
              <w:rPr>
                <w:rFonts w:hint="eastAsia" w:cs="宋体"/>
              </w:rPr>
            </w:pPr>
          </w:p>
        </w:tc>
      </w:tr>
      <w:tr w14:paraId="53EC527A">
        <w:tblPrEx>
          <w:tblCellMar>
            <w:top w:w="0" w:type="dxa"/>
            <w:left w:w="0" w:type="dxa"/>
            <w:bottom w:w="0" w:type="dxa"/>
            <w:right w:w="0" w:type="dxa"/>
          </w:tblCellMar>
        </w:tblPrEx>
        <w:trPr>
          <w:gridAfter w:val="1"/>
          <w:wAfter w:w="52" w:type="dxa"/>
          <w:trHeight w:val="90" w:hRule="atLeast"/>
          <w:jc w:val="center"/>
        </w:trPr>
        <w:tc>
          <w:tcPr>
            <w:tcW w:w="189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8E16FBB">
            <w:pPr>
              <w:jc w:val="left"/>
              <w:rPr>
                <w:rFonts w:hint="default" w:ascii="宋体" w:hAnsi="宋体" w:cs="宋体"/>
                <w:b/>
                <w:bCs/>
                <w:color w:val="000000"/>
                <w:kern w:val="0"/>
                <w:sz w:val="22"/>
                <w:szCs w:val="21"/>
                <w:lang w:val="en-US" w:eastAsia="zh-CN" w:bidi="ar-SA"/>
              </w:rPr>
            </w:pPr>
            <w:r>
              <w:rPr>
                <w:rFonts w:hint="eastAsia" w:ascii="宋体" w:hAnsi="宋体" w:cs="宋体"/>
                <w:b/>
                <w:bCs/>
                <w:color w:val="000000"/>
                <w:kern w:val="0"/>
                <w:sz w:val="22"/>
                <w:szCs w:val="21"/>
                <w:lang w:val="en-US" w:eastAsia="zh-CN" w:bidi="ar-SA"/>
              </w:rPr>
              <w:t>22101</w:t>
            </w:r>
          </w:p>
        </w:tc>
        <w:tc>
          <w:tcPr>
            <w:tcW w:w="2516" w:type="dxa"/>
            <w:gridSpan w:val="3"/>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7DBCA92">
            <w:pPr>
              <w:rPr>
                <w:rFonts w:hint="eastAsia" w:eastAsia="宋体" w:cs="宋体"/>
                <w:lang w:eastAsia="zh-CN"/>
              </w:rPr>
            </w:pPr>
            <w:r>
              <w:rPr>
                <w:rFonts w:hint="eastAsia" w:cs="宋体"/>
                <w:lang w:eastAsia="zh-CN"/>
              </w:rPr>
              <w:t>住房改革支出</w:t>
            </w:r>
          </w:p>
        </w:tc>
        <w:tc>
          <w:tcPr>
            <w:tcW w:w="13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6ECBB04">
            <w:pPr>
              <w:widowControl/>
              <w:jc w:val="right"/>
              <w:textAlignment w:val="center"/>
              <w:rPr>
                <w:rFonts w:hint="default" w:ascii="宋体" w:hAnsi="宋体" w:cs="宋体"/>
                <w:b/>
                <w:bCs/>
                <w:color w:val="000000"/>
                <w:kern w:val="0"/>
                <w:sz w:val="24"/>
                <w:szCs w:val="22"/>
                <w:lang w:val="en-US" w:eastAsia="zh-CN" w:bidi="ar-SA"/>
              </w:rPr>
            </w:pPr>
            <w:r>
              <w:rPr>
                <w:rFonts w:hint="eastAsia" w:ascii="宋体" w:hAnsi="宋体" w:cs="宋体"/>
                <w:b/>
                <w:bCs/>
                <w:color w:val="000000"/>
                <w:kern w:val="0"/>
                <w:sz w:val="24"/>
                <w:szCs w:val="22"/>
                <w:lang w:val="en-US" w:eastAsia="zh-CN" w:bidi="ar-SA"/>
              </w:rPr>
              <w:t>4.13</w:t>
            </w:r>
          </w:p>
        </w:tc>
        <w:tc>
          <w:tcPr>
            <w:tcW w:w="152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78834DAB">
            <w:pPr>
              <w:widowControl/>
              <w:jc w:val="right"/>
              <w:textAlignment w:val="center"/>
              <w:rPr>
                <w:rFonts w:hint="default" w:ascii="宋体" w:hAnsi="宋体" w:cs="宋体"/>
                <w:b/>
                <w:bCs/>
                <w:color w:val="000000"/>
                <w:kern w:val="0"/>
                <w:sz w:val="24"/>
                <w:szCs w:val="22"/>
                <w:lang w:val="en-US" w:eastAsia="zh-CN" w:bidi="ar-SA"/>
              </w:rPr>
            </w:pPr>
            <w:r>
              <w:rPr>
                <w:rFonts w:hint="eastAsia" w:ascii="宋体" w:hAnsi="宋体" w:cs="宋体"/>
                <w:b/>
                <w:bCs/>
                <w:color w:val="000000"/>
                <w:kern w:val="0"/>
                <w:sz w:val="24"/>
                <w:szCs w:val="22"/>
                <w:lang w:val="en-US" w:eastAsia="zh-CN" w:bidi="ar-SA"/>
              </w:rPr>
              <w:t>4.13</w:t>
            </w:r>
          </w:p>
        </w:tc>
        <w:tc>
          <w:tcPr>
            <w:tcW w:w="1368"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CF3AC65">
            <w:pPr>
              <w:jc w:val="right"/>
              <w:rPr>
                <w:rFonts w:hint="eastAsia" w:cs="宋体"/>
              </w:rPr>
            </w:pPr>
          </w:p>
        </w:tc>
        <w:tc>
          <w:tcPr>
            <w:tcW w:w="100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64B8347">
            <w:pPr>
              <w:jc w:val="right"/>
              <w:rPr>
                <w:rFonts w:hint="eastAsia" w:cs="宋体"/>
              </w:rPr>
            </w:pPr>
          </w:p>
        </w:tc>
        <w:tc>
          <w:tcPr>
            <w:tcW w:w="97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809D701">
            <w:pPr>
              <w:jc w:val="right"/>
              <w:rPr>
                <w:rFonts w:hint="eastAsia" w:cs="宋体"/>
              </w:rPr>
            </w:pPr>
          </w:p>
        </w:tc>
        <w:tc>
          <w:tcPr>
            <w:tcW w:w="135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81AB293">
            <w:pPr>
              <w:jc w:val="right"/>
              <w:rPr>
                <w:rFonts w:hint="eastAsia" w:cs="宋体"/>
              </w:rPr>
            </w:pPr>
          </w:p>
        </w:tc>
        <w:tc>
          <w:tcPr>
            <w:tcW w:w="1557"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080E81AF">
            <w:pPr>
              <w:jc w:val="right"/>
              <w:rPr>
                <w:rFonts w:hint="eastAsia" w:cs="宋体"/>
              </w:rPr>
            </w:pPr>
          </w:p>
        </w:tc>
      </w:tr>
      <w:tr w14:paraId="691FF58F">
        <w:tblPrEx>
          <w:tblCellMar>
            <w:top w:w="0" w:type="dxa"/>
            <w:left w:w="0" w:type="dxa"/>
            <w:bottom w:w="0" w:type="dxa"/>
            <w:right w:w="0" w:type="dxa"/>
          </w:tblCellMar>
        </w:tblPrEx>
        <w:trPr>
          <w:gridAfter w:val="1"/>
          <w:wAfter w:w="52" w:type="dxa"/>
          <w:trHeight w:val="90" w:hRule="atLeast"/>
          <w:jc w:val="center"/>
        </w:trPr>
        <w:tc>
          <w:tcPr>
            <w:tcW w:w="189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78E8D32">
            <w:pPr>
              <w:rPr>
                <w:rFonts w:hint="eastAsia" w:ascii="宋体" w:hAnsi="宋体" w:eastAsia="宋体" w:cs="宋体"/>
                <w:b/>
                <w:bCs/>
                <w:color w:val="000000"/>
                <w:kern w:val="2"/>
                <w:sz w:val="21"/>
                <w:szCs w:val="21"/>
                <w:lang w:val="en-US" w:eastAsia="zh-CN" w:bidi="ar-SA"/>
              </w:rPr>
            </w:pPr>
            <w:r>
              <w:rPr>
                <w:rFonts w:hint="eastAsia" w:ascii="宋体" w:hAnsi="宋体" w:cs="宋体"/>
                <w:b/>
                <w:bCs/>
                <w:color w:val="000000"/>
                <w:kern w:val="2"/>
                <w:sz w:val="21"/>
                <w:szCs w:val="21"/>
                <w:lang w:val="en-US" w:eastAsia="zh-CN" w:bidi="ar-SA"/>
              </w:rPr>
              <w:t>2210201</w:t>
            </w:r>
          </w:p>
        </w:tc>
        <w:tc>
          <w:tcPr>
            <w:tcW w:w="2516" w:type="dxa"/>
            <w:gridSpan w:val="3"/>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AD93462">
            <w:pPr>
              <w:rPr>
                <w:rFonts w:hint="eastAsia" w:ascii="宋体" w:hAnsi="宋体" w:eastAsia="宋体" w:cs="宋体"/>
                <w:b/>
                <w:bCs/>
                <w:color w:val="000000"/>
                <w:kern w:val="2"/>
                <w:sz w:val="21"/>
                <w:szCs w:val="21"/>
                <w:lang w:val="en-US" w:eastAsia="zh-CN" w:bidi="ar-SA"/>
              </w:rPr>
            </w:pPr>
            <w:r>
              <w:rPr>
                <w:rFonts w:hint="eastAsia" w:ascii="宋体" w:hAnsi="宋体" w:cs="宋体"/>
                <w:b/>
                <w:bCs/>
                <w:color w:val="000000"/>
                <w:kern w:val="2"/>
                <w:sz w:val="21"/>
                <w:szCs w:val="21"/>
                <w:lang w:val="en-US" w:eastAsia="zh-CN" w:bidi="ar-SA"/>
              </w:rPr>
              <w:t>住房公积金</w:t>
            </w:r>
          </w:p>
        </w:tc>
        <w:tc>
          <w:tcPr>
            <w:tcW w:w="13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BEEEBF2">
            <w:pPr>
              <w:widowControl/>
              <w:jc w:val="right"/>
              <w:textAlignment w:val="center"/>
              <w:rPr>
                <w:rFonts w:hint="eastAsia" w:ascii="宋体" w:hAnsi="宋体" w:eastAsia="宋体" w:cs="宋体"/>
                <w:b/>
                <w:bCs/>
                <w:color w:val="000000"/>
                <w:kern w:val="0"/>
                <w:sz w:val="22"/>
                <w:szCs w:val="21"/>
                <w:lang w:val="en-US" w:eastAsia="zh-CN" w:bidi="ar-SA"/>
              </w:rPr>
            </w:pPr>
            <w:r>
              <w:rPr>
                <w:rFonts w:hint="eastAsia" w:ascii="宋体" w:hAnsi="宋体" w:cs="宋体"/>
                <w:b/>
                <w:bCs/>
                <w:color w:val="000000"/>
                <w:kern w:val="0"/>
                <w:sz w:val="24"/>
                <w:szCs w:val="22"/>
                <w:lang w:val="en-US" w:eastAsia="zh-CN" w:bidi="ar-SA"/>
              </w:rPr>
              <w:t>4.13</w:t>
            </w:r>
          </w:p>
        </w:tc>
        <w:tc>
          <w:tcPr>
            <w:tcW w:w="152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1859634">
            <w:pPr>
              <w:widowControl/>
              <w:jc w:val="right"/>
              <w:textAlignment w:val="center"/>
              <w:rPr>
                <w:rFonts w:hint="eastAsia" w:ascii="宋体" w:hAnsi="宋体" w:eastAsia="宋体" w:cs="宋体"/>
                <w:b/>
                <w:bCs/>
                <w:color w:val="000000"/>
                <w:kern w:val="0"/>
                <w:sz w:val="22"/>
                <w:szCs w:val="21"/>
                <w:lang w:val="en-US" w:eastAsia="zh-CN" w:bidi="ar-SA"/>
              </w:rPr>
            </w:pPr>
            <w:r>
              <w:rPr>
                <w:rFonts w:hint="eastAsia" w:ascii="宋体" w:hAnsi="宋体" w:cs="宋体"/>
                <w:b/>
                <w:bCs/>
                <w:color w:val="000000"/>
                <w:kern w:val="0"/>
                <w:sz w:val="24"/>
                <w:szCs w:val="22"/>
                <w:lang w:val="en-US" w:eastAsia="zh-CN" w:bidi="ar-SA"/>
              </w:rPr>
              <w:t>4.13</w:t>
            </w:r>
          </w:p>
        </w:tc>
        <w:tc>
          <w:tcPr>
            <w:tcW w:w="1368"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2F44673">
            <w:pPr>
              <w:jc w:val="right"/>
              <w:rPr>
                <w:rFonts w:hint="eastAsia" w:cs="宋体"/>
              </w:rPr>
            </w:pPr>
          </w:p>
        </w:tc>
        <w:tc>
          <w:tcPr>
            <w:tcW w:w="100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0C0F908">
            <w:pPr>
              <w:jc w:val="right"/>
              <w:rPr>
                <w:rFonts w:hint="eastAsia" w:cs="宋体"/>
              </w:rPr>
            </w:pPr>
          </w:p>
        </w:tc>
        <w:tc>
          <w:tcPr>
            <w:tcW w:w="97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4AE4438">
            <w:pPr>
              <w:jc w:val="right"/>
              <w:rPr>
                <w:rFonts w:hint="eastAsia" w:cs="宋体"/>
              </w:rPr>
            </w:pPr>
          </w:p>
        </w:tc>
        <w:tc>
          <w:tcPr>
            <w:tcW w:w="135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6A9B317">
            <w:pPr>
              <w:jc w:val="right"/>
              <w:rPr>
                <w:rFonts w:hint="eastAsia" w:cs="宋体"/>
              </w:rPr>
            </w:pPr>
          </w:p>
        </w:tc>
        <w:tc>
          <w:tcPr>
            <w:tcW w:w="1557"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4232B4FB">
            <w:pPr>
              <w:jc w:val="right"/>
              <w:rPr>
                <w:rFonts w:hint="eastAsia" w:cs="宋体"/>
              </w:rPr>
            </w:pPr>
          </w:p>
        </w:tc>
      </w:tr>
      <w:tr w14:paraId="0E23B5B9">
        <w:tblPrEx>
          <w:tblCellMar>
            <w:top w:w="0" w:type="dxa"/>
            <w:left w:w="0" w:type="dxa"/>
            <w:bottom w:w="0" w:type="dxa"/>
            <w:right w:w="0" w:type="dxa"/>
          </w:tblCellMar>
        </w:tblPrEx>
        <w:trPr>
          <w:gridAfter w:val="1"/>
          <w:wAfter w:w="52" w:type="dxa"/>
          <w:trHeight w:val="90" w:hRule="atLeast"/>
          <w:jc w:val="center"/>
        </w:trPr>
        <w:tc>
          <w:tcPr>
            <w:tcW w:w="13511" w:type="dxa"/>
            <w:gridSpan w:val="15"/>
            <w:tcBorders>
              <w:top w:val="nil"/>
              <w:left w:val="nil"/>
              <w:bottom w:val="nil"/>
              <w:right w:val="nil"/>
            </w:tcBorders>
            <w:tcMar>
              <w:top w:w="15" w:type="dxa"/>
              <w:left w:w="15" w:type="dxa"/>
              <w:bottom w:w="0" w:type="dxa"/>
              <w:right w:w="15" w:type="dxa"/>
            </w:tcMar>
            <w:vAlign w:val="center"/>
          </w:tcPr>
          <w:p w14:paraId="29ADAC3C">
            <w:pPr>
              <w:rPr>
                <w:rFonts w:ascii="宋体" w:cs="Times New Roman"/>
                <w:sz w:val="24"/>
                <w:szCs w:val="24"/>
              </w:rPr>
            </w:pPr>
            <w:r>
              <w:rPr>
                <w:rFonts w:hint="eastAsia" w:cs="宋体"/>
              </w:rPr>
              <w:t>注：本表反映部门本年度取得的各项收入情况。</w:t>
            </w:r>
          </w:p>
        </w:tc>
      </w:tr>
    </w:tbl>
    <w:p w14:paraId="03982F5F">
      <w:pPr>
        <w:widowControl/>
        <w:jc w:val="left"/>
        <w:rPr>
          <w:rFonts w:ascii="Times New Roman" w:hAnsi="Times New Roman" w:eastAsia="方正小标宋_GBK" w:cs="Times New Roman"/>
          <w:color w:val="000000"/>
          <w:kern w:val="0"/>
          <w:sz w:val="36"/>
          <w:szCs w:val="36"/>
        </w:rPr>
      </w:pPr>
      <w:r>
        <w:rPr>
          <w:rFonts w:ascii="Times New Roman" w:hAnsi="Times New Roman" w:eastAsia="黑体" w:cs="Times New Roman"/>
          <w:kern w:val="0"/>
          <w:sz w:val="32"/>
          <w:szCs w:val="32"/>
        </w:rPr>
        <w:t xml:space="preserve"> </w:t>
      </w:r>
      <w:r>
        <w:rPr>
          <w:rFonts w:ascii="Times New Roman" w:hAnsi="Times New Roman" w:eastAsia="黑体" w:cs="Times New Roman"/>
          <w:kern w:val="0"/>
          <w:sz w:val="32"/>
          <w:szCs w:val="32"/>
        </w:rPr>
        <w:br w:type="page"/>
      </w:r>
    </w:p>
    <w:tbl>
      <w:tblPr>
        <w:tblStyle w:val="9"/>
        <w:tblW w:w="12780" w:type="dxa"/>
        <w:jc w:val="center"/>
        <w:tblLayout w:type="fixed"/>
        <w:tblCellMar>
          <w:top w:w="0" w:type="dxa"/>
          <w:left w:w="108" w:type="dxa"/>
          <w:bottom w:w="0" w:type="dxa"/>
          <w:right w:w="108" w:type="dxa"/>
        </w:tblCellMar>
      </w:tblPr>
      <w:tblGrid>
        <w:gridCol w:w="627"/>
        <w:gridCol w:w="594"/>
        <w:gridCol w:w="2652"/>
        <w:gridCol w:w="1671"/>
        <w:gridCol w:w="1385"/>
        <w:gridCol w:w="1344"/>
        <w:gridCol w:w="1220"/>
        <w:gridCol w:w="1570"/>
        <w:gridCol w:w="1717"/>
      </w:tblGrid>
      <w:tr w14:paraId="058C78C6">
        <w:tblPrEx>
          <w:tblCellMar>
            <w:top w:w="0" w:type="dxa"/>
            <w:left w:w="108" w:type="dxa"/>
            <w:bottom w:w="0" w:type="dxa"/>
            <w:right w:w="108" w:type="dxa"/>
          </w:tblCellMar>
        </w:tblPrEx>
        <w:trPr>
          <w:trHeight w:val="698" w:hRule="atLeast"/>
          <w:jc w:val="center"/>
        </w:trPr>
        <w:tc>
          <w:tcPr>
            <w:tcW w:w="12780" w:type="dxa"/>
            <w:gridSpan w:val="9"/>
            <w:tcBorders>
              <w:top w:val="nil"/>
              <w:left w:val="nil"/>
              <w:bottom w:val="nil"/>
              <w:right w:val="nil"/>
            </w:tcBorders>
            <w:noWrap/>
            <w:vAlign w:val="center"/>
          </w:tcPr>
          <w:p w14:paraId="142EC5D2">
            <w:pPr>
              <w:widowControl/>
              <w:jc w:val="center"/>
              <w:rPr>
                <w:rFonts w:ascii="华文中宋" w:hAnsi="华文中宋" w:eastAsia="华文中宋" w:cs="Times New Roman"/>
                <w:color w:val="000000"/>
                <w:kern w:val="0"/>
                <w:sz w:val="32"/>
                <w:szCs w:val="32"/>
              </w:rPr>
            </w:pPr>
            <w:r>
              <w:rPr>
                <w:rFonts w:hint="eastAsia" w:ascii="华文中宋" w:hAnsi="华文中宋" w:eastAsia="华文中宋" w:cs="华文中宋"/>
                <w:color w:val="000000"/>
                <w:kern w:val="0"/>
                <w:sz w:val="32"/>
                <w:szCs w:val="32"/>
              </w:rPr>
              <w:t>支出决算表</w:t>
            </w:r>
          </w:p>
        </w:tc>
      </w:tr>
      <w:tr w14:paraId="13AE4733">
        <w:tblPrEx>
          <w:tblCellMar>
            <w:top w:w="0" w:type="dxa"/>
            <w:left w:w="108" w:type="dxa"/>
            <w:bottom w:w="0" w:type="dxa"/>
            <w:right w:w="108" w:type="dxa"/>
          </w:tblCellMar>
        </w:tblPrEx>
        <w:trPr>
          <w:trHeight w:val="349" w:hRule="atLeast"/>
          <w:jc w:val="center"/>
        </w:trPr>
        <w:tc>
          <w:tcPr>
            <w:tcW w:w="627" w:type="dxa"/>
            <w:tcBorders>
              <w:top w:val="nil"/>
              <w:left w:val="nil"/>
              <w:bottom w:val="nil"/>
              <w:right w:val="nil"/>
            </w:tcBorders>
            <w:shd w:val="clear" w:color="000000" w:fill="FFFFFF"/>
            <w:noWrap/>
            <w:vAlign w:val="center"/>
          </w:tcPr>
          <w:p w14:paraId="4DAAFC84">
            <w:pPr>
              <w:widowControl/>
              <w:jc w:val="right"/>
              <w:rPr>
                <w:rFonts w:ascii="宋体" w:cs="Times New Roman"/>
                <w:kern w:val="0"/>
                <w:sz w:val="24"/>
                <w:szCs w:val="24"/>
              </w:rPr>
            </w:pPr>
            <w:r>
              <w:rPr>
                <w:rFonts w:hint="eastAsia" w:ascii="宋体" w:hAnsi="宋体" w:cs="宋体"/>
                <w:kern w:val="0"/>
                <w:sz w:val="24"/>
                <w:szCs w:val="24"/>
              </w:rPr>
              <w:t>　</w:t>
            </w:r>
          </w:p>
        </w:tc>
        <w:tc>
          <w:tcPr>
            <w:tcW w:w="594" w:type="dxa"/>
            <w:tcBorders>
              <w:top w:val="nil"/>
              <w:left w:val="nil"/>
              <w:bottom w:val="nil"/>
              <w:right w:val="nil"/>
            </w:tcBorders>
            <w:shd w:val="clear" w:color="000000" w:fill="FFFFFF"/>
            <w:noWrap/>
            <w:vAlign w:val="center"/>
          </w:tcPr>
          <w:p w14:paraId="52E22A22">
            <w:pPr>
              <w:widowControl/>
              <w:jc w:val="right"/>
              <w:rPr>
                <w:rFonts w:ascii="宋体" w:cs="Times New Roman"/>
                <w:kern w:val="0"/>
                <w:sz w:val="24"/>
                <w:szCs w:val="24"/>
              </w:rPr>
            </w:pPr>
            <w:r>
              <w:rPr>
                <w:rFonts w:hint="eastAsia" w:ascii="宋体" w:hAnsi="宋体" w:cs="宋体"/>
                <w:kern w:val="0"/>
                <w:sz w:val="24"/>
                <w:szCs w:val="24"/>
              </w:rPr>
              <w:t>　</w:t>
            </w:r>
          </w:p>
        </w:tc>
        <w:tc>
          <w:tcPr>
            <w:tcW w:w="2652" w:type="dxa"/>
            <w:tcBorders>
              <w:top w:val="nil"/>
              <w:left w:val="nil"/>
              <w:bottom w:val="nil"/>
              <w:right w:val="nil"/>
            </w:tcBorders>
            <w:shd w:val="clear" w:color="000000" w:fill="FFFFFF"/>
            <w:noWrap/>
            <w:vAlign w:val="center"/>
          </w:tcPr>
          <w:p w14:paraId="3AB49F37">
            <w:pPr>
              <w:widowControl/>
              <w:jc w:val="right"/>
              <w:rPr>
                <w:rFonts w:ascii="宋体" w:cs="Times New Roman"/>
                <w:kern w:val="0"/>
                <w:sz w:val="24"/>
                <w:szCs w:val="24"/>
              </w:rPr>
            </w:pPr>
            <w:r>
              <w:rPr>
                <w:rFonts w:hint="eastAsia" w:ascii="宋体" w:hAnsi="宋体" w:cs="宋体"/>
                <w:kern w:val="0"/>
                <w:sz w:val="24"/>
                <w:szCs w:val="24"/>
              </w:rPr>
              <w:t>　</w:t>
            </w:r>
          </w:p>
        </w:tc>
        <w:tc>
          <w:tcPr>
            <w:tcW w:w="1671" w:type="dxa"/>
            <w:tcBorders>
              <w:top w:val="nil"/>
              <w:left w:val="nil"/>
              <w:bottom w:val="nil"/>
              <w:right w:val="nil"/>
            </w:tcBorders>
            <w:shd w:val="clear" w:color="000000" w:fill="FFFFFF"/>
            <w:noWrap/>
            <w:vAlign w:val="center"/>
          </w:tcPr>
          <w:p w14:paraId="5AB37538">
            <w:pPr>
              <w:widowControl/>
              <w:jc w:val="right"/>
              <w:rPr>
                <w:rFonts w:ascii="宋体" w:cs="Times New Roman"/>
                <w:kern w:val="0"/>
                <w:sz w:val="24"/>
                <w:szCs w:val="24"/>
              </w:rPr>
            </w:pPr>
            <w:r>
              <w:rPr>
                <w:rFonts w:hint="eastAsia" w:ascii="宋体" w:hAnsi="宋体" w:cs="宋体"/>
                <w:kern w:val="0"/>
                <w:sz w:val="24"/>
                <w:szCs w:val="24"/>
              </w:rPr>
              <w:t>　</w:t>
            </w:r>
          </w:p>
        </w:tc>
        <w:tc>
          <w:tcPr>
            <w:tcW w:w="1385" w:type="dxa"/>
            <w:tcBorders>
              <w:top w:val="nil"/>
              <w:left w:val="nil"/>
              <w:bottom w:val="nil"/>
              <w:right w:val="nil"/>
            </w:tcBorders>
            <w:shd w:val="clear" w:color="000000" w:fill="FFFFFF"/>
            <w:noWrap/>
            <w:vAlign w:val="center"/>
          </w:tcPr>
          <w:p w14:paraId="21391B54">
            <w:pPr>
              <w:widowControl/>
              <w:jc w:val="right"/>
              <w:rPr>
                <w:rFonts w:ascii="宋体" w:cs="Times New Roman"/>
                <w:kern w:val="0"/>
                <w:sz w:val="24"/>
                <w:szCs w:val="24"/>
              </w:rPr>
            </w:pPr>
            <w:r>
              <w:rPr>
                <w:rFonts w:hint="eastAsia" w:ascii="宋体" w:hAnsi="宋体" w:cs="宋体"/>
                <w:kern w:val="0"/>
                <w:sz w:val="24"/>
                <w:szCs w:val="24"/>
              </w:rPr>
              <w:t>　</w:t>
            </w:r>
          </w:p>
        </w:tc>
        <w:tc>
          <w:tcPr>
            <w:tcW w:w="1344" w:type="dxa"/>
            <w:tcBorders>
              <w:top w:val="nil"/>
              <w:left w:val="nil"/>
              <w:bottom w:val="nil"/>
              <w:right w:val="nil"/>
            </w:tcBorders>
            <w:shd w:val="clear" w:color="000000" w:fill="FFFFFF"/>
            <w:noWrap/>
            <w:vAlign w:val="center"/>
          </w:tcPr>
          <w:p w14:paraId="4788AB20">
            <w:pPr>
              <w:widowControl/>
              <w:jc w:val="right"/>
              <w:rPr>
                <w:rFonts w:ascii="宋体" w:cs="Times New Roman"/>
                <w:kern w:val="0"/>
                <w:sz w:val="24"/>
                <w:szCs w:val="24"/>
              </w:rPr>
            </w:pPr>
            <w:r>
              <w:rPr>
                <w:rFonts w:hint="eastAsia" w:ascii="宋体" w:hAnsi="宋体" w:cs="宋体"/>
                <w:kern w:val="0"/>
                <w:sz w:val="24"/>
                <w:szCs w:val="24"/>
              </w:rPr>
              <w:t>　</w:t>
            </w:r>
          </w:p>
        </w:tc>
        <w:tc>
          <w:tcPr>
            <w:tcW w:w="1220" w:type="dxa"/>
            <w:tcBorders>
              <w:top w:val="nil"/>
              <w:left w:val="nil"/>
              <w:bottom w:val="nil"/>
              <w:right w:val="nil"/>
            </w:tcBorders>
            <w:shd w:val="clear" w:color="000000" w:fill="FFFFFF"/>
            <w:noWrap/>
            <w:vAlign w:val="center"/>
          </w:tcPr>
          <w:p w14:paraId="5876B791">
            <w:pPr>
              <w:widowControl/>
              <w:jc w:val="right"/>
              <w:rPr>
                <w:rFonts w:ascii="宋体" w:cs="Times New Roman"/>
                <w:kern w:val="0"/>
                <w:sz w:val="24"/>
                <w:szCs w:val="24"/>
              </w:rPr>
            </w:pPr>
            <w:r>
              <w:rPr>
                <w:rFonts w:hint="eastAsia" w:ascii="宋体" w:hAnsi="宋体" w:cs="宋体"/>
                <w:kern w:val="0"/>
                <w:sz w:val="24"/>
                <w:szCs w:val="24"/>
              </w:rPr>
              <w:t>　</w:t>
            </w:r>
          </w:p>
        </w:tc>
        <w:tc>
          <w:tcPr>
            <w:tcW w:w="1570" w:type="dxa"/>
            <w:tcBorders>
              <w:top w:val="nil"/>
              <w:left w:val="nil"/>
              <w:bottom w:val="nil"/>
              <w:right w:val="nil"/>
            </w:tcBorders>
            <w:shd w:val="clear" w:color="000000" w:fill="FFFFFF"/>
            <w:noWrap/>
            <w:vAlign w:val="center"/>
          </w:tcPr>
          <w:p w14:paraId="224718E9">
            <w:pPr>
              <w:widowControl/>
              <w:jc w:val="right"/>
              <w:rPr>
                <w:rFonts w:ascii="宋体" w:cs="Times New Roman"/>
                <w:kern w:val="0"/>
                <w:sz w:val="24"/>
                <w:szCs w:val="24"/>
              </w:rPr>
            </w:pPr>
            <w:r>
              <w:rPr>
                <w:rFonts w:hint="eastAsia" w:ascii="宋体" w:hAnsi="宋体" w:cs="宋体"/>
                <w:kern w:val="0"/>
                <w:sz w:val="24"/>
                <w:szCs w:val="24"/>
              </w:rPr>
              <w:t>　</w:t>
            </w:r>
          </w:p>
        </w:tc>
        <w:tc>
          <w:tcPr>
            <w:tcW w:w="1717" w:type="dxa"/>
            <w:tcBorders>
              <w:top w:val="nil"/>
              <w:left w:val="nil"/>
              <w:bottom w:val="nil"/>
              <w:right w:val="nil"/>
            </w:tcBorders>
            <w:shd w:val="clear" w:color="000000" w:fill="FFFFFF"/>
            <w:noWrap/>
            <w:vAlign w:val="center"/>
          </w:tcPr>
          <w:p w14:paraId="509F9CAF">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03</w:t>
            </w:r>
            <w:r>
              <w:rPr>
                <w:rFonts w:hint="eastAsia" w:ascii="宋体" w:hAnsi="宋体" w:cs="宋体"/>
                <w:color w:val="000000"/>
                <w:kern w:val="0"/>
                <w:sz w:val="20"/>
                <w:szCs w:val="20"/>
              </w:rPr>
              <w:t>表</w:t>
            </w:r>
          </w:p>
        </w:tc>
      </w:tr>
      <w:tr w14:paraId="700B3E88">
        <w:tblPrEx>
          <w:tblCellMar>
            <w:top w:w="0" w:type="dxa"/>
            <w:left w:w="108" w:type="dxa"/>
            <w:bottom w:w="0" w:type="dxa"/>
            <w:right w:w="108" w:type="dxa"/>
          </w:tblCellMar>
        </w:tblPrEx>
        <w:trPr>
          <w:trHeight w:val="698" w:hRule="atLeast"/>
          <w:jc w:val="center"/>
        </w:trPr>
        <w:tc>
          <w:tcPr>
            <w:tcW w:w="1221" w:type="dxa"/>
            <w:gridSpan w:val="2"/>
            <w:tcBorders>
              <w:top w:val="nil"/>
              <w:left w:val="nil"/>
              <w:bottom w:val="nil"/>
              <w:right w:val="nil"/>
            </w:tcBorders>
            <w:shd w:val="clear" w:color="000000" w:fill="FFFFFF"/>
            <w:noWrap/>
            <w:vAlign w:val="center"/>
          </w:tcPr>
          <w:p w14:paraId="29B57239">
            <w:pPr>
              <w:widowControl/>
              <w:jc w:val="left"/>
              <w:rPr>
                <w:rFonts w:ascii="宋体" w:cs="Times New Roman"/>
                <w:color w:val="000000"/>
                <w:kern w:val="0"/>
                <w:sz w:val="20"/>
                <w:szCs w:val="20"/>
              </w:rPr>
            </w:pPr>
            <w:r>
              <w:rPr>
                <w:rFonts w:hint="eastAsia" w:ascii="宋体" w:hAnsi="宋体" w:cs="宋体"/>
                <w:color w:val="000000"/>
                <w:kern w:val="0"/>
                <w:sz w:val="20"/>
                <w:szCs w:val="20"/>
              </w:rPr>
              <w:t>部门：</w:t>
            </w:r>
          </w:p>
          <w:p w14:paraId="4CA3FDCA">
            <w:pPr>
              <w:widowControl/>
              <w:jc w:val="right"/>
              <w:rPr>
                <w:rFonts w:ascii="宋体" w:cs="Times New Roman"/>
                <w:kern w:val="0"/>
                <w:sz w:val="24"/>
                <w:szCs w:val="24"/>
              </w:rPr>
            </w:pPr>
            <w:r>
              <w:rPr>
                <w:rFonts w:hint="eastAsia" w:ascii="宋体" w:hAnsi="宋体" w:cs="宋体"/>
                <w:kern w:val="0"/>
                <w:sz w:val="24"/>
                <w:szCs w:val="24"/>
              </w:rPr>
              <w:t>　</w:t>
            </w:r>
          </w:p>
        </w:tc>
        <w:tc>
          <w:tcPr>
            <w:tcW w:w="2652" w:type="dxa"/>
            <w:tcBorders>
              <w:top w:val="nil"/>
              <w:left w:val="nil"/>
              <w:bottom w:val="nil"/>
              <w:right w:val="nil"/>
            </w:tcBorders>
            <w:shd w:val="clear" w:color="000000" w:fill="FFFFFF"/>
            <w:noWrap/>
            <w:vAlign w:val="center"/>
          </w:tcPr>
          <w:p w14:paraId="37FF3B39">
            <w:pPr>
              <w:widowControl/>
              <w:jc w:val="right"/>
              <w:rPr>
                <w:rFonts w:ascii="宋体" w:cs="Times New Roman"/>
                <w:kern w:val="0"/>
                <w:sz w:val="24"/>
                <w:szCs w:val="24"/>
              </w:rPr>
            </w:pPr>
            <w:r>
              <w:rPr>
                <w:rFonts w:hint="eastAsia" w:ascii="宋体" w:hAnsi="宋体" w:cs="宋体"/>
                <w:kern w:val="0"/>
                <w:sz w:val="24"/>
                <w:szCs w:val="24"/>
              </w:rPr>
              <w:t>　</w:t>
            </w:r>
          </w:p>
        </w:tc>
        <w:tc>
          <w:tcPr>
            <w:tcW w:w="1671" w:type="dxa"/>
            <w:tcBorders>
              <w:top w:val="nil"/>
              <w:left w:val="nil"/>
              <w:bottom w:val="nil"/>
              <w:right w:val="nil"/>
            </w:tcBorders>
            <w:shd w:val="clear" w:color="000000" w:fill="FFFFFF"/>
            <w:noWrap/>
            <w:vAlign w:val="center"/>
          </w:tcPr>
          <w:p w14:paraId="0BD6D71A">
            <w:pPr>
              <w:widowControl/>
              <w:jc w:val="right"/>
              <w:rPr>
                <w:rFonts w:ascii="宋体" w:cs="Times New Roman"/>
                <w:kern w:val="0"/>
                <w:sz w:val="24"/>
                <w:szCs w:val="24"/>
              </w:rPr>
            </w:pPr>
            <w:r>
              <w:rPr>
                <w:rFonts w:hint="eastAsia" w:ascii="宋体" w:hAnsi="宋体" w:cs="宋体"/>
                <w:kern w:val="0"/>
                <w:sz w:val="24"/>
                <w:szCs w:val="24"/>
              </w:rPr>
              <w:t>　</w:t>
            </w:r>
          </w:p>
        </w:tc>
        <w:tc>
          <w:tcPr>
            <w:tcW w:w="1385" w:type="dxa"/>
            <w:tcBorders>
              <w:top w:val="nil"/>
              <w:left w:val="nil"/>
              <w:bottom w:val="nil"/>
              <w:right w:val="nil"/>
            </w:tcBorders>
            <w:shd w:val="clear" w:color="000000" w:fill="FFFFFF"/>
            <w:noWrap/>
            <w:vAlign w:val="center"/>
          </w:tcPr>
          <w:p w14:paraId="151FC273">
            <w:pPr>
              <w:widowControl/>
              <w:jc w:val="right"/>
              <w:rPr>
                <w:rFonts w:ascii="宋体" w:cs="Times New Roman"/>
                <w:kern w:val="0"/>
                <w:sz w:val="24"/>
                <w:szCs w:val="24"/>
              </w:rPr>
            </w:pPr>
            <w:r>
              <w:rPr>
                <w:rFonts w:hint="eastAsia" w:ascii="宋体" w:hAnsi="宋体" w:cs="宋体"/>
                <w:kern w:val="0"/>
                <w:sz w:val="24"/>
                <w:szCs w:val="24"/>
              </w:rPr>
              <w:t>　</w:t>
            </w:r>
          </w:p>
        </w:tc>
        <w:tc>
          <w:tcPr>
            <w:tcW w:w="1344" w:type="dxa"/>
            <w:tcBorders>
              <w:top w:val="nil"/>
              <w:left w:val="nil"/>
              <w:bottom w:val="nil"/>
              <w:right w:val="nil"/>
            </w:tcBorders>
            <w:shd w:val="clear" w:color="000000" w:fill="FFFFFF"/>
            <w:noWrap/>
            <w:vAlign w:val="center"/>
          </w:tcPr>
          <w:p w14:paraId="021DA23B">
            <w:pPr>
              <w:widowControl/>
              <w:jc w:val="center"/>
              <w:rPr>
                <w:rFonts w:ascii="宋体" w:cs="Times New Roman"/>
                <w:color w:val="000000"/>
                <w:kern w:val="0"/>
                <w:sz w:val="20"/>
                <w:szCs w:val="20"/>
              </w:rPr>
            </w:pPr>
            <w:r>
              <w:rPr>
                <w:rFonts w:hint="eastAsia" w:ascii="宋体" w:hAnsi="宋体" w:cs="宋体"/>
                <w:color w:val="000000"/>
                <w:kern w:val="0"/>
                <w:sz w:val="20"/>
                <w:szCs w:val="20"/>
              </w:rPr>
              <w:t>　</w:t>
            </w:r>
          </w:p>
        </w:tc>
        <w:tc>
          <w:tcPr>
            <w:tcW w:w="1220" w:type="dxa"/>
            <w:tcBorders>
              <w:top w:val="nil"/>
              <w:left w:val="nil"/>
              <w:bottom w:val="nil"/>
              <w:right w:val="nil"/>
            </w:tcBorders>
            <w:shd w:val="clear" w:color="000000" w:fill="FFFFFF"/>
            <w:noWrap/>
            <w:vAlign w:val="center"/>
          </w:tcPr>
          <w:p w14:paraId="41AF5742">
            <w:pPr>
              <w:widowControl/>
              <w:jc w:val="right"/>
              <w:rPr>
                <w:rFonts w:ascii="宋体" w:cs="Times New Roman"/>
                <w:kern w:val="0"/>
                <w:sz w:val="24"/>
                <w:szCs w:val="24"/>
              </w:rPr>
            </w:pPr>
            <w:r>
              <w:rPr>
                <w:rFonts w:hint="eastAsia" w:ascii="宋体" w:hAnsi="宋体" w:cs="宋体"/>
                <w:kern w:val="0"/>
                <w:sz w:val="24"/>
                <w:szCs w:val="24"/>
              </w:rPr>
              <w:t>　</w:t>
            </w:r>
          </w:p>
        </w:tc>
        <w:tc>
          <w:tcPr>
            <w:tcW w:w="1570" w:type="dxa"/>
            <w:tcBorders>
              <w:top w:val="nil"/>
              <w:left w:val="nil"/>
              <w:bottom w:val="nil"/>
              <w:right w:val="nil"/>
            </w:tcBorders>
            <w:shd w:val="clear" w:color="000000" w:fill="FFFFFF"/>
            <w:noWrap/>
            <w:vAlign w:val="center"/>
          </w:tcPr>
          <w:p w14:paraId="5AFA13DA">
            <w:pPr>
              <w:widowControl/>
              <w:jc w:val="right"/>
              <w:rPr>
                <w:rFonts w:ascii="宋体" w:cs="Times New Roman"/>
                <w:kern w:val="0"/>
                <w:sz w:val="24"/>
                <w:szCs w:val="24"/>
              </w:rPr>
            </w:pPr>
            <w:r>
              <w:rPr>
                <w:rFonts w:hint="eastAsia" w:ascii="宋体" w:hAnsi="宋体" w:cs="宋体"/>
                <w:kern w:val="0"/>
                <w:sz w:val="24"/>
                <w:szCs w:val="24"/>
              </w:rPr>
              <w:t>　</w:t>
            </w:r>
          </w:p>
        </w:tc>
        <w:tc>
          <w:tcPr>
            <w:tcW w:w="1717" w:type="dxa"/>
            <w:tcBorders>
              <w:top w:val="nil"/>
              <w:left w:val="nil"/>
              <w:bottom w:val="nil"/>
              <w:right w:val="nil"/>
            </w:tcBorders>
            <w:shd w:val="clear" w:color="000000" w:fill="FFFFFF"/>
            <w:noWrap/>
            <w:vAlign w:val="center"/>
          </w:tcPr>
          <w:p w14:paraId="06CA682F">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14:paraId="03C8B44E">
        <w:tblPrEx>
          <w:tblCellMar>
            <w:top w:w="0" w:type="dxa"/>
            <w:left w:w="108" w:type="dxa"/>
            <w:bottom w:w="0" w:type="dxa"/>
            <w:right w:w="108" w:type="dxa"/>
          </w:tblCellMar>
        </w:tblPrEx>
        <w:trPr>
          <w:trHeight w:val="360" w:hRule="atLeast"/>
          <w:jc w:val="center"/>
        </w:trPr>
        <w:tc>
          <w:tcPr>
            <w:tcW w:w="3873"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14:paraId="2C831F0C">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1671"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2255D349">
            <w:pPr>
              <w:widowControl/>
              <w:jc w:val="center"/>
              <w:rPr>
                <w:rFonts w:ascii="宋体" w:cs="Times New Roman"/>
                <w:kern w:val="0"/>
                <w:sz w:val="24"/>
                <w:szCs w:val="24"/>
              </w:rPr>
            </w:pPr>
            <w:r>
              <w:rPr>
                <w:rFonts w:hint="eastAsia" w:ascii="宋体" w:hAnsi="宋体" w:cs="宋体"/>
                <w:kern w:val="0"/>
                <w:sz w:val="24"/>
                <w:szCs w:val="24"/>
              </w:rPr>
              <w:t>本年支出合计</w:t>
            </w:r>
          </w:p>
        </w:tc>
        <w:tc>
          <w:tcPr>
            <w:tcW w:w="1385"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5D4E50FB">
            <w:pPr>
              <w:widowControl/>
              <w:jc w:val="center"/>
              <w:rPr>
                <w:rFonts w:ascii="宋体" w:cs="Times New Roman"/>
                <w:kern w:val="0"/>
                <w:sz w:val="24"/>
                <w:szCs w:val="24"/>
              </w:rPr>
            </w:pPr>
            <w:r>
              <w:rPr>
                <w:rFonts w:hint="eastAsia" w:ascii="宋体" w:hAnsi="宋体" w:cs="宋体"/>
                <w:kern w:val="0"/>
                <w:sz w:val="24"/>
                <w:szCs w:val="24"/>
              </w:rPr>
              <w:t>基本支出</w:t>
            </w:r>
          </w:p>
        </w:tc>
        <w:tc>
          <w:tcPr>
            <w:tcW w:w="1344"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1F2C5446">
            <w:pPr>
              <w:widowControl/>
              <w:jc w:val="center"/>
              <w:rPr>
                <w:rFonts w:ascii="宋体" w:cs="Times New Roman"/>
                <w:kern w:val="0"/>
                <w:sz w:val="24"/>
                <w:szCs w:val="24"/>
              </w:rPr>
            </w:pPr>
            <w:r>
              <w:rPr>
                <w:rFonts w:hint="eastAsia" w:ascii="宋体" w:hAnsi="宋体" w:cs="宋体"/>
                <w:kern w:val="0"/>
                <w:sz w:val="24"/>
                <w:szCs w:val="24"/>
              </w:rPr>
              <w:t>项目支出</w:t>
            </w:r>
          </w:p>
        </w:tc>
        <w:tc>
          <w:tcPr>
            <w:tcW w:w="122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63EC14FF">
            <w:pPr>
              <w:widowControl/>
              <w:jc w:val="center"/>
              <w:rPr>
                <w:rFonts w:ascii="宋体" w:cs="Times New Roman"/>
                <w:kern w:val="0"/>
                <w:sz w:val="24"/>
                <w:szCs w:val="24"/>
              </w:rPr>
            </w:pPr>
            <w:r>
              <w:rPr>
                <w:rFonts w:hint="eastAsia" w:ascii="宋体" w:hAnsi="宋体" w:cs="宋体"/>
                <w:kern w:val="0"/>
                <w:sz w:val="24"/>
                <w:szCs w:val="24"/>
              </w:rPr>
              <w:t>上缴上级支出</w:t>
            </w:r>
          </w:p>
        </w:tc>
        <w:tc>
          <w:tcPr>
            <w:tcW w:w="157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51590EF5">
            <w:pPr>
              <w:widowControl/>
              <w:jc w:val="center"/>
              <w:rPr>
                <w:rFonts w:ascii="宋体" w:cs="Times New Roman"/>
                <w:kern w:val="0"/>
                <w:sz w:val="24"/>
                <w:szCs w:val="24"/>
              </w:rPr>
            </w:pPr>
            <w:r>
              <w:rPr>
                <w:rFonts w:hint="eastAsia" w:ascii="宋体" w:hAnsi="宋体" w:cs="宋体"/>
                <w:kern w:val="0"/>
                <w:sz w:val="24"/>
                <w:szCs w:val="24"/>
              </w:rPr>
              <w:t>经营支出</w:t>
            </w:r>
          </w:p>
        </w:tc>
        <w:tc>
          <w:tcPr>
            <w:tcW w:w="1717"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4C696BBE">
            <w:pPr>
              <w:widowControl/>
              <w:jc w:val="center"/>
              <w:rPr>
                <w:rFonts w:ascii="宋体" w:cs="Times New Roman"/>
                <w:kern w:val="0"/>
                <w:sz w:val="24"/>
                <w:szCs w:val="24"/>
              </w:rPr>
            </w:pPr>
            <w:r>
              <w:rPr>
                <w:rFonts w:hint="eastAsia" w:ascii="宋体" w:hAnsi="宋体" w:cs="宋体"/>
                <w:kern w:val="0"/>
                <w:sz w:val="24"/>
                <w:szCs w:val="24"/>
              </w:rPr>
              <w:t>对附属单位补助支出</w:t>
            </w:r>
          </w:p>
        </w:tc>
      </w:tr>
      <w:tr w14:paraId="00CB236F">
        <w:tblPrEx>
          <w:tblCellMar>
            <w:top w:w="0" w:type="dxa"/>
            <w:left w:w="108" w:type="dxa"/>
            <w:bottom w:w="0" w:type="dxa"/>
            <w:right w:w="108" w:type="dxa"/>
          </w:tblCellMar>
        </w:tblPrEx>
        <w:trPr>
          <w:trHeight w:val="360" w:hRule="atLeast"/>
          <w:jc w:val="center"/>
        </w:trPr>
        <w:tc>
          <w:tcPr>
            <w:tcW w:w="1221"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310C1BC4">
            <w:pPr>
              <w:widowControl/>
              <w:jc w:val="center"/>
              <w:rPr>
                <w:rFonts w:ascii="宋体" w:cs="Times New Roman"/>
                <w:kern w:val="0"/>
                <w:sz w:val="24"/>
                <w:szCs w:val="24"/>
              </w:rPr>
            </w:pPr>
            <w:r>
              <w:rPr>
                <w:rFonts w:hint="eastAsia" w:ascii="宋体" w:hAnsi="宋体" w:cs="宋体"/>
                <w:kern w:val="0"/>
                <w:sz w:val="24"/>
                <w:szCs w:val="24"/>
              </w:rPr>
              <w:t>功能分类科目编码</w:t>
            </w:r>
          </w:p>
        </w:tc>
        <w:tc>
          <w:tcPr>
            <w:tcW w:w="2652" w:type="dxa"/>
            <w:vMerge w:val="restart"/>
            <w:tcBorders>
              <w:top w:val="nil"/>
              <w:left w:val="single" w:color="auto" w:sz="4" w:space="0"/>
              <w:bottom w:val="single" w:color="auto" w:sz="4" w:space="0"/>
              <w:right w:val="single" w:color="auto" w:sz="4" w:space="0"/>
            </w:tcBorders>
            <w:shd w:val="clear" w:color="000000" w:fill="FFFFFF"/>
            <w:vAlign w:val="center"/>
          </w:tcPr>
          <w:p w14:paraId="45B8F197">
            <w:pPr>
              <w:widowControl/>
              <w:jc w:val="center"/>
              <w:rPr>
                <w:rFonts w:ascii="宋体" w:cs="Times New Roman"/>
                <w:kern w:val="0"/>
                <w:sz w:val="24"/>
                <w:szCs w:val="24"/>
              </w:rPr>
            </w:pPr>
            <w:r>
              <w:rPr>
                <w:rFonts w:hint="eastAsia" w:ascii="宋体" w:hAnsi="宋体" w:cs="宋体"/>
                <w:kern w:val="0"/>
                <w:sz w:val="24"/>
                <w:szCs w:val="24"/>
              </w:rPr>
              <w:t>科目名称</w:t>
            </w:r>
          </w:p>
        </w:tc>
        <w:tc>
          <w:tcPr>
            <w:tcW w:w="1671" w:type="dxa"/>
            <w:vMerge w:val="continue"/>
            <w:tcBorders>
              <w:top w:val="single" w:color="auto" w:sz="4" w:space="0"/>
              <w:left w:val="single" w:color="auto" w:sz="4" w:space="0"/>
              <w:bottom w:val="single" w:color="auto" w:sz="4" w:space="0"/>
              <w:right w:val="single" w:color="auto" w:sz="4" w:space="0"/>
            </w:tcBorders>
            <w:vAlign w:val="center"/>
          </w:tcPr>
          <w:p w14:paraId="1B19D592">
            <w:pPr>
              <w:widowControl/>
              <w:jc w:val="left"/>
              <w:rPr>
                <w:rFonts w:ascii="宋体" w:cs="Times New Roman"/>
                <w:kern w:val="0"/>
                <w:sz w:val="24"/>
                <w:szCs w:val="24"/>
              </w:rPr>
            </w:pPr>
          </w:p>
        </w:tc>
        <w:tc>
          <w:tcPr>
            <w:tcW w:w="1385" w:type="dxa"/>
            <w:vMerge w:val="continue"/>
            <w:tcBorders>
              <w:top w:val="single" w:color="auto" w:sz="4" w:space="0"/>
              <w:left w:val="single" w:color="auto" w:sz="4" w:space="0"/>
              <w:bottom w:val="single" w:color="auto" w:sz="4" w:space="0"/>
              <w:right w:val="single" w:color="auto" w:sz="4" w:space="0"/>
            </w:tcBorders>
            <w:vAlign w:val="center"/>
          </w:tcPr>
          <w:p w14:paraId="5F2D4E3A">
            <w:pPr>
              <w:widowControl/>
              <w:jc w:val="left"/>
              <w:rPr>
                <w:rFonts w:ascii="宋体" w:cs="Times New Roman"/>
                <w:kern w:val="0"/>
                <w:sz w:val="24"/>
                <w:szCs w:val="24"/>
              </w:rPr>
            </w:pPr>
          </w:p>
        </w:tc>
        <w:tc>
          <w:tcPr>
            <w:tcW w:w="1344" w:type="dxa"/>
            <w:vMerge w:val="continue"/>
            <w:tcBorders>
              <w:top w:val="single" w:color="auto" w:sz="4" w:space="0"/>
              <w:left w:val="single" w:color="auto" w:sz="4" w:space="0"/>
              <w:bottom w:val="single" w:color="auto" w:sz="4" w:space="0"/>
              <w:right w:val="single" w:color="auto" w:sz="4" w:space="0"/>
            </w:tcBorders>
            <w:vAlign w:val="center"/>
          </w:tcPr>
          <w:p w14:paraId="133E1248">
            <w:pPr>
              <w:widowControl/>
              <w:jc w:val="left"/>
              <w:rPr>
                <w:rFonts w:ascii="宋体" w:cs="Times New Roman"/>
                <w:kern w:val="0"/>
                <w:sz w:val="24"/>
                <w:szCs w:val="24"/>
              </w:rPr>
            </w:pPr>
          </w:p>
        </w:tc>
        <w:tc>
          <w:tcPr>
            <w:tcW w:w="1220" w:type="dxa"/>
            <w:vMerge w:val="continue"/>
            <w:tcBorders>
              <w:top w:val="single" w:color="auto" w:sz="4" w:space="0"/>
              <w:left w:val="single" w:color="auto" w:sz="4" w:space="0"/>
              <w:bottom w:val="single" w:color="auto" w:sz="4" w:space="0"/>
              <w:right w:val="single" w:color="auto" w:sz="4" w:space="0"/>
            </w:tcBorders>
            <w:vAlign w:val="center"/>
          </w:tcPr>
          <w:p w14:paraId="5098450D">
            <w:pPr>
              <w:widowControl/>
              <w:jc w:val="left"/>
              <w:rPr>
                <w:rFonts w:ascii="宋体" w:cs="Times New Roman"/>
                <w:kern w:val="0"/>
                <w:sz w:val="24"/>
                <w:szCs w:val="24"/>
              </w:rPr>
            </w:pPr>
          </w:p>
        </w:tc>
        <w:tc>
          <w:tcPr>
            <w:tcW w:w="1570" w:type="dxa"/>
            <w:vMerge w:val="continue"/>
            <w:tcBorders>
              <w:top w:val="single" w:color="auto" w:sz="4" w:space="0"/>
              <w:left w:val="single" w:color="auto" w:sz="4" w:space="0"/>
              <w:bottom w:val="single" w:color="auto" w:sz="4" w:space="0"/>
              <w:right w:val="single" w:color="auto" w:sz="4" w:space="0"/>
            </w:tcBorders>
            <w:vAlign w:val="center"/>
          </w:tcPr>
          <w:p w14:paraId="13DC5263">
            <w:pPr>
              <w:widowControl/>
              <w:jc w:val="left"/>
              <w:rPr>
                <w:rFonts w:ascii="宋体" w:cs="Times New Roman"/>
                <w:kern w:val="0"/>
                <w:sz w:val="24"/>
                <w:szCs w:val="24"/>
              </w:rPr>
            </w:pPr>
          </w:p>
        </w:tc>
        <w:tc>
          <w:tcPr>
            <w:tcW w:w="1717" w:type="dxa"/>
            <w:vMerge w:val="continue"/>
            <w:tcBorders>
              <w:top w:val="single" w:color="auto" w:sz="4" w:space="0"/>
              <w:left w:val="single" w:color="auto" w:sz="4" w:space="0"/>
              <w:bottom w:val="single" w:color="auto" w:sz="4" w:space="0"/>
              <w:right w:val="single" w:color="auto" w:sz="4" w:space="0"/>
            </w:tcBorders>
            <w:vAlign w:val="center"/>
          </w:tcPr>
          <w:p w14:paraId="6B56C264">
            <w:pPr>
              <w:widowControl/>
              <w:jc w:val="left"/>
              <w:rPr>
                <w:rFonts w:ascii="宋体" w:cs="Times New Roman"/>
                <w:kern w:val="0"/>
                <w:sz w:val="24"/>
                <w:szCs w:val="24"/>
              </w:rPr>
            </w:pPr>
          </w:p>
        </w:tc>
      </w:tr>
      <w:tr w14:paraId="21AC66ED">
        <w:tblPrEx>
          <w:tblCellMar>
            <w:top w:w="0" w:type="dxa"/>
            <w:left w:w="108" w:type="dxa"/>
            <w:bottom w:w="0" w:type="dxa"/>
            <w:right w:w="108" w:type="dxa"/>
          </w:tblCellMar>
        </w:tblPrEx>
        <w:trPr>
          <w:trHeight w:val="360" w:hRule="atLeast"/>
          <w:jc w:val="center"/>
        </w:trPr>
        <w:tc>
          <w:tcPr>
            <w:tcW w:w="1221" w:type="dxa"/>
            <w:gridSpan w:val="2"/>
            <w:vMerge w:val="continue"/>
            <w:tcBorders>
              <w:top w:val="single" w:color="auto" w:sz="4" w:space="0"/>
              <w:left w:val="single" w:color="auto" w:sz="4" w:space="0"/>
              <w:bottom w:val="single" w:color="auto" w:sz="4" w:space="0"/>
              <w:right w:val="single" w:color="auto" w:sz="4" w:space="0"/>
            </w:tcBorders>
            <w:vAlign w:val="center"/>
          </w:tcPr>
          <w:p w14:paraId="68F8BE50">
            <w:pPr>
              <w:widowControl/>
              <w:jc w:val="left"/>
              <w:rPr>
                <w:rFonts w:ascii="宋体" w:cs="Times New Roman"/>
                <w:kern w:val="0"/>
                <w:sz w:val="24"/>
                <w:szCs w:val="24"/>
              </w:rPr>
            </w:pPr>
          </w:p>
        </w:tc>
        <w:tc>
          <w:tcPr>
            <w:tcW w:w="2652" w:type="dxa"/>
            <w:vMerge w:val="continue"/>
            <w:tcBorders>
              <w:top w:val="nil"/>
              <w:left w:val="single" w:color="auto" w:sz="4" w:space="0"/>
              <w:bottom w:val="single" w:color="auto" w:sz="4" w:space="0"/>
              <w:right w:val="single" w:color="auto" w:sz="4" w:space="0"/>
            </w:tcBorders>
            <w:vAlign w:val="center"/>
          </w:tcPr>
          <w:p w14:paraId="57CB534B">
            <w:pPr>
              <w:widowControl/>
              <w:jc w:val="left"/>
              <w:rPr>
                <w:rFonts w:ascii="宋体" w:cs="Times New Roman"/>
                <w:kern w:val="0"/>
                <w:sz w:val="24"/>
                <w:szCs w:val="24"/>
              </w:rPr>
            </w:pPr>
          </w:p>
        </w:tc>
        <w:tc>
          <w:tcPr>
            <w:tcW w:w="1671" w:type="dxa"/>
            <w:vMerge w:val="continue"/>
            <w:tcBorders>
              <w:top w:val="single" w:color="auto" w:sz="4" w:space="0"/>
              <w:left w:val="single" w:color="auto" w:sz="4" w:space="0"/>
              <w:bottom w:val="single" w:color="auto" w:sz="4" w:space="0"/>
              <w:right w:val="single" w:color="auto" w:sz="4" w:space="0"/>
            </w:tcBorders>
            <w:vAlign w:val="center"/>
          </w:tcPr>
          <w:p w14:paraId="30E8648F">
            <w:pPr>
              <w:widowControl/>
              <w:jc w:val="left"/>
              <w:rPr>
                <w:rFonts w:ascii="宋体" w:cs="Times New Roman"/>
                <w:kern w:val="0"/>
                <w:sz w:val="24"/>
                <w:szCs w:val="24"/>
              </w:rPr>
            </w:pPr>
          </w:p>
        </w:tc>
        <w:tc>
          <w:tcPr>
            <w:tcW w:w="1385" w:type="dxa"/>
            <w:vMerge w:val="continue"/>
            <w:tcBorders>
              <w:top w:val="single" w:color="auto" w:sz="4" w:space="0"/>
              <w:left w:val="single" w:color="auto" w:sz="4" w:space="0"/>
              <w:bottom w:val="single" w:color="auto" w:sz="4" w:space="0"/>
              <w:right w:val="single" w:color="auto" w:sz="4" w:space="0"/>
            </w:tcBorders>
            <w:vAlign w:val="center"/>
          </w:tcPr>
          <w:p w14:paraId="7723BFD7">
            <w:pPr>
              <w:widowControl/>
              <w:jc w:val="left"/>
              <w:rPr>
                <w:rFonts w:ascii="宋体" w:cs="Times New Roman"/>
                <w:kern w:val="0"/>
                <w:sz w:val="24"/>
                <w:szCs w:val="24"/>
              </w:rPr>
            </w:pPr>
          </w:p>
        </w:tc>
        <w:tc>
          <w:tcPr>
            <w:tcW w:w="1344" w:type="dxa"/>
            <w:vMerge w:val="continue"/>
            <w:tcBorders>
              <w:top w:val="single" w:color="auto" w:sz="4" w:space="0"/>
              <w:left w:val="single" w:color="auto" w:sz="4" w:space="0"/>
              <w:bottom w:val="single" w:color="auto" w:sz="4" w:space="0"/>
              <w:right w:val="single" w:color="auto" w:sz="4" w:space="0"/>
            </w:tcBorders>
            <w:vAlign w:val="center"/>
          </w:tcPr>
          <w:p w14:paraId="34112464">
            <w:pPr>
              <w:widowControl/>
              <w:jc w:val="left"/>
              <w:rPr>
                <w:rFonts w:ascii="宋体" w:cs="Times New Roman"/>
                <w:kern w:val="0"/>
                <w:sz w:val="24"/>
                <w:szCs w:val="24"/>
              </w:rPr>
            </w:pPr>
          </w:p>
        </w:tc>
        <w:tc>
          <w:tcPr>
            <w:tcW w:w="1220" w:type="dxa"/>
            <w:vMerge w:val="continue"/>
            <w:tcBorders>
              <w:top w:val="single" w:color="auto" w:sz="4" w:space="0"/>
              <w:left w:val="single" w:color="auto" w:sz="4" w:space="0"/>
              <w:bottom w:val="single" w:color="auto" w:sz="4" w:space="0"/>
              <w:right w:val="single" w:color="auto" w:sz="4" w:space="0"/>
            </w:tcBorders>
            <w:vAlign w:val="center"/>
          </w:tcPr>
          <w:p w14:paraId="5AEABFB4">
            <w:pPr>
              <w:widowControl/>
              <w:jc w:val="left"/>
              <w:rPr>
                <w:rFonts w:ascii="宋体" w:cs="Times New Roman"/>
                <w:kern w:val="0"/>
                <w:sz w:val="24"/>
                <w:szCs w:val="24"/>
              </w:rPr>
            </w:pPr>
          </w:p>
        </w:tc>
        <w:tc>
          <w:tcPr>
            <w:tcW w:w="1570" w:type="dxa"/>
            <w:vMerge w:val="continue"/>
            <w:tcBorders>
              <w:top w:val="single" w:color="auto" w:sz="4" w:space="0"/>
              <w:left w:val="single" w:color="auto" w:sz="4" w:space="0"/>
              <w:bottom w:val="single" w:color="auto" w:sz="4" w:space="0"/>
              <w:right w:val="single" w:color="auto" w:sz="4" w:space="0"/>
            </w:tcBorders>
            <w:vAlign w:val="center"/>
          </w:tcPr>
          <w:p w14:paraId="0FF401A2">
            <w:pPr>
              <w:widowControl/>
              <w:jc w:val="left"/>
              <w:rPr>
                <w:rFonts w:ascii="宋体" w:cs="Times New Roman"/>
                <w:kern w:val="0"/>
                <w:sz w:val="24"/>
                <w:szCs w:val="24"/>
              </w:rPr>
            </w:pPr>
          </w:p>
        </w:tc>
        <w:tc>
          <w:tcPr>
            <w:tcW w:w="1717" w:type="dxa"/>
            <w:vMerge w:val="continue"/>
            <w:tcBorders>
              <w:top w:val="single" w:color="auto" w:sz="4" w:space="0"/>
              <w:left w:val="single" w:color="auto" w:sz="4" w:space="0"/>
              <w:bottom w:val="single" w:color="auto" w:sz="4" w:space="0"/>
              <w:right w:val="single" w:color="auto" w:sz="4" w:space="0"/>
            </w:tcBorders>
            <w:vAlign w:val="center"/>
          </w:tcPr>
          <w:p w14:paraId="3D95C446">
            <w:pPr>
              <w:widowControl/>
              <w:jc w:val="left"/>
              <w:rPr>
                <w:rFonts w:ascii="宋体" w:cs="Times New Roman"/>
                <w:kern w:val="0"/>
                <w:sz w:val="24"/>
                <w:szCs w:val="24"/>
              </w:rPr>
            </w:pPr>
          </w:p>
        </w:tc>
      </w:tr>
      <w:tr w14:paraId="0C4BF570">
        <w:tblPrEx>
          <w:tblCellMar>
            <w:top w:w="0" w:type="dxa"/>
            <w:left w:w="108" w:type="dxa"/>
            <w:bottom w:w="0" w:type="dxa"/>
            <w:right w:w="108" w:type="dxa"/>
          </w:tblCellMar>
        </w:tblPrEx>
        <w:trPr>
          <w:trHeight w:val="360" w:hRule="atLeast"/>
          <w:jc w:val="center"/>
        </w:trPr>
        <w:tc>
          <w:tcPr>
            <w:tcW w:w="3873"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4D52FE56">
            <w:pPr>
              <w:widowControl/>
              <w:jc w:val="center"/>
              <w:rPr>
                <w:rFonts w:ascii="宋体" w:cs="Times New Roman"/>
                <w:kern w:val="0"/>
                <w:sz w:val="24"/>
                <w:szCs w:val="24"/>
              </w:rPr>
            </w:pPr>
            <w:r>
              <w:rPr>
                <w:rFonts w:hint="eastAsia" w:ascii="宋体" w:hAnsi="宋体" w:cs="宋体"/>
                <w:kern w:val="0"/>
                <w:sz w:val="24"/>
                <w:szCs w:val="24"/>
              </w:rPr>
              <w:t>栏次</w:t>
            </w:r>
          </w:p>
        </w:tc>
        <w:tc>
          <w:tcPr>
            <w:tcW w:w="1671" w:type="dxa"/>
            <w:tcBorders>
              <w:top w:val="nil"/>
              <w:left w:val="nil"/>
              <w:bottom w:val="single" w:color="auto" w:sz="4" w:space="0"/>
              <w:right w:val="single" w:color="auto" w:sz="4" w:space="0"/>
            </w:tcBorders>
            <w:shd w:val="clear" w:color="000000" w:fill="FFFFFF"/>
            <w:noWrap/>
            <w:vAlign w:val="center"/>
          </w:tcPr>
          <w:p w14:paraId="25D5E666">
            <w:pPr>
              <w:widowControl/>
              <w:jc w:val="center"/>
              <w:rPr>
                <w:rFonts w:ascii="宋体" w:cs="Times New Roman"/>
                <w:kern w:val="0"/>
                <w:sz w:val="24"/>
                <w:szCs w:val="24"/>
              </w:rPr>
            </w:pPr>
            <w:r>
              <w:rPr>
                <w:rFonts w:ascii="宋体" w:hAnsi="宋体" w:cs="宋体"/>
                <w:kern w:val="0"/>
                <w:sz w:val="24"/>
                <w:szCs w:val="24"/>
              </w:rPr>
              <w:t>1</w:t>
            </w:r>
          </w:p>
        </w:tc>
        <w:tc>
          <w:tcPr>
            <w:tcW w:w="1385" w:type="dxa"/>
            <w:tcBorders>
              <w:top w:val="nil"/>
              <w:left w:val="nil"/>
              <w:bottom w:val="single" w:color="auto" w:sz="4" w:space="0"/>
              <w:right w:val="single" w:color="auto" w:sz="4" w:space="0"/>
            </w:tcBorders>
            <w:shd w:val="clear" w:color="000000" w:fill="FFFFFF"/>
            <w:noWrap/>
            <w:vAlign w:val="center"/>
          </w:tcPr>
          <w:p w14:paraId="72E14910">
            <w:pPr>
              <w:widowControl/>
              <w:jc w:val="center"/>
              <w:rPr>
                <w:rFonts w:ascii="宋体" w:cs="Times New Roman"/>
                <w:kern w:val="0"/>
                <w:sz w:val="24"/>
                <w:szCs w:val="24"/>
              </w:rPr>
            </w:pPr>
            <w:r>
              <w:rPr>
                <w:rFonts w:ascii="宋体" w:hAnsi="宋体" w:cs="宋体"/>
                <w:kern w:val="0"/>
                <w:sz w:val="24"/>
                <w:szCs w:val="24"/>
              </w:rPr>
              <w:t>2</w:t>
            </w:r>
          </w:p>
        </w:tc>
        <w:tc>
          <w:tcPr>
            <w:tcW w:w="1344" w:type="dxa"/>
            <w:tcBorders>
              <w:top w:val="nil"/>
              <w:left w:val="nil"/>
              <w:bottom w:val="single" w:color="auto" w:sz="4" w:space="0"/>
              <w:right w:val="single" w:color="auto" w:sz="4" w:space="0"/>
            </w:tcBorders>
            <w:shd w:val="clear" w:color="000000" w:fill="FFFFFF"/>
            <w:noWrap/>
            <w:vAlign w:val="center"/>
          </w:tcPr>
          <w:p w14:paraId="19F8D09F">
            <w:pPr>
              <w:widowControl/>
              <w:jc w:val="center"/>
              <w:rPr>
                <w:rFonts w:ascii="宋体" w:cs="Times New Roman"/>
                <w:kern w:val="0"/>
                <w:sz w:val="24"/>
                <w:szCs w:val="24"/>
              </w:rPr>
            </w:pPr>
            <w:r>
              <w:rPr>
                <w:rFonts w:ascii="宋体" w:hAnsi="宋体" w:cs="宋体"/>
                <w:kern w:val="0"/>
                <w:sz w:val="24"/>
                <w:szCs w:val="24"/>
              </w:rPr>
              <w:t>3</w:t>
            </w:r>
          </w:p>
        </w:tc>
        <w:tc>
          <w:tcPr>
            <w:tcW w:w="1220" w:type="dxa"/>
            <w:tcBorders>
              <w:top w:val="nil"/>
              <w:left w:val="nil"/>
              <w:bottom w:val="single" w:color="auto" w:sz="4" w:space="0"/>
              <w:right w:val="single" w:color="auto" w:sz="4" w:space="0"/>
            </w:tcBorders>
            <w:shd w:val="clear" w:color="000000" w:fill="FFFFFF"/>
            <w:noWrap/>
            <w:vAlign w:val="center"/>
          </w:tcPr>
          <w:p w14:paraId="128504D0">
            <w:pPr>
              <w:widowControl/>
              <w:jc w:val="center"/>
              <w:rPr>
                <w:rFonts w:ascii="宋体" w:cs="Times New Roman"/>
                <w:kern w:val="0"/>
                <w:sz w:val="24"/>
                <w:szCs w:val="24"/>
              </w:rPr>
            </w:pPr>
            <w:r>
              <w:rPr>
                <w:rFonts w:ascii="宋体" w:hAnsi="宋体" w:cs="宋体"/>
                <w:kern w:val="0"/>
                <w:sz w:val="24"/>
                <w:szCs w:val="24"/>
              </w:rPr>
              <w:t>4</w:t>
            </w:r>
          </w:p>
        </w:tc>
        <w:tc>
          <w:tcPr>
            <w:tcW w:w="1570" w:type="dxa"/>
            <w:tcBorders>
              <w:top w:val="nil"/>
              <w:left w:val="nil"/>
              <w:bottom w:val="single" w:color="auto" w:sz="4" w:space="0"/>
              <w:right w:val="single" w:color="auto" w:sz="4" w:space="0"/>
            </w:tcBorders>
            <w:shd w:val="clear" w:color="000000" w:fill="FFFFFF"/>
            <w:noWrap/>
            <w:vAlign w:val="center"/>
          </w:tcPr>
          <w:p w14:paraId="60FEB311">
            <w:pPr>
              <w:widowControl/>
              <w:jc w:val="center"/>
              <w:rPr>
                <w:rFonts w:ascii="宋体" w:cs="Times New Roman"/>
                <w:kern w:val="0"/>
                <w:sz w:val="24"/>
                <w:szCs w:val="24"/>
              </w:rPr>
            </w:pPr>
            <w:r>
              <w:rPr>
                <w:rFonts w:ascii="宋体" w:hAnsi="宋体" w:cs="宋体"/>
                <w:kern w:val="0"/>
                <w:sz w:val="24"/>
                <w:szCs w:val="24"/>
              </w:rPr>
              <w:t>5</w:t>
            </w:r>
          </w:p>
        </w:tc>
        <w:tc>
          <w:tcPr>
            <w:tcW w:w="1717" w:type="dxa"/>
            <w:tcBorders>
              <w:top w:val="nil"/>
              <w:left w:val="nil"/>
              <w:bottom w:val="single" w:color="auto" w:sz="4" w:space="0"/>
              <w:right w:val="single" w:color="auto" w:sz="4" w:space="0"/>
            </w:tcBorders>
            <w:shd w:val="clear" w:color="000000" w:fill="FFFFFF"/>
            <w:noWrap/>
            <w:vAlign w:val="center"/>
          </w:tcPr>
          <w:p w14:paraId="1576A15F">
            <w:pPr>
              <w:widowControl/>
              <w:jc w:val="center"/>
              <w:rPr>
                <w:rFonts w:ascii="宋体" w:cs="Times New Roman"/>
                <w:kern w:val="0"/>
                <w:sz w:val="24"/>
                <w:szCs w:val="24"/>
              </w:rPr>
            </w:pPr>
            <w:r>
              <w:rPr>
                <w:rFonts w:ascii="宋体" w:hAnsi="宋体" w:cs="宋体"/>
                <w:kern w:val="0"/>
                <w:sz w:val="24"/>
                <w:szCs w:val="24"/>
              </w:rPr>
              <w:t>6</w:t>
            </w:r>
          </w:p>
        </w:tc>
      </w:tr>
      <w:tr w14:paraId="1F6A58FD">
        <w:tblPrEx>
          <w:tblCellMar>
            <w:top w:w="0" w:type="dxa"/>
            <w:left w:w="108" w:type="dxa"/>
            <w:bottom w:w="0" w:type="dxa"/>
            <w:right w:w="108" w:type="dxa"/>
          </w:tblCellMar>
        </w:tblPrEx>
        <w:trPr>
          <w:trHeight w:val="360" w:hRule="atLeast"/>
          <w:jc w:val="center"/>
        </w:trPr>
        <w:tc>
          <w:tcPr>
            <w:tcW w:w="3873"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1677AB28">
            <w:pPr>
              <w:widowControl/>
              <w:jc w:val="center"/>
              <w:rPr>
                <w:rFonts w:ascii="宋体" w:hAnsi="Calibri" w:eastAsia="宋体" w:cs="宋体"/>
                <w:b/>
                <w:bCs/>
                <w:kern w:val="0"/>
                <w:sz w:val="21"/>
                <w:szCs w:val="21"/>
                <w:lang w:val="en-US" w:eastAsia="zh-CN" w:bidi="ar-SA"/>
              </w:rPr>
            </w:pPr>
            <w:r>
              <w:rPr>
                <w:rFonts w:hint="eastAsia" w:ascii="宋体" w:hAnsi="宋体" w:cs="宋体"/>
                <w:b/>
                <w:bCs/>
                <w:kern w:val="0"/>
                <w:szCs w:val="21"/>
              </w:rPr>
              <w:t>合计</w:t>
            </w:r>
          </w:p>
        </w:tc>
        <w:tc>
          <w:tcPr>
            <w:tcW w:w="1671" w:type="dxa"/>
            <w:tcBorders>
              <w:top w:val="nil"/>
              <w:left w:val="nil"/>
              <w:bottom w:val="single" w:color="auto" w:sz="4" w:space="0"/>
              <w:right w:val="single" w:color="auto" w:sz="4" w:space="0"/>
            </w:tcBorders>
            <w:noWrap/>
            <w:vAlign w:val="center"/>
          </w:tcPr>
          <w:p w14:paraId="411843F9">
            <w:pPr>
              <w:widowControl/>
              <w:jc w:val="right"/>
              <w:textAlignment w:val="center"/>
              <w:rPr>
                <w:rFonts w:hint="default" w:ascii="宋体" w:hAnsi="宋体" w:eastAsia="宋体" w:cs="宋体"/>
                <w:b/>
                <w:bCs/>
                <w:color w:val="000000"/>
                <w:kern w:val="0"/>
                <w:sz w:val="22"/>
                <w:szCs w:val="21"/>
                <w:lang w:val="en-US" w:eastAsia="zh-CN" w:bidi="ar-SA"/>
              </w:rPr>
            </w:pPr>
            <w:r>
              <w:rPr>
                <w:rFonts w:hint="eastAsia" w:ascii="宋体" w:hAnsi="宋体" w:cs="宋体"/>
                <w:b/>
                <w:bCs/>
                <w:color w:val="000000"/>
                <w:kern w:val="0"/>
                <w:sz w:val="22"/>
                <w:szCs w:val="21"/>
                <w:lang w:val="en-US" w:eastAsia="zh-CN" w:bidi="ar-SA"/>
              </w:rPr>
              <w:t>83.76</w:t>
            </w:r>
          </w:p>
        </w:tc>
        <w:tc>
          <w:tcPr>
            <w:tcW w:w="1385" w:type="dxa"/>
            <w:tcBorders>
              <w:top w:val="nil"/>
              <w:left w:val="nil"/>
              <w:bottom w:val="single" w:color="auto" w:sz="4" w:space="0"/>
              <w:right w:val="single" w:color="auto" w:sz="4" w:space="0"/>
            </w:tcBorders>
            <w:noWrap/>
            <w:vAlign w:val="center"/>
          </w:tcPr>
          <w:p w14:paraId="4F942FA9">
            <w:pPr>
              <w:widowControl/>
              <w:jc w:val="right"/>
              <w:textAlignment w:val="center"/>
              <w:rPr>
                <w:rFonts w:hint="default" w:ascii="宋体" w:hAnsi="宋体" w:eastAsia="宋体" w:cs="宋体"/>
                <w:b/>
                <w:bCs/>
                <w:color w:val="000000"/>
                <w:kern w:val="0"/>
                <w:sz w:val="22"/>
                <w:szCs w:val="21"/>
                <w:lang w:val="en-US" w:eastAsia="zh-CN" w:bidi="ar-SA"/>
              </w:rPr>
            </w:pPr>
            <w:r>
              <w:rPr>
                <w:rFonts w:hint="eastAsia" w:ascii="宋体" w:hAnsi="宋体" w:cs="宋体"/>
                <w:b/>
                <w:bCs/>
                <w:color w:val="000000"/>
                <w:kern w:val="0"/>
                <w:sz w:val="22"/>
                <w:szCs w:val="21"/>
                <w:lang w:val="en-US" w:eastAsia="zh-CN" w:bidi="ar-SA"/>
              </w:rPr>
              <w:t>60.85</w:t>
            </w:r>
          </w:p>
        </w:tc>
        <w:tc>
          <w:tcPr>
            <w:tcW w:w="1344" w:type="dxa"/>
            <w:tcBorders>
              <w:top w:val="nil"/>
              <w:left w:val="nil"/>
              <w:bottom w:val="single" w:color="auto" w:sz="4" w:space="0"/>
              <w:right w:val="single" w:color="auto" w:sz="4" w:space="0"/>
            </w:tcBorders>
            <w:noWrap/>
            <w:vAlign w:val="center"/>
          </w:tcPr>
          <w:p w14:paraId="3D7F56A1">
            <w:pPr>
              <w:widowControl/>
              <w:jc w:val="right"/>
              <w:textAlignment w:val="center"/>
              <w:rPr>
                <w:rFonts w:hint="default" w:ascii="宋体" w:hAnsi="宋体" w:eastAsia="宋体" w:cs="宋体"/>
                <w:b/>
                <w:bCs/>
                <w:color w:val="000000"/>
                <w:kern w:val="0"/>
                <w:sz w:val="22"/>
                <w:szCs w:val="21"/>
                <w:lang w:val="en-US" w:eastAsia="zh-CN" w:bidi="ar-SA"/>
              </w:rPr>
            </w:pPr>
            <w:r>
              <w:rPr>
                <w:rFonts w:hint="eastAsia" w:ascii="宋体" w:hAnsi="宋体" w:cs="宋体"/>
                <w:b/>
                <w:bCs/>
                <w:color w:val="000000"/>
                <w:kern w:val="0"/>
                <w:sz w:val="22"/>
                <w:szCs w:val="21"/>
                <w:lang w:val="en-US" w:eastAsia="zh-CN" w:bidi="ar-SA"/>
              </w:rPr>
              <w:t>22.91</w:t>
            </w:r>
          </w:p>
        </w:tc>
        <w:tc>
          <w:tcPr>
            <w:tcW w:w="1220" w:type="dxa"/>
            <w:tcBorders>
              <w:top w:val="nil"/>
              <w:left w:val="nil"/>
              <w:bottom w:val="single" w:color="auto" w:sz="4" w:space="0"/>
              <w:right w:val="single" w:color="auto" w:sz="4" w:space="0"/>
            </w:tcBorders>
            <w:noWrap/>
            <w:vAlign w:val="center"/>
          </w:tcPr>
          <w:p w14:paraId="3C11E9F1">
            <w:pPr>
              <w:widowControl/>
              <w:jc w:val="right"/>
              <w:rPr>
                <w:rFonts w:ascii="宋体" w:cs="Times New Roman"/>
                <w:kern w:val="0"/>
                <w:sz w:val="24"/>
                <w:szCs w:val="24"/>
              </w:rPr>
            </w:pPr>
            <w:r>
              <w:rPr>
                <w:rFonts w:hint="eastAsia" w:ascii="宋体" w:hAnsi="宋体" w:cs="宋体"/>
                <w:kern w:val="0"/>
                <w:sz w:val="24"/>
                <w:szCs w:val="24"/>
              </w:rPr>
              <w:t>　</w:t>
            </w:r>
          </w:p>
        </w:tc>
        <w:tc>
          <w:tcPr>
            <w:tcW w:w="1570" w:type="dxa"/>
            <w:tcBorders>
              <w:top w:val="nil"/>
              <w:left w:val="nil"/>
              <w:bottom w:val="single" w:color="auto" w:sz="4" w:space="0"/>
              <w:right w:val="single" w:color="auto" w:sz="4" w:space="0"/>
            </w:tcBorders>
            <w:noWrap/>
            <w:vAlign w:val="center"/>
          </w:tcPr>
          <w:p w14:paraId="3D0DB564">
            <w:pPr>
              <w:widowControl/>
              <w:jc w:val="right"/>
              <w:rPr>
                <w:rFonts w:ascii="宋体" w:cs="Times New Roman"/>
                <w:kern w:val="0"/>
                <w:sz w:val="24"/>
                <w:szCs w:val="24"/>
              </w:rPr>
            </w:pPr>
            <w:r>
              <w:rPr>
                <w:rFonts w:hint="eastAsia" w:ascii="宋体" w:hAnsi="宋体" w:cs="宋体"/>
                <w:kern w:val="0"/>
                <w:sz w:val="24"/>
                <w:szCs w:val="24"/>
              </w:rPr>
              <w:t>　</w:t>
            </w:r>
          </w:p>
        </w:tc>
        <w:tc>
          <w:tcPr>
            <w:tcW w:w="1717" w:type="dxa"/>
            <w:tcBorders>
              <w:top w:val="nil"/>
              <w:left w:val="nil"/>
              <w:bottom w:val="single" w:color="auto" w:sz="4" w:space="0"/>
              <w:right w:val="single" w:color="auto" w:sz="4" w:space="0"/>
            </w:tcBorders>
            <w:noWrap/>
            <w:vAlign w:val="center"/>
          </w:tcPr>
          <w:p w14:paraId="14421221">
            <w:pPr>
              <w:widowControl/>
              <w:jc w:val="right"/>
              <w:rPr>
                <w:rFonts w:ascii="宋体" w:cs="Times New Roman"/>
                <w:kern w:val="0"/>
                <w:sz w:val="24"/>
                <w:szCs w:val="24"/>
              </w:rPr>
            </w:pPr>
            <w:r>
              <w:rPr>
                <w:rFonts w:hint="eastAsia" w:ascii="宋体" w:hAnsi="宋体" w:cs="宋体"/>
                <w:kern w:val="0"/>
                <w:sz w:val="24"/>
                <w:szCs w:val="24"/>
              </w:rPr>
              <w:t>　</w:t>
            </w:r>
          </w:p>
        </w:tc>
      </w:tr>
      <w:tr w14:paraId="7D8E6D9B">
        <w:tblPrEx>
          <w:tblCellMar>
            <w:top w:w="0" w:type="dxa"/>
            <w:left w:w="108" w:type="dxa"/>
            <w:bottom w:w="0" w:type="dxa"/>
            <w:right w:w="108" w:type="dxa"/>
          </w:tblCellMar>
        </w:tblPrEx>
        <w:trPr>
          <w:trHeight w:val="360" w:hRule="atLeast"/>
          <w:jc w:val="center"/>
        </w:trPr>
        <w:tc>
          <w:tcPr>
            <w:tcW w:w="1221"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B757D6D">
            <w:pPr>
              <w:rPr>
                <w:rFonts w:ascii="宋体" w:hAnsi="宋体" w:eastAsia="宋体" w:cs="宋体"/>
                <w:b/>
                <w:bCs/>
                <w:color w:val="000000"/>
                <w:kern w:val="2"/>
                <w:sz w:val="21"/>
                <w:szCs w:val="21"/>
                <w:lang w:val="en-US" w:eastAsia="zh-CN" w:bidi="ar-SA"/>
              </w:rPr>
            </w:pPr>
            <w:r>
              <w:rPr>
                <w:rFonts w:hint="eastAsia"/>
                <w:b/>
                <w:bCs/>
                <w:color w:val="000000"/>
                <w:szCs w:val="21"/>
              </w:rPr>
              <w:t>201</w:t>
            </w:r>
          </w:p>
        </w:tc>
        <w:tc>
          <w:tcPr>
            <w:tcW w:w="2652" w:type="dxa"/>
            <w:tcBorders>
              <w:top w:val="nil"/>
              <w:left w:val="nil"/>
              <w:bottom w:val="single" w:color="auto" w:sz="4" w:space="0"/>
              <w:right w:val="single" w:color="auto" w:sz="4" w:space="0"/>
            </w:tcBorders>
            <w:shd w:val="clear" w:color="000000" w:fill="FFFFFF"/>
            <w:noWrap/>
            <w:vAlign w:val="center"/>
          </w:tcPr>
          <w:p w14:paraId="0FBF05BE">
            <w:pPr>
              <w:rPr>
                <w:rFonts w:ascii="宋体" w:hAnsi="宋体" w:eastAsia="宋体" w:cs="宋体"/>
                <w:b/>
                <w:bCs/>
                <w:color w:val="000000"/>
                <w:kern w:val="2"/>
                <w:sz w:val="21"/>
                <w:szCs w:val="21"/>
                <w:lang w:val="en-US" w:eastAsia="zh-CN" w:bidi="ar-SA"/>
              </w:rPr>
            </w:pPr>
            <w:r>
              <w:rPr>
                <w:rFonts w:hint="eastAsia"/>
                <w:b/>
                <w:bCs/>
                <w:color w:val="000000"/>
                <w:szCs w:val="21"/>
              </w:rPr>
              <w:t>一般公共服务支出</w:t>
            </w:r>
          </w:p>
        </w:tc>
        <w:tc>
          <w:tcPr>
            <w:tcW w:w="1671" w:type="dxa"/>
            <w:tcBorders>
              <w:top w:val="nil"/>
              <w:left w:val="nil"/>
              <w:bottom w:val="single" w:color="auto" w:sz="4" w:space="0"/>
              <w:right w:val="single" w:color="auto" w:sz="4" w:space="0"/>
            </w:tcBorders>
            <w:noWrap/>
            <w:vAlign w:val="center"/>
          </w:tcPr>
          <w:p w14:paraId="18ED8086">
            <w:pPr>
              <w:widowControl/>
              <w:jc w:val="right"/>
              <w:textAlignment w:val="center"/>
              <w:rPr>
                <w:rFonts w:hint="default" w:ascii="宋体" w:hAnsi="宋体" w:eastAsia="宋体" w:cs="宋体"/>
                <w:b/>
                <w:bCs/>
                <w:color w:val="000000"/>
                <w:kern w:val="0"/>
                <w:sz w:val="22"/>
                <w:szCs w:val="21"/>
                <w:lang w:val="en-US" w:eastAsia="zh-CN" w:bidi="ar-SA"/>
              </w:rPr>
            </w:pPr>
            <w:r>
              <w:rPr>
                <w:rFonts w:hint="eastAsia" w:ascii="宋体" w:hAnsi="宋体" w:cs="宋体"/>
                <w:b/>
                <w:bCs/>
                <w:color w:val="000000"/>
                <w:kern w:val="0"/>
                <w:sz w:val="22"/>
                <w:szCs w:val="21"/>
                <w:lang w:val="en-US" w:eastAsia="zh-CN" w:bidi="ar-SA"/>
              </w:rPr>
              <w:t>48.70</w:t>
            </w:r>
          </w:p>
        </w:tc>
        <w:tc>
          <w:tcPr>
            <w:tcW w:w="1385" w:type="dxa"/>
            <w:tcBorders>
              <w:top w:val="nil"/>
              <w:left w:val="nil"/>
              <w:bottom w:val="single" w:color="auto" w:sz="4" w:space="0"/>
              <w:right w:val="single" w:color="auto" w:sz="4" w:space="0"/>
            </w:tcBorders>
            <w:noWrap/>
            <w:vAlign w:val="center"/>
          </w:tcPr>
          <w:p w14:paraId="1814F864">
            <w:pPr>
              <w:widowControl/>
              <w:jc w:val="right"/>
              <w:textAlignment w:val="center"/>
              <w:rPr>
                <w:rFonts w:hint="default" w:ascii="宋体" w:hAnsi="宋体" w:eastAsia="宋体" w:cs="宋体"/>
                <w:b/>
                <w:bCs/>
                <w:color w:val="000000"/>
                <w:kern w:val="0"/>
                <w:sz w:val="22"/>
                <w:szCs w:val="21"/>
                <w:lang w:val="en-US" w:eastAsia="zh-CN" w:bidi="ar-SA"/>
              </w:rPr>
            </w:pPr>
            <w:r>
              <w:rPr>
                <w:rFonts w:hint="eastAsia" w:ascii="宋体" w:hAnsi="宋体" w:cs="宋体"/>
                <w:b/>
                <w:bCs/>
                <w:color w:val="000000"/>
                <w:kern w:val="0"/>
                <w:sz w:val="22"/>
                <w:szCs w:val="21"/>
                <w:lang w:val="en-US" w:eastAsia="zh-CN" w:bidi="ar-SA"/>
              </w:rPr>
              <w:t>48.70</w:t>
            </w:r>
          </w:p>
        </w:tc>
        <w:tc>
          <w:tcPr>
            <w:tcW w:w="1344" w:type="dxa"/>
            <w:tcBorders>
              <w:top w:val="nil"/>
              <w:left w:val="nil"/>
              <w:bottom w:val="single" w:color="auto" w:sz="4" w:space="0"/>
              <w:right w:val="single" w:color="auto" w:sz="4" w:space="0"/>
            </w:tcBorders>
            <w:noWrap/>
            <w:vAlign w:val="center"/>
          </w:tcPr>
          <w:p w14:paraId="23BC08E6">
            <w:pPr>
              <w:widowControl/>
              <w:jc w:val="right"/>
              <w:textAlignment w:val="center"/>
              <w:rPr>
                <w:rFonts w:hint="default" w:ascii="宋体" w:hAnsi="宋体" w:eastAsia="宋体" w:cs="宋体"/>
                <w:b/>
                <w:bCs/>
                <w:color w:val="000000"/>
                <w:kern w:val="0"/>
                <w:sz w:val="22"/>
                <w:szCs w:val="21"/>
                <w:lang w:val="en-US" w:eastAsia="zh-CN" w:bidi="ar-SA"/>
              </w:rPr>
            </w:pPr>
          </w:p>
        </w:tc>
        <w:tc>
          <w:tcPr>
            <w:tcW w:w="1220" w:type="dxa"/>
            <w:tcBorders>
              <w:top w:val="nil"/>
              <w:left w:val="nil"/>
              <w:bottom w:val="single" w:color="auto" w:sz="4" w:space="0"/>
              <w:right w:val="single" w:color="auto" w:sz="4" w:space="0"/>
            </w:tcBorders>
            <w:noWrap/>
            <w:vAlign w:val="center"/>
          </w:tcPr>
          <w:p w14:paraId="69FFE91B">
            <w:pPr>
              <w:widowControl/>
              <w:jc w:val="right"/>
              <w:rPr>
                <w:rFonts w:ascii="宋体" w:cs="Times New Roman"/>
                <w:kern w:val="0"/>
                <w:sz w:val="24"/>
                <w:szCs w:val="24"/>
              </w:rPr>
            </w:pPr>
            <w:r>
              <w:rPr>
                <w:rFonts w:hint="eastAsia" w:ascii="宋体" w:hAnsi="宋体" w:cs="宋体"/>
                <w:kern w:val="0"/>
                <w:sz w:val="24"/>
                <w:szCs w:val="24"/>
              </w:rPr>
              <w:t>　</w:t>
            </w:r>
          </w:p>
        </w:tc>
        <w:tc>
          <w:tcPr>
            <w:tcW w:w="1570" w:type="dxa"/>
            <w:tcBorders>
              <w:top w:val="nil"/>
              <w:left w:val="nil"/>
              <w:bottom w:val="single" w:color="auto" w:sz="4" w:space="0"/>
              <w:right w:val="single" w:color="auto" w:sz="4" w:space="0"/>
            </w:tcBorders>
            <w:noWrap/>
            <w:vAlign w:val="center"/>
          </w:tcPr>
          <w:p w14:paraId="583D0052">
            <w:pPr>
              <w:widowControl/>
              <w:jc w:val="right"/>
              <w:rPr>
                <w:rFonts w:ascii="宋体" w:cs="Times New Roman"/>
                <w:kern w:val="0"/>
                <w:sz w:val="24"/>
                <w:szCs w:val="24"/>
              </w:rPr>
            </w:pPr>
            <w:r>
              <w:rPr>
                <w:rFonts w:hint="eastAsia" w:ascii="宋体" w:hAnsi="宋体" w:cs="宋体"/>
                <w:kern w:val="0"/>
                <w:sz w:val="24"/>
                <w:szCs w:val="24"/>
              </w:rPr>
              <w:t>　</w:t>
            </w:r>
          </w:p>
        </w:tc>
        <w:tc>
          <w:tcPr>
            <w:tcW w:w="1717" w:type="dxa"/>
            <w:tcBorders>
              <w:top w:val="nil"/>
              <w:left w:val="nil"/>
              <w:bottom w:val="single" w:color="auto" w:sz="4" w:space="0"/>
              <w:right w:val="single" w:color="auto" w:sz="4" w:space="0"/>
            </w:tcBorders>
            <w:noWrap/>
            <w:vAlign w:val="center"/>
          </w:tcPr>
          <w:p w14:paraId="0DA16ED1">
            <w:pPr>
              <w:widowControl/>
              <w:jc w:val="right"/>
              <w:rPr>
                <w:rFonts w:ascii="宋体" w:cs="Times New Roman"/>
                <w:kern w:val="0"/>
                <w:sz w:val="24"/>
                <w:szCs w:val="24"/>
              </w:rPr>
            </w:pPr>
            <w:r>
              <w:rPr>
                <w:rFonts w:hint="eastAsia" w:ascii="宋体" w:hAnsi="宋体" w:cs="宋体"/>
                <w:kern w:val="0"/>
                <w:sz w:val="24"/>
                <w:szCs w:val="24"/>
              </w:rPr>
              <w:t>　</w:t>
            </w:r>
          </w:p>
        </w:tc>
      </w:tr>
      <w:tr w14:paraId="14570F85">
        <w:tblPrEx>
          <w:tblCellMar>
            <w:top w:w="0" w:type="dxa"/>
            <w:left w:w="108" w:type="dxa"/>
            <w:bottom w:w="0" w:type="dxa"/>
            <w:right w:w="108" w:type="dxa"/>
          </w:tblCellMar>
        </w:tblPrEx>
        <w:trPr>
          <w:trHeight w:val="360" w:hRule="atLeast"/>
          <w:jc w:val="center"/>
        </w:trPr>
        <w:tc>
          <w:tcPr>
            <w:tcW w:w="1221"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199D3D5">
            <w:pPr>
              <w:rPr>
                <w:rFonts w:ascii="宋体" w:hAnsi="宋体" w:eastAsia="宋体" w:cs="宋体"/>
                <w:b/>
                <w:bCs/>
                <w:color w:val="000000"/>
                <w:kern w:val="2"/>
                <w:sz w:val="21"/>
                <w:szCs w:val="21"/>
                <w:lang w:val="en-US" w:eastAsia="zh-CN" w:bidi="ar-SA"/>
              </w:rPr>
            </w:pPr>
            <w:r>
              <w:rPr>
                <w:rFonts w:hint="eastAsia"/>
                <w:b/>
                <w:bCs/>
                <w:color w:val="000000"/>
                <w:szCs w:val="21"/>
              </w:rPr>
              <w:t>20129</w:t>
            </w:r>
          </w:p>
        </w:tc>
        <w:tc>
          <w:tcPr>
            <w:tcW w:w="2652" w:type="dxa"/>
            <w:tcBorders>
              <w:top w:val="nil"/>
              <w:left w:val="nil"/>
              <w:bottom w:val="single" w:color="auto" w:sz="4" w:space="0"/>
              <w:right w:val="single" w:color="auto" w:sz="4" w:space="0"/>
            </w:tcBorders>
            <w:shd w:val="clear" w:color="000000" w:fill="FFFFFF"/>
            <w:noWrap/>
            <w:vAlign w:val="center"/>
          </w:tcPr>
          <w:p w14:paraId="7282DC56">
            <w:pPr>
              <w:rPr>
                <w:rFonts w:ascii="宋体" w:hAnsi="宋体" w:eastAsia="宋体" w:cs="宋体"/>
                <w:b/>
                <w:bCs/>
                <w:color w:val="000000"/>
                <w:kern w:val="2"/>
                <w:sz w:val="21"/>
                <w:szCs w:val="21"/>
                <w:lang w:val="en-US" w:eastAsia="zh-CN" w:bidi="ar-SA"/>
              </w:rPr>
            </w:pPr>
            <w:r>
              <w:rPr>
                <w:rFonts w:hint="eastAsia"/>
                <w:b/>
                <w:bCs/>
                <w:color w:val="000000"/>
                <w:szCs w:val="21"/>
              </w:rPr>
              <w:t>群众团体事务</w:t>
            </w:r>
          </w:p>
        </w:tc>
        <w:tc>
          <w:tcPr>
            <w:tcW w:w="1671" w:type="dxa"/>
            <w:tcBorders>
              <w:top w:val="nil"/>
              <w:left w:val="nil"/>
              <w:bottom w:val="single" w:color="auto" w:sz="4" w:space="0"/>
              <w:right w:val="single" w:color="auto" w:sz="4" w:space="0"/>
            </w:tcBorders>
            <w:noWrap/>
            <w:vAlign w:val="center"/>
          </w:tcPr>
          <w:p w14:paraId="1E4A92D2">
            <w:pPr>
              <w:widowControl/>
              <w:jc w:val="right"/>
              <w:textAlignment w:val="center"/>
              <w:rPr>
                <w:rFonts w:hint="default" w:ascii="宋体" w:hAnsi="宋体" w:eastAsia="宋体" w:cs="宋体"/>
                <w:b/>
                <w:bCs/>
                <w:color w:val="000000"/>
                <w:kern w:val="0"/>
                <w:sz w:val="22"/>
                <w:szCs w:val="21"/>
                <w:lang w:val="en-US" w:eastAsia="zh-CN" w:bidi="ar-SA"/>
              </w:rPr>
            </w:pPr>
            <w:r>
              <w:rPr>
                <w:rFonts w:hint="eastAsia" w:ascii="宋体" w:hAnsi="宋体" w:cs="宋体"/>
                <w:b/>
                <w:bCs/>
                <w:color w:val="000000"/>
                <w:kern w:val="0"/>
                <w:sz w:val="22"/>
                <w:szCs w:val="21"/>
                <w:lang w:val="en-US" w:eastAsia="zh-CN" w:bidi="ar-SA"/>
              </w:rPr>
              <w:t>48.70</w:t>
            </w:r>
          </w:p>
        </w:tc>
        <w:tc>
          <w:tcPr>
            <w:tcW w:w="1385" w:type="dxa"/>
            <w:tcBorders>
              <w:top w:val="nil"/>
              <w:left w:val="nil"/>
              <w:bottom w:val="single" w:color="auto" w:sz="4" w:space="0"/>
              <w:right w:val="single" w:color="auto" w:sz="4" w:space="0"/>
            </w:tcBorders>
            <w:noWrap/>
            <w:vAlign w:val="center"/>
          </w:tcPr>
          <w:p w14:paraId="79524DA6">
            <w:pPr>
              <w:widowControl/>
              <w:jc w:val="right"/>
              <w:textAlignment w:val="center"/>
              <w:rPr>
                <w:rFonts w:hint="default" w:ascii="宋体" w:hAnsi="宋体" w:eastAsia="宋体" w:cs="宋体"/>
                <w:b/>
                <w:bCs/>
                <w:color w:val="000000"/>
                <w:kern w:val="0"/>
                <w:sz w:val="22"/>
                <w:szCs w:val="21"/>
                <w:lang w:val="en-US" w:eastAsia="zh-CN" w:bidi="ar-SA"/>
              </w:rPr>
            </w:pPr>
            <w:r>
              <w:rPr>
                <w:rFonts w:hint="eastAsia" w:ascii="宋体" w:hAnsi="宋体" w:cs="宋体"/>
                <w:b/>
                <w:bCs/>
                <w:color w:val="000000"/>
                <w:kern w:val="0"/>
                <w:sz w:val="22"/>
                <w:szCs w:val="21"/>
                <w:lang w:val="en-US" w:eastAsia="zh-CN" w:bidi="ar-SA"/>
              </w:rPr>
              <w:t>48.70</w:t>
            </w:r>
          </w:p>
        </w:tc>
        <w:tc>
          <w:tcPr>
            <w:tcW w:w="1344" w:type="dxa"/>
            <w:tcBorders>
              <w:top w:val="nil"/>
              <w:left w:val="nil"/>
              <w:bottom w:val="single" w:color="auto" w:sz="4" w:space="0"/>
              <w:right w:val="single" w:color="auto" w:sz="4" w:space="0"/>
            </w:tcBorders>
            <w:noWrap/>
            <w:vAlign w:val="center"/>
          </w:tcPr>
          <w:p w14:paraId="5DFBF6D9">
            <w:pPr>
              <w:widowControl/>
              <w:jc w:val="right"/>
              <w:textAlignment w:val="center"/>
              <w:rPr>
                <w:rFonts w:hint="default" w:ascii="宋体" w:hAnsi="宋体" w:eastAsia="宋体" w:cs="宋体"/>
                <w:b/>
                <w:bCs/>
                <w:color w:val="000000"/>
                <w:kern w:val="0"/>
                <w:sz w:val="22"/>
                <w:szCs w:val="21"/>
                <w:lang w:val="en-US" w:eastAsia="zh-CN" w:bidi="ar-SA"/>
              </w:rPr>
            </w:pPr>
          </w:p>
        </w:tc>
        <w:tc>
          <w:tcPr>
            <w:tcW w:w="1220" w:type="dxa"/>
            <w:tcBorders>
              <w:top w:val="nil"/>
              <w:left w:val="nil"/>
              <w:bottom w:val="single" w:color="auto" w:sz="4" w:space="0"/>
              <w:right w:val="single" w:color="auto" w:sz="4" w:space="0"/>
            </w:tcBorders>
            <w:noWrap/>
            <w:vAlign w:val="center"/>
          </w:tcPr>
          <w:p w14:paraId="25E3338E">
            <w:pPr>
              <w:widowControl/>
              <w:jc w:val="right"/>
              <w:rPr>
                <w:rFonts w:ascii="宋体" w:cs="Times New Roman"/>
                <w:kern w:val="0"/>
                <w:sz w:val="24"/>
                <w:szCs w:val="24"/>
              </w:rPr>
            </w:pPr>
            <w:r>
              <w:rPr>
                <w:rFonts w:hint="eastAsia" w:ascii="宋体" w:hAnsi="宋体" w:cs="宋体"/>
                <w:kern w:val="0"/>
                <w:sz w:val="24"/>
                <w:szCs w:val="24"/>
              </w:rPr>
              <w:t>　</w:t>
            </w:r>
          </w:p>
        </w:tc>
        <w:tc>
          <w:tcPr>
            <w:tcW w:w="1570" w:type="dxa"/>
            <w:tcBorders>
              <w:top w:val="nil"/>
              <w:left w:val="nil"/>
              <w:bottom w:val="single" w:color="auto" w:sz="4" w:space="0"/>
              <w:right w:val="single" w:color="auto" w:sz="4" w:space="0"/>
            </w:tcBorders>
            <w:noWrap/>
            <w:vAlign w:val="center"/>
          </w:tcPr>
          <w:p w14:paraId="0FBC9C4C">
            <w:pPr>
              <w:widowControl/>
              <w:jc w:val="right"/>
              <w:rPr>
                <w:rFonts w:ascii="宋体" w:cs="Times New Roman"/>
                <w:kern w:val="0"/>
                <w:sz w:val="24"/>
                <w:szCs w:val="24"/>
              </w:rPr>
            </w:pPr>
            <w:r>
              <w:rPr>
                <w:rFonts w:hint="eastAsia" w:ascii="宋体" w:hAnsi="宋体" w:cs="宋体"/>
                <w:kern w:val="0"/>
                <w:sz w:val="24"/>
                <w:szCs w:val="24"/>
              </w:rPr>
              <w:t>　</w:t>
            </w:r>
          </w:p>
        </w:tc>
        <w:tc>
          <w:tcPr>
            <w:tcW w:w="1717" w:type="dxa"/>
            <w:tcBorders>
              <w:top w:val="nil"/>
              <w:left w:val="nil"/>
              <w:bottom w:val="single" w:color="auto" w:sz="4" w:space="0"/>
              <w:right w:val="single" w:color="auto" w:sz="4" w:space="0"/>
            </w:tcBorders>
            <w:noWrap/>
            <w:vAlign w:val="center"/>
          </w:tcPr>
          <w:p w14:paraId="26C6AE0B">
            <w:pPr>
              <w:widowControl/>
              <w:jc w:val="right"/>
              <w:rPr>
                <w:rFonts w:ascii="宋体" w:cs="Times New Roman"/>
                <w:kern w:val="0"/>
                <w:sz w:val="24"/>
                <w:szCs w:val="24"/>
              </w:rPr>
            </w:pPr>
            <w:r>
              <w:rPr>
                <w:rFonts w:hint="eastAsia" w:ascii="宋体" w:hAnsi="宋体" w:cs="宋体"/>
                <w:kern w:val="0"/>
                <w:sz w:val="24"/>
                <w:szCs w:val="24"/>
              </w:rPr>
              <w:t>　</w:t>
            </w:r>
          </w:p>
        </w:tc>
      </w:tr>
      <w:tr w14:paraId="3D7BDA03">
        <w:tblPrEx>
          <w:tblCellMar>
            <w:top w:w="0" w:type="dxa"/>
            <w:left w:w="108" w:type="dxa"/>
            <w:bottom w:w="0" w:type="dxa"/>
            <w:right w:w="108" w:type="dxa"/>
          </w:tblCellMar>
        </w:tblPrEx>
        <w:trPr>
          <w:trHeight w:val="360" w:hRule="atLeast"/>
          <w:jc w:val="center"/>
        </w:trPr>
        <w:tc>
          <w:tcPr>
            <w:tcW w:w="1221"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87753B9">
            <w:pPr>
              <w:rPr>
                <w:rFonts w:hint="default" w:eastAsia="宋体"/>
                <w:b/>
                <w:bCs/>
                <w:color w:val="000000"/>
                <w:szCs w:val="21"/>
                <w:lang w:val="en-US" w:eastAsia="zh-CN"/>
              </w:rPr>
            </w:pPr>
            <w:bookmarkStart w:id="1" w:name="OLE_LINK1" w:colFirst="0" w:colLast="4"/>
            <w:r>
              <w:rPr>
                <w:rFonts w:hint="eastAsia"/>
                <w:b/>
                <w:bCs/>
                <w:color w:val="000000"/>
                <w:szCs w:val="21"/>
                <w:lang w:val="en-US" w:eastAsia="zh-CN"/>
              </w:rPr>
              <w:t>2012950</w:t>
            </w:r>
          </w:p>
        </w:tc>
        <w:tc>
          <w:tcPr>
            <w:tcW w:w="2652" w:type="dxa"/>
            <w:tcBorders>
              <w:top w:val="nil"/>
              <w:left w:val="nil"/>
              <w:bottom w:val="single" w:color="auto" w:sz="4" w:space="0"/>
              <w:right w:val="single" w:color="auto" w:sz="4" w:space="0"/>
            </w:tcBorders>
            <w:shd w:val="clear" w:color="000000" w:fill="FFFFFF"/>
            <w:noWrap/>
            <w:vAlign w:val="center"/>
          </w:tcPr>
          <w:p w14:paraId="712C313E">
            <w:pPr>
              <w:rPr>
                <w:rFonts w:hint="default" w:eastAsia="宋体"/>
                <w:b/>
                <w:bCs/>
                <w:color w:val="000000"/>
                <w:szCs w:val="21"/>
                <w:lang w:val="en-US" w:eastAsia="zh-CN"/>
              </w:rPr>
            </w:pPr>
            <w:r>
              <w:rPr>
                <w:rFonts w:hint="eastAsia"/>
                <w:b/>
                <w:bCs/>
                <w:color w:val="000000"/>
                <w:szCs w:val="21"/>
                <w:lang w:val="en-US" w:eastAsia="zh-CN"/>
              </w:rPr>
              <w:t>事业运行</w:t>
            </w:r>
          </w:p>
        </w:tc>
        <w:tc>
          <w:tcPr>
            <w:tcW w:w="1671" w:type="dxa"/>
            <w:tcBorders>
              <w:top w:val="nil"/>
              <w:left w:val="nil"/>
              <w:bottom w:val="single" w:color="auto" w:sz="4" w:space="0"/>
              <w:right w:val="single" w:color="auto" w:sz="4" w:space="0"/>
            </w:tcBorders>
            <w:noWrap/>
            <w:vAlign w:val="center"/>
          </w:tcPr>
          <w:p w14:paraId="04C13DFE">
            <w:pPr>
              <w:widowControl/>
              <w:jc w:val="right"/>
              <w:textAlignment w:val="center"/>
              <w:rPr>
                <w:rFonts w:hint="default" w:ascii="宋体" w:hAnsi="宋体" w:cs="宋体"/>
                <w:b/>
                <w:bCs/>
                <w:color w:val="000000"/>
                <w:kern w:val="0"/>
                <w:sz w:val="22"/>
                <w:szCs w:val="21"/>
                <w:lang w:val="en-US" w:eastAsia="zh-CN" w:bidi="ar-SA"/>
              </w:rPr>
            </w:pPr>
            <w:r>
              <w:rPr>
                <w:rFonts w:hint="eastAsia" w:ascii="宋体" w:hAnsi="宋体" w:cs="宋体"/>
                <w:b/>
                <w:bCs/>
                <w:color w:val="000000"/>
                <w:kern w:val="0"/>
                <w:sz w:val="22"/>
                <w:szCs w:val="21"/>
                <w:lang w:val="en-US" w:eastAsia="zh-CN" w:bidi="ar-SA"/>
              </w:rPr>
              <w:t>48.70</w:t>
            </w:r>
          </w:p>
        </w:tc>
        <w:tc>
          <w:tcPr>
            <w:tcW w:w="1385" w:type="dxa"/>
            <w:tcBorders>
              <w:top w:val="nil"/>
              <w:left w:val="nil"/>
              <w:bottom w:val="single" w:color="auto" w:sz="4" w:space="0"/>
              <w:right w:val="single" w:color="auto" w:sz="4" w:space="0"/>
            </w:tcBorders>
            <w:noWrap/>
            <w:vAlign w:val="center"/>
          </w:tcPr>
          <w:p w14:paraId="585D35F0">
            <w:pPr>
              <w:widowControl/>
              <w:jc w:val="right"/>
              <w:textAlignment w:val="center"/>
              <w:rPr>
                <w:rFonts w:hint="default" w:ascii="宋体" w:hAnsi="宋体" w:cs="宋体"/>
                <w:b/>
                <w:bCs/>
                <w:color w:val="000000"/>
                <w:kern w:val="0"/>
                <w:sz w:val="22"/>
                <w:szCs w:val="21"/>
                <w:lang w:val="en-US" w:eastAsia="zh-CN" w:bidi="ar-SA"/>
              </w:rPr>
            </w:pPr>
            <w:r>
              <w:rPr>
                <w:rFonts w:hint="eastAsia" w:ascii="宋体" w:hAnsi="宋体" w:cs="宋体"/>
                <w:b/>
                <w:bCs/>
                <w:color w:val="000000"/>
                <w:kern w:val="0"/>
                <w:sz w:val="22"/>
                <w:szCs w:val="21"/>
                <w:lang w:val="en-US" w:eastAsia="zh-CN" w:bidi="ar-SA"/>
              </w:rPr>
              <w:t>48.70</w:t>
            </w:r>
          </w:p>
        </w:tc>
        <w:tc>
          <w:tcPr>
            <w:tcW w:w="1344" w:type="dxa"/>
            <w:tcBorders>
              <w:top w:val="nil"/>
              <w:left w:val="nil"/>
              <w:bottom w:val="single" w:color="auto" w:sz="4" w:space="0"/>
              <w:right w:val="single" w:color="auto" w:sz="4" w:space="0"/>
            </w:tcBorders>
            <w:noWrap/>
            <w:vAlign w:val="center"/>
          </w:tcPr>
          <w:p w14:paraId="174D710A">
            <w:pPr>
              <w:widowControl/>
              <w:jc w:val="right"/>
              <w:textAlignment w:val="center"/>
              <w:rPr>
                <w:rFonts w:hint="eastAsia" w:ascii="宋体" w:hAnsi="宋体" w:cs="宋体"/>
                <w:b/>
                <w:bCs/>
                <w:color w:val="000000"/>
                <w:kern w:val="0"/>
                <w:sz w:val="22"/>
                <w:szCs w:val="21"/>
                <w:lang w:val="en-US" w:eastAsia="zh-CN" w:bidi="ar-SA"/>
              </w:rPr>
            </w:pPr>
          </w:p>
        </w:tc>
        <w:tc>
          <w:tcPr>
            <w:tcW w:w="1220" w:type="dxa"/>
            <w:tcBorders>
              <w:top w:val="nil"/>
              <w:left w:val="nil"/>
              <w:bottom w:val="single" w:color="auto" w:sz="4" w:space="0"/>
              <w:right w:val="single" w:color="auto" w:sz="4" w:space="0"/>
            </w:tcBorders>
            <w:noWrap/>
            <w:vAlign w:val="center"/>
          </w:tcPr>
          <w:p w14:paraId="0CC6170F">
            <w:pPr>
              <w:widowControl/>
              <w:jc w:val="right"/>
              <w:rPr>
                <w:rFonts w:hint="eastAsia" w:ascii="宋体" w:hAnsi="宋体" w:cs="宋体"/>
                <w:kern w:val="0"/>
                <w:sz w:val="24"/>
                <w:szCs w:val="24"/>
              </w:rPr>
            </w:pPr>
          </w:p>
        </w:tc>
        <w:tc>
          <w:tcPr>
            <w:tcW w:w="1570" w:type="dxa"/>
            <w:tcBorders>
              <w:top w:val="nil"/>
              <w:left w:val="nil"/>
              <w:bottom w:val="single" w:color="auto" w:sz="4" w:space="0"/>
              <w:right w:val="single" w:color="auto" w:sz="4" w:space="0"/>
            </w:tcBorders>
            <w:noWrap/>
            <w:vAlign w:val="center"/>
          </w:tcPr>
          <w:p w14:paraId="65DEE280">
            <w:pPr>
              <w:widowControl/>
              <w:jc w:val="right"/>
              <w:rPr>
                <w:rFonts w:hint="eastAsia" w:ascii="宋体" w:hAnsi="宋体" w:cs="宋体"/>
                <w:kern w:val="0"/>
                <w:sz w:val="24"/>
                <w:szCs w:val="24"/>
              </w:rPr>
            </w:pPr>
          </w:p>
        </w:tc>
        <w:tc>
          <w:tcPr>
            <w:tcW w:w="1717" w:type="dxa"/>
            <w:tcBorders>
              <w:top w:val="nil"/>
              <w:left w:val="nil"/>
              <w:bottom w:val="single" w:color="auto" w:sz="4" w:space="0"/>
              <w:right w:val="single" w:color="auto" w:sz="4" w:space="0"/>
            </w:tcBorders>
            <w:noWrap/>
            <w:vAlign w:val="center"/>
          </w:tcPr>
          <w:p w14:paraId="1D58770E">
            <w:pPr>
              <w:widowControl/>
              <w:jc w:val="right"/>
              <w:rPr>
                <w:rFonts w:hint="eastAsia" w:ascii="宋体" w:hAnsi="宋体" w:cs="宋体"/>
                <w:kern w:val="0"/>
                <w:sz w:val="24"/>
                <w:szCs w:val="24"/>
              </w:rPr>
            </w:pPr>
          </w:p>
        </w:tc>
      </w:tr>
      <w:bookmarkEnd w:id="1"/>
      <w:tr w14:paraId="5594AFCA">
        <w:tblPrEx>
          <w:tblCellMar>
            <w:top w:w="0" w:type="dxa"/>
            <w:left w:w="108" w:type="dxa"/>
            <w:bottom w:w="0" w:type="dxa"/>
            <w:right w:w="108" w:type="dxa"/>
          </w:tblCellMar>
        </w:tblPrEx>
        <w:trPr>
          <w:trHeight w:val="360" w:hRule="atLeast"/>
          <w:jc w:val="center"/>
        </w:trPr>
        <w:tc>
          <w:tcPr>
            <w:tcW w:w="1221"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4CB427F">
            <w:pPr>
              <w:rPr>
                <w:rFonts w:hint="default" w:ascii="宋体" w:hAnsi="宋体" w:eastAsia="宋体" w:cs="宋体"/>
                <w:b/>
                <w:bCs/>
                <w:color w:val="000000"/>
                <w:kern w:val="2"/>
                <w:sz w:val="21"/>
                <w:szCs w:val="21"/>
                <w:lang w:val="en-US" w:eastAsia="zh-CN" w:bidi="ar-SA"/>
              </w:rPr>
            </w:pPr>
            <w:r>
              <w:rPr>
                <w:rFonts w:hint="eastAsia" w:ascii="宋体" w:hAnsi="宋体" w:cs="宋体"/>
                <w:b/>
                <w:bCs/>
                <w:color w:val="000000"/>
                <w:kern w:val="2"/>
                <w:sz w:val="21"/>
                <w:szCs w:val="21"/>
                <w:lang w:val="en-US" w:eastAsia="zh-CN" w:bidi="ar-SA"/>
              </w:rPr>
              <w:t>208</w:t>
            </w:r>
          </w:p>
        </w:tc>
        <w:tc>
          <w:tcPr>
            <w:tcW w:w="2652" w:type="dxa"/>
            <w:tcBorders>
              <w:top w:val="nil"/>
              <w:left w:val="nil"/>
              <w:bottom w:val="single" w:color="auto" w:sz="4" w:space="0"/>
              <w:right w:val="single" w:color="auto" w:sz="4" w:space="0"/>
            </w:tcBorders>
            <w:shd w:val="clear" w:color="000000" w:fill="FFFFFF"/>
            <w:noWrap/>
            <w:vAlign w:val="center"/>
          </w:tcPr>
          <w:p w14:paraId="65256F63">
            <w:pPr>
              <w:rPr>
                <w:rFonts w:ascii="宋体" w:hAnsi="宋体" w:eastAsia="宋体" w:cs="宋体"/>
                <w:b/>
                <w:bCs/>
                <w:color w:val="000000"/>
                <w:kern w:val="2"/>
                <w:sz w:val="21"/>
                <w:szCs w:val="21"/>
                <w:lang w:val="en-US" w:eastAsia="zh-CN" w:bidi="ar-SA"/>
              </w:rPr>
            </w:pPr>
            <w:r>
              <w:rPr>
                <w:rFonts w:hint="eastAsia" w:ascii="宋体" w:hAnsi="宋体" w:cs="宋体"/>
                <w:b/>
                <w:bCs/>
                <w:color w:val="000000"/>
                <w:kern w:val="2"/>
                <w:sz w:val="21"/>
                <w:szCs w:val="21"/>
                <w:lang w:val="en-US" w:eastAsia="zh-CN" w:bidi="ar-SA"/>
              </w:rPr>
              <w:t>社会保障和就业支出</w:t>
            </w:r>
          </w:p>
        </w:tc>
        <w:tc>
          <w:tcPr>
            <w:tcW w:w="1671" w:type="dxa"/>
            <w:tcBorders>
              <w:top w:val="nil"/>
              <w:left w:val="nil"/>
              <w:bottom w:val="single" w:color="auto" w:sz="4" w:space="0"/>
              <w:right w:val="single" w:color="auto" w:sz="4" w:space="0"/>
            </w:tcBorders>
            <w:noWrap/>
            <w:vAlign w:val="center"/>
          </w:tcPr>
          <w:p w14:paraId="6CE41D10">
            <w:pPr>
              <w:widowControl/>
              <w:jc w:val="right"/>
              <w:textAlignment w:val="center"/>
              <w:rPr>
                <w:rFonts w:hint="default" w:ascii="宋体" w:hAnsi="宋体" w:eastAsia="宋体" w:cs="宋体"/>
                <w:b/>
                <w:bCs/>
                <w:color w:val="000000"/>
                <w:kern w:val="0"/>
                <w:sz w:val="22"/>
                <w:szCs w:val="21"/>
                <w:lang w:val="en-US" w:eastAsia="zh-CN" w:bidi="ar-SA"/>
              </w:rPr>
            </w:pPr>
            <w:r>
              <w:rPr>
                <w:rFonts w:hint="eastAsia" w:ascii="宋体" w:hAnsi="宋体" w:cs="宋体"/>
                <w:b/>
                <w:bCs/>
                <w:color w:val="000000"/>
                <w:kern w:val="0"/>
                <w:sz w:val="22"/>
                <w:szCs w:val="21"/>
                <w:lang w:val="en-US" w:eastAsia="zh-CN" w:bidi="ar-SA"/>
              </w:rPr>
              <w:t>28.20</w:t>
            </w:r>
          </w:p>
        </w:tc>
        <w:tc>
          <w:tcPr>
            <w:tcW w:w="1385" w:type="dxa"/>
            <w:tcBorders>
              <w:top w:val="nil"/>
              <w:left w:val="nil"/>
              <w:bottom w:val="single" w:color="auto" w:sz="4" w:space="0"/>
              <w:right w:val="single" w:color="auto" w:sz="4" w:space="0"/>
            </w:tcBorders>
            <w:noWrap/>
            <w:vAlign w:val="center"/>
          </w:tcPr>
          <w:p w14:paraId="5DC4BE77">
            <w:pPr>
              <w:widowControl/>
              <w:jc w:val="right"/>
              <w:textAlignment w:val="center"/>
              <w:rPr>
                <w:rFonts w:hint="default" w:ascii="宋体" w:hAnsi="宋体" w:eastAsia="宋体" w:cs="宋体"/>
                <w:b/>
                <w:bCs/>
                <w:color w:val="000000"/>
                <w:kern w:val="0"/>
                <w:sz w:val="22"/>
                <w:szCs w:val="21"/>
                <w:lang w:val="en-US" w:eastAsia="zh-CN" w:bidi="ar-SA"/>
              </w:rPr>
            </w:pPr>
            <w:r>
              <w:rPr>
                <w:rFonts w:hint="eastAsia" w:ascii="宋体" w:hAnsi="宋体" w:cs="宋体"/>
                <w:b/>
                <w:bCs/>
                <w:color w:val="000000"/>
                <w:kern w:val="0"/>
                <w:sz w:val="22"/>
                <w:szCs w:val="21"/>
                <w:lang w:val="en-US" w:eastAsia="zh-CN" w:bidi="ar-SA"/>
              </w:rPr>
              <w:t>5.29</w:t>
            </w:r>
          </w:p>
        </w:tc>
        <w:tc>
          <w:tcPr>
            <w:tcW w:w="1344" w:type="dxa"/>
            <w:tcBorders>
              <w:top w:val="nil"/>
              <w:left w:val="nil"/>
              <w:bottom w:val="single" w:color="auto" w:sz="4" w:space="0"/>
              <w:right w:val="single" w:color="auto" w:sz="4" w:space="0"/>
            </w:tcBorders>
            <w:noWrap/>
            <w:vAlign w:val="center"/>
          </w:tcPr>
          <w:p w14:paraId="77CF8E46">
            <w:pPr>
              <w:widowControl/>
              <w:jc w:val="right"/>
              <w:textAlignment w:val="center"/>
              <w:rPr>
                <w:rFonts w:hint="default" w:ascii="宋体" w:hAnsi="宋体" w:eastAsia="宋体" w:cs="宋体"/>
                <w:b/>
                <w:bCs/>
                <w:color w:val="000000"/>
                <w:kern w:val="0"/>
                <w:sz w:val="22"/>
                <w:szCs w:val="21"/>
                <w:lang w:val="en-US" w:eastAsia="zh-CN" w:bidi="ar-SA"/>
              </w:rPr>
            </w:pPr>
            <w:r>
              <w:rPr>
                <w:rFonts w:hint="eastAsia" w:ascii="宋体" w:hAnsi="宋体" w:cs="宋体"/>
                <w:b/>
                <w:bCs/>
                <w:color w:val="000000"/>
                <w:kern w:val="0"/>
                <w:sz w:val="22"/>
                <w:szCs w:val="21"/>
                <w:lang w:val="en-US" w:eastAsia="zh-CN" w:bidi="ar-SA"/>
              </w:rPr>
              <w:t>22.91</w:t>
            </w:r>
          </w:p>
        </w:tc>
        <w:tc>
          <w:tcPr>
            <w:tcW w:w="1220" w:type="dxa"/>
            <w:tcBorders>
              <w:top w:val="nil"/>
              <w:left w:val="nil"/>
              <w:bottom w:val="single" w:color="auto" w:sz="4" w:space="0"/>
              <w:right w:val="single" w:color="auto" w:sz="4" w:space="0"/>
            </w:tcBorders>
            <w:noWrap/>
            <w:vAlign w:val="center"/>
          </w:tcPr>
          <w:p w14:paraId="7CF67F8B">
            <w:pPr>
              <w:widowControl/>
              <w:jc w:val="right"/>
              <w:rPr>
                <w:rFonts w:ascii="宋体" w:cs="Times New Roman"/>
                <w:kern w:val="0"/>
                <w:sz w:val="24"/>
                <w:szCs w:val="24"/>
              </w:rPr>
            </w:pPr>
            <w:r>
              <w:rPr>
                <w:rFonts w:hint="eastAsia" w:ascii="宋体" w:hAnsi="宋体" w:cs="宋体"/>
                <w:kern w:val="0"/>
                <w:sz w:val="24"/>
                <w:szCs w:val="24"/>
              </w:rPr>
              <w:t>　</w:t>
            </w:r>
          </w:p>
        </w:tc>
        <w:tc>
          <w:tcPr>
            <w:tcW w:w="1570" w:type="dxa"/>
            <w:tcBorders>
              <w:top w:val="nil"/>
              <w:left w:val="nil"/>
              <w:bottom w:val="single" w:color="auto" w:sz="4" w:space="0"/>
              <w:right w:val="single" w:color="auto" w:sz="4" w:space="0"/>
            </w:tcBorders>
            <w:noWrap/>
            <w:vAlign w:val="center"/>
          </w:tcPr>
          <w:p w14:paraId="59632BBA">
            <w:pPr>
              <w:widowControl/>
              <w:jc w:val="right"/>
              <w:rPr>
                <w:rFonts w:ascii="宋体" w:cs="Times New Roman"/>
                <w:kern w:val="0"/>
                <w:sz w:val="24"/>
                <w:szCs w:val="24"/>
              </w:rPr>
            </w:pPr>
            <w:r>
              <w:rPr>
                <w:rFonts w:hint="eastAsia" w:ascii="宋体" w:hAnsi="宋体" w:cs="宋体"/>
                <w:kern w:val="0"/>
                <w:sz w:val="24"/>
                <w:szCs w:val="24"/>
              </w:rPr>
              <w:t>　</w:t>
            </w:r>
          </w:p>
        </w:tc>
        <w:tc>
          <w:tcPr>
            <w:tcW w:w="1717" w:type="dxa"/>
            <w:tcBorders>
              <w:top w:val="nil"/>
              <w:left w:val="nil"/>
              <w:bottom w:val="single" w:color="auto" w:sz="4" w:space="0"/>
              <w:right w:val="single" w:color="auto" w:sz="4" w:space="0"/>
            </w:tcBorders>
            <w:noWrap/>
            <w:vAlign w:val="center"/>
          </w:tcPr>
          <w:p w14:paraId="11738ABC">
            <w:pPr>
              <w:widowControl/>
              <w:jc w:val="right"/>
              <w:rPr>
                <w:rFonts w:ascii="宋体" w:cs="Times New Roman"/>
                <w:kern w:val="0"/>
                <w:sz w:val="24"/>
                <w:szCs w:val="24"/>
              </w:rPr>
            </w:pPr>
            <w:r>
              <w:rPr>
                <w:rFonts w:hint="eastAsia" w:ascii="宋体" w:hAnsi="宋体" w:cs="宋体"/>
                <w:kern w:val="0"/>
                <w:sz w:val="24"/>
                <w:szCs w:val="24"/>
              </w:rPr>
              <w:t>　</w:t>
            </w:r>
          </w:p>
        </w:tc>
      </w:tr>
      <w:tr w14:paraId="60204AB4">
        <w:tblPrEx>
          <w:tblCellMar>
            <w:top w:w="0" w:type="dxa"/>
            <w:left w:w="108" w:type="dxa"/>
            <w:bottom w:w="0" w:type="dxa"/>
            <w:right w:w="108" w:type="dxa"/>
          </w:tblCellMar>
        </w:tblPrEx>
        <w:trPr>
          <w:trHeight w:val="360" w:hRule="atLeast"/>
          <w:jc w:val="center"/>
        </w:trPr>
        <w:tc>
          <w:tcPr>
            <w:tcW w:w="1221"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3964D9D">
            <w:pPr>
              <w:rPr>
                <w:rFonts w:hint="default" w:ascii="宋体" w:hAnsi="宋体" w:cs="宋体"/>
                <w:b/>
                <w:bCs/>
                <w:color w:val="000000"/>
                <w:kern w:val="2"/>
                <w:sz w:val="21"/>
                <w:szCs w:val="21"/>
                <w:lang w:val="en-US" w:eastAsia="zh-CN" w:bidi="ar-SA"/>
              </w:rPr>
            </w:pPr>
            <w:r>
              <w:rPr>
                <w:rFonts w:hint="eastAsia" w:ascii="宋体" w:hAnsi="宋体" w:cs="宋体"/>
                <w:b/>
                <w:bCs/>
                <w:color w:val="000000"/>
                <w:kern w:val="2"/>
                <w:sz w:val="21"/>
                <w:szCs w:val="21"/>
                <w:lang w:val="en-US" w:eastAsia="zh-CN" w:bidi="ar-SA"/>
              </w:rPr>
              <w:t>20805</w:t>
            </w:r>
          </w:p>
        </w:tc>
        <w:tc>
          <w:tcPr>
            <w:tcW w:w="2652" w:type="dxa"/>
            <w:tcBorders>
              <w:top w:val="nil"/>
              <w:left w:val="nil"/>
              <w:bottom w:val="single" w:color="auto" w:sz="4" w:space="0"/>
              <w:right w:val="single" w:color="auto" w:sz="4" w:space="0"/>
            </w:tcBorders>
            <w:shd w:val="clear" w:color="000000" w:fill="FFFFFF"/>
            <w:noWrap/>
            <w:vAlign w:val="center"/>
          </w:tcPr>
          <w:p w14:paraId="5A928780">
            <w:pPr>
              <w:rPr>
                <w:rFonts w:hint="default" w:ascii="宋体" w:hAnsi="宋体" w:cs="宋体"/>
                <w:b/>
                <w:bCs/>
                <w:color w:val="000000"/>
                <w:kern w:val="2"/>
                <w:sz w:val="21"/>
                <w:szCs w:val="21"/>
                <w:lang w:val="en-US" w:eastAsia="zh-CN" w:bidi="ar-SA"/>
              </w:rPr>
            </w:pPr>
            <w:r>
              <w:rPr>
                <w:rFonts w:hint="eastAsia" w:ascii="宋体" w:hAnsi="宋体" w:cs="宋体"/>
                <w:b/>
                <w:bCs/>
                <w:color w:val="000000"/>
                <w:kern w:val="2"/>
                <w:sz w:val="21"/>
                <w:szCs w:val="21"/>
                <w:lang w:val="en-US" w:eastAsia="zh-CN" w:bidi="ar-SA"/>
              </w:rPr>
              <w:t>行政事业单位养老支出</w:t>
            </w:r>
          </w:p>
        </w:tc>
        <w:tc>
          <w:tcPr>
            <w:tcW w:w="1671" w:type="dxa"/>
            <w:tcBorders>
              <w:top w:val="nil"/>
              <w:left w:val="nil"/>
              <w:bottom w:val="single" w:color="auto" w:sz="4" w:space="0"/>
              <w:right w:val="single" w:color="auto" w:sz="4" w:space="0"/>
            </w:tcBorders>
            <w:noWrap/>
            <w:vAlign w:val="center"/>
          </w:tcPr>
          <w:p w14:paraId="031AA1DE">
            <w:pPr>
              <w:widowControl/>
              <w:jc w:val="right"/>
              <w:textAlignment w:val="center"/>
              <w:rPr>
                <w:rFonts w:hint="default" w:ascii="宋体" w:hAnsi="宋体" w:eastAsia="宋体" w:cs="宋体"/>
                <w:b/>
                <w:bCs/>
                <w:color w:val="000000"/>
                <w:kern w:val="0"/>
                <w:sz w:val="22"/>
                <w:szCs w:val="21"/>
                <w:lang w:val="en-US" w:eastAsia="zh-CN" w:bidi="ar-SA"/>
              </w:rPr>
            </w:pPr>
            <w:r>
              <w:rPr>
                <w:rFonts w:hint="eastAsia" w:ascii="宋体" w:hAnsi="宋体" w:cs="宋体"/>
                <w:b/>
                <w:bCs/>
                <w:color w:val="000000"/>
                <w:kern w:val="0"/>
                <w:sz w:val="22"/>
                <w:szCs w:val="21"/>
                <w:lang w:val="en-US" w:eastAsia="zh-CN" w:bidi="ar-SA"/>
              </w:rPr>
              <w:t>5.01</w:t>
            </w:r>
          </w:p>
        </w:tc>
        <w:tc>
          <w:tcPr>
            <w:tcW w:w="1385" w:type="dxa"/>
            <w:tcBorders>
              <w:top w:val="nil"/>
              <w:left w:val="nil"/>
              <w:bottom w:val="single" w:color="auto" w:sz="4" w:space="0"/>
              <w:right w:val="single" w:color="auto" w:sz="4" w:space="0"/>
            </w:tcBorders>
            <w:noWrap/>
            <w:vAlign w:val="center"/>
          </w:tcPr>
          <w:p w14:paraId="5D8D7A05">
            <w:pPr>
              <w:widowControl/>
              <w:jc w:val="right"/>
              <w:textAlignment w:val="center"/>
              <w:rPr>
                <w:rFonts w:hint="default" w:ascii="宋体" w:hAnsi="宋体" w:eastAsia="宋体" w:cs="宋体"/>
                <w:b/>
                <w:bCs/>
                <w:color w:val="000000"/>
                <w:kern w:val="0"/>
                <w:sz w:val="22"/>
                <w:szCs w:val="21"/>
                <w:lang w:val="en-US" w:eastAsia="zh-CN" w:bidi="ar-SA"/>
              </w:rPr>
            </w:pPr>
            <w:r>
              <w:rPr>
                <w:rFonts w:hint="eastAsia" w:ascii="宋体" w:hAnsi="宋体" w:cs="宋体"/>
                <w:b/>
                <w:bCs/>
                <w:color w:val="000000"/>
                <w:kern w:val="0"/>
                <w:sz w:val="22"/>
                <w:szCs w:val="21"/>
                <w:lang w:val="en-US" w:eastAsia="zh-CN" w:bidi="ar-SA"/>
              </w:rPr>
              <w:t>5.01</w:t>
            </w:r>
          </w:p>
        </w:tc>
        <w:tc>
          <w:tcPr>
            <w:tcW w:w="1344" w:type="dxa"/>
            <w:tcBorders>
              <w:top w:val="nil"/>
              <w:left w:val="nil"/>
              <w:bottom w:val="single" w:color="auto" w:sz="4" w:space="0"/>
              <w:right w:val="single" w:color="auto" w:sz="4" w:space="0"/>
            </w:tcBorders>
            <w:noWrap/>
            <w:vAlign w:val="center"/>
          </w:tcPr>
          <w:p w14:paraId="01354733">
            <w:pPr>
              <w:widowControl/>
              <w:jc w:val="right"/>
              <w:textAlignment w:val="center"/>
              <w:rPr>
                <w:rFonts w:hint="default" w:ascii="宋体" w:hAnsi="宋体" w:eastAsia="宋体" w:cs="宋体"/>
                <w:b/>
                <w:bCs/>
                <w:color w:val="000000"/>
                <w:kern w:val="0"/>
                <w:sz w:val="22"/>
                <w:szCs w:val="21"/>
                <w:lang w:val="en-US" w:eastAsia="zh-CN" w:bidi="ar-SA"/>
              </w:rPr>
            </w:pPr>
          </w:p>
        </w:tc>
        <w:tc>
          <w:tcPr>
            <w:tcW w:w="1220" w:type="dxa"/>
            <w:tcBorders>
              <w:top w:val="nil"/>
              <w:left w:val="nil"/>
              <w:bottom w:val="single" w:color="auto" w:sz="4" w:space="0"/>
              <w:right w:val="single" w:color="auto" w:sz="4" w:space="0"/>
            </w:tcBorders>
            <w:noWrap/>
            <w:vAlign w:val="center"/>
          </w:tcPr>
          <w:p w14:paraId="1FD3DA74">
            <w:pPr>
              <w:widowControl/>
              <w:jc w:val="right"/>
              <w:rPr>
                <w:rFonts w:hint="eastAsia" w:ascii="宋体" w:hAnsi="宋体" w:cs="宋体"/>
                <w:kern w:val="0"/>
                <w:sz w:val="24"/>
                <w:szCs w:val="24"/>
              </w:rPr>
            </w:pPr>
          </w:p>
        </w:tc>
        <w:tc>
          <w:tcPr>
            <w:tcW w:w="1570" w:type="dxa"/>
            <w:tcBorders>
              <w:top w:val="nil"/>
              <w:left w:val="nil"/>
              <w:bottom w:val="single" w:color="auto" w:sz="4" w:space="0"/>
              <w:right w:val="single" w:color="auto" w:sz="4" w:space="0"/>
            </w:tcBorders>
            <w:noWrap/>
            <w:vAlign w:val="center"/>
          </w:tcPr>
          <w:p w14:paraId="778713FA">
            <w:pPr>
              <w:widowControl/>
              <w:jc w:val="right"/>
              <w:rPr>
                <w:rFonts w:hint="eastAsia" w:ascii="宋体" w:hAnsi="宋体" w:cs="宋体"/>
                <w:kern w:val="0"/>
                <w:sz w:val="24"/>
                <w:szCs w:val="24"/>
              </w:rPr>
            </w:pPr>
          </w:p>
        </w:tc>
        <w:tc>
          <w:tcPr>
            <w:tcW w:w="1717" w:type="dxa"/>
            <w:tcBorders>
              <w:top w:val="nil"/>
              <w:left w:val="nil"/>
              <w:bottom w:val="single" w:color="auto" w:sz="4" w:space="0"/>
              <w:right w:val="single" w:color="auto" w:sz="4" w:space="0"/>
            </w:tcBorders>
            <w:noWrap/>
            <w:vAlign w:val="center"/>
          </w:tcPr>
          <w:p w14:paraId="30AEDAE3">
            <w:pPr>
              <w:widowControl/>
              <w:jc w:val="right"/>
              <w:rPr>
                <w:rFonts w:hint="eastAsia" w:ascii="宋体" w:hAnsi="宋体" w:cs="宋体"/>
                <w:kern w:val="0"/>
                <w:sz w:val="24"/>
                <w:szCs w:val="24"/>
              </w:rPr>
            </w:pPr>
          </w:p>
        </w:tc>
      </w:tr>
      <w:tr w14:paraId="64DDC71F">
        <w:tblPrEx>
          <w:tblCellMar>
            <w:top w:w="0" w:type="dxa"/>
            <w:left w:w="108" w:type="dxa"/>
            <w:bottom w:w="0" w:type="dxa"/>
            <w:right w:w="108" w:type="dxa"/>
          </w:tblCellMar>
        </w:tblPrEx>
        <w:trPr>
          <w:trHeight w:val="709" w:hRule="atLeast"/>
          <w:jc w:val="center"/>
        </w:trPr>
        <w:tc>
          <w:tcPr>
            <w:tcW w:w="1221"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F127452">
            <w:pPr>
              <w:rPr>
                <w:rFonts w:hint="default" w:ascii="宋体" w:hAnsi="宋体" w:cs="宋体"/>
                <w:b/>
                <w:bCs/>
                <w:color w:val="000000"/>
                <w:kern w:val="2"/>
                <w:sz w:val="21"/>
                <w:szCs w:val="21"/>
                <w:lang w:val="en-US" w:eastAsia="zh-CN" w:bidi="ar-SA"/>
              </w:rPr>
            </w:pPr>
            <w:bookmarkStart w:id="2" w:name="OLE_LINK2" w:colFirst="0" w:colLast="2"/>
            <w:r>
              <w:rPr>
                <w:rFonts w:hint="eastAsia" w:ascii="宋体" w:hAnsi="宋体" w:cs="宋体"/>
                <w:b/>
                <w:bCs/>
                <w:color w:val="000000"/>
                <w:kern w:val="2"/>
                <w:sz w:val="21"/>
                <w:szCs w:val="21"/>
                <w:lang w:val="en-US" w:eastAsia="zh-CN" w:bidi="ar-SA"/>
              </w:rPr>
              <w:t>2080505</w:t>
            </w:r>
          </w:p>
        </w:tc>
        <w:tc>
          <w:tcPr>
            <w:tcW w:w="2652" w:type="dxa"/>
            <w:tcBorders>
              <w:top w:val="nil"/>
              <w:left w:val="nil"/>
              <w:bottom w:val="single" w:color="auto" w:sz="4" w:space="0"/>
              <w:right w:val="single" w:color="auto" w:sz="4" w:space="0"/>
            </w:tcBorders>
            <w:shd w:val="clear" w:color="000000" w:fill="FFFFFF"/>
            <w:noWrap/>
            <w:vAlign w:val="center"/>
          </w:tcPr>
          <w:p w14:paraId="7FB40996">
            <w:pPr>
              <w:rPr>
                <w:rFonts w:hint="eastAsia" w:ascii="宋体" w:hAnsi="宋体" w:cs="宋体"/>
                <w:b/>
                <w:bCs/>
                <w:color w:val="000000"/>
                <w:kern w:val="2"/>
                <w:sz w:val="21"/>
                <w:szCs w:val="21"/>
                <w:lang w:val="en-US" w:eastAsia="zh-CN" w:bidi="ar-SA"/>
              </w:rPr>
            </w:pPr>
            <w:r>
              <w:rPr>
                <w:rFonts w:hint="eastAsia" w:ascii="宋体" w:hAnsi="宋体" w:cs="宋体"/>
                <w:b/>
                <w:bCs/>
                <w:color w:val="000000"/>
                <w:kern w:val="2"/>
                <w:sz w:val="21"/>
                <w:szCs w:val="21"/>
                <w:lang w:val="en-US" w:eastAsia="zh-CN" w:bidi="ar-SA"/>
              </w:rPr>
              <w:t>机关事业单位基本养老保险缴费支出</w:t>
            </w:r>
          </w:p>
        </w:tc>
        <w:tc>
          <w:tcPr>
            <w:tcW w:w="1671" w:type="dxa"/>
            <w:tcBorders>
              <w:top w:val="nil"/>
              <w:left w:val="nil"/>
              <w:bottom w:val="single" w:color="auto" w:sz="4" w:space="0"/>
              <w:right w:val="single" w:color="auto" w:sz="4" w:space="0"/>
            </w:tcBorders>
            <w:noWrap/>
            <w:vAlign w:val="center"/>
          </w:tcPr>
          <w:p w14:paraId="6732C123">
            <w:pPr>
              <w:widowControl/>
              <w:jc w:val="right"/>
              <w:textAlignment w:val="center"/>
              <w:rPr>
                <w:rFonts w:hint="default" w:ascii="宋体" w:hAnsi="宋体" w:eastAsia="宋体" w:cs="宋体"/>
                <w:b/>
                <w:bCs/>
                <w:color w:val="000000"/>
                <w:kern w:val="0"/>
                <w:sz w:val="22"/>
                <w:szCs w:val="21"/>
                <w:lang w:val="en-US" w:eastAsia="zh-CN" w:bidi="ar-SA"/>
              </w:rPr>
            </w:pPr>
            <w:r>
              <w:rPr>
                <w:rFonts w:hint="eastAsia" w:ascii="宋体" w:hAnsi="宋体" w:cs="宋体"/>
                <w:b/>
                <w:bCs/>
                <w:color w:val="000000"/>
                <w:kern w:val="0"/>
                <w:sz w:val="22"/>
                <w:szCs w:val="21"/>
                <w:lang w:val="en-US" w:eastAsia="zh-CN" w:bidi="ar-SA"/>
              </w:rPr>
              <w:t>5.01</w:t>
            </w:r>
          </w:p>
        </w:tc>
        <w:tc>
          <w:tcPr>
            <w:tcW w:w="1385" w:type="dxa"/>
            <w:tcBorders>
              <w:top w:val="nil"/>
              <w:left w:val="nil"/>
              <w:bottom w:val="single" w:color="auto" w:sz="4" w:space="0"/>
              <w:right w:val="single" w:color="auto" w:sz="4" w:space="0"/>
            </w:tcBorders>
            <w:noWrap/>
            <w:vAlign w:val="center"/>
          </w:tcPr>
          <w:p w14:paraId="50377ABF">
            <w:pPr>
              <w:widowControl/>
              <w:jc w:val="right"/>
              <w:textAlignment w:val="center"/>
              <w:rPr>
                <w:rFonts w:hint="default" w:ascii="宋体" w:hAnsi="宋体" w:eastAsia="宋体" w:cs="宋体"/>
                <w:b/>
                <w:bCs/>
                <w:color w:val="000000"/>
                <w:kern w:val="0"/>
                <w:sz w:val="22"/>
                <w:szCs w:val="21"/>
                <w:lang w:val="en-US" w:eastAsia="zh-CN" w:bidi="ar-SA"/>
              </w:rPr>
            </w:pPr>
            <w:r>
              <w:rPr>
                <w:rFonts w:hint="eastAsia" w:ascii="宋体" w:hAnsi="宋体" w:cs="宋体"/>
                <w:b/>
                <w:bCs/>
                <w:color w:val="000000"/>
                <w:kern w:val="0"/>
                <w:sz w:val="22"/>
                <w:szCs w:val="21"/>
                <w:lang w:val="en-US" w:eastAsia="zh-CN" w:bidi="ar-SA"/>
              </w:rPr>
              <w:t>5.01</w:t>
            </w:r>
          </w:p>
        </w:tc>
        <w:tc>
          <w:tcPr>
            <w:tcW w:w="1344" w:type="dxa"/>
            <w:tcBorders>
              <w:top w:val="nil"/>
              <w:left w:val="nil"/>
              <w:bottom w:val="single" w:color="auto" w:sz="4" w:space="0"/>
              <w:right w:val="single" w:color="auto" w:sz="4" w:space="0"/>
            </w:tcBorders>
            <w:noWrap/>
            <w:vAlign w:val="center"/>
          </w:tcPr>
          <w:p w14:paraId="08A00F43">
            <w:pPr>
              <w:widowControl/>
              <w:jc w:val="right"/>
              <w:textAlignment w:val="center"/>
              <w:rPr>
                <w:rFonts w:hint="default" w:ascii="宋体" w:hAnsi="宋体" w:eastAsia="宋体" w:cs="宋体"/>
                <w:b/>
                <w:bCs/>
                <w:color w:val="000000"/>
                <w:kern w:val="0"/>
                <w:sz w:val="22"/>
                <w:szCs w:val="21"/>
                <w:lang w:val="en-US" w:eastAsia="zh-CN" w:bidi="ar-SA"/>
              </w:rPr>
            </w:pPr>
          </w:p>
        </w:tc>
        <w:tc>
          <w:tcPr>
            <w:tcW w:w="1220" w:type="dxa"/>
            <w:tcBorders>
              <w:top w:val="nil"/>
              <w:left w:val="nil"/>
              <w:bottom w:val="single" w:color="auto" w:sz="4" w:space="0"/>
              <w:right w:val="single" w:color="auto" w:sz="4" w:space="0"/>
            </w:tcBorders>
            <w:noWrap/>
            <w:vAlign w:val="center"/>
          </w:tcPr>
          <w:p w14:paraId="51D99AED">
            <w:pPr>
              <w:widowControl/>
              <w:jc w:val="right"/>
              <w:rPr>
                <w:rFonts w:hint="eastAsia" w:ascii="宋体" w:hAnsi="宋体" w:cs="宋体"/>
                <w:kern w:val="0"/>
                <w:sz w:val="24"/>
                <w:szCs w:val="24"/>
              </w:rPr>
            </w:pPr>
          </w:p>
        </w:tc>
        <w:tc>
          <w:tcPr>
            <w:tcW w:w="1570" w:type="dxa"/>
            <w:tcBorders>
              <w:top w:val="nil"/>
              <w:left w:val="nil"/>
              <w:bottom w:val="single" w:color="auto" w:sz="4" w:space="0"/>
              <w:right w:val="single" w:color="auto" w:sz="4" w:space="0"/>
            </w:tcBorders>
            <w:noWrap/>
            <w:vAlign w:val="center"/>
          </w:tcPr>
          <w:p w14:paraId="31AAAA17">
            <w:pPr>
              <w:widowControl/>
              <w:jc w:val="right"/>
              <w:rPr>
                <w:rFonts w:hint="eastAsia" w:ascii="宋体" w:hAnsi="宋体" w:cs="宋体"/>
                <w:kern w:val="0"/>
                <w:sz w:val="24"/>
                <w:szCs w:val="24"/>
              </w:rPr>
            </w:pPr>
          </w:p>
        </w:tc>
        <w:tc>
          <w:tcPr>
            <w:tcW w:w="1717" w:type="dxa"/>
            <w:tcBorders>
              <w:top w:val="nil"/>
              <w:left w:val="nil"/>
              <w:bottom w:val="single" w:color="auto" w:sz="4" w:space="0"/>
              <w:right w:val="single" w:color="auto" w:sz="4" w:space="0"/>
            </w:tcBorders>
            <w:noWrap/>
            <w:vAlign w:val="center"/>
          </w:tcPr>
          <w:p w14:paraId="2EB6FFCE">
            <w:pPr>
              <w:widowControl/>
              <w:jc w:val="right"/>
              <w:rPr>
                <w:rFonts w:hint="eastAsia" w:ascii="宋体" w:hAnsi="宋体" w:cs="宋体"/>
                <w:kern w:val="0"/>
                <w:sz w:val="24"/>
                <w:szCs w:val="24"/>
              </w:rPr>
            </w:pPr>
          </w:p>
        </w:tc>
      </w:tr>
      <w:bookmarkEnd w:id="2"/>
      <w:tr w14:paraId="043190A0">
        <w:tblPrEx>
          <w:tblCellMar>
            <w:top w:w="0" w:type="dxa"/>
            <w:left w:w="108" w:type="dxa"/>
            <w:bottom w:w="0" w:type="dxa"/>
            <w:right w:w="108" w:type="dxa"/>
          </w:tblCellMar>
        </w:tblPrEx>
        <w:trPr>
          <w:trHeight w:val="360" w:hRule="atLeast"/>
          <w:jc w:val="center"/>
        </w:trPr>
        <w:tc>
          <w:tcPr>
            <w:tcW w:w="1221"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FAFB15E">
            <w:pPr>
              <w:rPr>
                <w:rFonts w:hint="default" w:ascii="宋体" w:hAnsi="宋体" w:cs="宋体"/>
                <w:b/>
                <w:bCs/>
                <w:color w:val="000000"/>
                <w:kern w:val="2"/>
                <w:sz w:val="21"/>
                <w:szCs w:val="21"/>
                <w:lang w:val="en-US" w:eastAsia="zh-CN" w:bidi="ar-SA"/>
              </w:rPr>
            </w:pPr>
            <w:r>
              <w:rPr>
                <w:rFonts w:hint="eastAsia" w:ascii="宋体" w:hAnsi="宋体" w:cs="宋体"/>
                <w:b/>
                <w:bCs/>
                <w:color w:val="000000"/>
                <w:kern w:val="2"/>
                <w:sz w:val="21"/>
                <w:szCs w:val="21"/>
                <w:lang w:val="en-US" w:eastAsia="zh-CN" w:bidi="ar-SA"/>
              </w:rPr>
              <w:t>20816</w:t>
            </w:r>
          </w:p>
        </w:tc>
        <w:tc>
          <w:tcPr>
            <w:tcW w:w="2652" w:type="dxa"/>
            <w:tcBorders>
              <w:top w:val="nil"/>
              <w:left w:val="nil"/>
              <w:bottom w:val="single" w:color="auto" w:sz="4" w:space="0"/>
              <w:right w:val="single" w:color="auto" w:sz="4" w:space="0"/>
            </w:tcBorders>
            <w:shd w:val="clear" w:color="000000" w:fill="FFFFFF"/>
            <w:noWrap/>
            <w:vAlign w:val="center"/>
          </w:tcPr>
          <w:p w14:paraId="3EA3D160">
            <w:pPr>
              <w:rPr>
                <w:rFonts w:hint="default" w:ascii="宋体" w:hAnsi="宋体" w:cs="宋体"/>
                <w:b/>
                <w:bCs/>
                <w:color w:val="000000"/>
                <w:kern w:val="2"/>
                <w:sz w:val="21"/>
                <w:szCs w:val="21"/>
                <w:lang w:val="en-US" w:eastAsia="zh-CN" w:bidi="ar-SA"/>
              </w:rPr>
            </w:pPr>
            <w:r>
              <w:rPr>
                <w:rFonts w:hint="eastAsia" w:ascii="宋体" w:hAnsi="宋体" w:cs="宋体"/>
                <w:b/>
                <w:bCs/>
                <w:color w:val="000000"/>
                <w:kern w:val="2"/>
                <w:sz w:val="21"/>
                <w:szCs w:val="21"/>
                <w:lang w:val="en-US" w:eastAsia="zh-CN" w:bidi="ar-SA"/>
              </w:rPr>
              <w:t>红十字事业</w:t>
            </w:r>
          </w:p>
        </w:tc>
        <w:tc>
          <w:tcPr>
            <w:tcW w:w="1671" w:type="dxa"/>
            <w:tcBorders>
              <w:top w:val="nil"/>
              <w:left w:val="nil"/>
              <w:bottom w:val="single" w:color="auto" w:sz="4" w:space="0"/>
              <w:right w:val="single" w:color="auto" w:sz="4" w:space="0"/>
            </w:tcBorders>
            <w:noWrap/>
            <w:vAlign w:val="center"/>
          </w:tcPr>
          <w:p w14:paraId="79F70E5C">
            <w:pPr>
              <w:widowControl/>
              <w:jc w:val="right"/>
              <w:textAlignment w:val="center"/>
              <w:rPr>
                <w:rFonts w:hint="default" w:ascii="宋体" w:hAnsi="宋体" w:eastAsia="宋体" w:cs="宋体"/>
                <w:b/>
                <w:bCs/>
                <w:color w:val="000000"/>
                <w:kern w:val="0"/>
                <w:sz w:val="22"/>
                <w:szCs w:val="21"/>
                <w:lang w:val="en-US" w:eastAsia="zh-CN" w:bidi="ar-SA"/>
              </w:rPr>
            </w:pPr>
            <w:r>
              <w:rPr>
                <w:rFonts w:hint="eastAsia" w:ascii="宋体" w:hAnsi="宋体" w:cs="宋体"/>
                <w:b/>
                <w:bCs/>
                <w:color w:val="000000"/>
                <w:kern w:val="0"/>
                <w:sz w:val="22"/>
                <w:szCs w:val="21"/>
                <w:lang w:val="en-US" w:eastAsia="zh-CN" w:bidi="ar-SA"/>
              </w:rPr>
              <w:t>23.19</w:t>
            </w:r>
          </w:p>
        </w:tc>
        <w:tc>
          <w:tcPr>
            <w:tcW w:w="1385" w:type="dxa"/>
            <w:tcBorders>
              <w:top w:val="nil"/>
              <w:left w:val="nil"/>
              <w:bottom w:val="single" w:color="auto" w:sz="4" w:space="0"/>
              <w:right w:val="single" w:color="auto" w:sz="4" w:space="0"/>
            </w:tcBorders>
            <w:noWrap/>
            <w:vAlign w:val="center"/>
          </w:tcPr>
          <w:p w14:paraId="25165F40">
            <w:pPr>
              <w:widowControl/>
              <w:jc w:val="right"/>
              <w:textAlignment w:val="center"/>
              <w:rPr>
                <w:rFonts w:hint="default" w:ascii="宋体" w:hAnsi="宋体" w:eastAsia="宋体" w:cs="宋体"/>
                <w:b/>
                <w:bCs/>
                <w:color w:val="000000"/>
                <w:kern w:val="0"/>
                <w:sz w:val="22"/>
                <w:szCs w:val="21"/>
                <w:lang w:val="en-US" w:eastAsia="zh-CN" w:bidi="ar-SA"/>
              </w:rPr>
            </w:pPr>
            <w:r>
              <w:rPr>
                <w:rFonts w:hint="eastAsia" w:ascii="宋体" w:hAnsi="宋体" w:cs="宋体"/>
                <w:b/>
                <w:bCs/>
                <w:color w:val="000000"/>
                <w:kern w:val="0"/>
                <w:sz w:val="22"/>
                <w:szCs w:val="21"/>
                <w:lang w:val="en-US" w:eastAsia="zh-CN" w:bidi="ar-SA"/>
              </w:rPr>
              <w:t>0.28</w:t>
            </w:r>
          </w:p>
        </w:tc>
        <w:tc>
          <w:tcPr>
            <w:tcW w:w="1344" w:type="dxa"/>
            <w:tcBorders>
              <w:top w:val="nil"/>
              <w:left w:val="nil"/>
              <w:bottom w:val="single" w:color="auto" w:sz="4" w:space="0"/>
              <w:right w:val="single" w:color="auto" w:sz="4" w:space="0"/>
            </w:tcBorders>
            <w:noWrap/>
            <w:vAlign w:val="center"/>
          </w:tcPr>
          <w:p w14:paraId="25B18552">
            <w:pPr>
              <w:widowControl/>
              <w:jc w:val="right"/>
              <w:textAlignment w:val="center"/>
              <w:rPr>
                <w:rFonts w:hint="default" w:ascii="宋体" w:hAnsi="宋体" w:eastAsia="宋体" w:cs="宋体"/>
                <w:b/>
                <w:bCs/>
                <w:color w:val="000000"/>
                <w:kern w:val="0"/>
                <w:sz w:val="22"/>
                <w:szCs w:val="21"/>
                <w:lang w:val="en-US" w:eastAsia="zh-CN" w:bidi="ar-SA"/>
              </w:rPr>
            </w:pPr>
            <w:r>
              <w:rPr>
                <w:rFonts w:hint="eastAsia" w:ascii="宋体" w:hAnsi="宋体" w:cs="宋体"/>
                <w:b/>
                <w:bCs/>
                <w:color w:val="000000"/>
                <w:kern w:val="0"/>
                <w:sz w:val="22"/>
                <w:szCs w:val="21"/>
                <w:lang w:val="en-US" w:eastAsia="zh-CN" w:bidi="ar-SA"/>
              </w:rPr>
              <w:t>22.91</w:t>
            </w:r>
          </w:p>
        </w:tc>
        <w:tc>
          <w:tcPr>
            <w:tcW w:w="1220" w:type="dxa"/>
            <w:tcBorders>
              <w:top w:val="nil"/>
              <w:left w:val="nil"/>
              <w:bottom w:val="single" w:color="auto" w:sz="4" w:space="0"/>
              <w:right w:val="single" w:color="auto" w:sz="4" w:space="0"/>
            </w:tcBorders>
            <w:noWrap/>
            <w:vAlign w:val="center"/>
          </w:tcPr>
          <w:p w14:paraId="5DFE97A6">
            <w:pPr>
              <w:widowControl/>
              <w:jc w:val="right"/>
              <w:rPr>
                <w:rFonts w:hint="eastAsia" w:ascii="宋体" w:hAnsi="宋体" w:cs="宋体"/>
                <w:kern w:val="0"/>
                <w:sz w:val="24"/>
                <w:szCs w:val="24"/>
              </w:rPr>
            </w:pPr>
          </w:p>
        </w:tc>
        <w:tc>
          <w:tcPr>
            <w:tcW w:w="1570" w:type="dxa"/>
            <w:tcBorders>
              <w:top w:val="nil"/>
              <w:left w:val="nil"/>
              <w:bottom w:val="single" w:color="auto" w:sz="4" w:space="0"/>
              <w:right w:val="single" w:color="auto" w:sz="4" w:space="0"/>
            </w:tcBorders>
            <w:noWrap/>
            <w:vAlign w:val="center"/>
          </w:tcPr>
          <w:p w14:paraId="389F4382">
            <w:pPr>
              <w:widowControl/>
              <w:jc w:val="right"/>
              <w:rPr>
                <w:rFonts w:hint="eastAsia" w:ascii="宋体" w:hAnsi="宋体" w:cs="宋体"/>
                <w:kern w:val="0"/>
                <w:sz w:val="24"/>
                <w:szCs w:val="24"/>
              </w:rPr>
            </w:pPr>
          </w:p>
        </w:tc>
        <w:tc>
          <w:tcPr>
            <w:tcW w:w="1717" w:type="dxa"/>
            <w:tcBorders>
              <w:top w:val="nil"/>
              <w:left w:val="nil"/>
              <w:bottom w:val="single" w:color="auto" w:sz="4" w:space="0"/>
              <w:right w:val="single" w:color="auto" w:sz="4" w:space="0"/>
            </w:tcBorders>
            <w:noWrap/>
            <w:vAlign w:val="center"/>
          </w:tcPr>
          <w:p w14:paraId="2B2F1612">
            <w:pPr>
              <w:widowControl/>
              <w:jc w:val="right"/>
              <w:rPr>
                <w:rFonts w:hint="eastAsia" w:ascii="宋体" w:hAnsi="宋体" w:cs="宋体"/>
                <w:kern w:val="0"/>
                <w:sz w:val="24"/>
                <w:szCs w:val="24"/>
              </w:rPr>
            </w:pPr>
          </w:p>
        </w:tc>
      </w:tr>
      <w:tr w14:paraId="11C6D2CF">
        <w:tblPrEx>
          <w:tblCellMar>
            <w:top w:w="0" w:type="dxa"/>
            <w:left w:w="108" w:type="dxa"/>
            <w:bottom w:w="0" w:type="dxa"/>
            <w:right w:w="108" w:type="dxa"/>
          </w:tblCellMar>
        </w:tblPrEx>
        <w:trPr>
          <w:trHeight w:val="360" w:hRule="atLeast"/>
          <w:jc w:val="center"/>
        </w:trPr>
        <w:tc>
          <w:tcPr>
            <w:tcW w:w="1221"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E0D577D">
            <w:pPr>
              <w:rPr>
                <w:rFonts w:hint="default" w:ascii="宋体" w:hAnsi="宋体" w:cs="宋体"/>
                <w:b/>
                <w:bCs/>
                <w:color w:val="000000"/>
                <w:kern w:val="2"/>
                <w:sz w:val="21"/>
                <w:szCs w:val="21"/>
                <w:lang w:val="en-US" w:eastAsia="zh-CN" w:bidi="ar-SA"/>
              </w:rPr>
            </w:pPr>
            <w:bookmarkStart w:id="3" w:name="OLE_LINK3" w:colFirst="0" w:colLast="2"/>
            <w:r>
              <w:rPr>
                <w:rFonts w:hint="eastAsia" w:ascii="宋体" w:hAnsi="宋体" w:cs="宋体"/>
                <w:b/>
                <w:bCs/>
                <w:color w:val="000000"/>
                <w:kern w:val="2"/>
                <w:sz w:val="21"/>
                <w:szCs w:val="21"/>
                <w:lang w:val="en-US" w:eastAsia="zh-CN" w:bidi="ar-SA"/>
              </w:rPr>
              <w:t>2081601</w:t>
            </w:r>
          </w:p>
        </w:tc>
        <w:tc>
          <w:tcPr>
            <w:tcW w:w="2652" w:type="dxa"/>
            <w:tcBorders>
              <w:top w:val="nil"/>
              <w:left w:val="nil"/>
              <w:bottom w:val="single" w:color="auto" w:sz="4" w:space="0"/>
              <w:right w:val="single" w:color="auto" w:sz="4" w:space="0"/>
            </w:tcBorders>
            <w:shd w:val="clear" w:color="000000" w:fill="FFFFFF"/>
            <w:noWrap/>
            <w:vAlign w:val="center"/>
          </w:tcPr>
          <w:p w14:paraId="6BD9C12A">
            <w:pPr>
              <w:rPr>
                <w:rFonts w:hint="default" w:ascii="宋体" w:hAnsi="宋体" w:cs="宋体"/>
                <w:b/>
                <w:bCs/>
                <w:color w:val="000000"/>
                <w:kern w:val="2"/>
                <w:sz w:val="21"/>
                <w:szCs w:val="21"/>
                <w:lang w:val="en-US" w:eastAsia="zh-CN" w:bidi="ar-SA"/>
              </w:rPr>
            </w:pPr>
            <w:r>
              <w:rPr>
                <w:rFonts w:hint="eastAsia" w:ascii="宋体" w:hAnsi="宋体" w:cs="宋体"/>
                <w:b/>
                <w:bCs/>
                <w:color w:val="000000"/>
                <w:kern w:val="2"/>
                <w:sz w:val="21"/>
                <w:szCs w:val="21"/>
                <w:lang w:val="en-US" w:eastAsia="zh-CN" w:bidi="ar-SA"/>
              </w:rPr>
              <w:t>行政运行</w:t>
            </w:r>
          </w:p>
        </w:tc>
        <w:tc>
          <w:tcPr>
            <w:tcW w:w="1671" w:type="dxa"/>
            <w:tcBorders>
              <w:top w:val="nil"/>
              <w:left w:val="nil"/>
              <w:bottom w:val="single" w:color="auto" w:sz="4" w:space="0"/>
              <w:right w:val="single" w:color="auto" w:sz="4" w:space="0"/>
            </w:tcBorders>
            <w:noWrap/>
            <w:vAlign w:val="center"/>
          </w:tcPr>
          <w:p w14:paraId="448CFEC5">
            <w:pPr>
              <w:widowControl/>
              <w:jc w:val="right"/>
              <w:textAlignment w:val="center"/>
              <w:rPr>
                <w:rFonts w:hint="default" w:ascii="宋体" w:hAnsi="宋体" w:eastAsia="宋体" w:cs="宋体"/>
                <w:b/>
                <w:bCs/>
                <w:color w:val="000000"/>
                <w:kern w:val="0"/>
                <w:sz w:val="22"/>
                <w:szCs w:val="21"/>
                <w:lang w:val="en-US" w:eastAsia="zh-CN" w:bidi="ar-SA"/>
              </w:rPr>
            </w:pPr>
            <w:r>
              <w:rPr>
                <w:rFonts w:hint="eastAsia" w:ascii="宋体" w:hAnsi="宋体" w:cs="宋体"/>
                <w:b/>
                <w:bCs/>
                <w:color w:val="000000"/>
                <w:kern w:val="0"/>
                <w:sz w:val="22"/>
                <w:szCs w:val="21"/>
                <w:lang w:val="en-US" w:eastAsia="zh-CN" w:bidi="ar-SA"/>
              </w:rPr>
              <w:t>0.28</w:t>
            </w:r>
          </w:p>
        </w:tc>
        <w:tc>
          <w:tcPr>
            <w:tcW w:w="1385" w:type="dxa"/>
            <w:tcBorders>
              <w:top w:val="nil"/>
              <w:left w:val="nil"/>
              <w:bottom w:val="single" w:color="auto" w:sz="4" w:space="0"/>
              <w:right w:val="single" w:color="auto" w:sz="4" w:space="0"/>
            </w:tcBorders>
            <w:noWrap/>
            <w:vAlign w:val="center"/>
          </w:tcPr>
          <w:p w14:paraId="0CD956C8">
            <w:pPr>
              <w:widowControl/>
              <w:jc w:val="right"/>
              <w:textAlignment w:val="center"/>
              <w:rPr>
                <w:rFonts w:hint="default" w:ascii="宋体" w:hAnsi="宋体" w:eastAsia="宋体" w:cs="宋体"/>
                <w:b/>
                <w:bCs/>
                <w:color w:val="000000"/>
                <w:kern w:val="0"/>
                <w:sz w:val="22"/>
                <w:szCs w:val="21"/>
                <w:lang w:val="en-US" w:eastAsia="zh-CN" w:bidi="ar-SA"/>
              </w:rPr>
            </w:pPr>
            <w:r>
              <w:rPr>
                <w:rFonts w:hint="eastAsia" w:ascii="宋体" w:hAnsi="宋体" w:cs="宋体"/>
                <w:b/>
                <w:bCs/>
                <w:color w:val="000000"/>
                <w:kern w:val="0"/>
                <w:sz w:val="22"/>
                <w:szCs w:val="21"/>
                <w:lang w:val="en-US" w:eastAsia="zh-CN" w:bidi="ar-SA"/>
              </w:rPr>
              <w:t>0.28</w:t>
            </w:r>
          </w:p>
        </w:tc>
        <w:tc>
          <w:tcPr>
            <w:tcW w:w="1344" w:type="dxa"/>
            <w:tcBorders>
              <w:top w:val="nil"/>
              <w:left w:val="nil"/>
              <w:bottom w:val="single" w:color="auto" w:sz="4" w:space="0"/>
              <w:right w:val="single" w:color="auto" w:sz="4" w:space="0"/>
            </w:tcBorders>
            <w:noWrap/>
            <w:vAlign w:val="center"/>
          </w:tcPr>
          <w:p w14:paraId="6EB145C4">
            <w:pPr>
              <w:widowControl/>
              <w:jc w:val="right"/>
              <w:textAlignment w:val="center"/>
              <w:rPr>
                <w:rFonts w:hint="default" w:ascii="宋体" w:hAnsi="宋体" w:eastAsia="宋体" w:cs="宋体"/>
                <w:b/>
                <w:bCs/>
                <w:color w:val="000000"/>
                <w:kern w:val="0"/>
                <w:sz w:val="22"/>
                <w:szCs w:val="21"/>
                <w:lang w:val="en-US" w:eastAsia="zh-CN" w:bidi="ar-SA"/>
              </w:rPr>
            </w:pPr>
          </w:p>
        </w:tc>
        <w:tc>
          <w:tcPr>
            <w:tcW w:w="1220" w:type="dxa"/>
            <w:tcBorders>
              <w:top w:val="nil"/>
              <w:left w:val="nil"/>
              <w:bottom w:val="single" w:color="auto" w:sz="4" w:space="0"/>
              <w:right w:val="single" w:color="auto" w:sz="4" w:space="0"/>
            </w:tcBorders>
            <w:noWrap/>
            <w:vAlign w:val="center"/>
          </w:tcPr>
          <w:p w14:paraId="67782C6B">
            <w:pPr>
              <w:widowControl/>
              <w:jc w:val="right"/>
              <w:rPr>
                <w:rFonts w:hint="eastAsia" w:ascii="宋体" w:hAnsi="宋体" w:cs="宋体"/>
                <w:kern w:val="0"/>
                <w:sz w:val="24"/>
                <w:szCs w:val="24"/>
              </w:rPr>
            </w:pPr>
          </w:p>
        </w:tc>
        <w:tc>
          <w:tcPr>
            <w:tcW w:w="1570" w:type="dxa"/>
            <w:tcBorders>
              <w:top w:val="nil"/>
              <w:left w:val="nil"/>
              <w:bottom w:val="single" w:color="auto" w:sz="4" w:space="0"/>
              <w:right w:val="single" w:color="auto" w:sz="4" w:space="0"/>
            </w:tcBorders>
            <w:noWrap/>
            <w:vAlign w:val="center"/>
          </w:tcPr>
          <w:p w14:paraId="552EC2E2">
            <w:pPr>
              <w:widowControl/>
              <w:jc w:val="right"/>
              <w:rPr>
                <w:rFonts w:hint="eastAsia" w:ascii="宋体" w:hAnsi="宋体" w:cs="宋体"/>
                <w:kern w:val="0"/>
                <w:sz w:val="24"/>
                <w:szCs w:val="24"/>
              </w:rPr>
            </w:pPr>
          </w:p>
        </w:tc>
        <w:tc>
          <w:tcPr>
            <w:tcW w:w="1717" w:type="dxa"/>
            <w:tcBorders>
              <w:top w:val="nil"/>
              <w:left w:val="nil"/>
              <w:bottom w:val="single" w:color="auto" w:sz="4" w:space="0"/>
              <w:right w:val="single" w:color="auto" w:sz="4" w:space="0"/>
            </w:tcBorders>
            <w:noWrap/>
            <w:vAlign w:val="center"/>
          </w:tcPr>
          <w:p w14:paraId="3A55D6EC">
            <w:pPr>
              <w:widowControl/>
              <w:jc w:val="right"/>
              <w:rPr>
                <w:rFonts w:hint="eastAsia" w:ascii="宋体" w:hAnsi="宋体" w:cs="宋体"/>
                <w:kern w:val="0"/>
                <w:sz w:val="24"/>
                <w:szCs w:val="24"/>
              </w:rPr>
            </w:pPr>
          </w:p>
        </w:tc>
      </w:tr>
      <w:tr w14:paraId="34023BB2">
        <w:tblPrEx>
          <w:tblCellMar>
            <w:top w:w="0" w:type="dxa"/>
            <w:left w:w="108" w:type="dxa"/>
            <w:bottom w:w="0" w:type="dxa"/>
            <w:right w:w="108" w:type="dxa"/>
          </w:tblCellMar>
        </w:tblPrEx>
        <w:trPr>
          <w:trHeight w:val="360" w:hRule="atLeast"/>
          <w:jc w:val="center"/>
        </w:trPr>
        <w:tc>
          <w:tcPr>
            <w:tcW w:w="1221"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1E9F029">
            <w:pPr>
              <w:rPr>
                <w:rFonts w:hint="default" w:ascii="宋体" w:hAnsi="宋体" w:cs="宋体"/>
                <w:b/>
                <w:bCs/>
                <w:color w:val="000000"/>
                <w:kern w:val="2"/>
                <w:sz w:val="21"/>
                <w:szCs w:val="21"/>
                <w:lang w:val="en-US" w:eastAsia="zh-CN" w:bidi="ar-SA"/>
              </w:rPr>
            </w:pPr>
            <w:r>
              <w:rPr>
                <w:rFonts w:hint="eastAsia" w:ascii="宋体" w:hAnsi="宋体" w:cs="宋体"/>
                <w:b/>
                <w:bCs/>
                <w:color w:val="000000"/>
                <w:kern w:val="2"/>
                <w:sz w:val="21"/>
                <w:szCs w:val="21"/>
                <w:lang w:val="en-US" w:eastAsia="zh-CN" w:bidi="ar-SA"/>
              </w:rPr>
              <w:t>2081602</w:t>
            </w:r>
          </w:p>
        </w:tc>
        <w:tc>
          <w:tcPr>
            <w:tcW w:w="2652" w:type="dxa"/>
            <w:tcBorders>
              <w:top w:val="nil"/>
              <w:left w:val="nil"/>
              <w:bottom w:val="single" w:color="auto" w:sz="4" w:space="0"/>
              <w:right w:val="single" w:color="auto" w:sz="4" w:space="0"/>
            </w:tcBorders>
            <w:shd w:val="clear" w:color="000000" w:fill="FFFFFF"/>
            <w:noWrap/>
            <w:vAlign w:val="center"/>
          </w:tcPr>
          <w:p w14:paraId="0564AC64">
            <w:pPr>
              <w:rPr>
                <w:rFonts w:hint="default" w:ascii="宋体" w:hAnsi="宋体" w:cs="宋体"/>
                <w:b/>
                <w:bCs/>
                <w:color w:val="000000"/>
                <w:kern w:val="2"/>
                <w:sz w:val="21"/>
                <w:szCs w:val="21"/>
                <w:lang w:val="en-US" w:eastAsia="zh-CN" w:bidi="ar-SA"/>
              </w:rPr>
            </w:pPr>
            <w:r>
              <w:rPr>
                <w:rFonts w:hint="eastAsia" w:ascii="宋体" w:hAnsi="宋体" w:cs="宋体"/>
                <w:b/>
                <w:bCs/>
                <w:color w:val="000000"/>
                <w:kern w:val="2"/>
                <w:sz w:val="21"/>
                <w:szCs w:val="21"/>
                <w:lang w:val="en-US" w:eastAsia="zh-CN" w:bidi="ar-SA"/>
              </w:rPr>
              <w:t>一般行政管理事务</w:t>
            </w:r>
          </w:p>
        </w:tc>
        <w:tc>
          <w:tcPr>
            <w:tcW w:w="1671" w:type="dxa"/>
            <w:tcBorders>
              <w:top w:val="nil"/>
              <w:left w:val="nil"/>
              <w:bottom w:val="single" w:color="auto" w:sz="4" w:space="0"/>
              <w:right w:val="single" w:color="auto" w:sz="4" w:space="0"/>
            </w:tcBorders>
            <w:noWrap/>
            <w:vAlign w:val="center"/>
          </w:tcPr>
          <w:p w14:paraId="3B351AD6">
            <w:pPr>
              <w:widowControl/>
              <w:jc w:val="right"/>
              <w:textAlignment w:val="center"/>
              <w:rPr>
                <w:rFonts w:hint="default" w:ascii="宋体" w:hAnsi="宋体" w:eastAsia="宋体" w:cs="宋体"/>
                <w:b/>
                <w:bCs/>
                <w:color w:val="000000"/>
                <w:kern w:val="0"/>
                <w:sz w:val="22"/>
                <w:szCs w:val="21"/>
                <w:lang w:val="en-US" w:eastAsia="zh-CN" w:bidi="ar-SA"/>
              </w:rPr>
            </w:pPr>
            <w:r>
              <w:rPr>
                <w:rFonts w:hint="eastAsia" w:ascii="宋体" w:hAnsi="宋体" w:cs="宋体"/>
                <w:b/>
                <w:bCs/>
                <w:color w:val="000000"/>
                <w:kern w:val="0"/>
                <w:sz w:val="22"/>
                <w:szCs w:val="21"/>
                <w:lang w:val="en-US" w:eastAsia="zh-CN" w:bidi="ar-SA"/>
              </w:rPr>
              <w:t>2.24</w:t>
            </w:r>
          </w:p>
        </w:tc>
        <w:tc>
          <w:tcPr>
            <w:tcW w:w="1385" w:type="dxa"/>
            <w:tcBorders>
              <w:top w:val="nil"/>
              <w:left w:val="nil"/>
              <w:bottom w:val="single" w:color="auto" w:sz="4" w:space="0"/>
              <w:right w:val="single" w:color="auto" w:sz="4" w:space="0"/>
            </w:tcBorders>
            <w:noWrap/>
            <w:vAlign w:val="center"/>
          </w:tcPr>
          <w:p w14:paraId="6E132716">
            <w:pPr>
              <w:widowControl/>
              <w:jc w:val="right"/>
              <w:textAlignment w:val="center"/>
              <w:rPr>
                <w:rFonts w:hint="default" w:ascii="宋体" w:hAnsi="宋体" w:eastAsia="宋体" w:cs="宋体"/>
                <w:b/>
                <w:bCs/>
                <w:color w:val="000000"/>
                <w:kern w:val="0"/>
                <w:sz w:val="22"/>
                <w:szCs w:val="21"/>
                <w:lang w:val="en-US" w:eastAsia="zh-CN" w:bidi="ar-SA"/>
              </w:rPr>
            </w:pPr>
          </w:p>
        </w:tc>
        <w:tc>
          <w:tcPr>
            <w:tcW w:w="1344" w:type="dxa"/>
            <w:tcBorders>
              <w:top w:val="nil"/>
              <w:left w:val="nil"/>
              <w:bottom w:val="single" w:color="auto" w:sz="4" w:space="0"/>
              <w:right w:val="single" w:color="auto" w:sz="4" w:space="0"/>
            </w:tcBorders>
            <w:noWrap/>
            <w:vAlign w:val="center"/>
          </w:tcPr>
          <w:p w14:paraId="6460D793">
            <w:pPr>
              <w:widowControl/>
              <w:jc w:val="right"/>
              <w:textAlignment w:val="center"/>
              <w:rPr>
                <w:rFonts w:hint="default" w:ascii="宋体" w:hAnsi="宋体" w:eastAsia="宋体" w:cs="宋体"/>
                <w:b/>
                <w:bCs/>
                <w:color w:val="000000"/>
                <w:kern w:val="0"/>
                <w:sz w:val="22"/>
                <w:szCs w:val="21"/>
                <w:lang w:val="en-US" w:eastAsia="zh-CN" w:bidi="ar-SA"/>
              </w:rPr>
            </w:pPr>
            <w:r>
              <w:rPr>
                <w:rFonts w:hint="eastAsia" w:ascii="宋体" w:hAnsi="宋体" w:cs="宋体"/>
                <w:b/>
                <w:bCs/>
                <w:color w:val="000000"/>
                <w:kern w:val="0"/>
                <w:sz w:val="22"/>
                <w:szCs w:val="21"/>
                <w:lang w:val="en-US" w:eastAsia="zh-CN" w:bidi="ar-SA"/>
              </w:rPr>
              <w:t>2.24</w:t>
            </w:r>
          </w:p>
        </w:tc>
        <w:tc>
          <w:tcPr>
            <w:tcW w:w="1220" w:type="dxa"/>
            <w:tcBorders>
              <w:top w:val="nil"/>
              <w:left w:val="nil"/>
              <w:bottom w:val="single" w:color="auto" w:sz="4" w:space="0"/>
              <w:right w:val="single" w:color="auto" w:sz="4" w:space="0"/>
            </w:tcBorders>
            <w:noWrap/>
            <w:vAlign w:val="center"/>
          </w:tcPr>
          <w:p w14:paraId="5D5CEB89">
            <w:pPr>
              <w:widowControl/>
              <w:jc w:val="right"/>
              <w:rPr>
                <w:rFonts w:hint="eastAsia" w:ascii="宋体" w:hAnsi="宋体" w:cs="宋体"/>
                <w:kern w:val="0"/>
                <w:sz w:val="24"/>
                <w:szCs w:val="24"/>
              </w:rPr>
            </w:pPr>
          </w:p>
        </w:tc>
        <w:tc>
          <w:tcPr>
            <w:tcW w:w="1570" w:type="dxa"/>
            <w:tcBorders>
              <w:top w:val="nil"/>
              <w:left w:val="nil"/>
              <w:bottom w:val="single" w:color="auto" w:sz="4" w:space="0"/>
              <w:right w:val="single" w:color="auto" w:sz="4" w:space="0"/>
            </w:tcBorders>
            <w:noWrap/>
            <w:vAlign w:val="center"/>
          </w:tcPr>
          <w:p w14:paraId="28D52E60">
            <w:pPr>
              <w:widowControl/>
              <w:jc w:val="right"/>
              <w:rPr>
                <w:rFonts w:hint="eastAsia" w:ascii="宋体" w:hAnsi="宋体" w:cs="宋体"/>
                <w:kern w:val="0"/>
                <w:sz w:val="24"/>
                <w:szCs w:val="24"/>
              </w:rPr>
            </w:pPr>
          </w:p>
        </w:tc>
        <w:tc>
          <w:tcPr>
            <w:tcW w:w="1717" w:type="dxa"/>
            <w:tcBorders>
              <w:top w:val="nil"/>
              <w:left w:val="nil"/>
              <w:bottom w:val="single" w:color="auto" w:sz="4" w:space="0"/>
              <w:right w:val="single" w:color="auto" w:sz="4" w:space="0"/>
            </w:tcBorders>
            <w:noWrap/>
            <w:vAlign w:val="center"/>
          </w:tcPr>
          <w:p w14:paraId="1932D28B">
            <w:pPr>
              <w:widowControl/>
              <w:jc w:val="right"/>
              <w:rPr>
                <w:rFonts w:hint="eastAsia" w:ascii="宋体" w:hAnsi="宋体" w:cs="宋体"/>
                <w:kern w:val="0"/>
                <w:sz w:val="24"/>
                <w:szCs w:val="24"/>
              </w:rPr>
            </w:pPr>
          </w:p>
        </w:tc>
      </w:tr>
      <w:tr w14:paraId="7F7C5F40">
        <w:tblPrEx>
          <w:tblCellMar>
            <w:top w:w="0" w:type="dxa"/>
            <w:left w:w="108" w:type="dxa"/>
            <w:bottom w:w="0" w:type="dxa"/>
            <w:right w:w="108" w:type="dxa"/>
          </w:tblCellMar>
        </w:tblPrEx>
        <w:trPr>
          <w:trHeight w:val="360" w:hRule="atLeast"/>
          <w:jc w:val="center"/>
        </w:trPr>
        <w:tc>
          <w:tcPr>
            <w:tcW w:w="1221"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FA5FF1A">
            <w:pPr>
              <w:rPr>
                <w:rFonts w:hint="default" w:ascii="宋体" w:hAnsi="宋体" w:cs="宋体"/>
                <w:b/>
                <w:bCs/>
                <w:color w:val="000000"/>
                <w:kern w:val="2"/>
                <w:sz w:val="21"/>
                <w:szCs w:val="21"/>
                <w:lang w:val="en-US" w:eastAsia="zh-CN" w:bidi="ar-SA"/>
              </w:rPr>
            </w:pPr>
            <w:r>
              <w:rPr>
                <w:rFonts w:hint="eastAsia" w:ascii="宋体" w:hAnsi="宋体" w:cs="宋体"/>
                <w:b/>
                <w:bCs/>
                <w:color w:val="000000"/>
                <w:kern w:val="2"/>
                <w:sz w:val="21"/>
                <w:szCs w:val="21"/>
                <w:lang w:val="en-US" w:eastAsia="zh-CN" w:bidi="ar-SA"/>
              </w:rPr>
              <w:t>2081699</w:t>
            </w:r>
          </w:p>
        </w:tc>
        <w:tc>
          <w:tcPr>
            <w:tcW w:w="2652" w:type="dxa"/>
            <w:tcBorders>
              <w:top w:val="nil"/>
              <w:left w:val="nil"/>
              <w:bottom w:val="single" w:color="auto" w:sz="4" w:space="0"/>
              <w:right w:val="single" w:color="auto" w:sz="4" w:space="0"/>
            </w:tcBorders>
            <w:shd w:val="clear" w:color="000000" w:fill="FFFFFF"/>
            <w:noWrap/>
            <w:vAlign w:val="center"/>
          </w:tcPr>
          <w:p w14:paraId="48C77643">
            <w:pPr>
              <w:rPr>
                <w:rFonts w:hint="default" w:ascii="宋体" w:hAnsi="宋体" w:cs="宋体"/>
                <w:b/>
                <w:bCs/>
                <w:color w:val="000000"/>
                <w:kern w:val="2"/>
                <w:sz w:val="21"/>
                <w:szCs w:val="21"/>
                <w:lang w:val="en-US" w:eastAsia="zh-CN" w:bidi="ar-SA"/>
              </w:rPr>
            </w:pPr>
            <w:r>
              <w:rPr>
                <w:rFonts w:hint="eastAsia" w:ascii="宋体" w:hAnsi="宋体" w:cs="宋体"/>
                <w:b/>
                <w:bCs/>
                <w:color w:val="000000"/>
                <w:kern w:val="2"/>
                <w:sz w:val="21"/>
                <w:szCs w:val="21"/>
                <w:lang w:val="en-US" w:eastAsia="zh-CN" w:bidi="ar-SA"/>
              </w:rPr>
              <w:t>其他红十字事业支出</w:t>
            </w:r>
          </w:p>
        </w:tc>
        <w:tc>
          <w:tcPr>
            <w:tcW w:w="1671" w:type="dxa"/>
            <w:tcBorders>
              <w:top w:val="nil"/>
              <w:left w:val="nil"/>
              <w:bottom w:val="single" w:color="auto" w:sz="4" w:space="0"/>
              <w:right w:val="single" w:color="auto" w:sz="4" w:space="0"/>
            </w:tcBorders>
            <w:noWrap/>
            <w:vAlign w:val="center"/>
          </w:tcPr>
          <w:p w14:paraId="69AD0039">
            <w:pPr>
              <w:widowControl/>
              <w:jc w:val="right"/>
              <w:textAlignment w:val="center"/>
              <w:rPr>
                <w:rFonts w:hint="default" w:ascii="宋体" w:hAnsi="宋体" w:eastAsia="宋体" w:cs="宋体"/>
                <w:b/>
                <w:bCs/>
                <w:color w:val="000000"/>
                <w:kern w:val="0"/>
                <w:sz w:val="22"/>
                <w:szCs w:val="21"/>
                <w:lang w:val="en-US" w:eastAsia="zh-CN" w:bidi="ar-SA"/>
              </w:rPr>
            </w:pPr>
            <w:r>
              <w:rPr>
                <w:rFonts w:hint="eastAsia" w:ascii="宋体" w:hAnsi="宋体" w:cs="宋体"/>
                <w:b/>
                <w:bCs/>
                <w:color w:val="000000"/>
                <w:kern w:val="0"/>
                <w:sz w:val="22"/>
                <w:szCs w:val="21"/>
                <w:lang w:val="en-US" w:eastAsia="zh-CN" w:bidi="ar-SA"/>
              </w:rPr>
              <w:t>20.67</w:t>
            </w:r>
          </w:p>
        </w:tc>
        <w:tc>
          <w:tcPr>
            <w:tcW w:w="1385" w:type="dxa"/>
            <w:tcBorders>
              <w:top w:val="nil"/>
              <w:left w:val="nil"/>
              <w:bottom w:val="single" w:color="auto" w:sz="4" w:space="0"/>
              <w:right w:val="single" w:color="auto" w:sz="4" w:space="0"/>
            </w:tcBorders>
            <w:noWrap/>
            <w:vAlign w:val="center"/>
          </w:tcPr>
          <w:p w14:paraId="7C3EF48A">
            <w:pPr>
              <w:widowControl/>
              <w:jc w:val="right"/>
              <w:textAlignment w:val="center"/>
              <w:rPr>
                <w:rFonts w:hint="default" w:ascii="宋体" w:hAnsi="宋体" w:eastAsia="宋体" w:cs="宋体"/>
                <w:b/>
                <w:bCs/>
                <w:color w:val="000000"/>
                <w:kern w:val="0"/>
                <w:sz w:val="22"/>
                <w:szCs w:val="21"/>
                <w:lang w:val="en-US" w:eastAsia="zh-CN" w:bidi="ar-SA"/>
              </w:rPr>
            </w:pPr>
          </w:p>
        </w:tc>
        <w:tc>
          <w:tcPr>
            <w:tcW w:w="1344" w:type="dxa"/>
            <w:tcBorders>
              <w:top w:val="nil"/>
              <w:left w:val="nil"/>
              <w:bottom w:val="single" w:color="auto" w:sz="4" w:space="0"/>
              <w:right w:val="single" w:color="auto" w:sz="4" w:space="0"/>
            </w:tcBorders>
            <w:noWrap/>
            <w:vAlign w:val="center"/>
          </w:tcPr>
          <w:p w14:paraId="0616EAD0">
            <w:pPr>
              <w:widowControl/>
              <w:jc w:val="right"/>
              <w:textAlignment w:val="center"/>
              <w:rPr>
                <w:rFonts w:hint="default" w:ascii="宋体" w:hAnsi="宋体" w:eastAsia="宋体" w:cs="宋体"/>
                <w:b/>
                <w:bCs/>
                <w:color w:val="000000"/>
                <w:kern w:val="0"/>
                <w:sz w:val="22"/>
                <w:szCs w:val="21"/>
                <w:lang w:val="en-US" w:eastAsia="zh-CN" w:bidi="ar-SA"/>
              </w:rPr>
            </w:pPr>
            <w:r>
              <w:rPr>
                <w:rFonts w:hint="eastAsia" w:ascii="宋体" w:hAnsi="宋体" w:cs="宋体"/>
                <w:b/>
                <w:bCs/>
                <w:color w:val="000000"/>
                <w:kern w:val="0"/>
                <w:sz w:val="22"/>
                <w:szCs w:val="21"/>
                <w:lang w:val="en-US" w:eastAsia="zh-CN" w:bidi="ar-SA"/>
              </w:rPr>
              <w:t>20.67</w:t>
            </w:r>
          </w:p>
        </w:tc>
        <w:tc>
          <w:tcPr>
            <w:tcW w:w="1220" w:type="dxa"/>
            <w:tcBorders>
              <w:top w:val="nil"/>
              <w:left w:val="nil"/>
              <w:bottom w:val="single" w:color="auto" w:sz="4" w:space="0"/>
              <w:right w:val="single" w:color="auto" w:sz="4" w:space="0"/>
            </w:tcBorders>
            <w:noWrap/>
            <w:vAlign w:val="center"/>
          </w:tcPr>
          <w:p w14:paraId="57652845">
            <w:pPr>
              <w:widowControl/>
              <w:jc w:val="right"/>
              <w:rPr>
                <w:rFonts w:hint="eastAsia" w:ascii="宋体" w:hAnsi="宋体" w:cs="宋体"/>
                <w:kern w:val="0"/>
                <w:sz w:val="24"/>
                <w:szCs w:val="24"/>
              </w:rPr>
            </w:pPr>
          </w:p>
        </w:tc>
        <w:tc>
          <w:tcPr>
            <w:tcW w:w="1570" w:type="dxa"/>
            <w:tcBorders>
              <w:top w:val="nil"/>
              <w:left w:val="nil"/>
              <w:bottom w:val="single" w:color="auto" w:sz="4" w:space="0"/>
              <w:right w:val="single" w:color="auto" w:sz="4" w:space="0"/>
            </w:tcBorders>
            <w:noWrap/>
            <w:vAlign w:val="center"/>
          </w:tcPr>
          <w:p w14:paraId="208DC05C">
            <w:pPr>
              <w:widowControl/>
              <w:jc w:val="right"/>
              <w:rPr>
                <w:rFonts w:hint="eastAsia" w:ascii="宋体" w:hAnsi="宋体" w:cs="宋体"/>
                <w:kern w:val="0"/>
                <w:sz w:val="24"/>
                <w:szCs w:val="24"/>
              </w:rPr>
            </w:pPr>
          </w:p>
        </w:tc>
        <w:tc>
          <w:tcPr>
            <w:tcW w:w="1717" w:type="dxa"/>
            <w:tcBorders>
              <w:top w:val="nil"/>
              <w:left w:val="nil"/>
              <w:bottom w:val="single" w:color="auto" w:sz="4" w:space="0"/>
              <w:right w:val="single" w:color="auto" w:sz="4" w:space="0"/>
            </w:tcBorders>
            <w:noWrap/>
            <w:vAlign w:val="center"/>
          </w:tcPr>
          <w:p w14:paraId="2C18F044">
            <w:pPr>
              <w:widowControl/>
              <w:jc w:val="right"/>
              <w:rPr>
                <w:rFonts w:hint="eastAsia" w:ascii="宋体" w:hAnsi="宋体" w:cs="宋体"/>
                <w:kern w:val="0"/>
                <w:sz w:val="24"/>
                <w:szCs w:val="24"/>
              </w:rPr>
            </w:pPr>
          </w:p>
        </w:tc>
      </w:tr>
      <w:bookmarkEnd w:id="3"/>
      <w:tr w14:paraId="7E44E30B">
        <w:tblPrEx>
          <w:tblCellMar>
            <w:top w:w="0" w:type="dxa"/>
            <w:left w:w="108" w:type="dxa"/>
            <w:bottom w:w="0" w:type="dxa"/>
            <w:right w:w="108" w:type="dxa"/>
          </w:tblCellMar>
        </w:tblPrEx>
        <w:trPr>
          <w:trHeight w:val="360" w:hRule="atLeast"/>
          <w:jc w:val="center"/>
        </w:trPr>
        <w:tc>
          <w:tcPr>
            <w:tcW w:w="1221"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82A3CD6">
            <w:pPr>
              <w:rPr>
                <w:rFonts w:hint="default" w:ascii="宋体" w:hAnsi="宋体" w:eastAsia="宋体" w:cs="宋体"/>
                <w:b/>
                <w:bCs/>
                <w:color w:val="000000"/>
                <w:kern w:val="2"/>
                <w:sz w:val="21"/>
                <w:szCs w:val="21"/>
                <w:lang w:val="en-US" w:eastAsia="zh-CN" w:bidi="ar-SA"/>
              </w:rPr>
            </w:pPr>
            <w:r>
              <w:rPr>
                <w:rFonts w:hint="eastAsia" w:ascii="宋体" w:hAnsi="宋体" w:cs="宋体"/>
                <w:b/>
                <w:bCs/>
                <w:color w:val="000000"/>
                <w:kern w:val="2"/>
                <w:sz w:val="21"/>
                <w:szCs w:val="21"/>
                <w:lang w:val="en-US" w:eastAsia="zh-CN" w:bidi="ar-SA"/>
              </w:rPr>
              <w:t>210</w:t>
            </w:r>
          </w:p>
        </w:tc>
        <w:tc>
          <w:tcPr>
            <w:tcW w:w="2652" w:type="dxa"/>
            <w:tcBorders>
              <w:top w:val="nil"/>
              <w:left w:val="nil"/>
              <w:bottom w:val="single" w:color="auto" w:sz="4" w:space="0"/>
              <w:right w:val="single" w:color="auto" w:sz="4" w:space="0"/>
            </w:tcBorders>
            <w:shd w:val="clear" w:color="000000" w:fill="FFFFFF"/>
            <w:noWrap/>
            <w:vAlign w:val="center"/>
          </w:tcPr>
          <w:p w14:paraId="5ACBF310">
            <w:pPr>
              <w:rPr>
                <w:rFonts w:ascii="宋体" w:hAnsi="宋体" w:eastAsia="宋体" w:cs="宋体"/>
                <w:b/>
                <w:bCs/>
                <w:color w:val="000000"/>
                <w:kern w:val="2"/>
                <w:sz w:val="21"/>
                <w:szCs w:val="21"/>
                <w:lang w:val="en-US" w:eastAsia="zh-CN" w:bidi="ar-SA"/>
              </w:rPr>
            </w:pPr>
            <w:r>
              <w:rPr>
                <w:rFonts w:hint="eastAsia" w:ascii="宋体" w:hAnsi="宋体" w:cs="宋体"/>
                <w:b/>
                <w:bCs/>
                <w:color w:val="000000"/>
                <w:kern w:val="2"/>
                <w:sz w:val="21"/>
                <w:szCs w:val="21"/>
                <w:lang w:val="en-US" w:eastAsia="zh-CN" w:bidi="ar-SA"/>
              </w:rPr>
              <w:t>卫生健康支出</w:t>
            </w:r>
          </w:p>
        </w:tc>
        <w:tc>
          <w:tcPr>
            <w:tcW w:w="1671" w:type="dxa"/>
            <w:tcBorders>
              <w:top w:val="nil"/>
              <w:left w:val="nil"/>
              <w:bottom w:val="single" w:color="auto" w:sz="4" w:space="0"/>
              <w:right w:val="single" w:color="auto" w:sz="4" w:space="0"/>
            </w:tcBorders>
            <w:noWrap/>
            <w:vAlign w:val="center"/>
          </w:tcPr>
          <w:p w14:paraId="44B772A0">
            <w:pPr>
              <w:widowControl/>
              <w:jc w:val="right"/>
              <w:textAlignment w:val="center"/>
              <w:rPr>
                <w:rFonts w:hint="default" w:ascii="宋体" w:hAnsi="宋体" w:eastAsia="宋体" w:cs="宋体"/>
                <w:b/>
                <w:bCs/>
                <w:color w:val="000000"/>
                <w:kern w:val="0"/>
                <w:sz w:val="22"/>
                <w:szCs w:val="21"/>
                <w:lang w:val="en-US" w:eastAsia="zh-CN" w:bidi="ar-SA"/>
              </w:rPr>
            </w:pPr>
            <w:r>
              <w:rPr>
                <w:rFonts w:hint="eastAsia" w:ascii="宋体" w:hAnsi="宋体" w:cs="宋体"/>
                <w:b/>
                <w:bCs/>
                <w:color w:val="000000"/>
                <w:kern w:val="0"/>
                <w:sz w:val="22"/>
                <w:szCs w:val="21"/>
                <w:lang w:val="en-US" w:eastAsia="zh-CN" w:bidi="ar-SA"/>
              </w:rPr>
              <w:t>2.73</w:t>
            </w:r>
          </w:p>
        </w:tc>
        <w:tc>
          <w:tcPr>
            <w:tcW w:w="1385" w:type="dxa"/>
            <w:tcBorders>
              <w:top w:val="nil"/>
              <w:left w:val="nil"/>
              <w:bottom w:val="single" w:color="auto" w:sz="4" w:space="0"/>
              <w:right w:val="single" w:color="auto" w:sz="4" w:space="0"/>
            </w:tcBorders>
            <w:noWrap/>
            <w:vAlign w:val="center"/>
          </w:tcPr>
          <w:p w14:paraId="30015310">
            <w:pPr>
              <w:widowControl/>
              <w:jc w:val="right"/>
              <w:textAlignment w:val="center"/>
              <w:rPr>
                <w:rFonts w:hint="default" w:ascii="宋体" w:hAnsi="宋体" w:eastAsia="宋体" w:cs="宋体"/>
                <w:b/>
                <w:bCs/>
                <w:color w:val="000000"/>
                <w:kern w:val="0"/>
                <w:sz w:val="22"/>
                <w:szCs w:val="21"/>
                <w:lang w:val="en-US" w:eastAsia="zh-CN" w:bidi="ar-SA"/>
              </w:rPr>
            </w:pPr>
            <w:r>
              <w:rPr>
                <w:rFonts w:hint="eastAsia" w:ascii="宋体" w:hAnsi="宋体" w:cs="宋体"/>
                <w:b/>
                <w:bCs/>
                <w:color w:val="000000"/>
                <w:kern w:val="0"/>
                <w:sz w:val="22"/>
                <w:szCs w:val="21"/>
                <w:lang w:val="en-US" w:eastAsia="zh-CN" w:bidi="ar-SA"/>
              </w:rPr>
              <w:t>2.73</w:t>
            </w:r>
          </w:p>
        </w:tc>
        <w:tc>
          <w:tcPr>
            <w:tcW w:w="1344" w:type="dxa"/>
            <w:tcBorders>
              <w:top w:val="nil"/>
              <w:left w:val="nil"/>
              <w:bottom w:val="single" w:color="auto" w:sz="4" w:space="0"/>
              <w:right w:val="single" w:color="auto" w:sz="4" w:space="0"/>
            </w:tcBorders>
            <w:noWrap/>
            <w:vAlign w:val="center"/>
          </w:tcPr>
          <w:p w14:paraId="7C1D9C8A">
            <w:pPr>
              <w:widowControl/>
              <w:jc w:val="right"/>
              <w:textAlignment w:val="center"/>
              <w:rPr>
                <w:rFonts w:ascii="宋体" w:hAnsi="宋体" w:eastAsia="宋体" w:cs="宋体"/>
                <w:b/>
                <w:bCs/>
                <w:color w:val="000000"/>
                <w:kern w:val="0"/>
                <w:sz w:val="22"/>
                <w:szCs w:val="21"/>
                <w:lang w:val="en-US" w:eastAsia="zh-CN" w:bidi="ar-SA"/>
              </w:rPr>
            </w:pPr>
          </w:p>
        </w:tc>
        <w:tc>
          <w:tcPr>
            <w:tcW w:w="1220" w:type="dxa"/>
            <w:tcBorders>
              <w:top w:val="nil"/>
              <w:left w:val="nil"/>
              <w:bottom w:val="single" w:color="auto" w:sz="4" w:space="0"/>
              <w:right w:val="single" w:color="auto" w:sz="4" w:space="0"/>
            </w:tcBorders>
            <w:noWrap/>
            <w:vAlign w:val="center"/>
          </w:tcPr>
          <w:p w14:paraId="49B51CC2">
            <w:pPr>
              <w:widowControl/>
              <w:jc w:val="right"/>
              <w:rPr>
                <w:rFonts w:ascii="宋体" w:cs="Times New Roman"/>
                <w:kern w:val="0"/>
                <w:sz w:val="24"/>
                <w:szCs w:val="24"/>
              </w:rPr>
            </w:pPr>
            <w:r>
              <w:rPr>
                <w:rFonts w:hint="eastAsia" w:ascii="宋体" w:hAnsi="宋体" w:cs="宋体"/>
                <w:kern w:val="0"/>
                <w:sz w:val="24"/>
                <w:szCs w:val="24"/>
              </w:rPr>
              <w:t>　</w:t>
            </w:r>
          </w:p>
        </w:tc>
        <w:tc>
          <w:tcPr>
            <w:tcW w:w="1570" w:type="dxa"/>
            <w:tcBorders>
              <w:top w:val="nil"/>
              <w:left w:val="nil"/>
              <w:bottom w:val="single" w:color="auto" w:sz="4" w:space="0"/>
              <w:right w:val="single" w:color="auto" w:sz="4" w:space="0"/>
            </w:tcBorders>
            <w:noWrap/>
            <w:vAlign w:val="center"/>
          </w:tcPr>
          <w:p w14:paraId="0FB728F5">
            <w:pPr>
              <w:widowControl/>
              <w:jc w:val="right"/>
              <w:rPr>
                <w:rFonts w:ascii="宋体" w:cs="Times New Roman"/>
                <w:kern w:val="0"/>
                <w:sz w:val="24"/>
                <w:szCs w:val="24"/>
              </w:rPr>
            </w:pPr>
            <w:r>
              <w:rPr>
                <w:rFonts w:hint="eastAsia" w:ascii="宋体" w:hAnsi="宋体" w:cs="宋体"/>
                <w:kern w:val="0"/>
                <w:sz w:val="24"/>
                <w:szCs w:val="24"/>
              </w:rPr>
              <w:t>　</w:t>
            </w:r>
          </w:p>
        </w:tc>
        <w:tc>
          <w:tcPr>
            <w:tcW w:w="1717" w:type="dxa"/>
            <w:tcBorders>
              <w:top w:val="nil"/>
              <w:left w:val="nil"/>
              <w:bottom w:val="single" w:color="auto" w:sz="4" w:space="0"/>
              <w:right w:val="single" w:color="auto" w:sz="4" w:space="0"/>
            </w:tcBorders>
            <w:noWrap/>
            <w:vAlign w:val="center"/>
          </w:tcPr>
          <w:p w14:paraId="79BFCC09">
            <w:pPr>
              <w:widowControl/>
              <w:jc w:val="right"/>
              <w:rPr>
                <w:rFonts w:ascii="宋体" w:cs="Times New Roman"/>
                <w:kern w:val="0"/>
                <w:sz w:val="24"/>
                <w:szCs w:val="24"/>
              </w:rPr>
            </w:pPr>
            <w:r>
              <w:rPr>
                <w:rFonts w:hint="eastAsia" w:ascii="宋体" w:hAnsi="宋体" w:cs="宋体"/>
                <w:kern w:val="0"/>
                <w:sz w:val="24"/>
                <w:szCs w:val="24"/>
              </w:rPr>
              <w:t>　</w:t>
            </w:r>
          </w:p>
        </w:tc>
      </w:tr>
      <w:tr w14:paraId="3D385B9D">
        <w:tblPrEx>
          <w:tblCellMar>
            <w:top w:w="0" w:type="dxa"/>
            <w:left w:w="108" w:type="dxa"/>
            <w:bottom w:w="0" w:type="dxa"/>
            <w:right w:w="108" w:type="dxa"/>
          </w:tblCellMar>
        </w:tblPrEx>
        <w:trPr>
          <w:trHeight w:val="360" w:hRule="atLeast"/>
          <w:jc w:val="center"/>
        </w:trPr>
        <w:tc>
          <w:tcPr>
            <w:tcW w:w="1221"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6F0DA23">
            <w:pPr>
              <w:rPr>
                <w:rFonts w:hint="default" w:ascii="宋体" w:hAnsi="宋体" w:cs="宋体"/>
                <w:b/>
                <w:bCs/>
                <w:color w:val="000000"/>
                <w:kern w:val="2"/>
                <w:sz w:val="21"/>
                <w:szCs w:val="21"/>
                <w:lang w:val="en-US" w:eastAsia="zh-CN" w:bidi="ar-SA"/>
              </w:rPr>
            </w:pPr>
            <w:bookmarkStart w:id="4" w:name="OLE_LINK5" w:colFirst="0" w:colLast="2"/>
            <w:r>
              <w:rPr>
                <w:rFonts w:hint="eastAsia" w:ascii="宋体" w:hAnsi="宋体" w:cs="宋体"/>
                <w:b/>
                <w:bCs/>
                <w:color w:val="000000"/>
                <w:kern w:val="2"/>
                <w:sz w:val="21"/>
                <w:szCs w:val="21"/>
                <w:lang w:val="en-US" w:eastAsia="zh-CN" w:bidi="ar-SA"/>
              </w:rPr>
              <w:t>21011</w:t>
            </w:r>
          </w:p>
        </w:tc>
        <w:tc>
          <w:tcPr>
            <w:tcW w:w="2652" w:type="dxa"/>
            <w:tcBorders>
              <w:top w:val="nil"/>
              <w:left w:val="nil"/>
              <w:bottom w:val="single" w:color="auto" w:sz="4" w:space="0"/>
              <w:right w:val="single" w:color="auto" w:sz="4" w:space="0"/>
            </w:tcBorders>
            <w:shd w:val="clear" w:color="000000" w:fill="FFFFFF"/>
            <w:noWrap/>
            <w:vAlign w:val="center"/>
          </w:tcPr>
          <w:p w14:paraId="2D0D9405">
            <w:pPr>
              <w:rPr>
                <w:rFonts w:hint="default" w:ascii="宋体" w:hAnsi="宋体" w:cs="宋体"/>
                <w:b/>
                <w:bCs/>
                <w:color w:val="000000"/>
                <w:kern w:val="2"/>
                <w:sz w:val="21"/>
                <w:szCs w:val="21"/>
                <w:lang w:val="en-US" w:eastAsia="zh-CN" w:bidi="ar-SA"/>
              </w:rPr>
            </w:pPr>
            <w:r>
              <w:rPr>
                <w:rFonts w:hint="eastAsia" w:ascii="宋体" w:hAnsi="宋体" w:cs="宋体"/>
                <w:b/>
                <w:bCs/>
                <w:color w:val="000000"/>
                <w:kern w:val="2"/>
                <w:sz w:val="21"/>
                <w:szCs w:val="21"/>
                <w:lang w:val="en-US" w:eastAsia="zh-CN" w:bidi="ar-SA"/>
              </w:rPr>
              <w:t>行政事业单位医疗</w:t>
            </w:r>
          </w:p>
        </w:tc>
        <w:tc>
          <w:tcPr>
            <w:tcW w:w="1671" w:type="dxa"/>
            <w:tcBorders>
              <w:top w:val="nil"/>
              <w:left w:val="nil"/>
              <w:bottom w:val="single" w:color="auto" w:sz="4" w:space="0"/>
              <w:right w:val="single" w:color="auto" w:sz="4" w:space="0"/>
            </w:tcBorders>
            <w:noWrap/>
            <w:vAlign w:val="center"/>
          </w:tcPr>
          <w:p w14:paraId="0C422EDC">
            <w:pPr>
              <w:widowControl/>
              <w:jc w:val="right"/>
              <w:textAlignment w:val="center"/>
              <w:rPr>
                <w:rFonts w:hint="default" w:ascii="宋体" w:hAnsi="宋体" w:eastAsia="宋体" w:cs="宋体"/>
                <w:b/>
                <w:bCs/>
                <w:color w:val="000000"/>
                <w:kern w:val="0"/>
                <w:sz w:val="22"/>
                <w:szCs w:val="21"/>
                <w:lang w:val="en-US" w:eastAsia="zh-CN" w:bidi="ar-SA"/>
              </w:rPr>
            </w:pPr>
            <w:r>
              <w:rPr>
                <w:rFonts w:hint="eastAsia" w:ascii="宋体" w:hAnsi="宋体" w:cs="宋体"/>
                <w:b/>
                <w:bCs/>
                <w:color w:val="000000"/>
                <w:kern w:val="0"/>
                <w:sz w:val="22"/>
                <w:szCs w:val="21"/>
                <w:lang w:val="en-US" w:eastAsia="zh-CN" w:bidi="ar-SA"/>
              </w:rPr>
              <w:t>2.73</w:t>
            </w:r>
          </w:p>
        </w:tc>
        <w:tc>
          <w:tcPr>
            <w:tcW w:w="1385" w:type="dxa"/>
            <w:tcBorders>
              <w:top w:val="nil"/>
              <w:left w:val="nil"/>
              <w:bottom w:val="single" w:color="auto" w:sz="4" w:space="0"/>
              <w:right w:val="single" w:color="auto" w:sz="4" w:space="0"/>
            </w:tcBorders>
            <w:noWrap/>
            <w:vAlign w:val="center"/>
          </w:tcPr>
          <w:p w14:paraId="484D9E5B">
            <w:pPr>
              <w:widowControl/>
              <w:jc w:val="right"/>
              <w:textAlignment w:val="center"/>
              <w:rPr>
                <w:rFonts w:hint="default" w:ascii="宋体" w:hAnsi="宋体" w:eastAsia="宋体" w:cs="宋体"/>
                <w:b/>
                <w:bCs/>
                <w:color w:val="000000"/>
                <w:kern w:val="0"/>
                <w:sz w:val="22"/>
                <w:szCs w:val="21"/>
                <w:lang w:val="en-US" w:eastAsia="zh-CN" w:bidi="ar-SA"/>
              </w:rPr>
            </w:pPr>
            <w:r>
              <w:rPr>
                <w:rFonts w:hint="eastAsia" w:ascii="宋体" w:hAnsi="宋体" w:cs="宋体"/>
                <w:b/>
                <w:bCs/>
                <w:color w:val="000000"/>
                <w:kern w:val="0"/>
                <w:sz w:val="22"/>
                <w:szCs w:val="21"/>
                <w:lang w:val="en-US" w:eastAsia="zh-CN" w:bidi="ar-SA"/>
              </w:rPr>
              <w:t>2.73</w:t>
            </w:r>
          </w:p>
        </w:tc>
        <w:tc>
          <w:tcPr>
            <w:tcW w:w="1344" w:type="dxa"/>
            <w:tcBorders>
              <w:top w:val="nil"/>
              <w:left w:val="nil"/>
              <w:bottom w:val="single" w:color="auto" w:sz="4" w:space="0"/>
              <w:right w:val="single" w:color="auto" w:sz="4" w:space="0"/>
            </w:tcBorders>
            <w:noWrap/>
            <w:vAlign w:val="center"/>
          </w:tcPr>
          <w:p w14:paraId="0387B595">
            <w:pPr>
              <w:widowControl/>
              <w:jc w:val="right"/>
              <w:textAlignment w:val="center"/>
              <w:rPr>
                <w:rFonts w:ascii="宋体" w:hAnsi="宋体" w:eastAsia="宋体" w:cs="宋体"/>
                <w:b/>
                <w:bCs/>
                <w:color w:val="000000"/>
                <w:kern w:val="0"/>
                <w:sz w:val="22"/>
                <w:szCs w:val="21"/>
                <w:lang w:val="en-US" w:eastAsia="zh-CN" w:bidi="ar-SA"/>
              </w:rPr>
            </w:pPr>
          </w:p>
        </w:tc>
        <w:tc>
          <w:tcPr>
            <w:tcW w:w="1220" w:type="dxa"/>
            <w:tcBorders>
              <w:top w:val="nil"/>
              <w:left w:val="nil"/>
              <w:bottom w:val="single" w:color="auto" w:sz="4" w:space="0"/>
              <w:right w:val="single" w:color="auto" w:sz="4" w:space="0"/>
            </w:tcBorders>
            <w:noWrap/>
            <w:vAlign w:val="center"/>
          </w:tcPr>
          <w:p w14:paraId="0BF67474">
            <w:pPr>
              <w:widowControl/>
              <w:jc w:val="right"/>
              <w:rPr>
                <w:rFonts w:hint="eastAsia" w:ascii="宋体" w:hAnsi="宋体" w:cs="宋体"/>
                <w:kern w:val="0"/>
                <w:sz w:val="24"/>
                <w:szCs w:val="24"/>
              </w:rPr>
            </w:pPr>
          </w:p>
        </w:tc>
        <w:tc>
          <w:tcPr>
            <w:tcW w:w="1570" w:type="dxa"/>
            <w:tcBorders>
              <w:top w:val="nil"/>
              <w:left w:val="nil"/>
              <w:bottom w:val="single" w:color="auto" w:sz="4" w:space="0"/>
              <w:right w:val="single" w:color="auto" w:sz="4" w:space="0"/>
            </w:tcBorders>
            <w:noWrap/>
            <w:vAlign w:val="center"/>
          </w:tcPr>
          <w:p w14:paraId="5EEE4A73">
            <w:pPr>
              <w:widowControl/>
              <w:jc w:val="right"/>
              <w:rPr>
                <w:rFonts w:hint="eastAsia" w:ascii="宋体" w:hAnsi="宋体" w:cs="宋体"/>
                <w:kern w:val="0"/>
                <w:sz w:val="24"/>
                <w:szCs w:val="24"/>
              </w:rPr>
            </w:pPr>
          </w:p>
        </w:tc>
        <w:tc>
          <w:tcPr>
            <w:tcW w:w="1717" w:type="dxa"/>
            <w:tcBorders>
              <w:top w:val="nil"/>
              <w:left w:val="nil"/>
              <w:bottom w:val="single" w:color="auto" w:sz="4" w:space="0"/>
              <w:right w:val="single" w:color="auto" w:sz="4" w:space="0"/>
            </w:tcBorders>
            <w:noWrap/>
            <w:vAlign w:val="center"/>
          </w:tcPr>
          <w:p w14:paraId="3F363DCD">
            <w:pPr>
              <w:widowControl/>
              <w:jc w:val="right"/>
              <w:rPr>
                <w:rFonts w:hint="eastAsia" w:ascii="宋体" w:hAnsi="宋体" w:cs="宋体"/>
                <w:kern w:val="0"/>
                <w:sz w:val="24"/>
                <w:szCs w:val="24"/>
              </w:rPr>
            </w:pPr>
          </w:p>
        </w:tc>
      </w:tr>
      <w:bookmarkEnd w:id="4"/>
      <w:tr w14:paraId="4132A024">
        <w:tblPrEx>
          <w:tblCellMar>
            <w:top w:w="0" w:type="dxa"/>
            <w:left w:w="108" w:type="dxa"/>
            <w:bottom w:w="0" w:type="dxa"/>
            <w:right w:w="108" w:type="dxa"/>
          </w:tblCellMar>
        </w:tblPrEx>
        <w:trPr>
          <w:trHeight w:val="360" w:hRule="atLeast"/>
          <w:jc w:val="center"/>
        </w:trPr>
        <w:tc>
          <w:tcPr>
            <w:tcW w:w="1221"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B6DF158">
            <w:pPr>
              <w:rPr>
                <w:rFonts w:hint="default" w:ascii="宋体" w:hAnsi="宋体" w:cs="宋体"/>
                <w:b/>
                <w:bCs/>
                <w:color w:val="000000"/>
                <w:kern w:val="2"/>
                <w:sz w:val="21"/>
                <w:szCs w:val="21"/>
                <w:lang w:val="en-US" w:eastAsia="zh-CN" w:bidi="ar-SA"/>
              </w:rPr>
            </w:pPr>
            <w:r>
              <w:rPr>
                <w:rFonts w:hint="eastAsia" w:ascii="宋体" w:hAnsi="宋体" w:cs="宋体"/>
                <w:b/>
                <w:bCs/>
                <w:color w:val="000000"/>
                <w:kern w:val="2"/>
                <w:sz w:val="21"/>
                <w:szCs w:val="21"/>
                <w:lang w:val="en-US" w:eastAsia="zh-CN" w:bidi="ar-SA"/>
              </w:rPr>
              <w:t>2101102</w:t>
            </w:r>
          </w:p>
        </w:tc>
        <w:tc>
          <w:tcPr>
            <w:tcW w:w="2652" w:type="dxa"/>
            <w:tcBorders>
              <w:top w:val="nil"/>
              <w:left w:val="nil"/>
              <w:bottom w:val="single" w:color="auto" w:sz="4" w:space="0"/>
              <w:right w:val="single" w:color="auto" w:sz="4" w:space="0"/>
            </w:tcBorders>
            <w:shd w:val="clear" w:color="000000" w:fill="FFFFFF"/>
            <w:noWrap/>
            <w:vAlign w:val="center"/>
          </w:tcPr>
          <w:p w14:paraId="758B5CB6">
            <w:pPr>
              <w:rPr>
                <w:rFonts w:hint="default" w:ascii="宋体" w:hAnsi="宋体" w:cs="宋体"/>
                <w:b/>
                <w:bCs/>
                <w:color w:val="000000"/>
                <w:kern w:val="2"/>
                <w:sz w:val="21"/>
                <w:szCs w:val="21"/>
                <w:lang w:val="en-US" w:eastAsia="zh-CN" w:bidi="ar-SA"/>
              </w:rPr>
            </w:pPr>
            <w:r>
              <w:rPr>
                <w:rFonts w:hint="eastAsia" w:ascii="宋体" w:hAnsi="宋体" w:cs="宋体"/>
                <w:b/>
                <w:bCs/>
                <w:color w:val="000000"/>
                <w:kern w:val="2"/>
                <w:sz w:val="21"/>
                <w:szCs w:val="21"/>
                <w:lang w:val="en-US" w:eastAsia="zh-CN" w:bidi="ar-SA"/>
              </w:rPr>
              <w:t>事业单位医疗</w:t>
            </w:r>
          </w:p>
        </w:tc>
        <w:tc>
          <w:tcPr>
            <w:tcW w:w="1671" w:type="dxa"/>
            <w:tcBorders>
              <w:top w:val="nil"/>
              <w:left w:val="nil"/>
              <w:bottom w:val="single" w:color="auto" w:sz="4" w:space="0"/>
              <w:right w:val="single" w:color="auto" w:sz="4" w:space="0"/>
            </w:tcBorders>
            <w:noWrap/>
            <w:vAlign w:val="center"/>
          </w:tcPr>
          <w:p w14:paraId="42BEBCF3">
            <w:pPr>
              <w:widowControl/>
              <w:jc w:val="right"/>
              <w:textAlignment w:val="center"/>
              <w:rPr>
                <w:rFonts w:hint="default" w:ascii="宋体" w:hAnsi="宋体" w:eastAsia="宋体" w:cs="宋体"/>
                <w:b/>
                <w:bCs/>
                <w:color w:val="000000"/>
                <w:kern w:val="0"/>
                <w:sz w:val="22"/>
                <w:szCs w:val="21"/>
                <w:lang w:val="en-US" w:eastAsia="zh-CN" w:bidi="ar-SA"/>
              </w:rPr>
            </w:pPr>
            <w:r>
              <w:rPr>
                <w:rFonts w:hint="eastAsia" w:ascii="宋体" w:hAnsi="宋体" w:cs="宋体"/>
                <w:b/>
                <w:bCs/>
                <w:color w:val="000000"/>
                <w:kern w:val="0"/>
                <w:sz w:val="22"/>
                <w:szCs w:val="21"/>
                <w:lang w:val="en-US" w:eastAsia="zh-CN" w:bidi="ar-SA"/>
              </w:rPr>
              <w:t>2.73</w:t>
            </w:r>
          </w:p>
        </w:tc>
        <w:tc>
          <w:tcPr>
            <w:tcW w:w="1385" w:type="dxa"/>
            <w:tcBorders>
              <w:top w:val="nil"/>
              <w:left w:val="nil"/>
              <w:bottom w:val="single" w:color="auto" w:sz="4" w:space="0"/>
              <w:right w:val="single" w:color="auto" w:sz="4" w:space="0"/>
            </w:tcBorders>
            <w:noWrap/>
            <w:vAlign w:val="center"/>
          </w:tcPr>
          <w:p w14:paraId="69BC87F8">
            <w:pPr>
              <w:widowControl/>
              <w:jc w:val="right"/>
              <w:textAlignment w:val="center"/>
              <w:rPr>
                <w:rFonts w:hint="default" w:ascii="宋体" w:hAnsi="宋体" w:eastAsia="宋体" w:cs="宋体"/>
                <w:b/>
                <w:bCs/>
                <w:color w:val="000000"/>
                <w:kern w:val="0"/>
                <w:sz w:val="22"/>
                <w:szCs w:val="21"/>
                <w:lang w:val="en-US" w:eastAsia="zh-CN" w:bidi="ar-SA"/>
              </w:rPr>
            </w:pPr>
            <w:r>
              <w:rPr>
                <w:rFonts w:hint="eastAsia" w:ascii="宋体" w:hAnsi="宋体" w:cs="宋体"/>
                <w:b/>
                <w:bCs/>
                <w:color w:val="000000"/>
                <w:kern w:val="0"/>
                <w:sz w:val="22"/>
                <w:szCs w:val="21"/>
                <w:lang w:val="en-US" w:eastAsia="zh-CN" w:bidi="ar-SA"/>
              </w:rPr>
              <w:t>2.73</w:t>
            </w:r>
          </w:p>
        </w:tc>
        <w:tc>
          <w:tcPr>
            <w:tcW w:w="1344" w:type="dxa"/>
            <w:tcBorders>
              <w:top w:val="nil"/>
              <w:left w:val="nil"/>
              <w:bottom w:val="single" w:color="auto" w:sz="4" w:space="0"/>
              <w:right w:val="single" w:color="auto" w:sz="4" w:space="0"/>
            </w:tcBorders>
            <w:noWrap/>
            <w:vAlign w:val="center"/>
          </w:tcPr>
          <w:p w14:paraId="50265D53">
            <w:pPr>
              <w:widowControl/>
              <w:jc w:val="right"/>
              <w:textAlignment w:val="center"/>
              <w:rPr>
                <w:rFonts w:ascii="宋体" w:hAnsi="宋体" w:eastAsia="宋体" w:cs="宋体"/>
                <w:b/>
                <w:bCs/>
                <w:color w:val="000000"/>
                <w:kern w:val="0"/>
                <w:sz w:val="22"/>
                <w:szCs w:val="21"/>
                <w:lang w:val="en-US" w:eastAsia="zh-CN" w:bidi="ar-SA"/>
              </w:rPr>
            </w:pPr>
          </w:p>
        </w:tc>
        <w:tc>
          <w:tcPr>
            <w:tcW w:w="1220" w:type="dxa"/>
            <w:tcBorders>
              <w:top w:val="nil"/>
              <w:left w:val="nil"/>
              <w:bottom w:val="single" w:color="auto" w:sz="4" w:space="0"/>
              <w:right w:val="single" w:color="auto" w:sz="4" w:space="0"/>
            </w:tcBorders>
            <w:noWrap/>
            <w:vAlign w:val="center"/>
          </w:tcPr>
          <w:p w14:paraId="233633FB">
            <w:pPr>
              <w:widowControl/>
              <w:jc w:val="right"/>
              <w:rPr>
                <w:rFonts w:hint="eastAsia" w:ascii="宋体" w:hAnsi="宋体" w:cs="宋体"/>
                <w:kern w:val="0"/>
                <w:sz w:val="24"/>
                <w:szCs w:val="24"/>
              </w:rPr>
            </w:pPr>
          </w:p>
        </w:tc>
        <w:tc>
          <w:tcPr>
            <w:tcW w:w="1570" w:type="dxa"/>
            <w:tcBorders>
              <w:top w:val="nil"/>
              <w:left w:val="nil"/>
              <w:bottom w:val="single" w:color="auto" w:sz="4" w:space="0"/>
              <w:right w:val="single" w:color="auto" w:sz="4" w:space="0"/>
            </w:tcBorders>
            <w:noWrap/>
            <w:vAlign w:val="center"/>
          </w:tcPr>
          <w:p w14:paraId="14902ED8">
            <w:pPr>
              <w:widowControl/>
              <w:jc w:val="right"/>
              <w:rPr>
                <w:rFonts w:hint="eastAsia" w:ascii="宋体" w:hAnsi="宋体" w:cs="宋体"/>
                <w:kern w:val="0"/>
                <w:sz w:val="24"/>
                <w:szCs w:val="24"/>
              </w:rPr>
            </w:pPr>
          </w:p>
        </w:tc>
        <w:tc>
          <w:tcPr>
            <w:tcW w:w="1717" w:type="dxa"/>
            <w:tcBorders>
              <w:top w:val="nil"/>
              <w:left w:val="nil"/>
              <w:bottom w:val="single" w:color="auto" w:sz="4" w:space="0"/>
              <w:right w:val="single" w:color="auto" w:sz="4" w:space="0"/>
            </w:tcBorders>
            <w:noWrap/>
            <w:vAlign w:val="center"/>
          </w:tcPr>
          <w:p w14:paraId="5D533EF9">
            <w:pPr>
              <w:widowControl/>
              <w:jc w:val="right"/>
              <w:rPr>
                <w:rFonts w:hint="eastAsia" w:ascii="宋体" w:hAnsi="宋体" w:cs="宋体"/>
                <w:kern w:val="0"/>
                <w:sz w:val="24"/>
                <w:szCs w:val="24"/>
              </w:rPr>
            </w:pPr>
          </w:p>
        </w:tc>
      </w:tr>
      <w:tr w14:paraId="5817767B">
        <w:tblPrEx>
          <w:tblCellMar>
            <w:top w:w="0" w:type="dxa"/>
            <w:left w:w="108" w:type="dxa"/>
            <w:bottom w:w="0" w:type="dxa"/>
            <w:right w:w="108" w:type="dxa"/>
          </w:tblCellMar>
        </w:tblPrEx>
        <w:trPr>
          <w:trHeight w:val="360" w:hRule="atLeast"/>
          <w:jc w:val="center"/>
        </w:trPr>
        <w:tc>
          <w:tcPr>
            <w:tcW w:w="1221"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D4275BB">
            <w:pPr>
              <w:rPr>
                <w:rFonts w:hint="default" w:ascii="宋体" w:hAnsi="宋体" w:eastAsia="宋体" w:cs="宋体"/>
                <w:b/>
                <w:bCs/>
                <w:color w:val="000000"/>
                <w:kern w:val="2"/>
                <w:sz w:val="21"/>
                <w:szCs w:val="21"/>
                <w:lang w:val="en-US" w:eastAsia="zh-CN" w:bidi="ar-SA"/>
              </w:rPr>
            </w:pPr>
            <w:r>
              <w:rPr>
                <w:rFonts w:hint="eastAsia" w:ascii="宋体" w:hAnsi="宋体" w:cs="宋体"/>
                <w:b/>
                <w:bCs/>
                <w:color w:val="000000"/>
                <w:kern w:val="2"/>
                <w:sz w:val="21"/>
                <w:szCs w:val="21"/>
                <w:lang w:val="en-US" w:eastAsia="zh-CN" w:bidi="ar-SA"/>
              </w:rPr>
              <w:t>221</w:t>
            </w:r>
          </w:p>
        </w:tc>
        <w:tc>
          <w:tcPr>
            <w:tcW w:w="2652" w:type="dxa"/>
            <w:tcBorders>
              <w:top w:val="nil"/>
              <w:left w:val="nil"/>
              <w:bottom w:val="single" w:color="auto" w:sz="4" w:space="0"/>
              <w:right w:val="single" w:color="auto" w:sz="4" w:space="0"/>
            </w:tcBorders>
            <w:shd w:val="clear" w:color="000000" w:fill="FFFFFF"/>
            <w:noWrap/>
            <w:vAlign w:val="center"/>
          </w:tcPr>
          <w:p w14:paraId="4DE6FE2A">
            <w:pPr>
              <w:rPr>
                <w:rFonts w:ascii="宋体" w:hAnsi="宋体" w:eastAsia="宋体" w:cs="宋体"/>
                <w:b/>
                <w:bCs/>
                <w:color w:val="000000"/>
                <w:kern w:val="2"/>
                <w:sz w:val="21"/>
                <w:szCs w:val="21"/>
                <w:lang w:val="en-US" w:eastAsia="zh-CN" w:bidi="ar-SA"/>
              </w:rPr>
            </w:pPr>
            <w:r>
              <w:rPr>
                <w:rFonts w:hint="eastAsia" w:ascii="宋体" w:hAnsi="宋体" w:cs="宋体"/>
                <w:b/>
                <w:bCs/>
                <w:color w:val="000000"/>
                <w:kern w:val="2"/>
                <w:sz w:val="21"/>
                <w:szCs w:val="21"/>
                <w:lang w:val="en-US" w:eastAsia="zh-CN" w:bidi="ar-SA"/>
              </w:rPr>
              <w:t>住房保障支出</w:t>
            </w:r>
          </w:p>
        </w:tc>
        <w:tc>
          <w:tcPr>
            <w:tcW w:w="1671" w:type="dxa"/>
            <w:tcBorders>
              <w:top w:val="nil"/>
              <w:left w:val="nil"/>
              <w:bottom w:val="single" w:color="auto" w:sz="4" w:space="0"/>
              <w:right w:val="single" w:color="auto" w:sz="4" w:space="0"/>
            </w:tcBorders>
            <w:noWrap/>
            <w:vAlign w:val="center"/>
          </w:tcPr>
          <w:p w14:paraId="3329B341">
            <w:pPr>
              <w:widowControl/>
              <w:jc w:val="right"/>
              <w:textAlignment w:val="center"/>
              <w:rPr>
                <w:rFonts w:hint="default" w:ascii="宋体" w:hAnsi="宋体" w:eastAsia="宋体" w:cs="宋体"/>
                <w:b/>
                <w:bCs/>
                <w:color w:val="000000"/>
                <w:kern w:val="0"/>
                <w:sz w:val="22"/>
                <w:szCs w:val="21"/>
                <w:lang w:val="en-US" w:eastAsia="zh-CN" w:bidi="ar-SA"/>
              </w:rPr>
            </w:pPr>
            <w:r>
              <w:rPr>
                <w:rFonts w:hint="eastAsia" w:ascii="宋体" w:hAnsi="宋体" w:cs="宋体"/>
                <w:b/>
                <w:bCs/>
                <w:color w:val="000000"/>
                <w:kern w:val="0"/>
                <w:sz w:val="22"/>
                <w:szCs w:val="21"/>
                <w:lang w:val="en-US" w:eastAsia="zh-CN" w:bidi="ar-SA"/>
              </w:rPr>
              <w:t>4.13</w:t>
            </w:r>
          </w:p>
        </w:tc>
        <w:tc>
          <w:tcPr>
            <w:tcW w:w="1385" w:type="dxa"/>
            <w:tcBorders>
              <w:top w:val="nil"/>
              <w:left w:val="nil"/>
              <w:bottom w:val="single" w:color="auto" w:sz="4" w:space="0"/>
              <w:right w:val="single" w:color="auto" w:sz="4" w:space="0"/>
            </w:tcBorders>
            <w:noWrap/>
            <w:vAlign w:val="center"/>
          </w:tcPr>
          <w:p w14:paraId="2F4B41B0">
            <w:pPr>
              <w:widowControl/>
              <w:jc w:val="right"/>
              <w:textAlignment w:val="center"/>
              <w:rPr>
                <w:rFonts w:hint="default" w:ascii="宋体" w:hAnsi="宋体" w:eastAsia="宋体" w:cs="宋体"/>
                <w:b/>
                <w:bCs/>
                <w:color w:val="000000"/>
                <w:kern w:val="0"/>
                <w:sz w:val="22"/>
                <w:szCs w:val="21"/>
                <w:lang w:val="en-US" w:eastAsia="zh-CN" w:bidi="ar-SA"/>
              </w:rPr>
            </w:pPr>
            <w:r>
              <w:rPr>
                <w:rFonts w:hint="eastAsia" w:ascii="宋体" w:hAnsi="宋体" w:cs="宋体"/>
                <w:b/>
                <w:bCs/>
                <w:color w:val="000000"/>
                <w:kern w:val="0"/>
                <w:sz w:val="22"/>
                <w:szCs w:val="21"/>
                <w:lang w:val="en-US" w:eastAsia="zh-CN" w:bidi="ar-SA"/>
              </w:rPr>
              <w:t>4.13</w:t>
            </w:r>
          </w:p>
        </w:tc>
        <w:tc>
          <w:tcPr>
            <w:tcW w:w="1344" w:type="dxa"/>
            <w:tcBorders>
              <w:top w:val="nil"/>
              <w:left w:val="nil"/>
              <w:bottom w:val="single" w:color="auto" w:sz="4" w:space="0"/>
              <w:right w:val="single" w:color="auto" w:sz="4" w:space="0"/>
            </w:tcBorders>
            <w:noWrap/>
            <w:vAlign w:val="center"/>
          </w:tcPr>
          <w:p w14:paraId="0E699B99">
            <w:pPr>
              <w:widowControl/>
              <w:jc w:val="right"/>
              <w:textAlignment w:val="center"/>
              <w:rPr>
                <w:rFonts w:ascii="宋体" w:hAnsi="宋体" w:eastAsia="宋体" w:cs="宋体"/>
                <w:b/>
                <w:bCs/>
                <w:color w:val="000000"/>
                <w:kern w:val="0"/>
                <w:sz w:val="22"/>
                <w:szCs w:val="21"/>
                <w:lang w:val="en-US" w:eastAsia="zh-CN" w:bidi="ar-SA"/>
              </w:rPr>
            </w:pPr>
          </w:p>
        </w:tc>
        <w:tc>
          <w:tcPr>
            <w:tcW w:w="1220" w:type="dxa"/>
            <w:tcBorders>
              <w:top w:val="nil"/>
              <w:left w:val="nil"/>
              <w:bottom w:val="single" w:color="auto" w:sz="4" w:space="0"/>
              <w:right w:val="single" w:color="auto" w:sz="4" w:space="0"/>
            </w:tcBorders>
            <w:noWrap/>
            <w:vAlign w:val="center"/>
          </w:tcPr>
          <w:p w14:paraId="20F81386">
            <w:pPr>
              <w:widowControl/>
              <w:jc w:val="right"/>
              <w:rPr>
                <w:rFonts w:ascii="宋体" w:cs="Times New Roman"/>
                <w:kern w:val="0"/>
                <w:sz w:val="24"/>
                <w:szCs w:val="24"/>
              </w:rPr>
            </w:pPr>
            <w:r>
              <w:rPr>
                <w:rFonts w:hint="eastAsia" w:ascii="宋体" w:hAnsi="宋体" w:cs="宋体"/>
                <w:kern w:val="0"/>
                <w:sz w:val="24"/>
                <w:szCs w:val="24"/>
              </w:rPr>
              <w:t>　</w:t>
            </w:r>
          </w:p>
        </w:tc>
        <w:tc>
          <w:tcPr>
            <w:tcW w:w="1570" w:type="dxa"/>
            <w:tcBorders>
              <w:top w:val="nil"/>
              <w:left w:val="nil"/>
              <w:bottom w:val="single" w:color="auto" w:sz="4" w:space="0"/>
              <w:right w:val="single" w:color="auto" w:sz="4" w:space="0"/>
            </w:tcBorders>
            <w:noWrap/>
            <w:vAlign w:val="center"/>
          </w:tcPr>
          <w:p w14:paraId="22D1A233">
            <w:pPr>
              <w:widowControl/>
              <w:jc w:val="right"/>
              <w:rPr>
                <w:rFonts w:ascii="宋体" w:cs="Times New Roman"/>
                <w:kern w:val="0"/>
                <w:sz w:val="24"/>
                <w:szCs w:val="24"/>
              </w:rPr>
            </w:pPr>
            <w:r>
              <w:rPr>
                <w:rFonts w:hint="eastAsia" w:ascii="宋体" w:hAnsi="宋体" w:cs="宋体"/>
                <w:kern w:val="0"/>
                <w:sz w:val="24"/>
                <w:szCs w:val="24"/>
              </w:rPr>
              <w:t>　</w:t>
            </w:r>
          </w:p>
        </w:tc>
        <w:tc>
          <w:tcPr>
            <w:tcW w:w="1717" w:type="dxa"/>
            <w:tcBorders>
              <w:top w:val="nil"/>
              <w:left w:val="nil"/>
              <w:bottom w:val="single" w:color="auto" w:sz="4" w:space="0"/>
              <w:right w:val="single" w:color="auto" w:sz="4" w:space="0"/>
            </w:tcBorders>
            <w:noWrap/>
            <w:vAlign w:val="center"/>
          </w:tcPr>
          <w:p w14:paraId="5BB9AE6D">
            <w:pPr>
              <w:widowControl/>
              <w:jc w:val="right"/>
              <w:rPr>
                <w:rFonts w:ascii="宋体" w:cs="Times New Roman"/>
                <w:kern w:val="0"/>
                <w:sz w:val="24"/>
                <w:szCs w:val="24"/>
              </w:rPr>
            </w:pPr>
            <w:r>
              <w:rPr>
                <w:rFonts w:hint="eastAsia" w:ascii="宋体" w:hAnsi="宋体" w:cs="宋体"/>
                <w:kern w:val="0"/>
                <w:sz w:val="24"/>
                <w:szCs w:val="24"/>
              </w:rPr>
              <w:t>　</w:t>
            </w:r>
          </w:p>
        </w:tc>
      </w:tr>
      <w:tr w14:paraId="5F8644B4">
        <w:tblPrEx>
          <w:tblCellMar>
            <w:top w:w="0" w:type="dxa"/>
            <w:left w:w="108" w:type="dxa"/>
            <w:bottom w:w="0" w:type="dxa"/>
            <w:right w:w="108" w:type="dxa"/>
          </w:tblCellMar>
        </w:tblPrEx>
        <w:trPr>
          <w:trHeight w:val="360" w:hRule="atLeast"/>
          <w:jc w:val="center"/>
        </w:trPr>
        <w:tc>
          <w:tcPr>
            <w:tcW w:w="1221"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0AF45B7">
            <w:pPr>
              <w:rPr>
                <w:rFonts w:hint="default" w:ascii="宋体" w:hAnsi="宋体" w:cs="宋体"/>
                <w:b/>
                <w:bCs/>
                <w:color w:val="000000"/>
                <w:kern w:val="2"/>
                <w:sz w:val="21"/>
                <w:szCs w:val="21"/>
                <w:lang w:val="en-US" w:eastAsia="zh-CN" w:bidi="ar-SA"/>
              </w:rPr>
            </w:pPr>
            <w:r>
              <w:rPr>
                <w:rFonts w:hint="eastAsia" w:ascii="宋体" w:hAnsi="宋体" w:cs="宋体"/>
                <w:b/>
                <w:bCs/>
                <w:color w:val="000000"/>
                <w:kern w:val="2"/>
                <w:sz w:val="21"/>
                <w:szCs w:val="21"/>
                <w:lang w:val="en-US" w:eastAsia="zh-CN" w:bidi="ar-SA"/>
              </w:rPr>
              <w:t>22102</w:t>
            </w:r>
          </w:p>
        </w:tc>
        <w:tc>
          <w:tcPr>
            <w:tcW w:w="2652" w:type="dxa"/>
            <w:tcBorders>
              <w:top w:val="nil"/>
              <w:left w:val="nil"/>
              <w:bottom w:val="single" w:color="auto" w:sz="4" w:space="0"/>
              <w:right w:val="single" w:color="auto" w:sz="4" w:space="0"/>
            </w:tcBorders>
            <w:shd w:val="clear" w:color="000000" w:fill="FFFFFF"/>
            <w:noWrap/>
            <w:vAlign w:val="center"/>
          </w:tcPr>
          <w:p w14:paraId="3A3AE5A2">
            <w:pPr>
              <w:rPr>
                <w:rFonts w:hint="default" w:ascii="宋体" w:hAnsi="宋体" w:cs="宋体"/>
                <w:b/>
                <w:bCs/>
                <w:color w:val="000000"/>
                <w:kern w:val="2"/>
                <w:sz w:val="21"/>
                <w:szCs w:val="21"/>
                <w:lang w:val="en-US" w:eastAsia="zh-CN" w:bidi="ar-SA"/>
              </w:rPr>
            </w:pPr>
            <w:r>
              <w:rPr>
                <w:rFonts w:hint="eastAsia" w:ascii="宋体" w:hAnsi="宋体" w:cs="宋体"/>
                <w:b/>
                <w:bCs/>
                <w:color w:val="000000"/>
                <w:kern w:val="2"/>
                <w:sz w:val="21"/>
                <w:szCs w:val="21"/>
                <w:lang w:val="en-US" w:eastAsia="zh-CN" w:bidi="ar-SA"/>
              </w:rPr>
              <w:t>住房改革支出</w:t>
            </w:r>
          </w:p>
        </w:tc>
        <w:tc>
          <w:tcPr>
            <w:tcW w:w="1671" w:type="dxa"/>
            <w:tcBorders>
              <w:top w:val="nil"/>
              <w:left w:val="nil"/>
              <w:bottom w:val="single" w:color="auto" w:sz="4" w:space="0"/>
              <w:right w:val="single" w:color="auto" w:sz="4" w:space="0"/>
            </w:tcBorders>
            <w:noWrap/>
            <w:vAlign w:val="center"/>
          </w:tcPr>
          <w:p w14:paraId="21CE7609">
            <w:pPr>
              <w:widowControl/>
              <w:jc w:val="right"/>
              <w:textAlignment w:val="center"/>
              <w:rPr>
                <w:rFonts w:hint="default" w:ascii="宋体" w:hAnsi="宋体" w:eastAsia="宋体" w:cs="宋体"/>
                <w:b/>
                <w:bCs/>
                <w:color w:val="000000"/>
                <w:kern w:val="0"/>
                <w:sz w:val="22"/>
                <w:szCs w:val="21"/>
                <w:lang w:val="en-US" w:eastAsia="zh-CN" w:bidi="ar-SA"/>
              </w:rPr>
            </w:pPr>
            <w:r>
              <w:rPr>
                <w:rFonts w:hint="eastAsia" w:ascii="宋体" w:hAnsi="宋体" w:cs="宋体"/>
                <w:b/>
                <w:bCs/>
                <w:color w:val="000000"/>
                <w:kern w:val="0"/>
                <w:sz w:val="22"/>
                <w:szCs w:val="21"/>
                <w:lang w:val="en-US" w:eastAsia="zh-CN" w:bidi="ar-SA"/>
              </w:rPr>
              <w:t>4.13</w:t>
            </w:r>
          </w:p>
        </w:tc>
        <w:tc>
          <w:tcPr>
            <w:tcW w:w="1385" w:type="dxa"/>
            <w:tcBorders>
              <w:top w:val="nil"/>
              <w:left w:val="nil"/>
              <w:bottom w:val="single" w:color="auto" w:sz="4" w:space="0"/>
              <w:right w:val="single" w:color="auto" w:sz="4" w:space="0"/>
            </w:tcBorders>
            <w:noWrap/>
            <w:vAlign w:val="center"/>
          </w:tcPr>
          <w:p w14:paraId="30CDFF1D">
            <w:pPr>
              <w:widowControl/>
              <w:jc w:val="right"/>
              <w:textAlignment w:val="center"/>
              <w:rPr>
                <w:rFonts w:hint="default" w:ascii="宋体" w:hAnsi="宋体" w:eastAsia="宋体" w:cs="宋体"/>
                <w:b/>
                <w:bCs/>
                <w:color w:val="000000"/>
                <w:kern w:val="0"/>
                <w:sz w:val="22"/>
                <w:szCs w:val="21"/>
                <w:lang w:val="en-US" w:eastAsia="zh-CN" w:bidi="ar-SA"/>
              </w:rPr>
            </w:pPr>
            <w:r>
              <w:rPr>
                <w:rFonts w:hint="eastAsia" w:ascii="宋体" w:hAnsi="宋体" w:cs="宋体"/>
                <w:b/>
                <w:bCs/>
                <w:color w:val="000000"/>
                <w:kern w:val="0"/>
                <w:sz w:val="22"/>
                <w:szCs w:val="21"/>
                <w:lang w:val="en-US" w:eastAsia="zh-CN" w:bidi="ar-SA"/>
              </w:rPr>
              <w:t>4.13</w:t>
            </w:r>
          </w:p>
        </w:tc>
        <w:tc>
          <w:tcPr>
            <w:tcW w:w="1344" w:type="dxa"/>
            <w:tcBorders>
              <w:top w:val="nil"/>
              <w:left w:val="nil"/>
              <w:bottom w:val="single" w:color="auto" w:sz="4" w:space="0"/>
              <w:right w:val="single" w:color="auto" w:sz="4" w:space="0"/>
            </w:tcBorders>
            <w:noWrap/>
            <w:vAlign w:val="center"/>
          </w:tcPr>
          <w:p w14:paraId="20C04893">
            <w:pPr>
              <w:widowControl/>
              <w:jc w:val="right"/>
              <w:textAlignment w:val="center"/>
              <w:rPr>
                <w:rFonts w:ascii="宋体" w:hAnsi="宋体" w:eastAsia="宋体" w:cs="宋体"/>
                <w:b/>
                <w:bCs/>
                <w:color w:val="000000"/>
                <w:kern w:val="0"/>
                <w:sz w:val="22"/>
                <w:szCs w:val="21"/>
                <w:lang w:val="en-US" w:eastAsia="zh-CN" w:bidi="ar-SA"/>
              </w:rPr>
            </w:pPr>
          </w:p>
        </w:tc>
        <w:tc>
          <w:tcPr>
            <w:tcW w:w="1220" w:type="dxa"/>
            <w:tcBorders>
              <w:top w:val="nil"/>
              <w:left w:val="nil"/>
              <w:bottom w:val="single" w:color="auto" w:sz="4" w:space="0"/>
              <w:right w:val="single" w:color="auto" w:sz="4" w:space="0"/>
            </w:tcBorders>
            <w:noWrap/>
            <w:vAlign w:val="center"/>
          </w:tcPr>
          <w:p w14:paraId="484D26D9">
            <w:pPr>
              <w:widowControl/>
              <w:jc w:val="right"/>
              <w:rPr>
                <w:rFonts w:hint="eastAsia" w:ascii="宋体" w:hAnsi="宋体" w:cs="宋体"/>
                <w:kern w:val="0"/>
                <w:sz w:val="24"/>
                <w:szCs w:val="24"/>
              </w:rPr>
            </w:pPr>
          </w:p>
        </w:tc>
        <w:tc>
          <w:tcPr>
            <w:tcW w:w="1570" w:type="dxa"/>
            <w:tcBorders>
              <w:top w:val="nil"/>
              <w:left w:val="nil"/>
              <w:bottom w:val="single" w:color="auto" w:sz="4" w:space="0"/>
              <w:right w:val="single" w:color="auto" w:sz="4" w:space="0"/>
            </w:tcBorders>
            <w:noWrap/>
            <w:vAlign w:val="center"/>
          </w:tcPr>
          <w:p w14:paraId="4C58A133">
            <w:pPr>
              <w:widowControl/>
              <w:jc w:val="right"/>
              <w:rPr>
                <w:rFonts w:hint="eastAsia" w:ascii="宋体" w:hAnsi="宋体" w:cs="宋体"/>
                <w:kern w:val="0"/>
                <w:sz w:val="24"/>
                <w:szCs w:val="24"/>
              </w:rPr>
            </w:pPr>
          </w:p>
        </w:tc>
        <w:tc>
          <w:tcPr>
            <w:tcW w:w="1717" w:type="dxa"/>
            <w:tcBorders>
              <w:top w:val="nil"/>
              <w:left w:val="nil"/>
              <w:bottom w:val="single" w:color="auto" w:sz="4" w:space="0"/>
              <w:right w:val="single" w:color="auto" w:sz="4" w:space="0"/>
            </w:tcBorders>
            <w:noWrap/>
            <w:vAlign w:val="center"/>
          </w:tcPr>
          <w:p w14:paraId="2F92DA0C">
            <w:pPr>
              <w:widowControl/>
              <w:jc w:val="right"/>
              <w:rPr>
                <w:rFonts w:hint="eastAsia" w:ascii="宋体" w:hAnsi="宋体" w:cs="宋体"/>
                <w:kern w:val="0"/>
                <w:sz w:val="24"/>
                <w:szCs w:val="24"/>
              </w:rPr>
            </w:pPr>
          </w:p>
        </w:tc>
      </w:tr>
      <w:tr w14:paraId="0CA189CE">
        <w:tblPrEx>
          <w:tblCellMar>
            <w:top w:w="0" w:type="dxa"/>
            <w:left w:w="108" w:type="dxa"/>
            <w:bottom w:w="0" w:type="dxa"/>
            <w:right w:w="108" w:type="dxa"/>
          </w:tblCellMar>
        </w:tblPrEx>
        <w:trPr>
          <w:trHeight w:val="360" w:hRule="atLeast"/>
          <w:jc w:val="center"/>
        </w:trPr>
        <w:tc>
          <w:tcPr>
            <w:tcW w:w="1221"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059E828">
            <w:pPr>
              <w:rPr>
                <w:rFonts w:hint="default" w:ascii="宋体" w:hAnsi="宋体" w:cs="宋体"/>
                <w:b/>
                <w:bCs/>
                <w:color w:val="000000"/>
                <w:kern w:val="2"/>
                <w:sz w:val="21"/>
                <w:szCs w:val="21"/>
                <w:lang w:val="en-US" w:eastAsia="zh-CN" w:bidi="ar-SA"/>
              </w:rPr>
            </w:pPr>
            <w:bookmarkStart w:id="5" w:name="OLE_LINK6" w:colFirst="0" w:colLast="3"/>
            <w:r>
              <w:rPr>
                <w:rFonts w:hint="eastAsia" w:ascii="宋体" w:hAnsi="宋体" w:cs="宋体"/>
                <w:b/>
                <w:bCs/>
                <w:color w:val="000000"/>
                <w:kern w:val="2"/>
                <w:sz w:val="21"/>
                <w:szCs w:val="21"/>
                <w:lang w:val="en-US" w:eastAsia="zh-CN" w:bidi="ar-SA"/>
              </w:rPr>
              <w:t>2210201</w:t>
            </w:r>
          </w:p>
        </w:tc>
        <w:tc>
          <w:tcPr>
            <w:tcW w:w="2652" w:type="dxa"/>
            <w:tcBorders>
              <w:top w:val="nil"/>
              <w:left w:val="nil"/>
              <w:bottom w:val="single" w:color="auto" w:sz="4" w:space="0"/>
              <w:right w:val="single" w:color="auto" w:sz="4" w:space="0"/>
            </w:tcBorders>
            <w:shd w:val="clear" w:color="000000" w:fill="FFFFFF"/>
            <w:noWrap/>
            <w:vAlign w:val="center"/>
          </w:tcPr>
          <w:p w14:paraId="6A1F4C3A">
            <w:pPr>
              <w:rPr>
                <w:rFonts w:hint="default" w:ascii="宋体" w:hAnsi="宋体" w:cs="宋体"/>
                <w:b/>
                <w:bCs/>
                <w:color w:val="000000"/>
                <w:kern w:val="2"/>
                <w:sz w:val="21"/>
                <w:szCs w:val="21"/>
                <w:lang w:val="en-US" w:eastAsia="zh-CN" w:bidi="ar-SA"/>
              </w:rPr>
            </w:pPr>
            <w:r>
              <w:rPr>
                <w:rFonts w:hint="eastAsia" w:ascii="宋体" w:hAnsi="宋体" w:cs="宋体"/>
                <w:b/>
                <w:bCs/>
                <w:color w:val="000000"/>
                <w:kern w:val="2"/>
                <w:sz w:val="21"/>
                <w:szCs w:val="21"/>
                <w:lang w:val="en-US" w:eastAsia="zh-CN" w:bidi="ar-SA"/>
              </w:rPr>
              <w:t>住房公积金</w:t>
            </w:r>
          </w:p>
        </w:tc>
        <w:tc>
          <w:tcPr>
            <w:tcW w:w="1671" w:type="dxa"/>
            <w:tcBorders>
              <w:top w:val="nil"/>
              <w:left w:val="nil"/>
              <w:bottom w:val="single" w:color="auto" w:sz="4" w:space="0"/>
              <w:right w:val="single" w:color="auto" w:sz="4" w:space="0"/>
            </w:tcBorders>
            <w:noWrap/>
            <w:vAlign w:val="center"/>
          </w:tcPr>
          <w:p w14:paraId="55E8D280">
            <w:pPr>
              <w:widowControl/>
              <w:jc w:val="right"/>
              <w:textAlignment w:val="center"/>
              <w:rPr>
                <w:rFonts w:hint="default" w:ascii="宋体" w:hAnsi="宋体" w:eastAsia="宋体" w:cs="宋体"/>
                <w:b/>
                <w:bCs/>
                <w:color w:val="000000"/>
                <w:kern w:val="0"/>
                <w:sz w:val="22"/>
                <w:szCs w:val="21"/>
                <w:lang w:val="en-US" w:eastAsia="zh-CN" w:bidi="ar-SA"/>
              </w:rPr>
            </w:pPr>
            <w:r>
              <w:rPr>
                <w:rFonts w:hint="eastAsia" w:ascii="宋体" w:hAnsi="宋体" w:cs="宋体"/>
                <w:b/>
                <w:bCs/>
                <w:color w:val="000000"/>
                <w:kern w:val="0"/>
                <w:sz w:val="22"/>
                <w:szCs w:val="21"/>
                <w:lang w:val="en-US" w:eastAsia="zh-CN" w:bidi="ar-SA"/>
              </w:rPr>
              <w:t>4.13</w:t>
            </w:r>
          </w:p>
        </w:tc>
        <w:tc>
          <w:tcPr>
            <w:tcW w:w="1385" w:type="dxa"/>
            <w:tcBorders>
              <w:top w:val="nil"/>
              <w:left w:val="nil"/>
              <w:bottom w:val="single" w:color="auto" w:sz="4" w:space="0"/>
              <w:right w:val="single" w:color="auto" w:sz="4" w:space="0"/>
            </w:tcBorders>
            <w:noWrap/>
            <w:vAlign w:val="center"/>
          </w:tcPr>
          <w:p w14:paraId="56818A3A">
            <w:pPr>
              <w:widowControl/>
              <w:jc w:val="right"/>
              <w:textAlignment w:val="center"/>
              <w:rPr>
                <w:rFonts w:hint="default" w:ascii="宋体" w:hAnsi="宋体" w:eastAsia="宋体" w:cs="宋体"/>
                <w:b/>
                <w:bCs/>
                <w:color w:val="000000"/>
                <w:kern w:val="0"/>
                <w:sz w:val="22"/>
                <w:szCs w:val="21"/>
                <w:lang w:val="en-US" w:eastAsia="zh-CN" w:bidi="ar-SA"/>
              </w:rPr>
            </w:pPr>
            <w:r>
              <w:rPr>
                <w:rFonts w:hint="eastAsia" w:ascii="宋体" w:hAnsi="宋体" w:cs="宋体"/>
                <w:b/>
                <w:bCs/>
                <w:color w:val="000000"/>
                <w:kern w:val="0"/>
                <w:sz w:val="22"/>
                <w:szCs w:val="21"/>
                <w:lang w:val="en-US" w:eastAsia="zh-CN" w:bidi="ar-SA"/>
              </w:rPr>
              <w:t>4.13</w:t>
            </w:r>
          </w:p>
        </w:tc>
        <w:tc>
          <w:tcPr>
            <w:tcW w:w="1344" w:type="dxa"/>
            <w:tcBorders>
              <w:top w:val="nil"/>
              <w:left w:val="nil"/>
              <w:bottom w:val="single" w:color="auto" w:sz="4" w:space="0"/>
              <w:right w:val="single" w:color="auto" w:sz="4" w:space="0"/>
            </w:tcBorders>
            <w:noWrap/>
            <w:vAlign w:val="center"/>
          </w:tcPr>
          <w:p w14:paraId="294DE624">
            <w:pPr>
              <w:widowControl/>
              <w:jc w:val="right"/>
              <w:textAlignment w:val="center"/>
              <w:rPr>
                <w:rFonts w:ascii="宋体" w:hAnsi="宋体" w:eastAsia="宋体" w:cs="宋体"/>
                <w:b/>
                <w:bCs/>
                <w:color w:val="000000"/>
                <w:kern w:val="0"/>
                <w:sz w:val="22"/>
                <w:szCs w:val="21"/>
                <w:lang w:val="en-US" w:eastAsia="zh-CN" w:bidi="ar-SA"/>
              </w:rPr>
            </w:pPr>
          </w:p>
        </w:tc>
        <w:tc>
          <w:tcPr>
            <w:tcW w:w="1220" w:type="dxa"/>
            <w:tcBorders>
              <w:top w:val="nil"/>
              <w:left w:val="nil"/>
              <w:bottom w:val="single" w:color="auto" w:sz="4" w:space="0"/>
              <w:right w:val="single" w:color="auto" w:sz="4" w:space="0"/>
            </w:tcBorders>
            <w:noWrap/>
            <w:vAlign w:val="center"/>
          </w:tcPr>
          <w:p w14:paraId="242B42A5">
            <w:pPr>
              <w:widowControl/>
              <w:jc w:val="right"/>
              <w:rPr>
                <w:rFonts w:hint="eastAsia" w:ascii="宋体" w:hAnsi="宋体" w:cs="宋体"/>
                <w:kern w:val="0"/>
                <w:sz w:val="24"/>
                <w:szCs w:val="24"/>
              </w:rPr>
            </w:pPr>
          </w:p>
        </w:tc>
        <w:tc>
          <w:tcPr>
            <w:tcW w:w="1570" w:type="dxa"/>
            <w:tcBorders>
              <w:top w:val="nil"/>
              <w:left w:val="nil"/>
              <w:bottom w:val="single" w:color="auto" w:sz="4" w:space="0"/>
              <w:right w:val="single" w:color="auto" w:sz="4" w:space="0"/>
            </w:tcBorders>
            <w:noWrap/>
            <w:vAlign w:val="center"/>
          </w:tcPr>
          <w:p w14:paraId="2532B3FB">
            <w:pPr>
              <w:widowControl/>
              <w:jc w:val="right"/>
              <w:rPr>
                <w:rFonts w:hint="eastAsia" w:ascii="宋体" w:hAnsi="宋体" w:cs="宋体"/>
                <w:kern w:val="0"/>
                <w:sz w:val="24"/>
                <w:szCs w:val="24"/>
              </w:rPr>
            </w:pPr>
          </w:p>
        </w:tc>
        <w:tc>
          <w:tcPr>
            <w:tcW w:w="1717" w:type="dxa"/>
            <w:tcBorders>
              <w:top w:val="nil"/>
              <w:left w:val="nil"/>
              <w:bottom w:val="single" w:color="auto" w:sz="4" w:space="0"/>
              <w:right w:val="single" w:color="auto" w:sz="4" w:space="0"/>
            </w:tcBorders>
            <w:noWrap/>
            <w:vAlign w:val="center"/>
          </w:tcPr>
          <w:p w14:paraId="291E87B8">
            <w:pPr>
              <w:widowControl/>
              <w:jc w:val="right"/>
              <w:rPr>
                <w:rFonts w:hint="eastAsia" w:ascii="宋体" w:hAnsi="宋体" w:cs="宋体"/>
                <w:kern w:val="0"/>
                <w:sz w:val="24"/>
                <w:szCs w:val="24"/>
              </w:rPr>
            </w:pPr>
          </w:p>
        </w:tc>
      </w:tr>
      <w:bookmarkEnd w:id="5"/>
      <w:tr w14:paraId="1C321ABC">
        <w:tblPrEx>
          <w:tblCellMar>
            <w:top w:w="0" w:type="dxa"/>
            <w:left w:w="108" w:type="dxa"/>
            <w:bottom w:w="0" w:type="dxa"/>
            <w:right w:w="108" w:type="dxa"/>
          </w:tblCellMar>
        </w:tblPrEx>
        <w:trPr>
          <w:trHeight w:val="360" w:hRule="atLeast"/>
          <w:jc w:val="center"/>
        </w:trPr>
        <w:tc>
          <w:tcPr>
            <w:tcW w:w="12780" w:type="dxa"/>
            <w:gridSpan w:val="9"/>
            <w:tcBorders>
              <w:top w:val="nil"/>
              <w:left w:val="nil"/>
              <w:bottom w:val="nil"/>
              <w:right w:val="nil"/>
            </w:tcBorders>
            <w:vAlign w:val="center"/>
          </w:tcPr>
          <w:p w14:paraId="0D8183AB">
            <w:pPr>
              <w:widowControl/>
              <w:jc w:val="left"/>
              <w:rPr>
                <w:rFonts w:ascii="宋体" w:cs="Times New Roman"/>
                <w:kern w:val="0"/>
                <w:sz w:val="24"/>
                <w:szCs w:val="24"/>
              </w:rPr>
            </w:pPr>
            <w:r>
              <w:rPr>
                <w:rFonts w:hint="eastAsia" w:ascii="宋体" w:hAnsi="宋体" w:cs="宋体"/>
                <w:kern w:val="0"/>
                <w:sz w:val="24"/>
                <w:szCs w:val="24"/>
              </w:rPr>
              <w:t>注：本表反映部门本年度各项支出情况。</w:t>
            </w:r>
          </w:p>
        </w:tc>
      </w:tr>
    </w:tbl>
    <w:tbl>
      <w:tblPr>
        <w:tblStyle w:val="9"/>
        <w:tblpPr w:leftFromText="180" w:rightFromText="180" w:vertAnchor="text" w:horzAnchor="page" w:tblpX="695" w:tblpY="103"/>
        <w:tblOverlap w:val="never"/>
        <w:tblW w:w="15477" w:type="dxa"/>
        <w:tblInd w:w="0" w:type="dxa"/>
        <w:tblLayout w:type="autofit"/>
        <w:tblCellMar>
          <w:top w:w="0" w:type="dxa"/>
          <w:left w:w="108" w:type="dxa"/>
          <w:bottom w:w="0" w:type="dxa"/>
          <w:right w:w="108" w:type="dxa"/>
        </w:tblCellMar>
      </w:tblPr>
      <w:tblGrid>
        <w:gridCol w:w="3586"/>
        <w:gridCol w:w="436"/>
        <w:gridCol w:w="1075"/>
        <w:gridCol w:w="494"/>
        <w:gridCol w:w="2907"/>
        <w:gridCol w:w="630"/>
        <w:gridCol w:w="433"/>
        <w:gridCol w:w="1568"/>
        <w:gridCol w:w="1390"/>
        <w:gridCol w:w="1390"/>
        <w:gridCol w:w="1568"/>
      </w:tblGrid>
      <w:tr w14:paraId="692A175E">
        <w:tblPrEx>
          <w:tblCellMar>
            <w:top w:w="0" w:type="dxa"/>
            <w:left w:w="108" w:type="dxa"/>
            <w:bottom w:w="0" w:type="dxa"/>
            <w:right w:w="108" w:type="dxa"/>
          </w:tblCellMar>
        </w:tblPrEx>
        <w:trPr>
          <w:trHeight w:val="90" w:hRule="atLeast"/>
        </w:trPr>
        <w:tc>
          <w:tcPr>
            <w:tcW w:w="3586" w:type="dxa"/>
            <w:tcBorders>
              <w:top w:val="nil"/>
              <w:left w:val="nil"/>
              <w:bottom w:val="nil"/>
              <w:right w:val="nil"/>
            </w:tcBorders>
            <w:noWrap/>
            <w:vAlign w:val="center"/>
          </w:tcPr>
          <w:p w14:paraId="0DA433B3">
            <w:pPr>
              <w:widowControl/>
              <w:jc w:val="left"/>
              <w:rPr>
                <w:rFonts w:ascii="黑体" w:hAnsi="黑体" w:eastAsia="黑体" w:cs="Times New Roman"/>
                <w:kern w:val="0"/>
                <w:sz w:val="24"/>
                <w:szCs w:val="24"/>
              </w:rPr>
            </w:pPr>
          </w:p>
        </w:tc>
        <w:tc>
          <w:tcPr>
            <w:tcW w:w="436" w:type="dxa"/>
            <w:tcBorders>
              <w:top w:val="nil"/>
              <w:left w:val="nil"/>
              <w:bottom w:val="nil"/>
              <w:right w:val="nil"/>
            </w:tcBorders>
            <w:noWrap/>
            <w:vAlign w:val="center"/>
          </w:tcPr>
          <w:p w14:paraId="1F1F8A48">
            <w:pPr>
              <w:widowControl/>
              <w:jc w:val="right"/>
              <w:rPr>
                <w:rFonts w:ascii="宋体" w:cs="Times New Roman"/>
                <w:kern w:val="0"/>
                <w:sz w:val="24"/>
                <w:szCs w:val="24"/>
              </w:rPr>
            </w:pPr>
          </w:p>
        </w:tc>
        <w:tc>
          <w:tcPr>
            <w:tcW w:w="1569" w:type="dxa"/>
            <w:gridSpan w:val="2"/>
            <w:tcBorders>
              <w:top w:val="nil"/>
              <w:left w:val="nil"/>
              <w:bottom w:val="nil"/>
              <w:right w:val="nil"/>
            </w:tcBorders>
            <w:noWrap/>
            <w:vAlign w:val="center"/>
          </w:tcPr>
          <w:p w14:paraId="286F8C3B">
            <w:pPr>
              <w:widowControl/>
              <w:jc w:val="right"/>
              <w:rPr>
                <w:rFonts w:ascii="宋体" w:cs="Times New Roman"/>
                <w:kern w:val="0"/>
                <w:sz w:val="24"/>
                <w:szCs w:val="24"/>
              </w:rPr>
            </w:pPr>
          </w:p>
        </w:tc>
        <w:tc>
          <w:tcPr>
            <w:tcW w:w="3537" w:type="dxa"/>
            <w:gridSpan w:val="2"/>
            <w:tcBorders>
              <w:top w:val="nil"/>
              <w:left w:val="nil"/>
              <w:bottom w:val="nil"/>
              <w:right w:val="nil"/>
            </w:tcBorders>
            <w:noWrap/>
            <w:vAlign w:val="center"/>
          </w:tcPr>
          <w:p w14:paraId="15E10990">
            <w:pPr>
              <w:widowControl/>
              <w:jc w:val="right"/>
              <w:rPr>
                <w:rFonts w:ascii="宋体" w:cs="Times New Roman"/>
                <w:kern w:val="0"/>
                <w:sz w:val="24"/>
                <w:szCs w:val="24"/>
              </w:rPr>
            </w:pPr>
          </w:p>
        </w:tc>
        <w:tc>
          <w:tcPr>
            <w:tcW w:w="433" w:type="dxa"/>
            <w:tcBorders>
              <w:top w:val="nil"/>
              <w:left w:val="nil"/>
              <w:bottom w:val="nil"/>
              <w:right w:val="nil"/>
            </w:tcBorders>
            <w:noWrap/>
            <w:vAlign w:val="center"/>
          </w:tcPr>
          <w:p w14:paraId="4A86A53D">
            <w:pPr>
              <w:widowControl/>
              <w:jc w:val="right"/>
              <w:rPr>
                <w:rFonts w:ascii="宋体" w:cs="Times New Roman"/>
                <w:kern w:val="0"/>
                <w:sz w:val="24"/>
                <w:szCs w:val="24"/>
              </w:rPr>
            </w:pPr>
          </w:p>
        </w:tc>
        <w:tc>
          <w:tcPr>
            <w:tcW w:w="1568" w:type="dxa"/>
            <w:tcBorders>
              <w:top w:val="nil"/>
              <w:left w:val="nil"/>
              <w:bottom w:val="nil"/>
              <w:right w:val="nil"/>
            </w:tcBorders>
            <w:noWrap/>
            <w:vAlign w:val="center"/>
          </w:tcPr>
          <w:p w14:paraId="6D642FAF">
            <w:pPr>
              <w:widowControl/>
              <w:jc w:val="right"/>
              <w:rPr>
                <w:rFonts w:ascii="宋体" w:cs="Times New Roman"/>
                <w:kern w:val="0"/>
                <w:sz w:val="24"/>
                <w:szCs w:val="24"/>
              </w:rPr>
            </w:pPr>
          </w:p>
        </w:tc>
        <w:tc>
          <w:tcPr>
            <w:tcW w:w="1390" w:type="dxa"/>
            <w:tcBorders>
              <w:top w:val="nil"/>
              <w:left w:val="nil"/>
              <w:bottom w:val="nil"/>
              <w:right w:val="nil"/>
            </w:tcBorders>
            <w:noWrap/>
            <w:vAlign w:val="center"/>
          </w:tcPr>
          <w:p w14:paraId="41C39F7F">
            <w:pPr>
              <w:widowControl/>
              <w:jc w:val="right"/>
              <w:rPr>
                <w:rFonts w:ascii="宋体" w:cs="Times New Roman"/>
                <w:kern w:val="0"/>
                <w:sz w:val="24"/>
                <w:szCs w:val="24"/>
              </w:rPr>
            </w:pPr>
          </w:p>
        </w:tc>
        <w:tc>
          <w:tcPr>
            <w:tcW w:w="1390" w:type="dxa"/>
            <w:tcBorders>
              <w:top w:val="nil"/>
              <w:left w:val="nil"/>
              <w:bottom w:val="nil"/>
              <w:right w:val="nil"/>
            </w:tcBorders>
            <w:noWrap/>
            <w:vAlign w:val="center"/>
          </w:tcPr>
          <w:p w14:paraId="79B45558">
            <w:pPr>
              <w:widowControl/>
              <w:jc w:val="right"/>
              <w:rPr>
                <w:rFonts w:ascii="宋体" w:cs="Times New Roman"/>
                <w:kern w:val="0"/>
                <w:sz w:val="24"/>
                <w:szCs w:val="24"/>
              </w:rPr>
            </w:pPr>
          </w:p>
        </w:tc>
        <w:tc>
          <w:tcPr>
            <w:tcW w:w="1568" w:type="dxa"/>
            <w:tcBorders>
              <w:top w:val="nil"/>
              <w:left w:val="nil"/>
              <w:bottom w:val="nil"/>
              <w:right w:val="nil"/>
            </w:tcBorders>
            <w:noWrap/>
            <w:vAlign w:val="center"/>
          </w:tcPr>
          <w:p w14:paraId="1FF07ED6">
            <w:pPr>
              <w:widowControl/>
              <w:jc w:val="right"/>
              <w:rPr>
                <w:rFonts w:ascii="宋体" w:cs="Times New Roman"/>
                <w:kern w:val="0"/>
                <w:sz w:val="24"/>
                <w:szCs w:val="24"/>
              </w:rPr>
            </w:pPr>
          </w:p>
        </w:tc>
      </w:tr>
      <w:tr w14:paraId="21346C23">
        <w:tblPrEx>
          <w:tblCellMar>
            <w:top w:w="0" w:type="dxa"/>
            <w:left w:w="108" w:type="dxa"/>
            <w:bottom w:w="0" w:type="dxa"/>
            <w:right w:w="108" w:type="dxa"/>
          </w:tblCellMar>
        </w:tblPrEx>
        <w:trPr>
          <w:trHeight w:val="90" w:hRule="atLeast"/>
        </w:trPr>
        <w:tc>
          <w:tcPr>
            <w:tcW w:w="15477" w:type="dxa"/>
            <w:gridSpan w:val="11"/>
            <w:tcBorders>
              <w:top w:val="nil"/>
              <w:left w:val="nil"/>
              <w:bottom w:val="nil"/>
              <w:right w:val="nil"/>
            </w:tcBorders>
            <w:noWrap/>
            <w:vAlign w:val="center"/>
          </w:tcPr>
          <w:p w14:paraId="5CCC2178">
            <w:pPr>
              <w:widowControl/>
              <w:jc w:val="center"/>
              <w:rPr>
                <w:rFonts w:ascii="华文中宋" w:hAnsi="华文中宋" w:eastAsia="华文中宋" w:cs="Times New Roman"/>
                <w:color w:val="000000"/>
                <w:kern w:val="0"/>
                <w:sz w:val="32"/>
                <w:szCs w:val="32"/>
              </w:rPr>
            </w:pPr>
            <w:r>
              <w:rPr>
                <w:rFonts w:hint="eastAsia" w:ascii="华文中宋" w:hAnsi="华文中宋" w:eastAsia="华文中宋" w:cs="华文中宋"/>
                <w:color w:val="000000"/>
                <w:kern w:val="0"/>
                <w:sz w:val="32"/>
                <w:szCs w:val="32"/>
              </w:rPr>
              <w:t>财政拨款收入支出决算总表</w:t>
            </w:r>
          </w:p>
        </w:tc>
      </w:tr>
      <w:tr w14:paraId="1973A234">
        <w:tblPrEx>
          <w:tblCellMar>
            <w:top w:w="0" w:type="dxa"/>
            <w:left w:w="108" w:type="dxa"/>
            <w:bottom w:w="0" w:type="dxa"/>
            <w:right w:w="108" w:type="dxa"/>
          </w:tblCellMar>
        </w:tblPrEx>
        <w:trPr>
          <w:trHeight w:val="90" w:hRule="atLeast"/>
        </w:trPr>
        <w:tc>
          <w:tcPr>
            <w:tcW w:w="3586" w:type="dxa"/>
            <w:tcBorders>
              <w:top w:val="nil"/>
              <w:left w:val="nil"/>
              <w:bottom w:val="nil"/>
              <w:right w:val="nil"/>
            </w:tcBorders>
            <w:shd w:val="clear" w:color="000000" w:fill="FFFFFF"/>
            <w:noWrap/>
            <w:vAlign w:val="center"/>
          </w:tcPr>
          <w:p w14:paraId="62546DD7">
            <w:pPr>
              <w:widowControl/>
              <w:jc w:val="right"/>
              <w:rPr>
                <w:rFonts w:ascii="宋体" w:cs="Times New Roman"/>
                <w:kern w:val="0"/>
                <w:sz w:val="24"/>
                <w:szCs w:val="24"/>
              </w:rPr>
            </w:pPr>
            <w:r>
              <w:rPr>
                <w:rFonts w:hint="eastAsia" w:ascii="宋体" w:hAnsi="宋体" w:cs="宋体"/>
                <w:kern w:val="0"/>
                <w:sz w:val="24"/>
                <w:szCs w:val="24"/>
              </w:rPr>
              <w:t>　</w:t>
            </w:r>
          </w:p>
        </w:tc>
        <w:tc>
          <w:tcPr>
            <w:tcW w:w="436" w:type="dxa"/>
            <w:tcBorders>
              <w:top w:val="nil"/>
              <w:left w:val="nil"/>
              <w:bottom w:val="nil"/>
              <w:right w:val="nil"/>
            </w:tcBorders>
            <w:shd w:val="clear" w:color="000000" w:fill="FFFFFF"/>
            <w:noWrap/>
            <w:vAlign w:val="center"/>
          </w:tcPr>
          <w:p w14:paraId="01CE10CF">
            <w:pPr>
              <w:widowControl/>
              <w:jc w:val="right"/>
              <w:rPr>
                <w:rFonts w:ascii="宋体" w:cs="Times New Roman"/>
                <w:kern w:val="0"/>
                <w:sz w:val="24"/>
                <w:szCs w:val="24"/>
              </w:rPr>
            </w:pPr>
            <w:r>
              <w:rPr>
                <w:rFonts w:hint="eastAsia" w:ascii="宋体" w:hAnsi="宋体" w:cs="宋体"/>
                <w:kern w:val="0"/>
                <w:sz w:val="24"/>
                <w:szCs w:val="24"/>
              </w:rPr>
              <w:t>　</w:t>
            </w:r>
          </w:p>
        </w:tc>
        <w:tc>
          <w:tcPr>
            <w:tcW w:w="1075" w:type="dxa"/>
            <w:tcBorders>
              <w:top w:val="nil"/>
              <w:left w:val="nil"/>
              <w:bottom w:val="nil"/>
              <w:right w:val="nil"/>
            </w:tcBorders>
            <w:shd w:val="clear" w:color="000000" w:fill="FFFFFF"/>
            <w:noWrap/>
            <w:vAlign w:val="center"/>
          </w:tcPr>
          <w:p w14:paraId="15ED40DB">
            <w:pPr>
              <w:widowControl/>
              <w:jc w:val="right"/>
              <w:rPr>
                <w:rFonts w:ascii="宋体" w:cs="Times New Roman"/>
                <w:kern w:val="0"/>
                <w:sz w:val="24"/>
                <w:szCs w:val="24"/>
              </w:rPr>
            </w:pPr>
            <w:r>
              <w:rPr>
                <w:rFonts w:hint="eastAsia" w:ascii="宋体" w:hAnsi="宋体" w:cs="宋体"/>
                <w:kern w:val="0"/>
                <w:sz w:val="24"/>
                <w:szCs w:val="24"/>
              </w:rPr>
              <w:t>　</w:t>
            </w:r>
          </w:p>
        </w:tc>
        <w:tc>
          <w:tcPr>
            <w:tcW w:w="4031" w:type="dxa"/>
            <w:gridSpan w:val="3"/>
            <w:tcBorders>
              <w:top w:val="nil"/>
              <w:left w:val="nil"/>
              <w:bottom w:val="nil"/>
              <w:right w:val="nil"/>
            </w:tcBorders>
            <w:shd w:val="clear" w:color="000000" w:fill="FFFFFF"/>
            <w:noWrap/>
            <w:vAlign w:val="center"/>
          </w:tcPr>
          <w:p w14:paraId="534E0632">
            <w:pPr>
              <w:widowControl/>
              <w:jc w:val="right"/>
              <w:rPr>
                <w:rFonts w:ascii="宋体" w:cs="Times New Roman"/>
                <w:kern w:val="0"/>
                <w:sz w:val="24"/>
                <w:szCs w:val="24"/>
              </w:rPr>
            </w:pPr>
            <w:r>
              <w:rPr>
                <w:rFonts w:hint="eastAsia" w:ascii="宋体" w:hAnsi="宋体" w:cs="宋体"/>
                <w:kern w:val="0"/>
                <w:sz w:val="24"/>
                <w:szCs w:val="24"/>
              </w:rPr>
              <w:t>　</w:t>
            </w:r>
          </w:p>
        </w:tc>
        <w:tc>
          <w:tcPr>
            <w:tcW w:w="433" w:type="dxa"/>
            <w:tcBorders>
              <w:top w:val="nil"/>
              <w:left w:val="nil"/>
              <w:bottom w:val="nil"/>
              <w:right w:val="nil"/>
            </w:tcBorders>
            <w:shd w:val="clear" w:color="000000" w:fill="FFFFFF"/>
            <w:noWrap/>
            <w:vAlign w:val="center"/>
          </w:tcPr>
          <w:p w14:paraId="71D54FB4">
            <w:pPr>
              <w:widowControl/>
              <w:jc w:val="right"/>
              <w:rPr>
                <w:rFonts w:ascii="宋体" w:cs="Times New Roman"/>
                <w:kern w:val="0"/>
                <w:sz w:val="24"/>
                <w:szCs w:val="24"/>
              </w:rPr>
            </w:pPr>
            <w:r>
              <w:rPr>
                <w:rFonts w:hint="eastAsia" w:ascii="宋体" w:hAnsi="宋体" w:cs="宋体"/>
                <w:kern w:val="0"/>
                <w:sz w:val="24"/>
                <w:szCs w:val="24"/>
              </w:rPr>
              <w:t>　</w:t>
            </w:r>
          </w:p>
        </w:tc>
        <w:tc>
          <w:tcPr>
            <w:tcW w:w="1568" w:type="dxa"/>
            <w:tcBorders>
              <w:top w:val="nil"/>
              <w:left w:val="nil"/>
              <w:bottom w:val="nil"/>
              <w:right w:val="nil"/>
            </w:tcBorders>
            <w:shd w:val="clear" w:color="000000" w:fill="FFFFFF"/>
            <w:noWrap/>
            <w:vAlign w:val="center"/>
          </w:tcPr>
          <w:p w14:paraId="25A08812">
            <w:pPr>
              <w:widowControl/>
              <w:jc w:val="right"/>
              <w:rPr>
                <w:rFonts w:ascii="宋体" w:cs="Times New Roman"/>
                <w:kern w:val="0"/>
                <w:sz w:val="24"/>
                <w:szCs w:val="24"/>
              </w:rPr>
            </w:pPr>
            <w:r>
              <w:rPr>
                <w:rFonts w:hint="eastAsia" w:ascii="宋体" w:hAnsi="宋体" w:cs="宋体"/>
                <w:kern w:val="0"/>
                <w:sz w:val="24"/>
                <w:szCs w:val="24"/>
              </w:rPr>
              <w:t>　</w:t>
            </w:r>
          </w:p>
        </w:tc>
        <w:tc>
          <w:tcPr>
            <w:tcW w:w="1390" w:type="dxa"/>
            <w:tcBorders>
              <w:top w:val="nil"/>
              <w:left w:val="nil"/>
              <w:bottom w:val="nil"/>
              <w:right w:val="nil"/>
            </w:tcBorders>
            <w:shd w:val="clear" w:color="000000" w:fill="FFFFFF"/>
            <w:noWrap/>
            <w:vAlign w:val="center"/>
          </w:tcPr>
          <w:p w14:paraId="4D5A11F8">
            <w:pPr>
              <w:widowControl/>
              <w:jc w:val="right"/>
              <w:rPr>
                <w:rFonts w:ascii="宋体" w:cs="Times New Roman"/>
                <w:kern w:val="0"/>
                <w:sz w:val="24"/>
                <w:szCs w:val="24"/>
              </w:rPr>
            </w:pPr>
            <w:r>
              <w:rPr>
                <w:rFonts w:hint="eastAsia" w:ascii="宋体" w:hAnsi="宋体" w:cs="宋体"/>
                <w:kern w:val="0"/>
                <w:sz w:val="24"/>
                <w:szCs w:val="24"/>
              </w:rPr>
              <w:t>　</w:t>
            </w:r>
          </w:p>
        </w:tc>
        <w:tc>
          <w:tcPr>
            <w:tcW w:w="1390" w:type="dxa"/>
            <w:tcBorders>
              <w:top w:val="nil"/>
              <w:left w:val="nil"/>
              <w:bottom w:val="nil"/>
              <w:right w:val="nil"/>
            </w:tcBorders>
            <w:shd w:val="clear" w:color="000000" w:fill="FFFFFF"/>
            <w:noWrap/>
            <w:vAlign w:val="center"/>
          </w:tcPr>
          <w:p w14:paraId="55BD1BAB">
            <w:pPr>
              <w:widowControl/>
              <w:jc w:val="right"/>
              <w:rPr>
                <w:rFonts w:ascii="宋体" w:cs="Times New Roman"/>
                <w:kern w:val="0"/>
                <w:sz w:val="24"/>
                <w:szCs w:val="24"/>
              </w:rPr>
            </w:pPr>
            <w:r>
              <w:rPr>
                <w:rFonts w:hint="eastAsia" w:ascii="宋体" w:hAnsi="宋体" w:cs="宋体"/>
                <w:kern w:val="0"/>
                <w:sz w:val="24"/>
                <w:szCs w:val="24"/>
              </w:rPr>
              <w:t>　</w:t>
            </w:r>
          </w:p>
        </w:tc>
        <w:tc>
          <w:tcPr>
            <w:tcW w:w="1568" w:type="dxa"/>
            <w:tcBorders>
              <w:top w:val="nil"/>
              <w:left w:val="nil"/>
              <w:bottom w:val="nil"/>
              <w:right w:val="nil"/>
            </w:tcBorders>
            <w:shd w:val="clear" w:color="000000" w:fill="FFFFFF"/>
            <w:noWrap/>
            <w:vAlign w:val="center"/>
          </w:tcPr>
          <w:p w14:paraId="2BF0823B">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04</w:t>
            </w:r>
            <w:r>
              <w:rPr>
                <w:rFonts w:hint="eastAsia" w:ascii="宋体" w:hAnsi="宋体" w:cs="宋体"/>
                <w:color w:val="000000"/>
                <w:kern w:val="0"/>
                <w:sz w:val="20"/>
                <w:szCs w:val="20"/>
              </w:rPr>
              <w:t>表</w:t>
            </w:r>
          </w:p>
        </w:tc>
      </w:tr>
      <w:tr w14:paraId="7EBED6C0">
        <w:tblPrEx>
          <w:tblCellMar>
            <w:top w:w="0" w:type="dxa"/>
            <w:left w:w="108" w:type="dxa"/>
            <w:bottom w:w="0" w:type="dxa"/>
            <w:right w:w="108" w:type="dxa"/>
          </w:tblCellMar>
        </w:tblPrEx>
        <w:trPr>
          <w:trHeight w:val="90" w:hRule="atLeast"/>
        </w:trPr>
        <w:tc>
          <w:tcPr>
            <w:tcW w:w="3586" w:type="dxa"/>
            <w:tcBorders>
              <w:top w:val="nil"/>
              <w:left w:val="nil"/>
              <w:bottom w:val="nil"/>
              <w:right w:val="nil"/>
            </w:tcBorders>
            <w:shd w:val="clear" w:color="000000" w:fill="FFFFFF"/>
            <w:noWrap/>
            <w:vAlign w:val="center"/>
          </w:tcPr>
          <w:p w14:paraId="7961F9DA">
            <w:pPr>
              <w:widowControl/>
              <w:jc w:val="left"/>
              <w:rPr>
                <w:rFonts w:ascii="宋体" w:cs="Times New Roman"/>
                <w:color w:val="000000"/>
                <w:kern w:val="0"/>
                <w:sz w:val="20"/>
                <w:szCs w:val="20"/>
              </w:rPr>
            </w:pPr>
            <w:r>
              <w:rPr>
                <w:rFonts w:hint="eastAsia" w:ascii="宋体" w:hAnsi="宋体" w:cs="宋体"/>
                <w:color w:val="000000"/>
                <w:kern w:val="0"/>
                <w:sz w:val="20"/>
                <w:szCs w:val="20"/>
              </w:rPr>
              <w:t>部门：</w:t>
            </w:r>
          </w:p>
        </w:tc>
        <w:tc>
          <w:tcPr>
            <w:tcW w:w="436" w:type="dxa"/>
            <w:tcBorders>
              <w:top w:val="nil"/>
              <w:left w:val="nil"/>
              <w:bottom w:val="nil"/>
              <w:right w:val="nil"/>
            </w:tcBorders>
            <w:shd w:val="clear" w:color="000000" w:fill="FFFFFF"/>
            <w:noWrap/>
            <w:vAlign w:val="center"/>
          </w:tcPr>
          <w:p w14:paraId="552E6782">
            <w:pPr>
              <w:widowControl/>
              <w:jc w:val="right"/>
              <w:rPr>
                <w:rFonts w:ascii="宋体" w:cs="Times New Roman"/>
                <w:kern w:val="0"/>
                <w:sz w:val="24"/>
                <w:szCs w:val="24"/>
              </w:rPr>
            </w:pPr>
            <w:r>
              <w:rPr>
                <w:rFonts w:hint="eastAsia" w:ascii="宋体" w:hAnsi="宋体" w:cs="宋体"/>
                <w:kern w:val="0"/>
                <w:sz w:val="24"/>
                <w:szCs w:val="24"/>
              </w:rPr>
              <w:t>　</w:t>
            </w:r>
          </w:p>
        </w:tc>
        <w:tc>
          <w:tcPr>
            <w:tcW w:w="1075" w:type="dxa"/>
            <w:tcBorders>
              <w:top w:val="nil"/>
              <w:left w:val="nil"/>
              <w:bottom w:val="nil"/>
              <w:right w:val="nil"/>
            </w:tcBorders>
            <w:shd w:val="clear" w:color="000000" w:fill="FFFFFF"/>
            <w:noWrap/>
            <w:vAlign w:val="center"/>
          </w:tcPr>
          <w:p w14:paraId="4A4B6308">
            <w:pPr>
              <w:widowControl/>
              <w:jc w:val="right"/>
              <w:rPr>
                <w:rFonts w:ascii="宋体" w:cs="Times New Roman"/>
                <w:kern w:val="0"/>
                <w:sz w:val="24"/>
                <w:szCs w:val="24"/>
              </w:rPr>
            </w:pPr>
            <w:r>
              <w:rPr>
                <w:rFonts w:hint="eastAsia" w:ascii="宋体" w:hAnsi="宋体" w:cs="宋体"/>
                <w:kern w:val="0"/>
                <w:sz w:val="24"/>
                <w:szCs w:val="24"/>
              </w:rPr>
              <w:t>　</w:t>
            </w:r>
          </w:p>
        </w:tc>
        <w:tc>
          <w:tcPr>
            <w:tcW w:w="4031" w:type="dxa"/>
            <w:gridSpan w:val="3"/>
            <w:tcBorders>
              <w:top w:val="nil"/>
              <w:left w:val="nil"/>
              <w:bottom w:val="nil"/>
              <w:right w:val="nil"/>
            </w:tcBorders>
            <w:shd w:val="clear" w:color="000000" w:fill="FFFFFF"/>
            <w:noWrap/>
            <w:vAlign w:val="center"/>
          </w:tcPr>
          <w:p w14:paraId="483DA32C">
            <w:pPr>
              <w:widowControl/>
              <w:jc w:val="right"/>
              <w:rPr>
                <w:rFonts w:ascii="宋体" w:cs="Times New Roman"/>
                <w:kern w:val="0"/>
                <w:sz w:val="24"/>
                <w:szCs w:val="24"/>
              </w:rPr>
            </w:pPr>
            <w:r>
              <w:rPr>
                <w:rFonts w:hint="eastAsia" w:ascii="宋体" w:hAnsi="宋体" w:cs="宋体"/>
                <w:kern w:val="0"/>
                <w:sz w:val="24"/>
                <w:szCs w:val="24"/>
              </w:rPr>
              <w:t>　</w:t>
            </w:r>
          </w:p>
        </w:tc>
        <w:tc>
          <w:tcPr>
            <w:tcW w:w="433" w:type="dxa"/>
            <w:tcBorders>
              <w:top w:val="nil"/>
              <w:left w:val="nil"/>
              <w:bottom w:val="nil"/>
              <w:right w:val="nil"/>
            </w:tcBorders>
            <w:shd w:val="clear" w:color="000000" w:fill="FFFFFF"/>
            <w:noWrap/>
            <w:vAlign w:val="center"/>
          </w:tcPr>
          <w:p w14:paraId="2B28B137">
            <w:pPr>
              <w:widowControl/>
              <w:jc w:val="right"/>
              <w:rPr>
                <w:rFonts w:ascii="宋体" w:cs="Times New Roman"/>
                <w:kern w:val="0"/>
                <w:sz w:val="24"/>
                <w:szCs w:val="24"/>
              </w:rPr>
            </w:pPr>
            <w:r>
              <w:rPr>
                <w:rFonts w:hint="eastAsia" w:ascii="宋体" w:hAnsi="宋体" w:cs="宋体"/>
                <w:kern w:val="0"/>
                <w:sz w:val="24"/>
                <w:szCs w:val="24"/>
              </w:rPr>
              <w:t>　</w:t>
            </w:r>
          </w:p>
        </w:tc>
        <w:tc>
          <w:tcPr>
            <w:tcW w:w="1568" w:type="dxa"/>
            <w:tcBorders>
              <w:top w:val="nil"/>
              <w:left w:val="nil"/>
              <w:bottom w:val="nil"/>
              <w:right w:val="nil"/>
            </w:tcBorders>
            <w:shd w:val="clear" w:color="000000" w:fill="FFFFFF"/>
            <w:noWrap/>
            <w:vAlign w:val="center"/>
          </w:tcPr>
          <w:p w14:paraId="584BB4A7">
            <w:pPr>
              <w:widowControl/>
              <w:jc w:val="right"/>
              <w:rPr>
                <w:rFonts w:ascii="宋体" w:cs="Times New Roman"/>
                <w:kern w:val="0"/>
                <w:sz w:val="24"/>
                <w:szCs w:val="24"/>
              </w:rPr>
            </w:pPr>
            <w:r>
              <w:rPr>
                <w:rFonts w:hint="eastAsia" w:ascii="宋体" w:hAnsi="宋体" w:cs="宋体"/>
                <w:kern w:val="0"/>
                <w:sz w:val="24"/>
                <w:szCs w:val="24"/>
              </w:rPr>
              <w:t>　</w:t>
            </w:r>
          </w:p>
        </w:tc>
        <w:tc>
          <w:tcPr>
            <w:tcW w:w="1390" w:type="dxa"/>
            <w:tcBorders>
              <w:top w:val="nil"/>
              <w:left w:val="nil"/>
              <w:bottom w:val="nil"/>
              <w:right w:val="nil"/>
            </w:tcBorders>
            <w:shd w:val="clear" w:color="000000" w:fill="FFFFFF"/>
            <w:noWrap/>
            <w:vAlign w:val="center"/>
          </w:tcPr>
          <w:p w14:paraId="642E3F81">
            <w:pPr>
              <w:widowControl/>
              <w:jc w:val="right"/>
              <w:rPr>
                <w:rFonts w:ascii="宋体" w:cs="Times New Roman"/>
                <w:kern w:val="0"/>
                <w:sz w:val="24"/>
                <w:szCs w:val="24"/>
              </w:rPr>
            </w:pPr>
            <w:r>
              <w:rPr>
                <w:rFonts w:hint="eastAsia" w:ascii="宋体" w:hAnsi="宋体" w:cs="宋体"/>
                <w:kern w:val="0"/>
                <w:sz w:val="24"/>
                <w:szCs w:val="24"/>
              </w:rPr>
              <w:t>　</w:t>
            </w:r>
          </w:p>
        </w:tc>
        <w:tc>
          <w:tcPr>
            <w:tcW w:w="1390" w:type="dxa"/>
            <w:tcBorders>
              <w:top w:val="nil"/>
              <w:left w:val="nil"/>
              <w:bottom w:val="nil"/>
              <w:right w:val="nil"/>
            </w:tcBorders>
            <w:shd w:val="clear" w:color="000000" w:fill="FFFFFF"/>
            <w:noWrap/>
            <w:vAlign w:val="center"/>
          </w:tcPr>
          <w:p w14:paraId="7DCE83C4">
            <w:pPr>
              <w:widowControl/>
              <w:jc w:val="right"/>
              <w:rPr>
                <w:rFonts w:ascii="宋体" w:cs="Times New Roman"/>
                <w:kern w:val="0"/>
                <w:sz w:val="24"/>
                <w:szCs w:val="24"/>
              </w:rPr>
            </w:pPr>
            <w:r>
              <w:rPr>
                <w:rFonts w:hint="eastAsia" w:ascii="宋体" w:hAnsi="宋体" w:cs="宋体"/>
                <w:kern w:val="0"/>
                <w:sz w:val="24"/>
                <w:szCs w:val="24"/>
              </w:rPr>
              <w:t>　</w:t>
            </w:r>
          </w:p>
        </w:tc>
        <w:tc>
          <w:tcPr>
            <w:tcW w:w="1568" w:type="dxa"/>
            <w:tcBorders>
              <w:top w:val="nil"/>
              <w:left w:val="nil"/>
              <w:bottom w:val="nil"/>
              <w:right w:val="nil"/>
            </w:tcBorders>
            <w:shd w:val="clear" w:color="000000" w:fill="FFFFFF"/>
            <w:noWrap/>
            <w:vAlign w:val="center"/>
          </w:tcPr>
          <w:p w14:paraId="1BA82651">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14:paraId="5D1E7F37">
        <w:tblPrEx>
          <w:tblCellMar>
            <w:top w:w="0" w:type="dxa"/>
            <w:left w:w="108" w:type="dxa"/>
            <w:bottom w:w="0" w:type="dxa"/>
            <w:right w:w="108" w:type="dxa"/>
          </w:tblCellMar>
        </w:tblPrEx>
        <w:trPr>
          <w:trHeight w:val="90" w:hRule="atLeast"/>
        </w:trPr>
        <w:tc>
          <w:tcPr>
            <w:tcW w:w="5097"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2D53B073">
            <w:pPr>
              <w:widowControl/>
              <w:jc w:val="center"/>
              <w:rPr>
                <w:rFonts w:ascii="宋体" w:cs="Times New Roman"/>
                <w:kern w:val="0"/>
                <w:sz w:val="24"/>
                <w:szCs w:val="24"/>
              </w:rPr>
            </w:pPr>
            <w:r>
              <w:rPr>
                <w:rFonts w:hint="eastAsia" w:ascii="宋体" w:hAnsi="宋体" w:cs="宋体"/>
                <w:kern w:val="0"/>
                <w:sz w:val="24"/>
                <w:szCs w:val="24"/>
              </w:rPr>
              <w:t>收入</w:t>
            </w:r>
          </w:p>
        </w:tc>
        <w:tc>
          <w:tcPr>
            <w:tcW w:w="10380" w:type="dxa"/>
            <w:gridSpan w:val="8"/>
            <w:tcBorders>
              <w:top w:val="single" w:color="auto" w:sz="4" w:space="0"/>
              <w:left w:val="nil"/>
              <w:bottom w:val="single" w:color="auto" w:sz="4" w:space="0"/>
              <w:right w:val="single" w:color="auto" w:sz="4" w:space="0"/>
            </w:tcBorders>
            <w:shd w:val="clear" w:color="000000" w:fill="FFFFFF"/>
            <w:noWrap/>
            <w:vAlign w:val="center"/>
          </w:tcPr>
          <w:p w14:paraId="069166C2">
            <w:pPr>
              <w:widowControl/>
              <w:jc w:val="center"/>
              <w:rPr>
                <w:rFonts w:ascii="宋体" w:cs="Times New Roman"/>
                <w:kern w:val="0"/>
                <w:sz w:val="24"/>
                <w:szCs w:val="24"/>
              </w:rPr>
            </w:pPr>
            <w:r>
              <w:rPr>
                <w:rFonts w:hint="eastAsia" w:ascii="宋体" w:hAnsi="宋体" w:cs="宋体"/>
                <w:kern w:val="0"/>
                <w:sz w:val="24"/>
                <w:szCs w:val="24"/>
              </w:rPr>
              <w:t>支出</w:t>
            </w:r>
          </w:p>
        </w:tc>
      </w:tr>
      <w:tr w14:paraId="29AD3A36">
        <w:tblPrEx>
          <w:tblCellMar>
            <w:top w:w="0" w:type="dxa"/>
            <w:left w:w="108" w:type="dxa"/>
            <w:bottom w:w="0" w:type="dxa"/>
            <w:right w:w="108" w:type="dxa"/>
          </w:tblCellMar>
        </w:tblPrEx>
        <w:trPr>
          <w:trHeight w:val="90" w:hRule="atLeast"/>
        </w:trPr>
        <w:tc>
          <w:tcPr>
            <w:tcW w:w="3586" w:type="dxa"/>
            <w:tcBorders>
              <w:top w:val="nil"/>
              <w:left w:val="single" w:color="auto" w:sz="4" w:space="0"/>
              <w:bottom w:val="single" w:color="auto" w:sz="4" w:space="0"/>
              <w:right w:val="single" w:color="auto" w:sz="4" w:space="0"/>
            </w:tcBorders>
            <w:noWrap/>
            <w:vAlign w:val="center"/>
          </w:tcPr>
          <w:p w14:paraId="6A64781E">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436" w:type="dxa"/>
            <w:tcBorders>
              <w:top w:val="nil"/>
              <w:left w:val="nil"/>
              <w:bottom w:val="single" w:color="auto" w:sz="4" w:space="0"/>
              <w:right w:val="single" w:color="auto" w:sz="4" w:space="0"/>
            </w:tcBorders>
            <w:noWrap/>
            <w:vAlign w:val="center"/>
          </w:tcPr>
          <w:p w14:paraId="7BB551C5">
            <w:pPr>
              <w:widowControl/>
              <w:jc w:val="center"/>
              <w:rPr>
                <w:rFonts w:ascii="宋体" w:cs="Times New Roman"/>
                <w:kern w:val="0"/>
                <w:sz w:val="20"/>
                <w:szCs w:val="20"/>
              </w:rPr>
            </w:pPr>
            <w:r>
              <w:rPr>
                <w:rFonts w:hint="eastAsia" w:ascii="宋体" w:hAnsi="宋体" w:cs="宋体"/>
                <w:kern w:val="0"/>
                <w:sz w:val="20"/>
                <w:szCs w:val="20"/>
              </w:rPr>
              <w:t>行次</w:t>
            </w:r>
          </w:p>
        </w:tc>
        <w:tc>
          <w:tcPr>
            <w:tcW w:w="1075" w:type="dxa"/>
            <w:tcBorders>
              <w:top w:val="nil"/>
              <w:left w:val="nil"/>
              <w:bottom w:val="single" w:color="auto" w:sz="4" w:space="0"/>
              <w:right w:val="single" w:color="auto" w:sz="4" w:space="0"/>
            </w:tcBorders>
            <w:noWrap/>
            <w:vAlign w:val="center"/>
          </w:tcPr>
          <w:p w14:paraId="7C2480DF">
            <w:pPr>
              <w:widowControl/>
              <w:jc w:val="center"/>
              <w:rPr>
                <w:rFonts w:ascii="宋体" w:cs="Times New Roman"/>
                <w:kern w:val="0"/>
                <w:sz w:val="24"/>
                <w:szCs w:val="24"/>
              </w:rPr>
            </w:pPr>
            <w:r>
              <w:rPr>
                <w:rFonts w:hint="eastAsia" w:ascii="宋体" w:hAnsi="宋体" w:cs="宋体"/>
                <w:kern w:val="0"/>
                <w:sz w:val="24"/>
                <w:szCs w:val="24"/>
              </w:rPr>
              <w:t>金额</w:t>
            </w:r>
          </w:p>
        </w:tc>
        <w:tc>
          <w:tcPr>
            <w:tcW w:w="3401" w:type="dxa"/>
            <w:gridSpan w:val="2"/>
            <w:tcBorders>
              <w:top w:val="nil"/>
              <w:left w:val="nil"/>
              <w:bottom w:val="single" w:color="auto" w:sz="4" w:space="0"/>
              <w:right w:val="single" w:color="auto" w:sz="4" w:space="0"/>
            </w:tcBorders>
            <w:noWrap/>
            <w:vAlign w:val="center"/>
          </w:tcPr>
          <w:p w14:paraId="67795815">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1063" w:type="dxa"/>
            <w:gridSpan w:val="2"/>
            <w:tcBorders>
              <w:top w:val="nil"/>
              <w:left w:val="nil"/>
              <w:bottom w:val="single" w:color="auto" w:sz="4" w:space="0"/>
              <w:right w:val="single" w:color="auto" w:sz="4" w:space="0"/>
            </w:tcBorders>
            <w:noWrap/>
            <w:vAlign w:val="center"/>
          </w:tcPr>
          <w:p w14:paraId="78D05FAD">
            <w:pPr>
              <w:widowControl/>
              <w:jc w:val="center"/>
              <w:rPr>
                <w:rFonts w:ascii="宋体" w:cs="Times New Roman"/>
                <w:kern w:val="0"/>
                <w:sz w:val="20"/>
                <w:szCs w:val="20"/>
              </w:rPr>
            </w:pPr>
            <w:r>
              <w:rPr>
                <w:rFonts w:hint="eastAsia" w:ascii="宋体" w:hAnsi="宋体" w:cs="宋体"/>
                <w:kern w:val="0"/>
                <w:sz w:val="20"/>
                <w:szCs w:val="20"/>
              </w:rPr>
              <w:t>行次</w:t>
            </w:r>
          </w:p>
        </w:tc>
        <w:tc>
          <w:tcPr>
            <w:tcW w:w="1568" w:type="dxa"/>
            <w:tcBorders>
              <w:top w:val="nil"/>
              <w:left w:val="nil"/>
              <w:bottom w:val="single" w:color="auto" w:sz="4" w:space="0"/>
              <w:right w:val="single" w:color="auto" w:sz="4" w:space="0"/>
            </w:tcBorders>
            <w:noWrap/>
            <w:vAlign w:val="center"/>
          </w:tcPr>
          <w:p w14:paraId="038B76FF">
            <w:pPr>
              <w:widowControl/>
              <w:jc w:val="center"/>
              <w:rPr>
                <w:rFonts w:ascii="宋体" w:cs="Times New Roman"/>
                <w:kern w:val="0"/>
                <w:sz w:val="24"/>
                <w:szCs w:val="24"/>
              </w:rPr>
            </w:pPr>
            <w:r>
              <w:rPr>
                <w:rFonts w:hint="eastAsia" w:ascii="宋体" w:hAnsi="宋体" w:cs="宋体"/>
                <w:kern w:val="0"/>
                <w:sz w:val="24"/>
                <w:szCs w:val="24"/>
              </w:rPr>
              <w:t>合计</w:t>
            </w:r>
          </w:p>
        </w:tc>
        <w:tc>
          <w:tcPr>
            <w:tcW w:w="1390" w:type="dxa"/>
            <w:tcBorders>
              <w:top w:val="nil"/>
              <w:left w:val="nil"/>
              <w:bottom w:val="single" w:color="auto" w:sz="4" w:space="0"/>
              <w:right w:val="single" w:color="auto" w:sz="4" w:space="0"/>
            </w:tcBorders>
            <w:vAlign w:val="center"/>
          </w:tcPr>
          <w:p w14:paraId="3240EDA9">
            <w:pPr>
              <w:widowControl/>
              <w:jc w:val="center"/>
              <w:rPr>
                <w:rFonts w:ascii="宋体" w:cs="Times New Roman"/>
                <w:kern w:val="0"/>
                <w:sz w:val="24"/>
                <w:szCs w:val="24"/>
              </w:rPr>
            </w:pPr>
            <w:r>
              <w:rPr>
                <w:rFonts w:hint="eastAsia" w:ascii="宋体" w:hAnsi="宋体" w:cs="宋体"/>
                <w:kern w:val="0"/>
                <w:sz w:val="24"/>
                <w:szCs w:val="24"/>
              </w:rPr>
              <w:t>一般公共预算财政拨款</w:t>
            </w:r>
          </w:p>
        </w:tc>
        <w:tc>
          <w:tcPr>
            <w:tcW w:w="1390" w:type="dxa"/>
            <w:tcBorders>
              <w:top w:val="nil"/>
              <w:left w:val="nil"/>
              <w:bottom w:val="single" w:color="auto" w:sz="4" w:space="0"/>
              <w:right w:val="single" w:color="auto" w:sz="4" w:space="0"/>
            </w:tcBorders>
            <w:vAlign w:val="center"/>
          </w:tcPr>
          <w:p w14:paraId="7932B25B">
            <w:pPr>
              <w:widowControl/>
              <w:jc w:val="center"/>
              <w:rPr>
                <w:rFonts w:ascii="宋体" w:cs="Times New Roman"/>
                <w:kern w:val="0"/>
                <w:sz w:val="24"/>
                <w:szCs w:val="24"/>
              </w:rPr>
            </w:pPr>
            <w:r>
              <w:rPr>
                <w:rFonts w:hint="eastAsia" w:ascii="宋体" w:hAnsi="宋体" w:cs="宋体"/>
                <w:kern w:val="0"/>
                <w:sz w:val="24"/>
                <w:szCs w:val="24"/>
              </w:rPr>
              <w:t>政府性基金预算财政拨款</w:t>
            </w:r>
          </w:p>
        </w:tc>
        <w:tc>
          <w:tcPr>
            <w:tcW w:w="1568" w:type="dxa"/>
            <w:tcBorders>
              <w:top w:val="nil"/>
              <w:left w:val="nil"/>
              <w:bottom w:val="single" w:color="auto" w:sz="4" w:space="0"/>
              <w:right w:val="single" w:color="auto" w:sz="4" w:space="0"/>
            </w:tcBorders>
            <w:vAlign w:val="center"/>
          </w:tcPr>
          <w:p w14:paraId="4A6F27E1">
            <w:pPr>
              <w:widowControl/>
              <w:jc w:val="center"/>
              <w:rPr>
                <w:rFonts w:ascii="宋体" w:cs="Times New Roman"/>
                <w:kern w:val="0"/>
                <w:sz w:val="24"/>
                <w:szCs w:val="24"/>
              </w:rPr>
            </w:pPr>
            <w:r>
              <w:rPr>
                <w:rFonts w:hint="eastAsia" w:ascii="宋体" w:hAnsi="宋体" w:cs="宋体"/>
                <w:kern w:val="0"/>
                <w:sz w:val="24"/>
                <w:szCs w:val="24"/>
              </w:rPr>
              <w:t>国有资本经营预算财政拨款</w:t>
            </w:r>
          </w:p>
        </w:tc>
      </w:tr>
      <w:tr w14:paraId="1B3E9C54">
        <w:tblPrEx>
          <w:tblCellMar>
            <w:top w:w="0" w:type="dxa"/>
            <w:left w:w="108" w:type="dxa"/>
            <w:bottom w:w="0" w:type="dxa"/>
            <w:right w:w="108" w:type="dxa"/>
          </w:tblCellMar>
        </w:tblPrEx>
        <w:trPr>
          <w:trHeight w:val="90" w:hRule="atLeast"/>
        </w:trPr>
        <w:tc>
          <w:tcPr>
            <w:tcW w:w="3586" w:type="dxa"/>
            <w:tcBorders>
              <w:top w:val="nil"/>
              <w:left w:val="single" w:color="auto" w:sz="4" w:space="0"/>
              <w:bottom w:val="single" w:color="auto" w:sz="4" w:space="0"/>
              <w:right w:val="single" w:color="auto" w:sz="4" w:space="0"/>
            </w:tcBorders>
            <w:noWrap/>
            <w:vAlign w:val="center"/>
          </w:tcPr>
          <w:p w14:paraId="5A465D94">
            <w:pPr>
              <w:widowControl/>
              <w:jc w:val="center"/>
              <w:rPr>
                <w:rFonts w:ascii="宋体" w:cs="Times New Roman"/>
                <w:kern w:val="0"/>
                <w:sz w:val="24"/>
                <w:szCs w:val="24"/>
              </w:rPr>
            </w:pPr>
            <w:r>
              <w:rPr>
                <w:rFonts w:hint="eastAsia" w:ascii="宋体" w:hAnsi="宋体" w:cs="宋体"/>
                <w:kern w:val="0"/>
                <w:sz w:val="24"/>
                <w:szCs w:val="24"/>
              </w:rPr>
              <w:t>栏</w:t>
            </w:r>
            <w:r>
              <w:rPr>
                <w:rFonts w:ascii="宋体" w:hAnsi="宋体" w:cs="宋体"/>
                <w:kern w:val="0"/>
                <w:sz w:val="24"/>
                <w:szCs w:val="24"/>
              </w:rPr>
              <w:t xml:space="preserve">    </w:t>
            </w:r>
            <w:r>
              <w:rPr>
                <w:rFonts w:hint="eastAsia" w:ascii="宋体" w:hAnsi="宋体" w:cs="宋体"/>
                <w:kern w:val="0"/>
                <w:sz w:val="24"/>
                <w:szCs w:val="24"/>
              </w:rPr>
              <w:t>次</w:t>
            </w:r>
          </w:p>
        </w:tc>
        <w:tc>
          <w:tcPr>
            <w:tcW w:w="436" w:type="dxa"/>
            <w:tcBorders>
              <w:top w:val="nil"/>
              <w:left w:val="nil"/>
              <w:bottom w:val="single" w:color="auto" w:sz="4" w:space="0"/>
              <w:right w:val="single" w:color="auto" w:sz="4" w:space="0"/>
            </w:tcBorders>
            <w:noWrap/>
            <w:vAlign w:val="center"/>
          </w:tcPr>
          <w:p w14:paraId="10D21659">
            <w:pPr>
              <w:widowControl/>
              <w:jc w:val="center"/>
              <w:rPr>
                <w:rFonts w:ascii="宋体" w:cs="Times New Roman"/>
                <w:kern w:val="0"/>
                <w:sz w:val="24"/>
                <w:szCs w:val="24"/>
              </w:rPr>
            </w:pPr>
            <w:r>
              <w:rPr>
                <w:rFonts w:hint="eastAsia" w:ascii="宋体" w:hAnsi="宋体" w:cs="宋体"/>
                <w:kern w:val="0"/>
                <w:sz w:val="24"/>
                <w:szCs w:val="24"/>
              </w:rPr>
              <w:t>　</w:t>
            </w:r>
          </w:p>
        </w:tc>
        <w:tc>
          <w:tcPr>
            <w:tcW w:w="1075" w:type="dxa"/>
            <w:tcBorders>
              <w:top w:val="nil"/>
              <w:left w:val="nil"/>
              <w:bottom w:val="single" w:color="auto" w:sz="4" w:space="0"/>
              <w:right w:val="single" w:color="auto" w:sz="4" w:space="0"/>
            </w:tcBorders>
            <w:noWrap/>
            <w:vAlign w:val="center"/>
          </w:tcPr>
          <w:p w14:paraId="252A3823">
            <w:pPr>
              <w:widowControl/>
              <w:jc w:val="center"/>
              <w:rPr>
                <w:rFonts w:ascii="宋体" w:cs="Times New Roman"/>
                <w:kern w:val="0"/>
                <w:sz w:val="24"/>
                <w:szCs w:val="24"/>
              </w:rPr>
            </w:pPr>
            <w:r>
              <w:rPr>
                <w:rFonts w:ascii="宋体" w:hAnsi="宋体" w:cs="宋体"/>
                <w:kern w:val="0"/>
                <w:sz w:val="24"/>
                <w:szCs w:val="24"/>
              </w:rPr>
              <w:t>1</w:t>
            </w:r>
          </w:p>
        </w:tc>
        <w:tc>
          <w:tcPr>
            <w:tcW w:w="3401" w:type="dxa"/>
            <w:gridSpan w:val="2"/>
            <w:tcBorders>
              <w:top w:val="nil"/>
              <w:left w:val="nil"/>
              <w:bottom w:val="single" w:color="auto" w:sz="4" w:space="0"/>
              <w:right w:val="single" w:color="auto" w:sz="4" w:space="0"/>
            </w:tcBorders>
            <w:noWrap/>
            <w:vAlign w:val="center"/>
          </w:tcPr>
          <w:p w14:paraId="31920EAC">
            <w:pPr>
              <w:widowControl/>
              <w:jc w:val="center"/>
              <w:rPr>
                <w:rFonts w:ascii="宋体" w:cs="Times New Roman"/>
                <w:kern w:val="0"/>
                <w:sz w:val="24"/>
                <w:szCs w:val="24"/>
              </w:rPr>
            </w:pPr>
            <w:r>
              <w:rPr>
                <w:rFonts w:hint="eastAsia" w:ascii="宋体" w:hAnsi="宋体" w:cs="宋体"/>
                <w:kern w:val="0"/>
                <w:sz w:val="24"/>
                <w:szCs w:val="24"/>
              </w:rPr>
              <w:t>栏</w:t>
            </w:r>
            <w:r>
              <w:rPr>
                <w:rFonts w:ascii="宋体" w:hAnsi="宋体" w:cs="宋体"/>
                <w:kern w:val="0"/>
                <w:sz w:val="24"/>
                <w:szCs w:val="24"/>
              </w:rPr>
              <w:t xml:space="preserve">    </w:t>
            </w:r>
            <w:r>
              <w:rPr>
                <w:rFonts w:hint="eastAsia" w:ascii="宋体" w:hAnsi="宋体" w:cs="宋体"/>
                <w:kern w:val="0"/>
                <w:sz w:val="24"/>
                <w:szCs w:val="24"/>
              </w:rPr>
              <w:t>次</w:t>
            </w:r>
          </w:p>
        </w:tc>
        <w:tc>
          <w:tcPr>
            <w:tcW w:w="1063" w:type="dxa"/>
            <w:gridSpan w:val="2"/>
            <w:tcBorders>
              <w:top w:val="nil"/>
              <w:left w:val="nil"/>
              <w:bottom w:val="single" w:color="auto" w:sz="4" w:space="0"/>
              <w:right w:val="single" w:color="auto" w:sz="4" w:space="0"/>
            </w:tcBorders>
            <w:noWrap/>
            <w:vAlign w:val="center"/>
          </w:tcPr>
          <w:p w14:paraId="46DB18F1">
            <w:pPr>
              <w:widowControl/>
              <w:jc w:val="center"/>
              <w:rPr>
                <w:rFonts w:ascii="宋体" w:cs="Times New Roman"/>
                <w:kern w:val="0"/>
                <w:sz w:val="24"/>
                <w:szCs w:val="24"/>
              </w:rPr>
            </w:pPr>
            <w:r>
              <w:rPr>
                <w:rFonts w:hint="eastAsia" w:ascii="宋体" w:hAnsi="宋体" w:cs="宋体"/>
                <w:kern w:val="0"/>
                <w:sz w:val="24"/>
                <w:szCs w:val="24"/>
              </w:rPr>
              <w:t>　</w:t>
            </w:r>
          </w:p>
        </w:tc>
        <w:tc>
          <w:tcPr>
            <w:tcW w:w="1568" w:type="dxa"/>
            <w:tcBorders>
              <w:top w:val="nil"/>
              <w:left w:val="nil"/>
              <w:bottom w:val="single" w:color="auto" w:sz="4" w:space="0"/>
              <w:right w:val="single" w:color="auto" w:sz="4" w:space="0"/>
            </w:tcBorders>
            <w:noWrap/>
            <w:vAlign w:val="center"/>
          </w:tcPr>
          <w:p w14:paraId="21E60681">
            <w:pPr>
              <w:widowControl/>
              <w:jc w:val="center"/>
              <w:rPr>
                <w:rFonts w:ascii="宋体" w:cs="Times New Roman"/>
                <w:kern w:val="0"/>
                <w:sz w:val="24"/>
                <w:szCs w:val="24"/>
              </w:rPr>
            </w:pPr>
            <w:r>
              <w:rPr>
                <w:rFonts w:ascii="宋体" w:hAnsi="宋体" w:cs="宋体"/>
                <w:kern w:val="0"/>
                <w:sz w:val="24"/>
                <w:szCs w:val="24"/>
              </w:rPr>
              <w:t>2</w:t>
            </w:r>
          </w:p>
        </w:tc>
        <w:tc>
          <w:tcPr>
            <w:tcW w:w="1390" w:type="dxa"/>
            <w:tcBorders>
              <w:top w:val="nil"/>
              <w:left w:val="nil"/>
              <w:bottom w:val="single" w:color="auto" w:sz="4" w:space="0"/>
              <w:right w:val="single" w:color="auto" w:sz="4" w:space="0"/>
            </w:tcBorders>
            <w:noWrap/>
            <w:vAlign w:val="center"/>
          </w:tcPr>
          <w:p w14:paraId="08047522">
            <w:pPr>
              <w:widowControl/>
              <w:jc w:val="center"/>
              <w:rPr>
                <w:rFonts w:ascii="宋体" w:cs="Times New Roman"/>
                <w:kern w:val="0"/>
                <w:sz w:val="24"/>
                <w:szCs w:val="24"/>
              </w:rPr>
            </w:pPr>
            <w:r>
              <w:rPr>
                <w:rFonts w:ascii="宋体" w:hAnsi="宋体" w:cs="宋体"/>
                <w:kern w:val="0"/>
                <w:sz w:val="24"/>
                <w:szCs w:val="24"/>
              </w:rPr>
              <w:t>3</w:t>
            </w:r>
          </w:p>
        </w:tc>
        <w:tc>
          <w:tcPr>
            <w:tcW w:w="1390" w:type="dxa"/>
            <w:tcBorders>
              <w:top w:val="nil"/>
              <w:left w:val="nil"/>
              <w:bottom w:val="single" w:color="auto" w:sz="4" w:space="0"/>
              <w:right w:val="single" w:color="auto" w:sz="4" w:space="0"/>
            </w:tcBorders>
            <w:noWrap/>
            <w:vAlign w:val="center"/>
          </w:tcPr>
          <w:p w14:paraId="636236F8">
            <w:pPr>
              <w:widowControl/>
              <w:jc w:val="center"/>
              <w:rPr>
                <w:rFonts w:ascii="宋体" w:cs="Times New Roman"/>
                <w:kern w:val="0"/>
                <w:sz w:val="24"/>
                <w:szCs w:val="24"/>
              </w:rPr>
            </w:pPr>
            <w:r>
              <w:rPr>
                <w:rFonts w:ascii="宋体" w:hAnsi="宋体" w:cs="宋体"/>
                <w:kern w:val="0"/>
                <w:sz w:val="24"/>
                <w:szCs w:val="24"/>
              </w:rPr>
              <w:t>4</w:t>
            </w:r>
          </w:p>
        </w:tc>
        <w:tc>
          <w:tcPr>
            <w:tcW w:w="1568" w:type="dxa"/>
            <w:tcBorders>
              <w:top w:val="nil"/>
              <w:left w:val="nil"/>
              <w:bottom w:val="single" w:color="auto" w:sz="4" w:space="0"/>
              <w:right w:val="single" w:color="auto" w:sz="4" w:space="0"/>
            </w:tcBorders>
            <w:noWrap/>
            <w:vAlign w:val="center"/>
          </w:tcPr>
          <w:p w14:paraId="1672DA44">
            <w:pPr>
              <w:widowControl/>
              <w:jc w:val="center"/>
              <w:rPr>
                <w:rFonts w:ascii="宋体" w:cs="Times New Roman"/>
                <w:kern w:val="0"/>
                <w:sz w:val="24"/>
                <w:szCs w:val="24"/>
              </w:rPr>
            </w:pPr>
            <w:r>
              <w:rPr>
                <w:rFonts w:ascii="宋体" w:hAnsi="宋体" w:cs="宋体"/>
                <w:kern w:val="0"/>
                <w:sz w:val="24"/>
                <w:szCs w:val="24"/>
              </w:rPr>
              <w:t>5</w:t>
            </w:r>
          </w:p>
        </w:tc>
      </w:tr>
      <w:tr w14:paraId="1DE50ECD">
        <w:tblPrEx>
          <w:tblCellMar>
            <w:top w:w="0" w:type="dxa"/>
            <w:left w:w="108" w:type="dxa"/>
            <w:bottom w:w="0" w:type="dxa"/>
            <w:right w:w="108" w:type="dxa"/>
          </w:tblCellMar>
        </w:tblPrEx>
        <w:trPr>
          <w:trHeight w:val="90" w:hRule="atLeast"/>
        </w:trPr>
        <w:tc>
          <w:tcPr>
            <w:tcW w:w="3586" w:type="dxa"/>
            <w:tcBorders>
              <w:top w:val="nil"/>
              <w:left w:val="single" w:color="auto" w:sz="4" w:space="0"/>
              <w:bottom w:val="single" w:color="auto" w:sz="4" w:space="0"/>
              <w:right w:val="single" w:color="auto" w:sz="4" w:space="0"/>
            </w:tcBorders>
            <w:noWrap/>
            <w:vAlign w:val="center"/>
          </w:tcPr>
          <w:p w14:paraId="5EFFAF5C">
            <w:pPr>
              <w:widowControl/>
              <w:jc w:val="left"/>
              <w:rPr>
                <w:rFonts w:ascii="宋体" w:cs="Times New Roman"/>
                <w:kern w:val="0"/>
                <w:sz w:val="22"/>
                <w:szCs w:val="22"/>
              </w:rPr>
            </w:pPr>
            <w:r>
              <w:rPr>
                <w:rFonts w:hint="eastAsia" w:ascii="宋体" w:hAnsi="宋体" w:cs="宋体"/>
                <w:kern w:val="0"/>
                <w:sz w:val="22"/>
                <w:szCs w:val="22"/>
              </w:rPr>
              <w:t>一、一般公共预算财政拨款</w:t>
            </w:r>
          </w:p>
        </w:tc>
        <w:tc>
          <w:tcPr>
            <w:tcW w:w="436" w:type="dxa"/>
            <w:tcBorders>
              <w:top w:val="nil"/>
              <w:left w:val="nil"/>
              <w:bottom w:val="single" w:color="auto" w:sz="4" w:space="0"/>
              <w:right w:val="single" w:color="auto" w:sz="4" w:space="0"/>
            </w:tcBorders>
            <w:noWrap/>
            <w:vAlign w:val="center"/>
          </w:tcPr>
          <w:p w14:paraId="5657F644">
            <w:pPr>
              <w:widowControl/>
              <w:jc w:val="center"/>
              <w:rPr>
                <w:rFonts w:ascii="宋体" w:cs="Times New Roman"/>
                <w:kern w:val="0"/>
                <w:sz w:val="22"/>
                <w:szCs w:val="22"/>
              </w:rPr>
            </w:pPr>
            <w:r>
              <w:rPr>
                <w:rFonts w:ascii="宋体" w:hAnsi="宋体" w:cs="宋体"/>
                <w:kern w:val="0"/>
                <w:sz w:val="22"/>
                <w:szCs w:val="22"/>
              </w:rPr>
              <w:t>1</w:t>
            </w:r>
          </w:p>
        </w:tc>
        <w:tc>
          <w:tcPr>
            <w:tcW w:w="1075" w:type="dxa"/>
            <w:tcBorders>
              <w:top w:val="nil"/>
              <w:left w:val="nil"/>
              <w:bottom w:val="single" w:color="auto" w:sz="4" w:space="0"/>
              <w:right w:val="single" w:color="auto" w:sz="4" w:space="0"/>
            </w:tcBorders>
            <w:noWrap/>
            <w:vAlign w:val="center"/>
          </w:tcPr>
          <w:p w14:paraId="0FC8F3FB">
            <w:pPr>
              <w:widowControl/>
              <w:jc w:val="right"/>
              <w:rPr>
                <w:rFonts w:ascii="宋体" w:cs="Times New Roman"/>
                <w:kern w:val="0"/>
                <w:sz w:val="22"/>
                <w:szCs w:val="22"/>
              </w:rPr>
            </w:pPr>
            <w:r>
              <w:rPr>
                <w:rFonts w:hint="eastAsia" w:ascii="宋体" w:hAnsi="宋体" w:cs="宋体"/>
                <w:kern w:val="0"/>
                <w:sz w:val="22"/>
                <w:szCs w:val="22"/>
                <w:lang w:val="en-US" w:eastAsia="zh-CN"/>
              </w:rPr>
              <w:t>81.61</w:t>
            </w:r>
            <w:r>
              <w:rPr>
                <w:rFonts w:hint="eastAsia" w:ascii="宋体" w:hAnsi="宋体" w:cs="宋体"/>
                <w:kern w:val="0"/>
                <w:sz w:val="22"/>
                <w:szCs w:val="22"/>
              </w:rPr>
              <w:t>　</w:t>
            </w:r>
          </w:p>
        </w:tc>
        <w:tc>
          <w:tcPr>
            <w:tcW w:w="3401" w:type="dxa"/>
            <w:gridSpan w:val="2"/>
            <w:tcBorders>
              <w:top w:val="nil"/>
              <w:left w:val="nil"/>
              <w:bottom w:val="single" w:color="auto" w:sz="4" w:space="0"/>
              <w:right w:val="single" w:color="auto" w:sz="4" w:space="0"/>
            </w:tcBorders>
            <w:noWrap/>
            <w:vAlign w:val="center"/>
          </w:tcPr>
          <w:p w14:paraId="156ECBA6">
            <w:pPr>
              <w:widowControl/>
              <w:jc w:val="left"/>
              <w:rPr>
                <w:rFonts w:ascii="宋体" w:cs="Times New Roman"/>
                <w:kern w:val="0"/>
                <w:sz w:val="22"/>
                <w:szCs w:val="22"/>
              </w:rPr>
            </w:pPr>
            <w:r>
              <w:rPr>
                <w:rFonts w:hint="eastAsia" w:ascii="宋体" w:hAnsi="宋体" w:cs="宋体"/>
                <w:kern w:val="0"/>
                <w:sz w:val="22"/>
                <w:szCs w:val="22"/>
              </w:rPr>
              <w:t>一、一般公共服务支出</w:t>
            </w:r>
          </w:p>
        </w:tc>
        <w:tc>
          <w:tcPr>
            <w:tcW w:w="1063" w:type="dxa"/>
            <w:gridSpan w:val="2"/>
            <w:tcBorders>
              <w:top w:val="nil"/>
              <w:left w:val="nil"/>
              <w:bottom w:val="single" w:color="auto" w:sz="4" w:space="0"/>
              <w:right w:val="single" w:color="auto" w:sz="4" w:space="0"/>
            </w:tcBorders>
            <w:noWrap/>
            <w:vAlign w:val="center"/>
          </w:tcPr>
          <w:p w14:paraId="01EFD90D">
            <w:pPr>
              <w:widowControl/>
              <w:jc w:val="center"/>
              <w:rPr>
                <w:rFonts w:ascii="宋体" w:cs="Times New Roman"/>
                <w:kern w:val="0"/>
                <w:sz w:val="22"/>
                <w:szCs w:val="22"/>
              </w:rPr>
            </w:pPr>
            <w:r>
              <w:rPr>
                <w:rFonts w:ascii="宋体" w:hAnsi="宋体" w:cs="宋体"/>
                <w:kern w:val="0"/>
                <w:sz w:val="22"/>
                <w:szCs w:val="22"/>
              </w:rPr>
              <w:t>15</w:t>
            </w:r>
          </w:p>
        </w:tc>
        <w:tc>
          <w:tcPr>
            <w:tcW w:w="1568" w:type="dxa"/>
            <w:tcBorders>
              <w:top w:val="nil"/>
              <w:left w:val="nil"/>
              <w:bottom w:val="single" w:color="auto" w:sz="4" w:space="0"/>
              <w:right w:val="single" w:color="auto" w:sz="4" w:space="0"/>
            </w:tcBorders>
            <w:noWrap/>
            <w:vAlign w:val="center"/>
          </w:tcPr>
          <w:p w14:paraId="41668870">
            <w:pPr>
              <w:widowControl/>
              <w:jc w:val="center"/>
              <w:rPr>
                <w:rFonts w:ascii="宋体" w:cs="Times New Roman"/>
                <w:kern w:val="0"/>
                <w:sz w:val="22"/>
                <w:szCs w:val="22"/>
              </w:rPr>
            </w:pPr>
            <w:r>
              <w:rPr>
                <w:rFonts w:hint="eastAsia" w:ascii="宋体" w:hAnsi="宋体" w:cs="宋体"/>
                <w:kern w:val="0"/>
                <w:sz w:val="22"/>
                <w:szCs w:val="22"/>
                <w:lang w:val="en-US" w:eastAsia="zh-CN"/>
              </w:rPr>
              <w:t>46.55</w:t>
            </w:r>
            <w:r>
              <w:rPr>
                <w:rFonts w:hint="eastAsia" w:ascii="宋体" w:hAnsi="宋体" w:cs="宋体"/>
                <w:kern w:val="0"/>
                <w:sz w:val="22"/>
                <w:szCs w:val="22"/>
              </w:rPr>
              <w:t>　</w:t>
            </w:r>
          </w:p>
        </w:tc>
        <w:tc>
          <w:tcPr>
            <w:tcW w:w="1390" w:type="dxa"/>
            <w:tcBorders>
              <w:top w:val="nil"/>
              <w:left w:val="nil"/>
              <w:bottom w:val="single" w:color="auto" w:sz="4" w:space="0"/>
              <w:right w:val="single" w:color="auto" w:sz="4" w:space="0"/>
            </w:tcBorders>
            <w:noWrap/>
            <w:vAlign w:val="center"/>
          </w:tcPr>
          <w:p w14:paraId="17AB2E34">
            <w:pPr>
              <w:widowControl/>
              <w:jc w:val="center"/>
              <w:rPr>
                <w:rFonts w:hint="default" w:ascii="宋体" w:eastAsia="宋体" w:cs="Times New Roman"/>
                <w:kern w:val="0"/>
                <w:sz w:val="22"/>
                <w:szCs w:val="22"/>
                <w:lang w:val="en-US" w:eastAsia="zh-CN"/>
              </w:rPr>
            </w:pPr>
            <w:r>
              <w:rPr>
                <w:rFonts w:hint="eastAsia" w:ascii="宋体" w:cs="Times New Roman"/>
                <w:kern w:val="0"/>
                <w:sz w:val="22"/>
                <w:szCs w:val="22"/>
                <w:lang w:val="en-US" w:eastAsia="zh-CN"/>
              </w:rPr>
              <w:t>46.55</w:t>
            </w:r>
          </w:p>
        </w:tc>
        <w:tc>
          <w:tcPr>
            <w:tcW w:w="1390" w:type="dxa"/>
            <w:tcBorders>
              <w:top w:val="nil"/>
              <w:left w:val="nil"/>
              <w:bottom w:val="single" w:color="auto" w:sz="4" w:space="0"/>
              <w:right w:val="single" w:color="auto" w:sz="4" w:space="0"/>
            </w:tcBorders>
            <w:noWrap/>
            <w:vAlign w:val="center"/>
          </w:tcPr>
          <w:p w14:paraId="3F62874A">
            <w:pPr>
              <w:widowControl/>
              <w:jc w:val="center"/>
              <w:rPr>
                <w:rFonts w:ascii="宋体" w:cs="Times New Roman"/>
                <w:kern w:val="0"/>
                <w:sz w:val="22"/>
                <w:szCs w:val="22"/>
              </w:rPr>
            </w:pPr>
          </w:p>
        </w:tc>
        <w:tc>
          <w:tcPr>
            <w:tcW w:w="1568" w:type="dxa"/>
            <w:tcBorders>
              <w:top w:val="nil"/>
              <w:left w:val="nil"/>
              <w:bottom w:val="single" w:color="auto" w:sz="4" w:space="0"/>
              <w:right w:val="single" w:color="auto" w:sz="4" w:space="0"/>
            </w:tcBorders>
            <w:noWrap/>
            <w:vAlign w:val="center"/>
          </w:tcPr>
          <w:p w14:paraId="3D48F775">
            <w:pPr>
              <w:widowControl/>
              <w:jc w:val="right"/>
              <w:rPr>
                <w:rFonts w:ascii="宋体" w:cs="Times New Roman"/>
                <w:kern w:val="0"/>
                <w:sz w:val="22"/>
                <w:szCs w:val="22"/>
              </w:rPr>
            </w:pPr>
            <w:r>
              <w:rPr>
                <w:rFonts w:hint="eastAsia" w:ascii="宋体" w:hAnsi="宋体" w:cs="宋体"/>
                <w:kern w:val="0"/>
                <w:sz w:val="22"/>
                <w:szCs w:val="22"/>
              </w:rPr>
              <w:t>　</w:t>
            </w:r>
          </w:p>
        </w:tc>
      </w:tr>
      <w:tr w14:paraId="278D2D52">
        <w:tblPrEx>
          <w:tblCellMar>
            <w:top w:w="0" w:type="dxa"/>
            <w:left w:w="108" w:type="dxa"/>
            <w:bottom w:w="0" w:type="dxa"/>
            <w:right w:w="108" w:type="dxa"/>
          </w:tblCellMar>
        </w:tblPrEx>
        <w:trPr>
          <w:trHeight w:val="90" w:hRule="atLeast"/>
        </w:trPr>
        <w:tc>
          <w:tcPr>
            <w:tcW w:w="3586" w:type="dxa"/>
            <w:tcBorders>
              <w:top w:val="nil"/>
              <w:left w:val="single" w:color="auto" w:sz="4" w:space="0"/>
              <w:bottom w:val="single" w:color="auto" w:sz="4" w:space="0"/>
              <w:right w:val="single" w:color="auto" w:sz="4" w:space="0"/>
            </w:tcBorders>
            <w:noWrap/>
            <w:vAlign w:val="center"/>
          </w:tcPr>
          <w:p w14:paraId="1BFB29C7">
            <w:pPr>
              <w:widowControl/>
              <w:jc w:val="left"/>
              <w:rPr>
                <w:rFonts w:ascii="宋体" w:cs="Times New Roman"/>
                <w:kern w:val="0"/>
                <w:sz w:val="22"/>
                <w:szCs w:val="22"/>
              </w:rPr>
            </w:pPr>
            <w:r>
              <w:rPr>
                <w:rFonts w:hint="eastAsia" w:ascii="宋体" w:hAnsi="宋体" w:cs="宋体"/>
                <w:kern w:val="0"/>
                <w:sz w:val="22"/>
                <w:szCs w:val="22"/>
              </w:rPr>
              <w:t>二、政府性基金预算财政拨款</w:t>
            </w:r>
          </w:p>
        </w:tc>
        <w:tc>
          <w:tcPr>
            <w:tcW w:w="436" w:type="dxa"/>
            <w:tcBorders>
              <w:top w:val="nil"/>
              <w:left w:val="nil"/>
              <w:bottom w:val="single" w:color="auto" w:sz="4" w:space="0"/>
              <w:right w:val="single" w:color="auto" w:sz="4" w:space="0"/>
            </w:tcBorders>
            <w:noWrap/>
            <w:vAlign w:val="center"/>
          </w:tcPr>
          <w:p w14:paraId="1F8DCD7E">
            <w:pPr>
              <w:widowControl/>
              <w:jc w:val="center"/>
              <w:rPr>
                <w:rFonts w:ascii="宋体" w:cs="Times New Roman"/>
                <w:kern w:val="0"/>
                <w:sz w:val="22"/>
                <w:szCs w:val="22"/>
              </w:rPr>
            </w:pPr>
            <w:r>
              <w:rPr>
                <w:rFonts w:ascii="宋体" w:hAnsi="宋体" w:cs="宋体"/>
                <w:kern w:val="0"/>
                <w:sz w:val="22"/>
                <w:szCs w:val="22"/>
              </w:rPr>
              <w:t>2</w:t>
            </w:r>
          </w:p>
        </w:tc>
        <w:tc>
          <w:tcPr>
            <w:tcW w:w="1075" w:type="dxa"/>
            <w:tcBorders>
              <w:top w:val="nil"/>
              <w:left w:val="nil"/>
              <w:bottom w:val="single" w:color="auto" w:sz="4" w:space="0"/>
              <w:right w:val="single" w:color="auto" w:sz="4" w:space="0"/>
            </w:tcBorders>
            <w:noWrap/>
            <w:vAlign w:val="center"/>
          </w:tcPr>
          <w:p w14:paraId="50A30A7E">
            <w:pPr>
              <w:widowControl/>
              <w:jc w:val="right"/>
              <w:rPr>
                <w:rFonts w:ascii="宋体" w:cs="Times New Roman"/>
                <w:kern w:val="0"/>
                <w:sz w:val="22"/>
                <w:szCs w:val="22"/>
              </w:rPr>
            </w:pPr>
            <w:r>
              <w:rPr>
                <w:rFonts w:hint="eastAsia" w:ascii="宋体" w:hAnsi="宋体" w:cs="宋体"/>
                <w:kern w:val="0"/>
                <w:sz w:val="22"/>
                <w:szCs w:val="22"/>
              </w:rPr>
              <w:t>　</w:t>
            </w:r>
          </w:p>
        </w:tc>
        <w:tc>
          <w:tcPr>
            <w:tcW w:w="3401" w:type="dxa"/>
            <w:gridSpan w:val="2"/>
            <w:tcBorders>
              <w:top w:val="nil"/>
              <w:left w:val="nil"/>
              <w:bottom w:val="single" w:color="auto" w:sz="4" w:space="0"/>
              <w:right w:val="single" w:color="auto" w:sz="4" w:space="0"/>
            </w:tcBorders>
            <w:noWrap/>
            <w:vAlign w:val="center"/>
          </w:tcPr>
          <w:p w14:paraId="3E6314BB">
            <w:pPr>
              <w:widowControl/>
              <w:jc w:val="left"/>
              <w:rPr>
                <w:rFonts w:ascii="宋体" w:cs="Times New Roman"/>
                <w:kern w:val="0"/>
                <w:sz w:val="22"/>
                <w:szCs w:val="22"/>
              </w:rPr>
            </w:pPr>
            <w:r>
              <w:rPr>
                <w:rFonts w:hint="eastAsia" w:ascii="宋体" w:hAnsi="宋体" w:cs="宋体"/>
                <w:kern w:val="0"/>
                <w:sz w:val="22"/>
                <w:szCs w:val="22"/>
              </w:rPr>
              <w:t>二、外交支出</w:t>
            </w:r>
          </w:p>
        </w:tc>
        <w:tc>
          <w:tcPr>
            <w:tcW w:w="1063" w:type="dxa"/>
            <w:gridSpan w:val="2"/>
            <w:tcBorders>
              <w:top w:val="nil"/>
              <w:left w:val="nil"/>
              <w:bottom w:val="single" w:color="auto" w:sz="4" w:space="0"/>
              <w:right w:val="single" w:color="auto" w:sz="4" w:space="0"/>
            </w:tcBorders>
            <w:noWrap/>
            <w:vAlign w:val="center"/>
          </w:tcPr>
          <w:p w14:paraId="43CF3475">
            <w:pPr>
              <w:widowControl/>
              <w:jc w:val="center"/>
              <w:rPr>
                <w:rFonts w:ascii="宋体" w:cs="Times New Roman"/>
                <w:kern w:val="0"/>
                <w:sz w:val="22"/>
                <w:szCs w:val="22"/>
              </w:rPr>
            </w:pPr>
            <w:r>
              <w:rPr>
                <w:rFonts w:ascii="宋体" w:hAnsi="宋体" w:cs="宋体"/>
                <w:kern w:val="0"/>
                <w:sz w:val="22"/>
                <w:szCs w:val="22"/>
              </w:rPr>
              <w:t>16</w:t>
            </w:r>
          </w:p>
        </w:tc>
        <w:tc>
          <w:tcPr>
            <w:tcW w:w="1568" w:type="dxa"/>
            <w:tcBorders>
              <w:top w:val="nil"/>
              <w:left w:val="nil"/>
              <w:bottom w:val="single" w:color="auto" w:sz="4" w:space="0"/>
              <w:right w:val="single" w:color="auto" w:sz="4" w:space="0"/>
            </w:tcBorders>
            <w:noWrap/>
            <w:vAlign w:val="center"/>
          </w:tcPr>
          <w:p w14:paraId="32FD6E27">
            <w:pPr>
              <w:widowControl/>
              <w:jc w:val="center"/>
              <w:rPr>
                <w:rFonts w:ascii="宋体" w:cs="Times New Roman"/>
                <w:kern w:val="0"/>
                <w:sz w:val="22"/>
                <w:szCs w:val="22"/>
              </w:rPr>
            </w:pPr>
            <w:r>
              <w:rPr>
                <w:rFonts w:hint="eastAsia" w:ascii="宋体" w:hAnsi="宋体" w:cs="宋体"/>
                <w:kern w:val="0"/>
                <w:sz w:val="22"/>
                <w:szCs w:val="22"/>
              </w:rPr>
              <w:t>　</w:t>
            </w:r>
          </w:p>
        </w:tc>
        <w:tc>
          <w:tcPr>
            <w:tcW w:w="1390" w:type="dxa"/>
            <w:tcBorders>
              <w:top w:val="nil"/>
              <w:left w:val="nil"/>
              <w:bottom w:val="single" w:color="auto" w:sz="4" w:space="0"/>
              <w:right w:val="single" w:color="auto" w:sz="4" w:space="0"/>
            </w:tcBorders>
            <w:noWrap/>
            <w:vAlign w:val="center"/>
          </w:tcPr>
          <w:p w14:paraId="2A52B229">
            <w:pPr>
              <w:widowControl/>
              <w:jc w:val="center"/>
              <w:rPr>
                <w:rFonts w:ascii="宋体" w:cs="Times New Roman"/>
                <w:kern w:val="0"/>
                <w:sz w:val="22"/>
                <w:szCs w:val="22"/>
              </w:rPr>
            </w:pPr>
          </w:p>
        </w:tc>
        <w:tc>
          <w:tcPr>
            <w:tcW w:w="1390" w:type="dxa"/>
            <w:tcBorders>
              <w:top w:val="nil"/>
              <w:left w:val="nil"/>
              <w:bottom w:val="single" w:color="auto" w:sz="4" w:space="0"/>
              <w:right w:val="single" w:color="auto" w:sz="4" w:space="0"/>
            </w:tcBorders>
            <w:noWrap/>
            <w:vAlign w:val="center"/>
          </w:tcPr>
          <w:p w14:paraId="20FAAD10">
            <w:pPr>
              <w:widowControl/>
              <w:jc w:val="center"/>
              <w:rPr>
                <w:rFonts w:ascii="宋体" w:cs="Times New Roman"/>
                <w:kern w:val="0"/>
                <w:sz w:val="22"/>
                <w:szCs w:val="22"/>
              </w:rPr>
            </w:pPr>
          </w:p>
        </w:tc>
        <w:tc>
          <w:tcPr>
            <w:tcW w:w="1568" w:type="dxa"/>
            <w:tcBorders>
              <w:top w:val="nil"/>
              <w:left w:val="nil"/>
              <w:bottom w:val="single" w:color="auto" w:sz="4" w:space="0"/>
              <w:right w:val="single" w:color="auto" w:sz="4" w:space="0"/>
            </w:tcBorders>
            <w:noWrap/>
            <w:vAlign w:val="center"/>
          </w:tcPr>
          <w:p w14:paraId="02E08EFB">
            <w:pPr>
              <w:widowControl/>
              <w:jc w:val="right"/>
              <w:rPr>
                <w:rFonts w:ascii="宋体" w:cs="Times New Roman"/>
                <w:kern w:val="0"/>
                <w:sz w:val="22"/>
                <w:szCs w:val="22"/>
              </w:rPr>
            </w:pPr>
            <w:r>
              <w:rPr>
                <w:rFonts w:hint="eastAsia" w:ascii="宋体" w:hAnsi="宋体" w:cs="宋体"/>
                <w:kern w:val="0"/>
                <w:sz w:val="22"/>
                <w:szCs w:val="22"/>
              </w:rPr>
              <w:t>　</w:t>
            </w:r>
          </w:p>
        </w:tc>
      </w:tr>
      <w:tr w14:paraId="2734084F">
        <w:tblPrEx>
          <w:tblCellMar>
            <w:top w:w="0" w:type="dxa"/>
            <w:left w:w="108" w:type="dxa"/>
            <w:bottom w:w="0" w:type="dxa"/>
            <w:right w:w="108" w:type="dxa"/>
          </w:tblCellMar>
        </w:tblPrEx>
        <w:trPr>
          <w:trHeight w:val="90" w:hRule="atLeast"/>
        </w:trPr>
        <w:tc>
          <w:tcPr>
            <w:tcW w:w="3586" w:type="dxa"/>
            <w:tcBorders>
              <w:top w:val="nil"/>
              <w:left w:val="single" w:color="auto" w:sz="4" w:space="0"/>
              <w:bottom w:val="single" w:color="auto" w:sz="4" w:space="0"/>
              <w:right w:val="single" w:color="auto" w:sz="4" w:space="0"/>
            </w:tcBorders>
            <w:noWrap/>
            <w:vAlign w:val="center"/>
          </w:tcPr>
          <w:p w14:paraId="486EE790">
            <w:pPr>
              <w:widowControl/>
              <w:jc w:val="left"/>
              <w:rPr>
                <w:rFonts w:ascii="宋体" w:cs="Times New Roman"/>
                <w:kern w:val="0"/>
                <w:sz w:val="22"/>
                <w:szCs w:val="22"/>
              </w:rPr>
            </w:pPr>
            <w:r>
              <w:rPr>
                <w:rFonts w:hint="eastAsia" w:ascii="宋体" w:hAnsi="宋体" w:cs="宋体"/>
                <w:kern w:val="0"/>
                <w:sz w:val="22"/>
                <w:szCs w:val="22"/>
              </w:rPr>
              <w:t>三、国有资本经营预算财政拨款</w:t>
            </w:r>
          </w:p>
        </w:tc>
        <w:tc>
          <w:tcPr>
            <w:tcW w:w="436" w:type="dxa"/>
            <w:tcBorders>
              <w:top w:val="nil"/>
              <w:left w:val="nil"/>
              <w:bottom w:val="single" w:color="auto" w:sz="4" w:space="0"/>
              <w:right w:val="single" w:color="auto" w:sz="4" w:space="0"/>
            </w:tcBorders>
            <w:noWrap/>
            <w:vAlign w:val="center"/>
          </w:tcPr>
          <w:p w14:paraId="064590CB">
            <w:pPr>
              <w:widowControl/>
              <w:jc w:val="center"/>
              <w:rPr>
                <w:rFonts w:ascii="宋体" w:cs="Times New Roman"/>
                <w:kern w:val="0"/>
                <w:sz w:val="22"/>
                <w:szCs w:val="22"/>
              </w:rPr>
            </w:pPr>
            <w:r>
              <w:rPr>
                <w:rFonts w:ascii="宋体" w:hAnsi="宋体" w:cs="宋体"/>
                <w:kern w:val="0"/>
                <w:sz w:val="22"/>
                <w:szCs w:val="22"/>
              </w:rPr>
              <w:t>3</w:t>
            </w:r>
          </w:p>
        </w:tc>
        <w:tc>
          <w:tcPr>
            <w:tcW w:w="1075" w:type="dxa"/>
            <w:tcBorders>
              <w:top w:val="nil"/>
              <w:left w:val="nil"/>
              <w:bottom w:val="single" w:color="auto" w:sz="4" w:space="0"/>
              <w:right w:val="single" w:color="auto" w:sz="4" w:space="0"/>
            </w:tcBorders>
            <w:noWrap/>
            <w:vAlign w:val="center"/>
          </w:tcPr>
          <w:p w14:paraId="6A95BD8A">
            <w:pPr>
              <w:widowControl/>
              <w:jc w:val="right"/>
              <w:rPr>
                <w:rFonts w:ascii="宋体" w:cs="Times New Roman"/>
                <w:kern w:val="0"/>
                <w:sz w:val="22"/>
                <w:szCs w:val="22"/>
              </w:rPr>
            </w:pPr>
            <w:r>
              <w:rPr>
                <w:rFonts w:hint="eastAsia" w:ascii="宋体" w:hAnsi="宋体" w:cs="宋体"/>
                <w:kern w:val="0"/>
                <w:sz w:val="22"/>
                <w:szCs w:val="22"/>
              </w:rPr>
              <w:t>　</w:t>
            </w:r>
          </w:p>
        </w:tc>
        <w:tc>
          <w:tcPr>
            <w:tcW w:w="3401" w:type="dxa"/>
            <w:gridSpan w:val="2"/>
            <w:tcBorders>
              <w:top w:val="nil"/>
              <w:left w:val="nil"/>
              <w:bottom w:val="single" w:color="auto" w:sz="4" w:space="0"/>
              <w:right w:val="single" w:color="auto" w:sz="4" w:space="0"/>
            </w:tcBorders>
            <w:noWrap/>
            <w:vAlign w:val="center"/>
          </w:tcPr>
          <w:p w14:paraId="7FB7E6B9">
            <w:pPr>
              <w:widowControl/>
              <w:jc w:val="left"/>
              <w:rPr>
                <w:rFonts w:ascii="宋体" w:cs="Times New Roman"/>
                <w:kern w:val="0"/>
                <w:sz w:val="22"/>
                <w:szCs w:val="22"/>
              </w:rPr>
            </w:pPr>
            <w:r>
              <w:rPr>
                <w:rFonts w:hint="eastAsia" w:ascii="宋体" w:hAnsi="宋体" w:cs="宋体"/>
                <w:kern w:val="0"/>
                <w:sz w:val="22"/>
                <w:szCs w:val="22"/>
              </w:rPr>
              <w:t>三、国防支出</w:t>
            </w:r>
          </w:p>
        </w:tc>
        <w:tc>
          <w:tcPr>
            <w:tcW w:w="1063" w:type="dxa"/>
            <w:gridSpan w:val="2"/>
            <w:tcBorders>
              <w:top w:val="nil"/>
              <w:left w:val="nil"/>
              <w:bottom w:val="single" w:color="auto" w:sz="4" w:space="0"/>
              <w:right w:val="single" w:color="auto" w:sz="4" w:space="0"/>
            </w:tcBorders>
            <w:noWrap/>
            <w:vAlign w:val="center"/>
          </w:tcPr>
          <w:p w14:paraId="64337692">
            <w:pPr>
              <w:widowControl/>
              <w:jc w:val="center"/>
              <w:rPr>
                <w:rFonts w:ascii="宋体" w:cs="Times New Roman"/>
                <w:kern w:val="0"/>
                <w:sz w:val="22"/>
                <w:szCs w:val="22"/>
              </w:rPr>
            </w:pPr>
            <w:r>
              <w:rPr>
                <w:rFonts w:ascii="宋体" w:hAnsi="宋体" w:cs="宋体"/>
                <w:kern w:val="0"/>
                <w:sz w:val="22"/>
                <w:szCs w:val="22"/>
              </w:rPr>
              <w:t>17</w:t>
            </w:r>
          </w:p>
        </w:tc>
        <w:tc>
          <w:tcPr>
            <w:tcW w:w="1568" w:type="dxa"/>
            <w:tcBorders>
              <w:top w:val="nil"/>
              <w:left w:val="nil"/>
              <w:bottom w:val="single" w:color="auto" w:sz="4" w:space="0"/>
              <w:right w:val="single" w:color="auto" w:sz="4" w:space="0"/>
            </w:tcBorders>
            <w:noWrap/>
            <w:vAlign w:val="center"/>
          </w:tcPr>
          <w:p w14:paraId="18E55557">
            <w:pPr>
              <w:widowControl/>
              <w:jc w:val="center"/>
              <w:rPr>
                <w:rFonts w:ascii="宋体" w:cs="Times New Roman"/>
                <w:kern w:val="0"/>
                <w:sz w:val="22"/>
                <w:szCs w:val="22"/>
              </w:rPr>
            </w:pPr>
            <w:r>
              <w:rPr>
                <w:rFonts w:hint="eastAsia" w:ascii="宋体" w:hAnsi="宋体" w:cs="宋体"/>
                <w:kern w:val="0"/>
                <w:sz w:val="22"/>
                <w:szCs w:val="22"/>
              </w:rPr>
              <w:t>　</w:t>
            </w:r>
          </w:p>
        </w:tc>
        <w:tc>
          <w:tcPr>
            <w:tcW w:w="1390" w:type="dxa"/>
            <w:tcBorders>
              <w:top w:val="nil"/>
              <w:left w:val="nil"/>
              <w:bottom w:val="single" w:color="auto" w:sz="4" w:space="0"/>
              <w:right w:val="single" w:color="auto" w:sz="4" w:space="0"/>
            </w:tcBorders>
            <w:noWrap/>
            <w:vAlign w:val="center"/>
          </w:tcPr>
          <w:p w14:paraId="25E9535B">
            <w:pPr>
              <w:widowControl/>
              <w:jc w:val="center"/>
              <w:rPr>
                <w:rFonts w:ascii="宋体" w:cs="Times New Roman"/>
                <w:kern w:val="0"/>
                <w:sz w:val="22"/>
                <w:szCs w:val="22"/>
              </w:rPr>
            </w:pPr>
          </w:p>
        </w:tc>
        <w:tc>
          <w:tcPr>
            <w:tcW w:w="1390" w:type="dxa"/>
            <w:tcBorders>
              <w:top w:val="nil"/>
              <w:left w:val="nil"/>
              <w:bottom w:val="single" w:color="auto" w:sz="4" w:space="0"/>
              <w:right w:val="single" w:color="auto" w:sz="4" w:space="0"/>
            </w:tcBorders>
            <w:noWrap/>
            <w:vAlign w:val="center"/>
          </w:tcPr>
          <w:p w14:paraId="2BE43F8F">
            <w:pPr>
              <w:widowControl/>
              <w:jc w:val="center"/>
              <w:rPr>
                <w:rFonts w:ascii="宋体" w:cs="Times New Roman"/>
                <w:kern w:val="0"/>
                <w:sz w:val="22"/>
                <w:szCs w:val="22"/>
              </w:rPr>
            </w:pPr>
          </w:p>
        </w:tc>
        <w:tc>
          <w:tcPr>
            <w:tcW w:w="1568" w:type="dxa"/>
            <w:tcBorders>
              <w:top w:val="nil"/>
              <w:left w:val="nil"/>
              <w:bottom w:val="single" w:color="auto" w:sz="4" w:space="0"/>
              <w:right w:val="single" w:color="auto" w:sz="4" w:space="0"/>
            </w:tcBorders>
            <w:noWrap/>
            <w:vAlign w:val="center"/>
          </w:tcPr>
          <w:p w14:paraId="69D98E6A">
            <w:pPr>
              <w:widowControl/>
              <w:jc w:val="right"/>
              <w:rPr>
                <w:rFonts w:ascii="宋体" w:cs="Times New Roman"/>
                <w:kern w:val="0"/>
                <w:sz w:val="22"/>
                <w:szCs w:val="22"/>
              </w:rPr>
            </w:pPr>
            <w:r>
              <w:rPr>
                <w:rFonts w:hint="eastAsia" w:ascii="宋体" w:hAnsi="宋体" w:cs="宋体"/>
                <w:kern w:val="0"/>
                <w:sz w:val="22"/>
                <w:szCs w:val="22"/>
              </w:rPr>
              <w:t>　</w:t>
            </w:r>
          </w:p>
        </w:tc>
      </w:tr>
      <w:tr w14:paraId="448EA1D5">
        <w:tblPrEx>
          <w:tblCellMar>
            <w:top w:w="0" w:type="dxa"/>
            <w:left w:w="108" w:type="dxa"/>
            <w:bottom w:w="0" w:type="dxa"/>
            <w:right w:w="108" w:type="dxa"/>
          </w:tblCellMar>
        </w:tblPrEx>
        <w:trPr>
          <w:trHeight w:val="90" w:hRule="atLeast"/>
        </w:trPr>
        <w:tc>
          <w:tcPr>
            <w:tcW w:w="3586" w:type="dxa"/>
            <w:tcBorders>
              <w:top w:val="nil"/>
              <w:left w:val="single" w:color="auto" w:sz="4" w:space="0"/>
              <w:bottom w:val="single" w:color="auto" w:sz="4" w:space="0"/>
              <w:right w:val="single" w:color="auto" w:sz="4" w:space="0"/>
            </w:tcBorders>
            <w:noWrap/>
            <w:vAlign w:val="center"/>
          </w:tcPr>
          <w:p w14:paraId="38DA604A">
            <w:pPr>
              <w:widowControl/>
              <w:jc w:val="left"/>
              <w:rPr>
                <w:rFonts w:ascii="宋体" w:cs="Times New Roman"/>
                <w:kern w:val="0"/>
                <w:sz w:val="22"/>
                <w:szCs w:val="22"/>
              </w:rPr>
            </w:pPr>
            <w:r>
              <w:rPr>
                <w:rFonts w:hint="eastAsia" w:ascii="宋体" w:hAnsi="宋体" w:cs="宋体"/>
                <w:kern w:val="0"/>
                <w:sz w:val="22"/>
                <w:szCs w:val="22"/>
              </w:rPr>
              <w:t>　</w:t>
            </w:r>
          </w:p>
        </w:tc>
        <w:tc>
          <w:tcPr>
            <w:tcW w:w="436" w:type="dxa"/>
            <w:tcBorders>
              <w:top w:val="nil"/>
              <w:left w:val="nil"/>
              <w:bottom w:val="single" w:color="auto" w:sz="4" w:space="0"/>
              <w:right w:val="single" w:color="auto" w:sz="4" w:space="0"/>
            </w:tcBorders>
            <w:noWrap/>
            <w:vAlign w:val="center"/>
          </w:tcPr>
          <w:p w14:paraId="57C1C516">
            <w:pPr>
              <w:widowControl/>
              <w:jc w:val="center"/>
              <w:rPr>
                <w:rFonts w:ascii="宋体" w:cs="Times New Roman"/>
                <w:kern w:val="0"/>
                <w:sz w:val="22"/>
                <w:szCs w:val="22"/>
              </w:rPr>
            </w:pPr>
            <w:r>
              <w:rPr>
                <w:rFonts w:ascii="宋体" w:hAnsi="宋体" w:cs="宋体"/>
                <w:kern w:val="0"/>
                <w:sz w:val="22"/>
                <w:szCs w:val="22"/>
              </w:rPr>
              <w:t>4</w:t>
            </w:r>
          </w:p>
        </w:tc>
        <w:tc>
          <w:tcPr>
            <w:tcW w:w="1075" w:type="dxa"/>
            <w:tcBorders>
              <w:top w:val="nil"/>
              <w:left w:val="nil"/>
              <w:bottom w:val="single" w:color="auto" w:sz="4" w:space="0"/>
              <w:right w:val="single" w:color="auto" w:sz="4" w:space="0"/>
            </w:tcBorders>
            <w:noWrap/>
            <w:vAlign w:val="center"/>
          </w:tcPr>
          <w:p w14:paraId="4A04BBF9">
            <w:pPr>
              <w:widowControl/>
              <w:jc w:val="right"/>
              <w:rPr>
                <w:rFonts w:ascii="宋体" w:cs="Times New Roman"/>
                <w:kern w:val="0"/>
                <w:sz w:val="22"/>
                <w:szCs w:val="22"/>
              </w:rPr>
            </w:pPr>
            <w:r>
              <w:rPr>
                <w:rFonts w:hint="eastAsia" w:ascii="宋体" w:hAnsi="宋体" w:cs="宋体"/>
                <w:kern w:val="0"/>
                <w:sz w:val="22"/>
                <w:szCs w:val="22"/>
              </w:rPr>
              <w:t>　</w:t>
            </w:r>
          </w:p>
        </w:tc>
        <w:tc>
          <w:tcPr>
            <w:tcW w:w="3401" w:type="dxa"/>
            <w:gridSpan w:val="2"/>
            <w:tcBorders>
              <w:top w:val="nil"/>
              <w:left w:val="nil"/>
              <w:bottom w:val="single" w:color="auto" w:sz="4" w:space="0"/>
              <w:right w:val="single" w:color="auto" w:sz="4" w:space="0"/>
            </w:tcBorders>
            <w:noWrap/>
            <w:vAlign w:val="center"/>
          </w:tcPr>
          <w:p w14:paraId="1864F577">
            <w:pPr>
              <w:widowControl/>
              <w:jc w:val="left"/>
              <w:rPr>
                <w:rFonts w:ascii="宋体" w:cs="Times New Roman"/>
                <w:kern w:val="0"/>
                <w:sz w:val="22"/>
                <w:szCs w:val="22"/>
              </w:rPr>
            </w:pPr>
            <w:r>
              <w:rPr>
                <w:rFonts w:hint="eastAsia" w:ascii="宋体" w:hAnsi="宋体" w:cs="宋体"/>
                <w:kern w:val="0"/>
                <w:sz w:val="22"/>
                <w:szCs w:val="22"/>
              </w:rPr>
              <w:t>四、公共安全支出</w:t>
            </w:r>
          </w:p>
        </w:tc>
        <w:tc>
          <w:tcPr>
            <w:tcW w:w="1063" w:type="dxa"/>
            <w:gridSpan w:val="2"/>
            <w:tcBorders>
              <w:top w:val="nil"/>
              <w:left w:val="nil"/>
              <w:bottom w:val="single" w:color="auto" w:sz="4" w:space="0"/>
              <w:right w:val="single" w:color="auto" w:sz="4" w:space="0"/>
            </w:tcBorders>
            <w:noWrap/>
            <w:vAlign w:val="center"/>
          </w:tcPr>
          <w:p w14:paraId="61003C07">
            <w:pPr>
              <w:widowControl/>
              <w:jc w:val="center"/>
              <w:rPr>
                <w:rFonts w:ascii="宋体" w:cs="Times New Roman"/>
                <w:kern w:val="0"/>
                <w:sz w:val="22"/>
                <w:szCs w:val="22"/>
              </w:rPr>
            </w:pPr>
            <w:r>
              <w:rPr>
                <w:rFonts w:ascii="宋体" w:hAnsi="宋体" w:cs="宋体"/>
                <w:kern w:val="0"/>
                <w:sz w:val="22"/>
                <w:szCs w:val="22"/>
              </w:rPr>
              <w:t>18</w:t>
            </w:r>
          </w:p>
        </w:tc>
        <w:tc>
          <w:tcPr>
            <w:tcW w:w="1568" w:type="dxa"/>
            <w:tcBorders>
              <w:top w:val="nil"/>
              <w:left w:val="nil"/>
              <w:bottom w:val="single" w:color="auto" w:sz="4" w:space="0"/>
              <w:right w:val="single" w:color="auto" w:sz="4" w:space="0"/>
            </w:tcBorders>
            <w:noWrap/>
            <w:vAlign w:val="center"/>
          </w:tcPr>
          <w:p w14:paraId="44CE8816">
            <w:pPr>
              <w:widowControl/>
              <w:jc w:val="center"/>
              <w:rPr>
                <w:rFonts w:ascii="宋体" w:cs="Times New Roman"/>
                <w:kern w:val="0"/>
                <w:sz w:val="22"/>
                <w:szCs w:val="22"/>
              </w:rPr>
            </w:pPr>
            <w:r>
              <w:rPr>
                <w:rFonts w:hint="eastAsia" w:ascii="宋体" w:hAnsi="宋体" w:cs="宋体"/>
                <w:kern w:val="0"/>
                <w:sz w:val="22"/>
                <w:szCs w:val="22"/>
              </w:rPr>
              <w:t>　</w:t>
            </w:r>
          </w:p>
        </w:tc>
        <w:tc>
          <w:tcPr>
            <w:tcW w:w="1390" w:type="dxa"/>
            <w:tcBorders>
              <w:top w:val="nil"/>
              <w:left w:val="nil"/>
              <w:bottom w:val="single" w:color="auto" w:sz="4" w:space="0"/>
              <w:right w:val="single" w:color="auto" w:sz="4" w:space="0"/>
            </w:tcBorders>
            <w:noWrap/>
            <w:vAlign w:val="center"/>
          </w:tcPr>
          <w:p w14:paraId="50E81ECD">
            <w:pPr>
              <w:widowControl/>
              <w:jc w:val="center"/>
              <w:rPr>
                <w:rFonts w:ascii="宋体" w:cs="Times New Roman"/>
                <w:kern w:val="0"/>
                <w:sz w:val="22"/>
                <w:szCs w:val="22"/>
              </w:rPr>
            </w:pPr>
          </w:p>
        </w:tc>
        <w:tc>
          <w:tcPr>
            <w:tcW w:w="1390" w:type="dxa"/>
            <w:tcBorders>
              <w:top w:val="nil"/>
              <w:left w:val="nil"/>
              <w:bottom w:val="single" w:color="auto" w:sz="4" w:space="0"/>
              <w:right w:val="single" w:color="auto" w:sz="4" w:space="0"/>
            </w:tcBorders>
            <w:noWrap/>
            <w:vAlign w:val="center"/>
          </w:tcPr>
          <w:p w14:paraId="04D513FB">
            <w:pPr>
              <w:widowControl/>
              <w:jc w:val="center"/>
              <w:rPr>
                <w:rFonts w:ascii="宋体" w:cs="Times New Roman"/>
                <w:kern w:val="0"/>
                <w:sz w:val="22"/>
                <w:szCs w:val="22"/>
              </w:rPr>
            </w:pPr>
          </w:p>
        </w:tc>
        <w:tc>
          <w:tcPr>
            <w:tcW w:w="1568" w:type="dxa"/>
            <w:tcBorders>
              <w:top w:val="nil"/>
              <w:left w:val="nil"/>
              <w:bottom w:val="single" w:color="auto" w:sz="4" w:space="0"/>
              <w:right w:val="single" w:color="auto" w:sz="4" w:space="0"/>
            </w:tcBorders>
            <w:noWrap/>
            <w:vAlign w:val="center"/>
          </w:tcPr>
          <w:p w14:paraId="510C2AB3">
            <w:pPr>
              <w:widowControl/>
              <w:jc w:val="right"/>
              <w:rPr>
                <w:rFonts w:ascii="宋体" w:cs="Times New Roman"/>
                <w:kern w:val="0"/>
                <w:sz w:val="22"/>
                <w:szCs w:val="22"/>
              </w:rPr>
            </w:pPr>
            <w:r>
              <w:rPr>
                <w:rFonts w:hint="eastAsia" w:ascii="宋体" w:hAnsi="宋体" w:cs="宋体"/>
                <w:kern w:val="0"/>
                <w:sz w:val="22"/>
                <w:szCs w:val="22"/>
              </w:rPr>
              <w:t>　</w:t>
            </w:r>
          </w:p>
        </w:tc>
      </w:tr>
      <w:tr w14:paraId="6BD425B9">
        <w:tblPrEx>
          <w:tblCellMar>
            <w:top w:w="0" w:type="dxa"/>
            <w:left w:w="108" w:type="dxa"/>
            <w:bottom w:w="0" w:type="dxa"/>
            <w:right w:w="108" w:type="dxa"/>
          </w:tblCellMar>
        </w:tblPrEx>
        <w:trPr>
          <w:trHeight w:val="90" w:hRule="atLeast"/>
        </w:trPr>
        <w:tc>
          <w:tcPr>
            <w:tcW w:w="3586" w:type="dxa"/>
            <w:tcBorders>
              <w:top w:val="nil"/>
              <w:left w:val="single" w:color="auto" w:sz="4" w:space="0"/>
              <w:bottom w:val="single" w:color="auto" w:sz="4" w:space="0"/>
              <w:right w:val="single" w:color="auto" w:sz="4" w:space="0"/>
            </w:tcBorders>
            <w:noWrap/>
            <w:vAlign w:val="center"/>
          </w:tcPr>
          <w:p w14:paraId="4FB15707">
            <w:pPr>
              <w:widowControl/>
              <w:jc w:val="left"/>
              <w:rPr>
                <w:rFonts w:ascii="宋体" w:cs="Times New Roman"/>
                <w:kern w:val="0"/>
                <w:sz w:val="22"/>
                <w:szCs w:val="22"/>
              </w:rPr>
            </w:pPr>
            <w:r>
              <w:rPr>
                <w:rFonts w:hint="eastAsia" w:ascii="宋体" w:hAnsi="宋体" w:cs="宋体"/>
                <w:kern w:val="0"/>
                <w:sz w:val="22"/>
                <w:szCs w:val="22"/>
              </w:rPr>
              <w:t>　</w:t>
            </w:r>
          </w:p>
        </w:tc>
        <w:tc>
          <w:tcPr>
            <w:tcW w:w="436" w:type="dxa"/>
            <w:tcBorders>
              <w:top w:val="nil"/>
              <w:left w:val="nil"/>
              <w:bottom w:val="single" w:color="auto" w:sz="4" w:space="0"/>
              <w:right w:val="single" w:color="auto" w:sz="4" w:space="0"/>
            </w:tcBorders>
            <w:noWrap/>
            <w:vAlign w:val="center"/>
          </w:tcPr>
          <w:p w14:paraId="1AAF9933">
            <w:pPr>
              <w:widowControl/>
              <w:jc w:val="center"/>
              <w:rPr>
                <w:rFonts w:ascii="宋体" w:cs="Times New Roman"/>
                <w:kern w:val="0"/>
                <w:sz w:val="22"/>
                <w:szCs w:val="22"/>
              </w:rPr>
            </w:pPr>
            <w:r>
              <w:rPr>
                <w:rFonts w:ascii="宋体" w:hAnsi="宋体" w:cs="宋体"/>
                <w:kern w:val="0"/>
                <w:sz w:val="22"/>
                <w:szCs w:val="22"/>
              </w:rPr>
              <w:t>5</w:t>
            </w:r>
          </w:p>
        </w:tc>
        <w:tc>
          <w:tcPr>
            <w:tcW w:w="1075" w:type="dxa"/>
            <w:tcBorders>
              <w:top w:val="nil"/>
              <w:left w:val="nil"/>
              <w:bottom w:val="single" w:color="auto" w:sz="4" w:space="0"/>
              <w:right w:val="single" w:color="auto" w:sz="4" w:space="0"/>
            </w:tcBorders>
            <w:noWrap/>
            <w:vAlign w:val="center"/>
          </w:tcPr>
          <w:p w14:paraId="45798E92">
            <w:pPr>
              <w:widowControl/>
              <w:jc w:val="right"/>
              <w:rPr>
                <w:rFonts w:ascii="宋体" w:cs="Times New Roman"/>
                <w:kern w:val="0"/>
                <w:sz w:val="22"/>
                <w:szCs w:val="22"/>
              </w:rPr>
            </w:pPr>
            <w:r>
              <w:rPr>
                <w:rFonts w:hint="eastAsia" w:ascii="宋体" w:hAnsi="宋体" w:cs="宋体"/>
                <w:kern w:val="0"/>
                <w:sz w:val="22"/>
                <w:szCs w:val="22"/>
              </w:rPr>
              <w:t>　</w:t>
            </w:r>
          </w:p>
        </w:tc>
        <w:tc>
          <w:tcPr>
            <w:tcW w:w="3401" w:type="dxa"/>
            <w:gridSpan w:val="2"/>
            <w:tcBorders>
              <w:top w:val="nil"/>
              <w:left w:val="nil"/>
              <w:bottom w:val="single" w:color="auto" w:sz="4" w:space="0"/>
              <w:right w:val="single" w:color="auto" w:sz="4" w:space="0"/>
            </w:tcBorders>
            <w:noWrap/>
            <w:vAlign w:val="center"/>
          </w:tcPr>
          <w:p w14:paraId="1FA26C61">
            <w:pPr>
              <w:widowControl/>
              <w:jc w:val="left"/>
              <w:rPr>
                <w:rFonts w:ascii="宋体" w:cs="Times New Roman"/>
                <w:kern w:val="0"/>
                <w:sz w:val="22"/>
                <w:szCs w:val="22"/>
              </w:rPr>
            </w:pPr>
            <w:r>
              <w:rPr>
                <w:rFonts w:hint="eastAsia" w:ascii="宋体" w:hAnsi="宋体" w:cs="宋体"/>
                <w:kern w:val="0"/>
                <w:sz w:val="22"/>
                <w:szCs w:val="22"/>
              </w:rPr>
              <w:t>五、教育支出</w:t>
            </w:r>
          </w:p>
        </w:tc>
        <w:tc>
          <w:tcPr>
            <w:tcW w:w="1063" w:type="dxa"/>
            <w:gridSpan w:val="2"/>
            <w:tcBorders>
              <w:top w:val="nil"/>
              <w:left w:val="nil"/>
              <w:bottom w:val="single" w:color="auto" w:sz="4" w:space="0"/>
              <w:right w:val="single" w:color="auto" w:sz="4" w:space="0"/>
            </w:tcBorders>
            <w:noWrap/>
            <w:vAlign w:val="center"/>
          </w:tcPr>
          <w:p w14:paraId="5B2795FF">
            <w:pPr>
              <w:widowControl/>
              <w:jc w:val="center"/>
              <w:rPr>
                <w:rFonts w:ascii="宋体" w:cs="Times New Roman"/>
                <w:kern w:val="0"/>
                <w:sz w:val="22"/>
                <w:szCs w:val="22"/>
              </w:rPr>
            </w:pPr>
            <w:r>
              <w:rPr>
                <w:rFonts w:ascii="宋体" w:hAnsi="宋体" w:cs="宋体"/>
                <w:kern w:val="0"/>
                <w:sz w:val="22"/>
                <w:szCs w:val="22"/>
              </w:rPr>
              <w:t>19</w:t>
            </w:r>
          </w:p>
        </w:tc>
        <w:tc>
          <w:tcPr>
            <w:tcW w:w="1568" w:type="dxa"/>
            <w:tcBorders>
              <w:top w:val="nil"/>
              <w:left w:val="nil"/>
              <w:bottom w:val="single" w:color="auto" w:sz="4" w:space="0"/>
              <w:right w:val="single" w:color="auto" w:sz="4" w:space="0"/>
            </w:tcBorders>
            <w:noWrap/>
            <w:vAlign w:val="center"/>
          </w:tcPr>
          <w:p w14:paraId="555E65EC">
            <w:pPr>
              <w:widowControl/>
              <w:jc w:val="center"/>
              <w:rPr>
                <w:rFonts w:ascii="宋体" w:cs="Times New Roman"/>
                <w:kern w:val="0"/>
                <w:sz w:val="22"/>
                <w:szCs w:val="22"/>
              </w:rPr>
            </w:pPr>
            <w:r>
              <w:rPr>
                <w:rFonts w:hint="eastAsia" w:ascii="宋体" w:hAnsi="宋体" w:cs="宋体"/>
                <w:kern w:val="0"/>
                <w:sz w:val="22"/>
                <w:szCs w:val="22"/>
              </w:rPr>
              <w:t>　</w:t>
            </w:r>
          </w:p>
        </w:tc>
        <w:tc>
          <w:tcPr>
            <w:tcW w:w="1390" w:type="dxa"/>
            <w:tcBorders>
              <w:top w:val="nil"/>
              <w:left w:val="nil"/>
              <w:bottom w:val="single" w:color="auto" w:sz="4" w:space="0"/>
              <w:right w:val="single" w:color="auto" w:sz="4" w:space="0"/>
            </w:tcBorders>
            <w:noWrap/>
            <w:vAlign w:val="center"/>
          </w:tcPr>
          <w:p w14:paraId="77BA1CCA">
            <w:pPr>
              <w:widowControl/>
              <w:jc w:val="center"/>
              <w:rPr>
                <w:rFonts w:ascii="宋体" w:cs="Times New Roman"/>
                <w:kern w:val="0"/>
                <w:sz w:val="22"/>
                <w:szCs w:val="22"/>
              </w:rPr>
            </w:pPr>
          </w:p>
        </w:tc>
        <w:tc>
          <w:tcPr>
            <w:tcW w:w="1390" w:type="dxa"/>
            <w:tcBorders>
              <w:top w:val="nil"/>
              <w:left w:val="nil"/>
              <w:bottom w:val="single" w:color="auto" w:sz="4" w:space="0"/>
              <w:right w:val="single" w:color="auto" w:sz="4" w:space="0"/>
            </w:tcBorders>
            <w:noWrap/>
            <w:vAlign w:val="center"/>
          </w:tcPr>
          <w:p w14:paraId="45BDE41C">
            <w:pPr>
              <w:widowControl/>
              <w:jc w:val="center"/>
              <w:rPr>
                <w:rFonts w:ascii="宋体" w:cs="Times New Roman"/>
                <w:kern w:val="0"/>
                <w:sz w:val="22"/>
                <w:szCs w:val="22"/>
              </w:rPr>
            </w:pPr>
          </w:p>
        </w:tc>
        <w:tc>
          <w:tcPr>
            <w:tcW w:w="1568" w:type="dxa"/>
            <w:tcBorders>
              <w:top w:val="nil"/>
              <w:left w:val="nil"/>
              <w:bottom w:val="single" w:color="auto" w:sz="4" w:space="0"/>
              <w:right w:val="single" w:color="auto" w:sz="4" w:space="0"/>
            </w:tcBorders>
            <w:noWrap/>
            <w:vAlign w:val="center"/>
          </w:tcPr>
          <w:p w14:paraId="72A0A3C2">
            <w:pPr>
              <w:widowControl/>
              <w:jc w:val="right"/>
              <w:rPr>
                <w:rFonts w:ascii="宋体" w:cs="Times New Roman"/>
                <w:kern w:val="0"/>
                <w:sz w:val="22"/>
                <w:szCs w:val="22"/>
              </w:rPr>
            </w:pPr>
            <w:r>
              <w:rPr>
                <w:rFonts w:hint="eastAsia" w:ascii="宋体" w:hAnsi="宋体" w:cs="宋体"/>
                <w:kern w:val="0"/>
                <w:sz w:val="22"/>
                <w:szCs w:val="22"/>
              </w:rPr>
              <w:t>　</w:t>
            </w:r>
          </w:p>
        </w:tc>
      </w:tr>
      <w:tr w14:paraId="5F4C0F8A">
        <w:tblPrEx>
          <w:tblCellMar>
            <w:top w:w="0" w:type="dxa"/>
            <w:left w:w="108" w:type="dxa"/>
            <w:bottom w:w="0" w:type="dxa"/>
            <w:right w:w="108" w:type="dxa"/>
          </w:tblCellMar>
        </w:tblPrEx>
        <w:trPr>
          <w:trHeight w:val="90" w:hRule="atLeast"/>
        </w:trPr>
        <w:tc>
          <w:tcPr>
            <w:tcW w:w="3586" w:type="dxa"/>
            <w:tcBorders>
              <w:top w:val="nil"/>
              <w:left w:val="single" w:color="auto" w:sz="4" w:space="0"/>
              <w:bottom w:val="single" w:color="auto" w:sz="4" w:space="0"/>
              <w:right w:val="single" w:color="auto" w:sz="4" w:space="0"/>
            </w:tcBorders>
            <w:noWrap/>
            <w:vAlign w:val="center"/>
          </w:tcPr>
          <w:p w14:paraId="678C8A85">
            <w:pPr>
              <w:widowControl/>
              <w:jc w:val="left"/>
              <w:rPr>
                <w:rFonts w:ascii="宋体" w:cs="Times New Roman"/>
                <w:kern w:val="0"/>
                <w:sz w:val="22"/>
                <w:szCs w:val="22"/>
              </w:rPr>
            </w:pPr>
            <w:r>
              <w:rPr>
                <w:rFonts w:hint="eastAsia" w:ascii="宋体" w:hAnsi="宋体" w:cs="宋体"/>
                <w:kern w:val="0"/>
                <w:sz w:val="22"/>
                <w:szCs w:val="22"/>
              </w:rPr>
              <w:t>　</w:t>
            </w:r>
          </w:p>
        </w:tc>
        <w:tc>
          <w:tcPr>
            <w:tcW w:w="436" w:type="dxa"/>
            <w:tcBorders>
              <w:top w:val="nil"/>
              <w:left w:val="nil"/>
              <w:bottom w:val="single" w:color="auto" w:sz="4" w:space="0"/>
              <w:right w:val="single" w:color="auto" w:sz="4" w:space="0"/>
            </w:tcBorders>
            <w:noWrap/>
            <w:vAlign w:val="center"/>
          </w:tcPr>
          <w:p w14:paraId="0CD282E9">
            <w:pPr>
              <w:widowControl/>
              <w:jc w:val="center"/>
              <w:rPr>
                <w:rFonts w:ascii="宋体" w:cs="Times New Roman"/>
                <w:kern w:val="0"/>
                <w:sz w:val="22"/>
                <w:szCs w:val="22"/>
              </w:rPr>
            </w:pPr>
            <w:r>
              <w:rPr>
                <w:rFonts w:ascii="宋体" w:hAnsi="宋体" w:cs="宋体"/>
                <w:kern w:val="0"/>
                <w:sz w:val="22"/>
                <w:szCs w:val="22"/>
              </w:rPr>
              <w:t>6</w:t>
            </w:r>
          </w:p>
        </w:tc>
        <w:tc>
          <w:tcPr>
            <w:tcW w:w="1075" w:type="dxa"/>
            <w:tcBorders>
              <w:top w:val="nil"/>
              <w:left w:val="nil"/>
              <w:bottom w:val="single" w:color="auto" w:sz="4" w:space="0"/>
              <w:right w:val="single" w:color="auto" w:sz="4" w:space="0"/>
            </w:tcBorders>
            <w:noWrap/>
            <w:vAlign w:val="center"/>
          </w:tcPr>
          <w:p w14:paraId="063F7661">
            <w:pPr>
              <w:widowControl/>
              <w:jc w:val="right"/>
              <w:rPr>
                <w:rFonts w:ascii="宋体" w:cs="Times New Roman"/>
                <w:kern w:val="0"/>
                <w:sz w:val="22"/>
                <w:szCs w:val="22"/>
              </w:rPr>
            </w:pPr>
            <w:r>
              <w:rPr>
                <w:rFonts w:hint="eastAsia" w:ascii="宋体" w:hAnsi="宋体" w:cs="宋体"/>
                <w:kern w:val="0"/>
                <w:sz w:val="22"/>
                <w:szCs w:val="22"/>
              </w:rPr>
              <w:t>　</w:t>
            </w:r>
          </w:p>
        </w:tc>
        <w:tc>
          <w:tcPr>
            <w:tcW w:w="3401" w:type="dxa"/>
            <w:gridSpan w:val="2"/>
            <w:tcBorders>
              <w:top w:val="nil"/>
              <w:left w:val="nil"/>
              <w:bottom w:val="single" w:color="auto" w:sz="4" w:space="0"/>
              <w:right w:val="single" w:color="auto" w:sz="4" w:space="0"/>
            </w:tcBorders>
            <w:noWrap/>
            <w:vAlign w:val="center"/>
          </w:tcPr>
          <w:p w14:paraId="50D8B12F">
            <w:pPr>
              <w:widowControl/>
              <w:jc w:val="left"/>
              <w:rPr>
                <w:rFonts w:hint="eastAsia" w:ascii="宋体" w:hAnsi="Calibri" w:eastAsia="宋体" w:cs="Times New Roman"/>
                <w:kern w:val="0"/>
                <w:sz w:val="24"/>
                <w:szCs w:val="24"/>
                <w:lang w:val="en-US" w:eastAsia="zh-CN" w:bidi="ar-SA"/>
              </w:rPr>
            </w:pPr>
            <w:r>
              <w:rPr>
                <w:rFonts w:hint="eastAsia" w:ascii="宋体" w:cs="Times New Roman"/>
                <w:kern w:val="0"/>
                <w:sz w:val="24"/>
                <w:szCs w:val="24"/>
                <w:lang w:eastAsia="zh-CN"/>
              </w:rPr>
              <w:t>六、社会保障和就业支出</w:t>
            </w:r>
          </w:p>
        </w:tc>
        <w:tc>
          <w:tcPr>
            <w:tcW w:w="1063" w:type="dxa"/>
            <w:gridSpan w:val="2"/>
            <w:tcBorders>
              <w:top w:val="nil"/>
              <w:left w:val="nil"/>
              <w:bottom w:val="single" w:color="auto" w:sz="4" w:space="0"/>
              <w:right w:val="single" w:color="auto" w:sz="4" w:space="0"/>
            </w:tcBorders>
            <w:noWrap/>
            <w:vAlign w:val="center"/>
          </w:tcPr>
          <w:p w14:paraId="31EF2483">
            <w:pPr>
              <w:widowControl/>
              <w:jc w:val="center"/>
              <w:rPr>
                <w:rFonts w:ascii="宋体" w:hAnsi="Calibri" w:eastAsia="宋体" w:cs="Times New Roman"/>
                <w:kern w:val="0"/>
                <w:sz w:val="22"/>
                <w:szCs w:val="22"/>
                <w:lang w:val="en-US" w:eastAsia="zh-CN" w:bidi="ar-SA"/>
              </w:rPr>
            </w:pPr>
            <w:r>
              <w:rPr>
                <w:rFonts w:ascii="宋体" w:hAnsi="宋体" w:cs="宋体"/>
                <w:kern w:val="0"/>
                <w:sz w:val="22"/>
                <w:szCs w:val="22"/>
              </w:rPr>
              <w:t>21</w:t>
            </w:r>
          </w:p>
        </w:tc>
        <w:tc>
          <w:tcPr>
            <w:tcW w:w="1568" w:type="dxa"/>
            <w:tcBorders>
              <w:top w:val="nil"/>
              <w:left w:val="nil"/>
              <w:bottom w:val="single" w:color="auto" w:sz="4" w:space="0"/>
              <w:right w:val="single" w:color="auto" w:sz="4" w:space="0"/>
            </w:tcBorders>
            <w:noWrap/>
            <w:vAlign w:val="center"/>
          </w:tcPr>
          <w:p w14:paraId="07BC038A">
            <w:pPr>
              <w:widowControl/>
              <w:jc w:val="center"/>
              <w:rPr>
                <w:rFonts w:hint="default" w:ascii="宋体" w:hAnsi="Calibri" w:eastAsia="宋体" w:cs="Times New Roman"/>
                <w:kern w:val="0"/>
                <w:sz w:val="22"/>
                <w:szCs w:val="22"/>
                <w:lang w:val="en-US" w:eastAsia="zh-CN" w:bidi="ar-SA"/>
              </w:rPr>
            </w:pPr>
            <w:r>
              <w:rPr>
                <w:rFonts w:hint="eastAsia" w:ascii="宋体" w:hAnsi="宋体" w:cs="宋体"/>
                <w:kern w:val="0"/>
                <w:sz w:val="22"/>
                <w:szCs w:val="22"/>
                <w:lang w:val="en-US" w:eastAsia="zh-CN"/>
              </w:rPr>
              <w:t>28.20</w:t>
            </w:r>
          </w:p>
        </w:tc>
        <w:tc>
          <w:tcPr>
            <w:tcW w:w="1390" w:type="dxa"/>
            <w:tcBorders>
              <w:top w:val="nil"/>
              <w:left w:val="nil"/>
              <w:bottom w:val="single" w:color="auto" w:sz="4" w:space="0"/>
              <w:right w:val="single" w:color="auto" w:sz="4" w:space="0"/>
            </w:tcBorders>
            <w:noWrap/>
            <w:vAlign w:val="center"/>
          </w:tcPr>
          <w:p w14:paraId="3FACAAE0">
            <w:pPr>
              <w:widowControl/>
              <w:jc w:val="center"/>
              <w:rPr>
                <w:rFonts w:hint="default" w:ascii="宋体" w:hAnsi="Calibri" w:eastAsia="宋体" w:cs="Times New Roman"/>
                <w:kern w:val="0"/>
                <w:sz w:val="22"/>
                <w:szCs w:val="22"/>
                <w:lang w:val="en-US" w:eastAsia="zh-CN" w:bidi="ar-SA"/>
              </w:rPr>
            </w:pPr>
            <w:r>
              <w:rPr>
                <w:rFonts w:hint="eastAsia" w:ascii="宋体" w:hAnsi="宋体" w:cs="宋体"/>
                <w:kern w:val="0"/>
                <w:sz w:val="22"/>
                <w:szCs w:val="22"/>
                <w:lang w:val="en-US" w:eastAsia="zh-CN"/>
              </w:rPr>
              <w:t>28.20</w:t>
            </w:r>
          </w:p>
        </w:tc>
        <w:tc>
          <w:tcPr>
            <w:tcW w:w="1390" w:type="dxa"/>
            <w:tcBorders>
              <w:top w:val="nil"/>
              <w:left w:val="nil"/>
              <w:bottom w:val="single" w:color="auto" w:sz="4" w:space="0"/>
              <w:right w:val="single" w:color="auto" w:sz="4" w:space="0"/>
            </w:tcBorders>
            <w:noWrap/>
            <w:vAlign w:val="center"/>
          </w:tcPr>
          <w:p w14:paraId="7971354A">
            <w:pPr>
              <w:widowControl/>
              <w:jc w:val="center"/>
              <w:rPr>
                <w:rFonts w:ascii="宋体" w:cs="Times New Roman"/>
                <w:kern w:val="0"/>
                <w:sz w:val="22"/>
                <w:szCs w:val="22"/>
              </w:rPr>
            </w:pPr>
          </w:p>
        </w:tc>
        <w:tc>
          <w:tcPr>
            <w:tcW w:w="1568" w:type="dxa"/>
            <w:tcBorders>
              <w:top w:val="nil"/>
              <w:left w:val="nil"/>
              <w:bottom w:val="single" w:color="auto" w:sz="4" w:space="0"/>
              <w:right w:val="single" w:color="auto" w:sz="4" w:space="0"/>
            </w:tcBorders>
            <w:noWrap/>
            <w:vAlign w:val="center"/>
          </w:tcPr>
          <w:p w14:paraId="7C7A71FA">
            <w:pPr>
              <w:widowControl/>
              <w:jc w:val="right"/>
              <w:rPr>
                <w:rFonts w:ascii="宋体" w:cs="Times New Roman"/>
                <w:kern w:val="0"/>
                <w:sz w:val="22"/>
                <w:szCs w:val="22"/>
              </w:rPr>
            </w:pPr>
            <w:r>
              <w:rPr>
                <w:rFonts w:hint="eastAsia" w:ascii="宋体" w:hAnsi="宋体" w:cs="宋体"/>
                <w:kern w:val="0"/>
                <w:sz w:val="22"/>
                <w:szCs w:val="22"/>
              </w:rPr>
              <w:t>　</w:t>
            </w:r>
          </w:p>
        </w:tc>
      </w:tr>
      <w:tr w14:paraId="4547FBD0">
        <w:tblPrEx>
          <w:tblCellMar>
            <w:top w:w="0" w:type="dxa"/>
            <w:left w:w="108" w:type="dxa"/>
            <w:bottom w:w="0" w:type="dxa"/>
            <w:right w:w="108" w:type="dxa"/>
          </w:tblCellMar>
        </w:tblPrEx>
        <w:trPr>
          <w:trHeight w:val="90" w:hRule="atLeast"/>
        </w:trPr>
        <w:tc>
          <w:tcPr>
            <w:tcW w:w="3586" w:type="dxa"/>
            <w:tcBorders>
              <w:top w:val="nil"/>
              <w:left w:val="single" w:color="auto" w:sz="4" w:space="0"/>
              <w:bottom w:val="single" w:color="auto" w:sz="4" w:space="0"/>
              <w:right w:val="single" w:color="auto" w:sz="4" w:space="0"/>
            </w:tcBorders>
            <w:noWrap/>
            <w:vAlign w:val="center"/>
          </w:tcPr>
          <w:p w14:paraId="49954296">
            <w:pPr>
              <w:widowControl/>
              <w:jc w:val="left"/>
              <w:rPr>
                <w:rFonts w:ascii="宋体" w:cs="Times New Roman"/>
                <w:kern w:val="0"/>
                <w:sz w:val="22"/>
                <w:szCs w:val="22"/>
              </w:rPr>
            </w:pPr>
            <w:r>
              <w:rPr>
                <w:rFonts w:hint="eastAsia" w:ascii="宋体" w:hAnsi="宋体" w:cs="宋体"/>
                <w:kern w:val="0"/>
                <w:sz w:val="22"/>
                <w:szCs w:val="22"/>
              </w:rPr>
              <w:t>　</w:t>
            </w:r>
          </w:p>
        </w:tc>
        <w:tc>
          <w:tcPr>
            <w:tcW w:w="436" w:type="dxa"/>
            <w:tcBorders>
              <w:top w:val="nil"/>
              <w:left w:val="nil"/>
              <w:bottom w:val="single" w:color="auto" w:sz="4" w:space="0"/>
              <w:right w:val="single" w:color="auto" w:sz="4" w:space="0"/>
            </w:tcBorders>
            <w:noWrap/>
            <w:vAlign w:val="center"/>
          </w:tcPr>
          <w:p w14:paraId="0F6540D5">
            <w:pPr>
              <w:widowControl/>
              <w:jc w:val="center"/>
              <w:rPr>
                <w:rFonts w:ascii="宋体" w:cs="Times New Roman"/>
                <w:kern w:val="0"/>
                <w:sz w:val="22"/>
                <w:szCs w:val="22"/>
              </w:rPr>
            </w:pPr>
            <w:r>
              <w:rPr>
                <w:rFonts w:ascii="宋体" w:hAnsi="宋体" w:cs="宋体"/>
                <w:kern w:val="0"/>
                <w:sz w:val="22"/>
                <w:szCs w:val="22"/>
              </w:rPr>
              <w:t>7</w:t>
            </w:r>
          </w:p>
        </w:tc>
        <w:tc>
          <w:tcPr>
            <w:tcW w:w="1075" w:type="dxa"/>
            <w:tcBorders>
              <w:top w:val="nil"/>
              <w:left w:val="nil"/>
              <w:bottom w:val="single" w:color="auto" w:sz="4" w:space="0"/>
              <w:right w:val="single" w:color="auto" w:sz="4" w:space="0"/>
            </w:tcBorders>
            <w:noWrap/>
            <w:vAlign w:val="center"/>
          </w:tcPr>
          <w:p w14:paraId="0A4CBA9C">
            <w:pPr>
              <w:widowControl/>
              <w:jc w:val="right"/>
              <w:rPr>
                <w:rFonts w:ascii="宋体" w:cs="Times New Roman"/>
                <w:kern w:val="0"/>
                <w:sz w:val="22"/>
                <w:szCs w:val="22"/>
              </w:rPr>
            </w:pPr>
            <w:r>
              <w:rPr>
                <w:rFonts w:hint="eastAsia" w:ascii="宋体" w:hAnsi="宋体" w:cs="宋体"/>
                <w:kern w:val="0"/>
                <w:sz w:val="22"/>
                <w:szCs w:val="22"/>
              </w:rPr>
              <w:t>　</w:t>
            </w:r>
          </w:p>
        </w:tc>
        <w:tc>
          <w:tcPr>
            <w:tcW w:w="3401" w:type="dxa"/>
            <w:gridSpan w:val="2"/>
            <w:tcBorders>
              <w:top w:val="nil"/>
              <w:left w:val="nil"/>
              <w:bottom w:val="single" w:color="auto" w:sz="4" w:space="0"/>
              <w:right w:val="single" w:color="auto" w:sz="4" w:space="0"/>
            </w:tcBorders>
            <w:noWrap/>
            <w:vAlign w:val="center"/>
          </w:tcPr>
          <w:p w14:paraId="6465486C">
            <w:pPr>
              <w:widowControl/>
              <w:jc w:val="left"/>
              <w:rPr>
                <w:rFonts w:hint="eastAsia" w:ascii="宋体" w:hAnsi="Calibri" w:eastAsia="宋体" w:cs="Times New Roman"/>
                <w:kern w:val="0"/>
                <w:sz w:val="22"/>
                <w:szCs w:val="22"/>
                <w:lang w:val="en-US" w:eastAsia="zh-CN" w:bidi="ar-SA"/>
              </w:rPr>
            </w:pPr>
            <w:r>
              <w:rPr>
                <w:rFonts w:hint="eastAsia" w:ascii="宋体" w:hAnsi="宋体" w:cs="宋体"/>
                <w:kern w:val="0"/>
                <w:sz w:val="22"/>
                <w:szCs w:val="22"/>
                <w:lang w:eastAsia="zh-CN"/>
              </w:rPr>
              <w:t>七、卫生健康支出</w:t>
            </w:r>
            <w:r>
              <w:rPr>
                <w:rFonts w:hint="eastAsia" w:ascii="宋体" w:hAnsi="宋体" w:cs="宋体"/>
                <w:kern w:val="0"/>
                <w:sz w:val="22"/>
                <w:szCs w:val="22"/>
              </w:rPr>
              <w:t>　</w:t>
            </w:r>
          </w:p>
        </w:tc>
        <w:tc>
          <w:tcPr>
            <w:tcW w:w="1063" w:type="dxa"/>
            <w:gridSpan w:val="2"/>
            <w:tcBorders>
              <w:top w:val="nil"/>
              <w:left w:val="nil"/>
              <w:bottom w:val="single" w:color="auto" w:sz="4" w:space="0"/>
              <w:right w:val="single" w:color="auto" w:sz="4" w:space="0"/>
            </w:tcBorders>
            <w:noWrap/>
            <w:vAlign w:val="center"/>
          </w:tcPr>
          <w:p w14:paraId="25319C3C">
            <w:pPr>
              <w:widowControl/>
              <w:jc w:val="center"/>
              <w:rPr>
                <w:rFonts w:ascii="宋体" w:hAnsi="Calibri" w:eastAsia="宋体" w:cs="Times New Roman"/>
                <w:kern w:val="0"/>
                <w:sz w:val="22"/>
                <w:szCs w:val="22"/>
                <w:lang w:val="en-US" w:eastAsia="zh-CN" w:bidi="ar-SA"/>
              </w:rPr>
            </w:pPr>
            <w:r>
              <w:rPr>
                <w:rFonts w:ascii="宋体" w:hAnsi="宋体" w:cs="宋体"/>
                <w:kern w:val="0"/>
                <w:sz w:val="22"/>
                <w:szCs w:val="22"/>
              </w:rPr>
              <w:t>22</w:t>
            </w:r>
          </w:p>
        </w:tc>
        <w:tc>
          <w:tcPr>
            <w:tcW w:w="1568" w:type="dxa"/>
            <w:tcBorders>
              <w:top w:val="nil"/>
              <w:left w:val="nil"/>
              <w:bottom w:val="single" w:color="auto" w:sz="4" w:space="0"/>
              <w:right w:val="single" w:color="auto" w:sz="4" w:space="0"/>
            </w:tcBorders>
            <w:noWrap/>
            <w:vAlign w:val="center"/>
          </w:tcPr>
          <w:p w14:paraId="5C08C955">
            <w:pPr>
              <w:widowControl/>
              <w:jc w:val="center"/>
              <w:rPr>
                <w:rFonts w:ascii="宋体" w:hAnsi="Calibri" w:eastAsia="宋体" w:cs="Times New Roman"/>
                <w:kern w:val="0"/>
                <w:sz w:val="22"/>
                <w:szCs w:val="22"/>
                <w:lang w:val="en-US" w:eastAsia="zh-CN" w:bidi="ar-SA"/>
              </w:rPr>
            </w:pPr>
            <w:r>
              <w:rPr>
                <w:rFonts w:hint="eastAsia" w:ascii="宋体" w:hAnsi="宋体" w:cs="宋体"/>
                <w:kern w:val="0"/>
                <w:sz w:val="22"/>
                <w:szCs w:val="22"/>
                <w:lang w:val="en-US" w:eastAsia="zh-CN"/>
              </w:rPr>
              <w:t>2.73</w:t>
            </w:r>
            <w:r>
              <w:rPr>
                <w:rFonts w:hint="eastAsia" w:ascii="宋体" w:hAnsi="宋体" w:cs="宋体"/>
                <w:kern w:val="0"/>
                <w:sz w:val="22"/>
                <w:szCs w:val="22"/>
              </w:rPr>
              <w:t>　</w:t>
            </w:r>
          </w:p>
        </w:tc>
        <w:tc>
          <w:tcPr>
            <w:tcW w:w="1390" w:type="dxa"/>
            <w:tcBorders>
              <w:top w:val="nil"/>
              <w:left w:val="nil"/>
              <w:bottom w:val="single" w:color="auto" w:sz="4" w:space="0"/>
              <w:right w:val="single" w:color="auto" w:sz="4" w:space="0"/>
            </w:tcBorders>
            <w:noWrap/>
            <w:vAlign w:val="center"/>
          </w:tcPr>
          <w:p w14:paraId="1682CF5C">
            <w:pPr>
              <w:widowControl/>
              <w:jc w:val="center"/>
              <w:rPr>
                <w:rFonts w:hint="default" w:ascii="宋体" w:hAnsi="Calibri" w:eastAsia="宋体" w:cs="Times New Roman"/>
                <w:kern w:val="0"/>
                <w:sz w:val="22"/>
                <w:szCs w:val="22"/>
                <w:lang w:val="en-US" w:eastAsia="zh-CN" w:bidi="ar-SA"/>
              </w:rPr>
            </w:pPr>
            <w:r>
              <w:rPr>
                <w:rFonts w:hint="eastAsia" w:ascii="宋体" w:hAnsi="宋体" w:cs="宋体"/>
                <w:kern w:val="0"/>
                <w:sz w:val="22"/>
                <w:szCs w:val="22"/>
                <w:lang w:val="en-US" w:eastAsia="zh-CN"/>
              </w:rPr>
              <w:t>2.73</w:t>
            </w:r>
          </w:p>
        </w:tc>
        <w:tc>
          <w:tcPr>
            <w:tcW w:w="1390" w:type="dxa"/>
            <w:tcBorders>
              <w:top w:val="nil"/>
              <w:left w:val="nil"/>
              <w:bottom w:val="single" w:color="auto" w:sz="4" w:space="0"/>
              <w:right w:val="single" w:color="auto" w:sz="4" w:space="0"/>
            </w:tcBorders>
            <w:noWrap/>
            <w:vAlign w:val="center"/>
          </w:tcPr>
          <w:p w14:paraId="1BBC2950">
            <w:pPr>
              <w:widowControl/>
              <w:jc w:val="center"/>
              <w:rPr>
                <w:rFonts w:ascii="宋体" w:cs="Times New Roman"/>
                <w:kern w:val="0"/>
                <w:sz w:val="22"/>
                <w:szCs w:val="22"/>
              </w:rPr>
            </w:pPr>
          </w:p>
        </w:tc>
        <w:tc>
          <w:tcPr>
            <w:tcW w:w="1568" w:type="dxa"/>
            <w:tcBorders>
              <w:top w:val="nil"/>
              <w:left w:val="nil"/>
              <w:bottom w:val="single" w:color="auto" w:sz="4" w:space="0"/>
              <w:right w:val="single" w:color="auto" w:sz="4" w:space="0"/>
            </w:tcBorders>
            <w:noWrap/>
            <w:vAlign w:val="center"/>
          </w:tcPr>
          <w:p w14:paraId="1DF59BA6">
            <w:pPr>
              <w:widowControl/>
              <w:jc w:val="right"/>
              <w:rPr>
                <w:rFonts w:ascii="宋体" w:cs="Times New Roman"/>
                <w:kern w:val="0"/>
                <w:sz w:val="22"/>
                <w:szCs w:val="22"/>
              </w:rPr>
            </w:pPr>
            <w:r>
              <w:rPr>
                <w:rFonts w:hint="eastAsia" w:ascii="宋体" w:hAnsi="宋体" w:cs="宋体"/>
                <w:kern w:val="0"/>
                <w:sz w:val="22"/>
                <w:szCs w:val="22"/>
              </w:rPr>
              <w:t>　</w:t>
            </w:r>
          </w:p>
        </w:tc>
      </w:tr>
      <w:tr w14:paraId="417241CB">
        <w:tblPrEx>
          <w:tblCellMar>
            <w:top w:w="0" w:type="dxa"/>
            <w:left w:w="108" w:type="dxa"/>
            <w:bottom w:w="0" w:type="dxa"/>
            <w:right w:w="108" w:type="dxa"/>
          </w:tblCellMar>
        </w:tblPrEx>
        <w:trPr>
          <w:trHeight w:val="90" w:hRule="atLeast"/>
        </w:trPr>
        <w:tc>
          <w:tcPr>
            <w:tcW w:w="3586" w:type="dxa"/>
            <w:tcBorders>
              <w:top w:val="nil"/>
              <w:left w:val="single" w:color="auto" w:sz="4" w:space="0"/>
              <w:bottom w:val="single" w:color="auto" w:sz="4" w:space="0"/>
              <w:right w:val="single" w:color="auto" w:sz="4" w:space="0"/>
            </w:tcBorders>
            <w:noWrap/>
            <w:vAlign w:val="center"/>
          </w:tcPr>
          <w:p w14:paraId="3D17F16A">
            <w:pPr>
              <w:widowControl/>
              <w:jc w:val="left"/>
              <w:rPr>
                <w:rFonts w:ascii="宋体" w:cs="Times New Roman"/>
                <w:kern w:val="0"/>
                <w:sz w:val="22"/>
                <w:szCs w:val="22"/>
              </w:rPr>
            </w:pPr>
            <w:r>
              <w:rPr>
                <w:rFonts w:hint="eastAsia" w:ascii="宋体" w:hAnsi="宋体" w:cs="宋体"/>
                <w:kern w:val="0"/>
                <w:sz w:val="22"/>
                <w:szCs w:val="22"/>
              </w:rPr>
              <w:t>　</w:t>
            </w:r>
          </w:p>
        </w:tc>
        <w:tc>
          <w:tcPr>
            <w:tcW w:w="436" w:type="dxa"/>
            <w:tcBorders>
              <w:top w:val="nil"/>
              <w:left w:val="nil"/>
              <w:bottom w:val="single" w:color="auto" w:sz="4" w:space="0"/>
              <w:right w:val="single" w:color="auto" w:sz="4" w:space="0"/>
            </w:tcBorders>
            <w:noWrap/>
            <w:vAlign w:val="center"/>
          </w:tcPr>
          <w:p w14:paraId="7EFBE716">
            <w:pPr>
              <w:widowControl/>
              <w:jc w:val="center"/>
              <w:rPr>
                <w:rFonts w:ascii="宋体" w:cs="Times New Roman"/>
                <w:kern w:val="0"/>
                <w:sz w:val="22"/>
                <w:szCs w:val="22"/>
              </w:rPr>
            </w:pPr>
            <w:r>
              <w:rPr>
                <w:rFonts w:ascii="宋体" w:hAnsi="宋体" w:cs="宋体"/>
                <w:kern w:val="0"/>
                <w:sz w:val="22"/>
                <w:szCs w:val="22"/>
              </w:rPr>
              <w:t>8</w:t>
            </w:r>
          </w:p>
        </w:tc>
        <w:tc>
          <w:tcPr>
            <w:tcW w:w="1075" w:type="dxa"/>
            <w:tcBorders>
              <w:top w:val="nil"/>
              <w:left w:val="nil"/>
              <w:bottom w:val="single" w:color="auto" w:sz="4" w:space="0"/>
              <w:right w:val="single" w:color="auto" w:sz="4" w:space="0"/>
            </w:tcBorders>
            <w:noWrap/>
            <w:vAlign w:val="center"/>
          </w:tcPr>
          <w:p w14:paraId="623ACB2E">
            <w:pPr>
              <w:widowControl/>
              <w:jc w:val="left"/>
              <w:rPr>
                <w:rFonts w:ascii="宋体" w:cs="Times New Roman"/>
                <w:kern w:val="0"/>
                <w:sz w:val="22"/>
                <w:szCs w:val="22"/>
              </w:rPr>
            </w:pPr>
            <w:r>
              <w:rPr>
                <w:rFonts w:hint="eastAsia" w:ascii="宋体" w:hAnsi="宋体" w:cs="宋体"/>
                <w:kern w:val="0"/>
                <w:sz w:val="22"/>
                <w:szCs w:val="22"/>
              </w:rPr>
              <w:t>　</w:t>
            </w:r>
          </w:p>
        </w:tc>
        <w:tc>
          <w:tcPr>
            <w:tcW w:w="3401" w:type="dxa"/>
            <w:gridSpan w:val="2"/>
            <w:tcBorders>
              <w:top w:val="nil"/>
              <w:left w:val="nil"/>
              <w:bottom w:val="single" w:color="auto" w:sz="4" w:space="0"/>
              <w:right w:val="single" w:color="auto" w:sz="4" w:space="0"/>
            </w:tcBorders>
            <w:noWrap/>
            <w:vAlign w:val="center"/>
          </w:tcPr>
          <w:p w14:paraId="51BE3EEA">
            <w:pPr>
              <w:widowControl/>
              <w:jc w:val="left"/>
              <w:rPr>
                <w:rFonts w:ascii="宋体" w:cs="Times New Roman"/>
                <w:kern w:val="0"/>
                <w:sz w:val="22"/>
                <w:szCs w:val="22"/>
              </w:rPr>
            </w:pPr>
            <w:r>
              <w:rPr>
                <w:rFonts w:hint="eastAsia" w:ascii="宋体" w:hAnsi="宋体" w:cs="宋体"/>
                <w:kern w:val="0"/>
                <w:sz w:val="22"/>
                <w:szCs w:val="22"/>
                <w:lang w:eastAsia="zh-CN"/>
              </w:rPr>
              <w:t>八、住房保障支出</w:t>
            </w:r>
          </w:p>
        </w:tc>
        <w:tc>
          <w:tcPr>
            <w:tcW w:w="1063" w:type="dxa"/>
            <w:gridSpan w:val="2"/>
            <w:tcBorders>
              <w:top w:val="nil"/>
              <w:left w:val="nil"/>
              <w:bottom w:val="single" w:color="auto" w:sz="4" w:space="0"/>
              <w:right w:val="single" w:color="auto" w:sz="4" w:space="0"/>
            </w:tcBorders>
            <w:noWrap/>
            <w:vAlign w:val="center"/>
          </w:tcPr>
          <w:p w14:paraId="07ED5175">
            <w:pPr>
              <w:widowControl/>
              <w:jc w:val="center"/>
              <w:rPr>
                <w:rFonts w:ascii="宋体" w:cs="Times New Roman"/>
                <w:kern w:val="0"/>
                <w:sz w:val="22"/>
                <w:szCs w:val="22"/>
              </w:rPr>
            </w:pPr>
            <w:r>
              <w:rPr>
                <w:rFonts w:ascii="宋体" w:hAnsi="宋体" w:cs="宋体"/>
                <w:kern w:val="0"/>
                <w:sz w:val="22"/>
                <w:szCs w:val="22"/>
              </w:rPr>
              <w:t>22</w:t>
            </w:r>
          </w:p>
        </w:tc>
        <w:tc>
          <w:tcPr>
            <w:tcW w:w="1568" w:type="dxa"/>
            <w:tcBorders>
              <w:top w:val="nil"/>
              <w:left w:val="nil"/>
              <w:bottom w:val="single" w:color="auto" w:sz="4" w:space="0"/>
              <w:right w:val="single" w:color="auto" w:sz="4" w:space="0"/>
            </w:tcBorders>
            <w:noWrap/>
            <w:vAlign w:val="center"/>
          </w:tcPr>
          <w:p w14:paraId="1739C0DB">
            <w:pPr>
              <w:widowControl/>
              <w:jc w:val="center"/>
              <w:rPr>
                <w:rFonts w:hint="default" w:ascii="宋体" w:eastAsia="宋体" w:cs="Times New Roman"/>
                <w:kern w:val="0"/>
                <w:sz w:val="22"/>
                <w:szCs w:val="22"/>
                <w:lang w:val="en-US" w:eastAsia="zh-CN"/>
              </w:rPr>
            </w:pPr>
            <w:r>
              <w:rPr>
                <w:rFonts w:hint="eastAsia" w:ascii="宋体" w:hAnsi="宋体" w:cs="宋体"/>
                <w:kern w:val="0"/>
                <w:sz w:val="22"/>
                <w:szCs w:val="22"/>
                <w:lang w:val="en-US" w:eastAsia="zh-CN"/>
              </w:rPr>
              <w:t>4.13</w:t>
            </w:r>
          </w:p>
        </w:tc>
        <w:tc>
          <w:tcPr>
            <w:tcW w:w="1390" w:type="dxa"/>
            <w:tcBorders>
              <w:top w:val="nil"/>
              <w:left w:val="nil"/>
              <w:bottom w:val="single" w:color="auto" w:sz="4" w:space="0"/>
              <w:right w:val="single" w:color="auto" w:sz="4" w:space="0"/>
            </w:tcBorders>
            <w:noWrap/>
            <w:vAlign w:val="center"/>
          </w:tcPr>
          <w:p w14:paraId="6A8F1881">
            <w:pPr>
              <w:widowControl/>
              <w:jc w:val="center"/>
              <w:rPr>
                <w:rFonts w:hint="default" w:ascii="宋体" w:eastAsia="宋体" w:cs="Times New Roman"/>
                <w:kern w:val="0"/>
                <w:sz w:val="22"/>
                <w:szCs w:val="22"/>
                <w:lang w:val="en-US" w:eastAsia="zh-CN"/>
              </w:rPr>
            </w:pPr>
            <w:r>
              <w:rPr>
                <w:rFonts w:hint="eastAsia" w:ascii="宋体" w:cs="Times New Roman"/>
                <w:kern w:val="0"/>
                <w:sz w:val="22"/>
                <w:szCs w:val="22"/>
                <w:lang w:val="en-US" w:eastAsia="zh-CN"/>
              </w:rPr>
              <w:t>4.13</w:t>
            </w:r>
          </w:p>
        </w:tc>
        <w:tc>
          <w:tcPr>
            <w:tcW w:w="1390" w:type="dxa"/>
            <w:tcBorders>
              <w:top w:val="nil"/>
              <w:left w:val="nil"/>
              <w:bottom w:val="single" w:color="auto" w:sz="4" w:space="0"/>
              <w:right w:val="single" w:color="auto" w:sz="4" w:space="0"/>
            </w:tcBorders>
            <w:noWrap/>
            <w:vAlign w:val="center"/>
          </w:tcPr>
          <w:p w14:paraId="6BE930CE">
            <w:pPr>
              <w:widowControl/>
              <w:jc w:val="center"/>
              <w:rPr>
                <w:rFonts w:ascii="宋体" w:cs="Times New Roman"/>
                <w:kern w:val="0"/>
                <w:sz w:val="22"/>
                <w:szCs w:val="22"/>
              </w:rPr>
            </w:pPr>
          </w:p>
        </w:tc>
        <w:tc>
          <w:tcPr>
            <w:tcW w:w="1568" w:type="dxa"/>
            <w:tcBorders>
              <w:top w:val="nil"/>
              <w:left w:val="nil"/>
              <w:bottom w:val="single" w:color="auto" w:sz="4" w:space="0"/>
              <w:right w:val="single" w:color="auto" w:sz="4" w:space="0"/>
            </w:tcBorders>
            <w:noWrap/>
            <w:vAlign w:val="center"/>
          </w:tcPr>
          <w:p w14:paraId="702350EC">
            <w:pPr>
              <w:widowControl/>
              <w:jc w:val="center"/>
              <w:rPr>
                <w:rFonts w:ascii="宋体" w:cs="Times New Roman"/>
                <w:kern w:val="0"/>
                <w:sz w:val="22"/>
                <w:szCs w:val="22"/>
              </w:rPr>
            </w:pPr>
            <w:r>
              <w:rPr>
                <w:rFonts w:hint="eastAsia" w:ascii="宋体" w:hAnsi="宋体" w:cs="宋体"/>
                <w:kern w:val="0"/>
                <w:sz w:val="22"/>
                <w:szCs w:val="22"/>
              </w:rPr>
              <w:t>　</w:t>
            </w:r>
          </w:p>
        </w:tc>
      </w:tr>
      <w:tr w14:paraId="2DF9375B">
        <w:tblPrEx>
          <w:tblCellMar>
            <w:top w:w="0" w:type="dxa"/>
            <w:left w:w="108" w:type="dxa"/>
            <w:bottom w:w="0" w:type="dxa"/>
            <w:right w:w="108" w:type="dxa"/>
          </w:tblCellMar>
        </w:tblPrEx>
        <w:trPr>
          <w:trHeight w:val="90" w:hRule="atLeast"/>
        </w:trPr>
        <w:tc>
          <w:tcPr>
            <w:tcW w:w="3586" w:type="dxa"/>
            <w:tcBorders>
              <w:top w:val="nil"/>
              <w:left w:val="single" w:color="auto" w:sz="4" w:space="0"/>
              <w:bottom w:val="single" w:color="auto" w:sz="4" w:space="0"/>
              <w:right w:val="single" w:color="auto" w:sz="4" w:space="0"/>
            </w:tcBorders>
            <w:noWrap/>
            <w:vAlign w:val="center"/>
          </w:tcPr>
          <w:p w14:paraId="6840FB9F">
            <w:pPr>
              <w:widowControl/>
              <w:jc w:val="center"/>
              <w:rPr>
                <w:rFonts w:ascii="宋体" w:cs="Times New Roman"/>
                <w:b/>
                <w:bCs/>
                <w:kern w:val="0"/>
                <w:sz w:val="22"/>
                <w:szCs w:val="22"/>
              </w:rPr>
            </w:pPr>
            <w:r>
              <w:rPr>
                <w:rFonts w:hint="eastAsia" w:ascii="宋体" w:hAnsi="宋体" w:cs="宋体"/>
                <w:b/>
                <w:bCs/>
                <w:kern w:val="0"/>
                <w:sz w:val="22"/>
                <w:szCs w:val="22"/>
              </w:rPr>
              <w:t>本年收入合计</w:t>
            </w:r>
          </w:p>
        </w:tc>
        <w:tc>
          <w:tcPr>
            <w:tcW w:w="436" w:type="dxa"/>
            <w:tcBorders>
              <w:top w:val="nil"/>
              <w:left w:val="nil"/>
              <w:bottom w:val="single" w:color="auto" w:sz="4" w:space="0"/>
              <w:right w:val="single" w:color="auto" w:sz="4" w:space="0"/>
            </w:tcBorders>
            <w:noWrap/>
            <w:vAlign w:val="center"/>
          </w:tcPr>
          <w:p w14:paraId="0C82EDF4">
            <w:pPr>
              <w:widowControl/>
              <w:jc w:val="center"/>
              <w:rPr>
                <w:rFonts w:ascii="宋体" w:cs="Times New Roman"/>
                <w:kern w:val="0"/>
                <w:sz w:val="22"/>
                <w:szCs w:val="22"/>
              </w:rPr>
            </w:pPr>
            <w:r>
              <w:rPr>
                <w:rFonts w:ascii="宋体" w:hAnsi="宋体" w:cs="宋体"/>
                <w:kern w:val="0"/>
                <w:sz w:val="22"/>
                <w:szCs w:val="22"/>
              </w:rPr>
              <w:t>9</w:t>
            </w:r>
          </w:p>
        </w:tc>
        <w:tc>
          <w:tcPr>
            <w:tcW w:w="1075" w:type="dxa"/>
            <w:tcBorders>
              <w:top w:val="nil"/>
              <w:left w:val="nil"/>
              <w:bottom w:val="single" w:color="auto" w:sz="4" w:space="0"/>
              <w:right w:val="single" w:color="auto" w:sz="4" w:space="0"/>
            </w:tcBorders>
            <w:noWrap/>
            <w:vAlign w:val="center"/>
          </w:tcPr>
          <w:p w14:paraId="740F4B57">
            <w:pPr>
              <w:widowControl/>
              <w:jc w:val="right"/>
              <w:rPr>
                <w:rFonts w:ascii="宋体" w:cs="Times New Roman"/>
                <w:kern w:val="0"/>
                <w:sz w:val="22"/>
                <w:szCs w:val="22"/>
              </w:rPr>
            </w:pPr>
            <w:r>
              <w:rPr>
                <w:rFonts w:hint="eastAsia" w:ascii="宋体" w:hAnsi="宋体" w:cs="宋体"/>
                <w:kern w:val="0"/>
                <w:sz w:val="22"/>
                <w:szCs w:val="22"/>
                <w:lang w:val="en-US" w:eastAsia="zh-CN"/>
              </w:rPr>
              <w:t>81.61</w:t>
            </w:r>
            <w:r>
              <w:rPr>
                <w:rFonts w:hint="eastAsia" w:ascii="宋体" w:hAnsi="宋体" w:cs="宋体"/>
                <w:kern w:val="0"/>
                <w:sz w:val="22"/>
                <w:szCs w:val="22"/>
              </w:rPr>
              <w:t>　</w:t>
            </w:r>
          </w:p>
        </w:tc>
        <w:tc>
          <w:tcPr>
            <w:tcW w:w="3401" w:type="dxa"/>
            <w:gridSpan w:val="2"/>
            <w:tcBorders>
              <w:top w:val="nil"/>
              <w:left w:val="nil"/>
              <w:bottom w:val="single" w:color="auto" w:sz="4" w:space="0"/>
              <w:right w:val="single" w:color="auto" w:sz="4" w:space="0"/>
            </w:tcBorders>
            <w:noWrap/>
            <w:vAlign w:val="center"/>
          </w:tcPr>
          <w:p w14:paraId="3CE4F10E">
            <w:pPr>
              <w:widowControl/>
              <w:jc w:val="center"/>
              <w:rPr>
                <w:rFonts w:ascii="宋体" w:cs="Times New Roman"/>
                <w:b/>
                <w:bCs/>
                <w:kern w:val="0"/>
                <w:sz w:val="22"/>
                <w:szCs w:val="22"/>
              </w:rPr>
            </w:pPr>
            <w:r>
              <w:rPr>
                <w:rFonts w:hint="eastAsia" w:ascii="宋体" w:hAnsi="宋体" w:cs="宋体"/>
                <w:b/>
                <w:bCs/>
                <w:kern w:val="0"/>
                <w:sz w:val="22"/>
                <w:szCs w:val="22"/>
              </w:rPr>
              <w:t>本年支出合计</w:t>
            </w:r>
          </w:p>
        </w:tc>
        <w:tc>
          <w:tcPr>
            <w:tcW w:w="1063" w:type="dxa"/>
            <w:gridSpan w:val="2"/>
            <w:tcBorders>
              <w:top w:val="nil"/>
              <w:left w:val="nil"/>
              <w:bottom w:val="single" w:color="auto" w:sz="4" w:space="0"/>
              <w:right w:val="single" w:color="auto" w:sz="4" w:space="0"/>
            </w:tcBorders>
            <w:noWrap/>
            <w:vAlign w:val="center"/>
          </w:tcPr>
          <w:p w14:paraId="237792FD">
            <w:pPr>
              <w:widowControl/>
              <w:jc w:val="center"/>
              <w:rPr>
                <w:rFonts w:ascii="宋体" w:cs="Times New Roman"/>
                <w:kern w:val="0"/>
                <w:sz w:val="22"/>
                <w:szCs w:val="22"/>
              </w:rPr>
            </w:pPr>
            <w:r>
              <w:rPr>
                <w:rFonts w:ascii="宋体" w:hAnsi="宋体" w:cs="宋体"/>
                <w:kern w:val="0"/>
                <w:sz w:val="22"/>
                <w:szCs w:val="22"/>
              </w:rPr>
              <w:t>23</w:t>
            </w:r>
          </w:p>
        </w:tc>
        <w:tc>
          <w:tcPr>
            <w:tcW w:w="1568" w:type="dxa"/>
            <w:tcBorders>
              <w:top w:val="nil"/>
              <w:left w:val="nil"/>
              <w:bottom w:val="single" w:color="auto" w:sz="4" w:space="0"/>
              <w:right w:val="single" w:color="auto" w:sz="4" w:space="0"/>
            </w:tcBorders>
            <w:noWrap/>
            <w:vAlign w:val="center"/>
          </w:tcPr>
          <w:p w14:paraId="423C5C9A">
            <w:pPr>
              <w:widowControl/>
              <w:jc w:val="center"/>
              <w:rPr>
                <w:rFonts w:ascii="宋体" w:cs="Times New Roman"/>
                <w:kern w:val="0"/>
                <w:sz w:val="22"/>
                <w:szCs w:val="22"/>
              </w:rPr>
            </w:pPr>
            <w:r>
              <w:rPr>
                <w:rFonts w:hint="eastAsia" w:ascii="宋体" w:hAnsi="宋体" w:cs="宋体"/>
                <w:kern w:val="0"/>
                <w:sz w:val="22"/>
                <w:szCs w:val="22"/>
              </w:rPr>
              <w:t>　</w:t>
            </w:r>
          </w:p>
        </w:tc>
        <w:tc>
          <w:tcPr>
            <w:tcW w:w="1390" w:type="dxa"/>
            <w:tcBorders>
              <w:top w:val="nil"/>
              <w:left w:val="nil"/>
              <w:bottom w:val="single" w:color="auto" w:sz="4" w:space="0"/>
              <w:right w:val="single" w:color="auto" w:sz="4" w:space="0"/>
            </w:tcBorders>
            <w:noWrap/>
            <w:vAlign w:val="center"/>
          </w:tcPr>
          <w:p w14:paraId="2CB1AAC3">
            <w:pPr>
              <w:widowControl/>
              <w:jc w:val="center"/>
              <w:rPr>
                <w:rFonts w:ascii="宋体" w:cs="Times New Roman"/>
                <w:kern w:val="0"/>
                <w:sz w:val="22"/>
                <w:szCs w:val="22"/>
              </w:rPr>
            </w:pPr>
          </w:p>
        </w:tc>
        <w:tc>
          <w:tcPr>
            <w:tcW w:w="1390" w:type="dxa"/>
            <w:tcBorders>
              <w:top w:val="nil"/>
              <w:left w:val="nil"/>
              <w:bottom w:val="single" w:color="auto" w:sz="4" w:space="0"/>
              <w:right w:val="single" w:color="auto" w:sz="4" w:space="0"/>
            </w:tcBorders>
            <w:noWrap/>
            <w:vAlign w:val="center"/>
          </w:tcPr>
          <w:p w14:paraId="2789930F">
            <w:pPr>
              <w:widowControl/>
              <w:jc w:val="center"/>
              <w:rPr>
                <w:rFonts w:ascii="宋体" w:cs="Times New Roman"/>
                <w:kern w:val="0"/>
                <w:sz w:val="22"/>
                <w:szCs w:val="22"/>
              </w:rPr>
            </w:pPr>
          </w:p>
        </w:tc>
        <w:tc>
          <w:tcPr>
            <w:tcW w:w="1568" w:type="dxa"/>
            <w:tcBorders>
              <w:top w:val="nil"/>
              <w:left w:val="nil"/>
              <w:bottom w:val="single" w:color="auto" w:sz="4" w:space="0"/>
              <w:right w:val="single" w:color="auto" w:sz="4" w:space="0"/>
            </w:tcBorders>
            <w:noWrap/>
            <w:vAlign w:val="center"/>
          </w:tcPr>
          <w:p w14:paraId="0488112A">
            <w:pPr>
              <w:widowControl/>
              <w:jc w:val="left"/>
              <w:rPr>
                <w:rFonts w:ascii="宋体" w:cs="Times New Roman"/>
                <w:b/>
                <w:bCs/>
                <w:kern w:val="0"/>
                <w:sz w:val="22"/>
                <w:szCs w:val="22"/>
              </w:rPr>
            </w:pPr>
            <w:r>
              <w:rPr>
                <w:rFonts w:hint="eastAsia" w:ascii="宋体" w:hAnsi="宋体" w:cs="宋体"/>
                <w:b/>
                <w:bCs/>
                <w:kern w:val="0"/>
                <w:sz w:val="22"/>
                <w:szCs w:val="22"/>
              </w:rPr>
              <w:t>　</w:t>
            </w:r>
          </w:p>
        </w:tc>
      </w:tr>
      <w:tr w14:paraId="45938C5B">
        <w:tblPrEx>
          <w:tblCellMar>
            <w:top w:w="0" w:type="dxa"/>
            <w:left w:w="108" w:type="dxa"/>
            <w:bottom w:w="0" w:type="dxa"/>
            <w:right w:w="108" w:type="dxa"/>
          </w:tblCellMar>
        </w:tblPrEx>
        <w:trPr>
          <w:trHeight w:val="90" w:hRule="atLeast"/>
        </w:trPr>
        <w:tc>
          <w:tcPr>
            <w:tcW w:w="3586" w:type="dxa"/>
            <w:tcBorders>
              <w:top w:val="nil"/>
              <w:left w:val="single" w:color="auto" w:sz="4" w:space="0"/>
              <w:bottom w:val="single" w:color="auto" w:sz="4" w:space="0"/>
              <w:right w:val="single" w:color="auto" w:sz="4" w:space="0"/>
            </w:tcBorders>
            <w:noWrap/>
            <w:vAlign w:val="center"/>
          </w:tcPr>
          <w:p w14:paraId="1F245923">
            <w:pPr>
              <w:widowControl/>
              <w:jc w:val="center"/>
              <w:rPr>
                <w:rFonts w:ascii="宋体" w:cs="Times New Roman"/>
                <w:kern w:val="0"/>
                <w:sz w:val="22"/>
                <w:szCs w:val="22"/>
              </w:rPr>
            </w:pPr>
            <w:r>
              <w:rPr>
                <w:rFonts w:hint="eastAsia" w:ascii="宋体" w:hAnsi="宋体" w:cs="宋体"/>
                <w:kern w:val="0"/>
                <w:sz w:val="22"/>
                <w:szCs w:val="22"/>
              </w:rPr>
              <w:t>年初财政拨款结转和结余</w:t>
            </w:r>
          </w:p>
        </w:tc>
        <w:tc>
          <w:tcPr>
            <w:tcW w:w="436" w:type="dxa"/>
            <w:tcBorders>
              <w:top w:val="nil"/>
              <w:left w:val="nil"/>
              <w:bottom w:val="single" w:color="auto" w:sz="4" w:space="0"/>
              <w:right w:val="single" w:color="auto" w:sz="4" w:space="0"/>
            </w:tcBorders>
            <w:noWrap/>
            <w:vAlign w:val="center"/>
          </w:tcPr>
          <w:p w14:paraId="7305B334">
            <w:pPr>
              <w:widowControl/>
              <w:jc w:val="center"/>
              <w:rPr>
                <w:rFonts w:ascii="宋体" w:cs="Times New Roman"/>
                <w:kern w:val="0"/>
                <w:sz w:val="22"/>
                <w:szCs w:val="22"/>
              </w:rPr>
            </w:pPr>
            <w:r>
              <w:rPr>
                <w:rFonts w:ascii="宋体" w:hAnsi="宋体" w:cs="宋体"/>
                <w:kern w:val="0"/>
                <w:sz w:val="22"/>
                <w:szCs w:val="22"/>
              </w:rPr>
              <w:t>10</w:t>
            </w:r>
          </w:p>
        </w:tc>
        <w:tc>
          <w:tcPr>
            <w:tcW w:w="1075" w:type="dxa"/>
            <w:tcBorders>
              <w:top w:val="nil"/>
              <w:left w:val="nil"/>
              <w:bottom w:val="single" w:color="auto" w:sz="4" w:space="0"/>
              <w:right w:val="single" w:color="auto" w:sz="4" w:space="0"/>
            </w:tcBorders>
            <w:noWrap/>
            <w:vAlign w:val="center"/>
          </w:tcPr>
          <w:p w14:paraId="41599869">
            <w:pPr>
              <w:widowControl/>
              <w:jc w:val="right"/>
              <w:rPr>
                <w:rFonts w:ascii="宋体" w:cs="Times New Roman"/>
                <w:kern w:val="0"/>
                <w:sz w:val="22"/>
                <w:szCs w:val="22"/>
              </w:rPr>
            </w:pPr>
            <w:r>
              <w:rPr>
                <w:rFonts w:hint="eastAsia" w:ascii="宋体" w:hAnsi="宋体" w:cs="宋体"/>
                <w:kern w:val="0"/>
                <w:sz w:val="22"/>
                <w:szCs w:val="22"/>
              </w:rPr>
              <w:t>　</w:t>
            </w:r>
          </w:p>
        </w:tc>
        <w:tc>
          <w:tcPr>
            <w:tcW w:w="3401" w:type="dxa"/>
            <w:gridSpan w:val="2"/>
            <w:tcBorders>
              <w:top w:val="nil"/>
              <w:left w:val="nil"/>
              <w:bottom w:val="single" w:color="auto" w:sz="4" w:space="0"/>
              <w:right w:val="single" w:color="auto" w:sz="4" w:space="0"/>
            </w:tcBorders>
            <w:noWrap/>
            <w:vAlign w:val="center"/>
          </w:tcPr>
          <w:p w14:paraId="57469394">
            <w:pPr>
              <w:widowControl/>
              <w:jc w:val="center"/>
              <w:rPr>
                <w:rFonts w:ascii="宋体" w:cs="Times New Roman"/>
                <w:kern w:val="0"/>
                <w:sz w:val="22"/>
                <w:szCs w:val="22"/>
              </w:rPr>
            </w:pPr>
            <w:r>
              <w:rPr>
                <w:rFonts w:hint="eastAsia" w:ascii="宋体" w:hAnsi="宋体" w:cs="宋体"/>
                <w:kern w:val="0"/>
                <w:sz w:val="22"/>
                <w:szCs w:val="22"/>
              </w:rPr>
              <w:t>年末财政拨款结转和结余</w:t>
            </w:r>
          </w:p>
        </w:tc>
        <w:tc>
          <w:tcPr>
            <w:tcW w:w="1063" w:type="dxa"/>
            <w:gridSpan w:val="2"/>
            <w:tcBorders>
              <w:top w:val="nil"/>
              <w:left w:val="nil"/>
              <w:bottom w:val="single" w:color="auto" w:sz="4" w:space="0"/>
              <w:right w:val="single" w:color="auto" w:sz="4" w:space="0"/>
            </w:tcBorders>
            <w:noWrap/>
            <w:vAlign w:val="center"/>
          </w:tcPr>
          <w:p w14:paraId="426DF8BC">
            <w:pPr>
              <w:widowControl/>
              <w:jc w:val="center"/>
              <w:rPr>
                <w:rFonts w:ascii="宋体" w:cs="Times New Roman"/>
                <w:kern w:val="0"/>
                <w:sz w:val="22"/>
                <w:szCs w:val="22"/>
              </w:rPr>
            </w:pPr>
            <w:r>
              <w:rPr>
                <w:rFonts w:ascii="宋体" w:hAnsi="宋体" w:cs="宋体"/>
                <w:kern w:val="0"/>
                <w:sz w:val="22"/>
                <w:szCs w:val="22"/>
              </w:rPr>
              <w:t>24</w:t>
            </w:r>
          </w:p>
        </w:tc>
        <w:tc>
          <w:tcPr>
            <w:tcW w:w="1568" w:type="dxa"/>
            <w:tcBorders>
              <w:top w:val="nil"/>
              <w:left w:val="nil"/>
              <w:bottom w:val="single" w:color="auto" w:sz="4" w:space="0"/>
              <w:right w:val="single" w:color="auto" w:sz="4" w:space="0"/>
            </w:tcBorders>
            <w:noWrap/>
            <w:vAlign w:val="center"/>
          </w:tcPr>
          <w:p w14:paraId="606D55CA">
            <w:pPr>
              <w:widowControl/>
              <w:jc w:val="center"/>
              <w:rPr>
                <w:rFonts w:ascii="宋体" w:cs="Times New Roman"/>
                <w:kern w:val="0"/>
                <w:sz w:val="22"/>
                <w:szCs w:val="22"/>
              </w:rPr>
            </w:pPr>
            <w:r>
              <w:rPr>
                <w:rFonts w:hint="eastAsia" w:ascii="宋体" w:hAnsi="宋体" w:cs="宋体"/>
                <w:kern w:val="0"/>
                <w:sz w:val="22"/>
                <w:szCs w:val="22"/>
              </w:rPr>
              <w:t>　</w:t>
            </w:r>
          </w:p>
        </w:tc>
        <w:tc>
          <w:tcPr>
            <w:tcW w:w="1390" w:type="dxa"/>
            <w:tcBorders>
              <w:top w:val="nil"/>
              <w:left w:val="nil"/>
              <w:bottom w:val="single" w:color="auto" w:sz="4" w:space="0"/>
              <w:right w:val="single" w:color="auto" w:sz="4" w:space="0"/>
            </w:tcBorders>
            <w:noWrap/>
            <w:vAlign w:val="center"/>
          </w:tcPr>
          <w:p w14:paraId="0A82337D">
            <w:pPr>
              <w:widowControl/>
              <w:jc w:val="center"/>
              <w:rPr>
                <w:rFonts w:ascii="宋体" w:cs="Times New Roman"/>
                <w:kern w:val="0"/>
                <w:sz w:val="22"/>
                <w:szCs w:val="22"/>
              </w:rPr>
            </w:pPr>
          </w:p>
        </w:tc>
        <w:tc>
          <w:tcPr>
            <w:tcW w:w="1390" w:type="dxa"/>
            <w:tcBorders>
              <w:top w:val="nil"/>
              <w:left w:val="nil"/>
              <w:bottom w:val="single" w:color="auto" w:sz="4" w:space="0"/>
              <w:right w:val="single" w:color="auto" w:sz="4" w:space="0"/>
            </w:tcBorders>
            <w:noWrap/>
            <w:vAlign w:val="center"/>
          </w:tcPr>
          <w:p w14:paraId="01FFD3AF">
            <w:pPr>
              <w:widowControl/>
              <w:jc w:val="center"/>
              <w:rPr>
                <w:rFonts w:ascii="宋体" w:cs="Times New Roman"/>
                <w:kern w:val="0"/>
                <w:sz w:val="22"/>
                <w:szCs w:val="22"/>
              </w:rPr>
            </w:pPr>
          </w:p>
        </w:tc>
        <w:tc>
          <w:tcPr>
            <w:tcW w:w="1568" w:type="dxa"/>
            <w:tcBorders>
              <w:top w:val="nil"/>
              <w:left w:val="nil"/>
              <w:bottom w:val="single" w:color="auto" w:sz="4" w:space="0"/>
              <w:right w:val="single" w:color="auto" w:sz="4" w:space="0"/>
            </w:tcBorders>
            <w:noWrap/>
            <w:vAlign w:val="center"/>
          </w:tcPr>
          <w:p w14:paraId="247DE61A">
            <w:pPr>
              <w:widowControl/>
              <w:jc w:val="left"/>
              <w:rPr>
                <w:rFonts w:ascii="宋体" w:cs="Times New Roman"/>
                <w:kern w:val="0"/>
                <w:sz w:val="22"/>
                <w:szCs w:val="22"/>
              </w:rPr>
            </w:pPr>
            <w:r>
              <w:rPr>
                <w:rFonts w:hint="eastAsia" w:ascii="宋体" w:hAnsi="宋体" w:cs="宋体"/>
                <w:kern w:val="0"/>
                <w:sz w:val="22"/>
                <w:szCs w:val="22"/>
              </w:rPr>
              <w:t>　</w:t>
            </w:r>
          </w:p>
        </w:tc>
      </w:tr>
      <w:tr w14:paraId="1BE410B2">
        <w:tblPrEx>
          <w:tblCellMar>
            <w:top w:w="0" w:type="dxa"/>
            <w:left w:w="108" w:type="dxa"/>
            <w:bottom w:w="0" w:type="dxa"/>
            <w:right w:w="108" w:type="dxa"/>
          </w:tblCellMar>
        </w:tblPrEx>
        <w:trPr>
          <w:trHeight w:val="90" w:hRule="atLeast"/>
        </w:trPr>
        <w:tc>
          <w:tcPr>
            <w:tcW w:w="3586" w:type="dxa"/>
            <w:tcBorders>
              <w:top w:val="nil"/>
              <w:left w:val="single" w:color="auto" w:sz="4" w:space="0"/>
              <w:bottom w:val="single" w:color="auto" w:sz="4" w:space="0"/>
              <w:right w:val="single" w:color="auto" w:sz="4" w:space="0"/>
            </w:tcBorders>
            <w:noWrap/>
            <w:vAlign w:val="center"/>
          </w:tcPr>
          <w:p w14:paraId="5468C83B">
            <w:pPr>
              <w:widowControl/>
              <w:jc w:val="center"/>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一般公共预算财政拨款</w:t>
            </w:r>
          </w:p>
        </w:tc>
        <w:tc>
          <w:tcPr>
            <w:tcW w:w="436" w:type="dxa"/>
            <w:tcBorders>
              <w:top w:val="nil"/>
              <w:left w:val="nil"/>
              <w:bottom w:val="single" w:color="auto" w:sz="4" w:space="0"/>
              <w:right w:val="single" w:color="auto" w:sz="4" w:space="0"/>
            </w:tcBorders>
            <w:noWrap/>
            <w:vAlign w:val="center"/>
          </w:tcPr>
          <w:p w14:paraId="58F97410">
            <w:pPr>
              <w:widowControl/>
              <w:jc w:val="center"/>
              <w:rPr>
                <w:rFonts w:ascii="宋体" w:cs="Times New Roman"/>
                <w:kern w:val="0"/>
                <w:sz w:val="22"/>
                <w:szCs w:val="22"/>
              </w:rPr>
            </w:pPr>
            <w:r>
              <w:rPr>
                <w:rFonts w:ascii="宋体" w:hAnsi="宋体" w:cs="宋体"/>
                <w:kern w:val="0"/>
                <w:sz w:val="22"/>
                <w:szCs w:val="22"/>
              </w:rPr>
              <w:t>11</w:t>
            </w:r>
          </w:p>
        </w:tc>
        <w:tc>
          <w:tcPr>
            <w:tcW w:w="1075" w:type="dxa"/>
            <w:tcBorders>
              <w:top w:val="nil"/>
              <w:left w:val="nil"/>
              <w:bottom w:val="single" w:color="auto" w:sz="4" w:space="0"/>
              <w:right w:val="single" w:color="auto" w:sz="4" w:space="0"/>
            </w:tcBorders>
            <w:noWrap/>
            <w:vAlign w:val="center"/>
          </w:tcPr>
          <w:p w14:paraId="1829E60A">
            <w:pPr>
              <w:widowControl/>
              <w:jc w:val="right"/>
              <w:rPr>
                <w:rFonts w:ascii="宋体" w:cs="Times New Roman"/>
                <w:kern w:val="0"/>
                <w:sz w:val="22"/>
                <w:szCs w:val="22"/>
              </w:rPr>
            </w:pPr>
            <w:r>
              <w:rPr>
                <w:rFonts w:hint="eastAsia" w:ascii="宋体" w:hAnsi="宋体" w:cs="宋体"/>
                <w:kern w:val="0"/>
                <w:sz w:val="22"/>
                <w:szCs w:val="22"/>
              </w:rPr>
              <w:t>　</w:t>
            </w:r>
          </w:p>
        </w:tc>
        <w:tc>
          <w:tcPr>
            <w:tcW w:w="3401" w:type="dxa"/>
            <w:gridSpan w:val="2"/>
            <w:tcBorders>
              <w:top w:val="nil"/>
              <w:left w:val="nil"/>
              <w:bottom w:val="single" w:color="auto" w:sz="4" w:space="0"/>
              <w:right w:val="single" w:color="auto" w:sz="4" w:space="0"/>
            </w:tcBorders>
            <w:noWrap/>
            <w:vAlign w:val="center"/>
          </w:tcPr>
          <w:p w14:paraId="3B426399">
            <w:pPr>
              <w:widowControl/>
              <w:jc w:val="left"/>
              <w:rPr>
                <w:rFonts w:ascii="宋体" w:cs="Times New Roman"/>
                <w:kern w:val="0"/>
                <w:sz w:val="22"/>
                <w:szCs w:val="22"/>
              </w:rPr>
            </w:pPr>
            <w:r>
              <w:rPr>
                <w:rFonts w:hint="eastAsia" w:ascii="宋体" w:hAnsi="宋体" w:cs="宋体"/>
                <w:kern w:val="0"/>
                <w:sz w:val="22"/>
                <w:szCs w:val="22"/>
              </w:rPr>
              <w:t>　</w:t>
            </w:r>
          </w:p>
        </w:tc>
        <w:tc>
          <w:tcPr>
            <w:tcW w:w="1063" w:type="dxa"/>
            <w:gridSpan w:val="2"/>
            <w:tcBorders>
              <w:top w:val="nil"/>
              <w:left w:val="nil"/>
              <w:bottom w:val="single" w:color="auto" w:sz="4" w:space="0"/>
              <w:right w:val="single" w:color="auto" w:sz="4" w:space="0"/>
            </w:tcBorders>
            <w:noWrap/>
            <w:vAlign w:val="center"/>
          </w:tcPr>
          <w:p w14:paraId="31C3B7EE">
            <w:pPr>
              <w:widowControl/>
              <w:jc w:val="center"/>
              <w:rPr>
                <w:rFonts w:ascii="宋体" w:cs="Times New Roman"/>
                <w:kern w:val="0"/>
                <w:sz w:val="22"/>
                <w:szCs w:val="22"/>
              </w:rPr>
            </w:pPr>
            <w:r>
              <w:rPr>
                <w:rFonts w:ascii="宋体" w:hAnsi="宋体" w:cs="宋体"/>
                <w:kern w:val="0"/>
                <w:sz w:val="22"/>
                <w:szCs w:val="22"/>
              </w:rPr>
              <w:t>25</w:t>
            </w:r>
          </w:p>
        </w:tc>
        <w:tc>
          <w:tcPr>
            <w:tcW w:w="1568" w:type="dxa"/>
            <w:tcBorders>
              <w:top w:val="nil"/>
              <w:left w:val="nil"/>
              <w:bottom w:val="single" w:color="auto" w:sz="4" w:space="0"/>
              <w:right w:val="single" w:color="auto" w:sz="4" w:space="0"/>
            </w:tcBorders>
            <w:noWrap/>
            <w:vAlign w:val="center"/>
          </w:tcPr>
          <w:p w14:paraId="37DF2BAD">
            <w:pPr>
              <w:widowControl/>
              <w:jc w:val="center"/>
              <w:rPr>
                <w:rFonts w:ascii="宋体" w:cs="Times New Roman"/>
                <w:kern w:val="0"/>
                <w:sz w:val="22"/>
                <w:szCs w:val="22"/>
              </w:rPr>
            </w:pPr>
            <w:r>
              <w:rPr>
                <w:rFonts w:hint="eastAsia" w:ascii="宋体" w:hAnsi="宋体" w:cs="宋体"/>
                <w:kern w:val="0"/>
                <w:sz w:val="22"/>
                <w:szCs w:val="22"/>
              </w:rPr>
              <w:t>　</w:t>
            </w:r>
          </w:p>
        </w:tc>
        <w:tc>
          <w:tcPr>
            <w:tcW w:w="1390" w:type="dxa"/>
            <w:tcBorders>
              <w:top w:val="nil"/>
              <w:left w:val="nil"/>
              <w:bottom w:val="single" w:color="auto" w:sz="4" w:space="0"/>
              <w:right w:val="single" w:color="auto" w:sz="4" w:space="0"/>
            </w:tcBorders>
            <w:noWrap/>
            <w:vAlign w:val="center"/>
          </w:tcPr>
          <w:p w14:paraId="723D8BC4">
            <w:pPr>
              <w:widowControl/>
              <w:jc w:val="center"/>
              <w:rPr>
                <w:rFonts w:ascii="宋体" w:cs="Times New Roman"/>
                <w:kern w:val="0"/>
                <w:sz w:val="22"/>
                <w:szCs w:val="22"/>
              </w:rPr>
            </w:pPr>
          </w:p>
        </w:tc>
        <w:tc>
          <w:tcPr>
            <w:tcW w:w="1390" w:type="dxa"/>
            <w:tcBorders>
              <w:top w:val="nil"/>
              <w:left w:val="nil"/>
              <w:bottom w:val="single" w:color="auto" w:sz="4" w:space="0"/>
              <w:right w:val="single" w:color="auto" w:sz="4" w:space="0"/>
            </w:tcBorders>
            <w:noWrap/>
            <w:vAlign w:val="center"/>
          </w:tcPr>
          <w:p w14:paraId="2022B401">
            <w:pPr>
              <w:widowControl/>
              <w:jc w:val="center"/>
              <w:rPr>
                <w:rFonts w:ascii="宋体" w:cs="Times New Roman"/>
                <w:kern w:val="0"/>
                <w:sz w:val="22"/>
                <w:szCs w:val="22"/>
              </w:rPr>
            </w:pPr>
          </w:p>
        </w:tc>
        <w:tc>
          <w:tcPr>
            <w:tcW w:w="1568" w:type="dxa"/>
            <w:tcBorders>
              <w:top w:val="nil"/>
              <w:left w:val="nil"/>
              <w:bottom w:val="single" w:color="auto" w:sz="4" w:space="0"/>
              <w:right w:val="single" w:color="auto" w:sz="4" w:space="0"/>
            </w:tcBorders>
            <w:noWrap/>
            <w:vAlign w:val="center"/>
          </w:tcPr>
          <w:p w14:paraId="408B217D">
            <w:pPr>
              <w:widowControl/>
              <w:jc w:val="left"/>
              <w:rPr>
                <w:rFonts w:ascii="宋体" w:cs="Times New Roman"/>
                <w:kern w:val="0"/>
                <w:sz w:val="22"/>
                <w:szCs w:val="22"/>
              </w:rPr>
            </w:pPr>
            <w:r>
              <w:rPr>
                <w:rFonts w:hint="eastAsia" w:ascii="宋体" w:hAnsi="宋体" w:cs="宋体"/>
                <w:kern w:val="0"/>
                <w:sz w:val="22"/>
                <w:szCs w:val="22"/>
              </w:rPr>
              <w:t>　</w:t>
            </w:r>
          </w:p>
        </w:tc>
      </w:tr>
      <w:tr w14:paraId="632F370F">
        <w:tblPrEx>
          <w:tblCellMar>
            <w:top w:w="0" w:type="dxa"/>
            <w:left w:w="108" w:type="dxa"/>
            <w:bottom w:w="0" w:type="dxa"/>
            <w:right w:w="108" w:type="dxa"/>
          </w:tblCellMar>
        </w:tblPrEx>
        <w:trPr>
          <w:trHeight w:val="90" w:hRule="atLeast"/>
        </w:trPr>
        <w:tc>
          <w:tcPr>
            <w:tcW w:w="3586" w:type="dxa"/>
            <w:tcBorders>
              <w:top w:val="nil"/>
              <w:left w:val="single" w:color="auto" w:sz="4" w:space="0"/>
              <w:bottom w:val="single" w:color="auto" w:sz="4" w:space="0"/>
              <w:right w:val="single" w:color="auto" w:sz="4" w:space="0"/>
            </w:tcBorders>
            <w:noWrap/>
            <w:vAlign w:val="center"/>
          </w:tcPr>
          <w:p w14:paraId="4A5B9254">
            <w:pPr>
              <w:widowControl/>
              <w:jc w:val="center"/>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政府性基金预算财政拨款</w:t>
            </w:r>
          </w:p>
        </w:tc>
        <w:tc>
          <w:tcPr>
            <w:tcW w:w="436" w:type="dxa"/>
            <w:tcBorders>
              <w:top w:val="nil"/>
              <w:left w:val="nil"/>
              <w:bottom w:val="single" w:color="auto" w:sz="4" w:space="0"/>
              <w:right w:val="single" w:color="auto" w:sz="4" w:space="0"/>
            </w:tcBorders>
            <w:noWrap/>
            <w:vAlign w:val="center"/>
          </w:tcPr>
          <w:p w14:paraId="6037F83A">
            <w:pPr>
              <w:widowControl/>
              <w:jc w:val="center"/>
              <w:rPr>
                <w:rFonts w:ascii="宋体" w:cs="Times New Roman"/>
                <w:kern w:val="0"/>
                <w:sz w:val="22"/>
                <w:szCs w:val="22"/>
              </w:rPr>
            </w:pPr>
            <w:r>
              <w:rPr>
                <w:rFonts w:ascii="宋体" w:hAnsi="宋体" w:cs="宋体"/>
                <w:kern w:val="0"/>
                <w:sz w:val="22"/>
                <w:szCs w:val="22"/>
              </w:rPr>
              <w:t>12</w:t>
            </w:r>
          </w:p>
        </w:tc>
        <w:tc>
          <w:tcPr>
            <w:tcW w:w="1075" w:type="dxa"/>
            <w:tcBorders>
              <w:top w:val="nil"/>
              <w:left w:val="nil"/>
              <w:bottom w:val="single" w:color="auto" w:sz="4" w:space="0"/>
              <w:right w:val="single" w:color="auto" w:sz="4" w:space="0"/>
            </w:tcBorders>
            <w:noWrap/>
            <w:vAlign w:val="center"/>
          </w:tcPr>
          <w:p w14:paraId="08A67EA9">
            <w:pPr>
              <w:widowControl/>
              <w:jc w:val="right"/>
              <w:rPr>
                <w:rFonts w:ascii="宋体" w:cs="Times New Roman"/>
                <w:kern w:val="0"/>
                <w:sz w:val="22"/>
                <w:szCs w:val="22"/>
              </w:rPr>
            </w:pPr>
            <w:r>
              <w:rPr>
                <w:rFonts w:hint="eastAsia" w:ascii="宋体" w:hAnsi="宋体" w:cs="宋体"/>
                <w:kern w:val="0"/>
                <w:sz w:val="22"/>
                <w:szCs w:val="22"/>
              </w:rPr>
              <w:t>　</w:t>
            </w:r>
          </w:p>
        </w:tc>
        <w:tc>
          <w:tcPr>
            <w:tcW w:w="3401" w:type="dxa"/>
            <w:gridSpan w:val="2"/>
            <w:tcBorders>
              <w:top w:val="nil"/>
              <w:left w:val="nil"/>
              <w:bottom w:val="single" w:color="auto" w:sz="4" w:space="0"/>
              <w:right w:val="single" w:color="auto" w:sz="4" w:space="0"/>
            </w:tcBorders>
            <w:noWrap/>
            <w:vAlign w:val="center"/>
          </w:tcPr>
          <w:p w14:paraId="141577F8">
            <w:pPr>
              <w:widowControl/>
              <w:jc w:val="left"/>
              <w:rPr>
                <w:rFonts w:ascii="宋体" w:cs="Times New Roman"/>
                <w:kern w:val="0"/>
                <w:sz w:val="22"/>
                <w:szCs w:val="22"/>
              </w:rPr>
            </w:pPr>
            <w:r>
              <w:rPr>
                <w:rFonts w:hint="eastAsia" w:ascii="宋体" w:hAnsi="宋体" w:cs="宋体"/>
                <w:kern w:val="0"/>
                <w:sz w:val="22"/>
                <w:szCs w:val="22"/>
              </w:rPr>
              <w:t>　</w:t>
            </w:r>
          </w:p>
        </w:tc>
        <w:tc>
          <w:tcPr>
            <w:tcW w:w="1063" w:type="dxa"/>
            <w:gridSpan w:val="2"/>
            <w:tcBorders>
              <w:top w:val="nil"/>
              <w:left w:val="nil"/>
              <w:bottom w:val="single" w:color="auto" w:sz="4" w:space="0"/>
              <w:right w:val="single" w:color="auto" w:sz="4" w:space="0"/>
            </w:tcBorders>
            <w:noWrap/>
            <w:vAlign w:val="center"/>
          </w:tcPr>
          <w:p w14:paraId="78BE887E">
            <w:pPr>
              <w:widowControl/>
              <w:jc w:val="center"/>
              <w:rPr>
                <w:rFonts w:ascii="宋体" w:cs="Times New Roman"/>
                <w:kern w:val="0"/>
                <w:sz w:val="22"/>
                <w:szCs w:val="22"/>
              </w:rPr>
            </w:pPr>
            <w:r>
              <w:rPr>
                <w:rFonts w:ascii="宋体" w:hAnsi="宋体" w:cs="宋体"/>
                <w:kern w:val="0"/>
                <w:sz w:val="22"/>
                <w:szCs w:val="22"/>
              </w:rPr>
              <w:t>26</w:t>
            </w:r>
          </w:p>
        </w:tc>
        <w:tc>
          <w:tcPr>
            <w:tcW w:w="1568" w:type="dxa"/>
            <w:tcBorders>
              <w:top w:val="nil"/>
              <w:left w:val="nil"/>
              <w:bottom w:val="single" w:color="auto" w:sz="4" w:space="0"/>
              <w:right w:val="single" w:color="auto" w:sz="4" w:space="0"/>
            </w:tcBorders>
            <w:noWrap/>
            <w:vAlign w:val="center"/>
          </w:tcPr>
          <w:p w14:paraId="33734573">
            <w:pPr>
              <w:widowControl/>
              <w:jc w:val="center"/>
              <w:rPr>
                <w:rFonts w:ascii="宋体" w:cs="Times New Roman"/>
                <w:kern w:val="0"/>
                <w:sz w:val="22"/>
                <w:szCs w:val="22"/>
              </w:rPr>
            </w:pPr>
            <w:r>
              <w:rPr>
                <w:rFonts w:hint="eastAsia" w:ascii="宋体" w:hAnsi="宋体" w:cs="宋体"/>
                <w:kern w:val="0"/>
                <w:sz w:val="22"/>
                <w:szCs w:val="22"/>
              </w:rPr>
              <w:t>　</w:t>
            </w:r>
          </w:p>
        </w:tc>
        <w:tc>
          <w:tcPr>
            <w:tcW w:w="1390" w:type="dxa"/>
            <w:tcBorders>
              <w:top w:val="nil"/>
              <w:left w:val="nil"/>
              <w:bottom w:val="single" w:color="auto" w:sz="4" w:space="0"/>
              <w:right w:val="single" w:color="auto" w:sz="4" w:space="0"/>
            </w:tcBorders>
            <w:noWrap/>
            <w:vAlign w:val="center"/>
          </w:tcPr>
          <w:p w14:paraId="10D6ED8E">
            <w:pPr>
              <w:widowControl/>
              <w:jc w:val="center"/>
              <w:rPr>
                <w:rFonts w:ascii="宋体" w:cs="Times New Roman"/>
                <w:kern w:val="0"/>
                <w:sz w:val="22"/>
                <w:szCs w:val="22"/>
              </w:rPr>
            </w:pPr>
          </w:p>
        </w:tc>
        <w:tc>
          <w:tcPr>
            <w:tcW w:w="1390" w:type="dxa"/>
            <w:tcBorders>
              <w:top w:val="nil"/>
              <w:left w:val="nil"/>
              <w:bottom w:val="single" w:color="auto" w:sz="4" w:space="0"/>
              <w:right w:val="single" w:color="auto" w:sz="4" w:space="0"/>
            </w:tcBorders>
            <w:noWrap/>
            <w:vAlign w:val="center"/>
          </w:tcPr>
          <w:p w14:paraId="4C0E4596">
            <w:pPr>
              <w:widowControl/>
              <w:jc w:val="center"/>
              <w:rPr>
                <w:rFonts w:ascii="宋体" w:cs="Times New Roman"/>
                <w:kern w:val="0"/>
                <w:sz w:val="22"/>
                <w:szCs w:val="22"/>
              </w:rPr>
            </w:pPr>
          </w:p>
        </w:tc>
        <w:tc>
          <w:tcPr>
            <w:tcW w:w="1568" w:type="dxa"/>
            <w:tcBorders>
              <w:top w:val="nil"/>
              <w:left w:val="nil"/>
              <w:bottom w:val="single" w:color="auto" w:sz="4" w:space="0"/>
              <w:right w:val="single" w:color="auto" w:sz="4" w:space="0"/>
            </w:tcBorders>
            <w:noWrap/>
            <w:vAlign w:val="center"/>
          </w:tcPr>
          <w:p w14:paraId="2F054786">
            <w:pPr>
              <w:widowControl/>
              <w:jc w:val="left"/>
              <w:rPr>
                <w:rFonts w:ascii="宋体" w:cs="Times New Roman"/>
                <w:kern w:val="0"/>
                <w:sz w:val="22"/>
                <w:szCs w:val="22"/>
              </w:rPr>
            </w:pPr>
            <w:r>
              <w:rPr>
                <w:rFonts w:hint="eastAsia" w:ascii="宋体" w:hAnsi="宋体" w:cs="宋体"/>
                <w:kern w:val="0"/>
                <w:sz w:val="22"/>
                <w:szCs w:val="22"/>
              </w:rPr>
              <w:t>　</w:t>
            </w:r>
          </w:p>
        </w:tc>
      </w:tr>
      <w:tr w14:paraId="3F080E79">
        <w:tblPrEx>
          <w:tblCellMar>
            <w:top w:w="0" w:type="dxa"/>
            <w:left w:w="108" w:type="dxa"/>
            <w:bottom w:w="0" w:type="dxa"/>
            <w:right w:w="108" w:type="dxa"/>
          </w:tblCellMar>
        </w:tblPrEx>
        <w:trPr>
          <w:trHeight w:val="90" w:hRule="atLeast"/>
        </w:trPr>
        <w:tc>
          <w:tcPr>
            <w:tcW w:w="3586" w:type="dxa"/>
            <w:tcBorders>
              <w:top w:val="nil"/>
              <w:left w:val="single" w:color="auto" w:sz="4" w:space="0"/>
              <w:bottom w:val="single" w:color="auto" w:sz="4" w:space="0"/>
              <w:right w:val="single" w:color="auto" w:sz="4" w:space="0"/>
            </w:tcBorders>
            <w:noWrap/>
            <w:vAlign w:val="center"/>
          </w:tcPr>
          <w:p w14:paraId="612FAD12">
            <w:pPr>
              <w:widowControl/>
              <w:jc w:val="center"/>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国有资本经营预算财政拨款</w:t>
            </w:r>
          </w:p>
        </w:tc>
        <w:tc>
          <w:tcPr>
            <w:tcW w:w="436" w:type="dxa"/>
            <w:tcBorders>
              <w:top w:val="nil"/>
              <w:left w:val="nil"/>
              <w:bottom w:val="single" w:color="auto" w:sz="4" w:space="0"/>
              <w:right w:val="single" w:color="auto" w:sz="4" w:space="0"/>
            </w:tcBorders>
            <w:noWrap/>
            <w:vAlign w:val="center"/>
          </w:tcPr>
          <w:p w14:paraId="0DE10AFA">
            <w:pPr>
              <w:widowControl/>
              <w:jc w:val="center"/>
              <w:rPr>
                <w:rFonts w:ascii="宋体" w:cs="Times New Roman"/>
                <w:kern w:val="0"/>
                <w:sz w:val="22"/>
                <w:szCs w:val="22"/>
              </w:rPr>
            </w:pPr>
            <w:r>
              <w:rPr>
                <w:rFonts w:ascii="宋体" w:hAnsi="宋体" w:cs="宋体"/>
                <w:kern w:val="0"/>
                <w:sz w:val="22"/>
                <w:szCs w:val="22"/>
              </w:rPr>
              <w:t>13</w:t>
            </w:r>
          </w:p>
        </w:tc>
        <w:tc>
          <w:tcPr>
            <w:tcW w:w="1075" w:type="dxa"/>
            <w:tcBorders>
              <w:top w:val="nil"/>
              <w:left w:val="nil"/>
              <w:bottom w:val="single" w:color="auto" w:sz="4" w:space="0"/>
              <w:right w:val="single" w:color="auto" w:sz="4" w:space="0"/>
            </w:tcBorders>
            <w:noWrap/>
            <w:vAlign w:val="center"/>
          </w:tcPr>
          <w:p w14:paraId="108EB582">
            <w:pPr>
              <w:widowControl/>
              <w:jc w:val="right"/>
              <w:rPr>
                <w:rFonts w:ascii="宋体" w:cs="Times New Roman"/>
                <w:kern w:val="0"/>
                <w:sz w:val="22"/>
                <w:szCs w:val="22"/>
              </w:rPr>
            </w:pPr>
            <w:r>
              <w:rPr>
                <w:rFonts w:hint="eastAsia" w:ascii="宋体" w:hAnsi="宋体" w:cs="宋体"/>
                <w:kern w:val="0"/>
                <w:sz w:val="22"/>
                <w:szCs w:val="22"/>
              </w:rPr>
              <w:t>　</w:t>
            </w:r>
          </w:p>
        </w:tc>
        <w:tc>
          <w:tcPr>
            <w:tcW w:w="3401" w:type="dxa"/>
            <w:gridSpan w:val="2"/>
            <w:tcBorders>
              <w:top w:val="nil"/>
              <w:left w:val="nil"/>
              <w:bottom w:val="single" w:color="auto" w:sz="4" w:space="0"/>
              <w:right w:val="single" w:color="auto" w:sz="4" w:space="0"/>
            </w:tcBorders>
            <w:noWrap/>
            <w:vAlign w:val="center"/>
          </w:tcPr>
          <w:p w14:paraId="7AE23DCF">
            <w:pPr>
              <w:widowControl/>
              <w:jc w:val="left"/>
              <w:rPr>
                <w:rFonts w:ascii="宋体" w:cs="Times New Roman"/>
                <w:kern w:val="0"/>
                <w:sz w:val="22"/>
                <w:szCs w:val="22"/>
              </w:rPr>
            </w:pPr>
            <w:r>
              <w:rPr>
                <w:rFonts w:hint="eastAsia" w:ascii="宋体" w:hAnsi="宋体" w:cs="宋体"/>
                <w:kern w:val="0"/>
                <w:sz w:val="22"/>
                <w:szCs w:val="22"/>
              </w:rPr>
              <w:t>　</w:t>
            </w:r>
          </w:p>
        </w:tc>
        <w:tc>
          <w:tcPr>
            <w:tcW w:w="1063" w:type="dxa"/>
            <w:gridSpan w:val="2"/>
            <w:tcBorders>
              <w:top w:val="nil"/>
              <w:left w:val="nil"/>
              <w:bottom w:val="single" w:color="auto" w:sz="4" w:space="0"/>
              <w:right w:val="single" w:color="auto" w:sz="4" w:space="0"/>
            </w:tcBorders>
            <w:noWrap/>
            <w:vAlign w:val="center"/>
          </w:tcPr>
          <w:p w14:paraId="5CD42F18">
            <w:pPr>
              <w:widowControl/>
              <w:jc w:val="center"/>
              <w:rPr>
                <w:rFonts w:ascii="宋体" w:cs="Times New Roman"/>
                <w:kern w:val="0"/>
                <w:sz w:val="22"/>
                <w:szCs w:val="22"/>
              </w:rPr>
            </w:pPr>
            <w:r>
              <w:rPr>
                <w:rFonts w:ascii="宋体" w:hAnsi="宋体" w:cs="宋体"/>
                <w:kern w:val="0"/>
                <w:sz w:val="22"/>
                <w:szCs w:val="22"/>
              </w:rPr>
              <w:t>27</w:t>
            </w:r>
          </w:p>
        </w:tc>
        <w:tc>
          <w:tcPr>
            <w:tcW w:w="1568" w:type="dxa"/>
            <w:tcBorders>
              <w:top w:val="nil"/>
              <w:left w:val="nil"/>
              <w:bottom w:val="single" w:color="auto" w:sz="4" w:space="0"/>
              <w:right w:val="single" w:color="auto" w:sz="4" w:space="0"/>
            </w:tcBorders>
            <w:noWrap/>
            <w:vAlign w:val="center"/>
          </w:tcPr>
          <w:p w14:paraId="42FC3F60">
            <w:pPr>
              <w:widowControl/>
              <w:jc w:val="center"/>
              <w:rPr>
                <w:rFonts w:ascii="宋体" w:cs="Times New Roman"/>
                <w:kern w:val="0"/>
                <w:sz w:val="22"/>
                <w:szCs w:val="22"/>
              </w:rPr>
            </w:pPr>
            <w:r>
              <w:rPr>
                <w:rFonts w:hint="eastAsia" w:ascii="宋体" w:hAnsi="宋体" w:cs="宋体"/>
                <w:kern w:val="0"/>
                <w:sz w:val="22"/>
                <w:szCs w:val="22"/>
              </w:rPr>
              <w:t>　</w:t>
            </w:r>
          </w:p>
        </w:tc>
        <w:tc>
          <w:tcPr>
            <w:tcW w:w="1390" w:type="dxa"/>
            <w:tcBorders>
              <w:top w:val="nil"/>
              <w:left w:val="nil"/>
              <w:bottom w:val="single" w:color="auto" w:sz="4" w:space="0"/>
              <w:right w:val="single" w:color="auto" w:sz="4" w:space="0"/>
            </w:tcBorders>
            <w:noWrap/>
            <w:vAlign w:val="center"/>
          </w:tcPr>
          <w:p w14:paraId="6875026E">
            <w:pPr>
              <w:widowControl/>
              <w:jc w:val="center"/>
              <w:rPr>
                <w:rFonts w:ascii="宋体" w:cs="Times New Roman"/>
                <w:kern w:val="0"/>
                <w:sz w:val="22"/>
                <w:szCs w:val="22"/>
              </w:rPr>
            </w:pPr>
          </w:p>
        </w:tc>
        <w:tc>
          <w:tcPr>
            <w:tcW w:w="1390" w:type="dxa"/>
            <w:tcBorders>
              <w:top w:val="nil"/>
              <w:left w:val="nil"/>
              <w:bottom w:val="single" w:color="auto" w:sz="4" w:space="0"/>
              <w:right w:val="single" w:color="auto" w:sz="4" w:space="0"/>
            </w:tcBorders>
            <w:noWrap/>
            <w:vAlign w:val="center"/>
          </w:tcPr>
          <w:p w14:paraId="0C2B4CD6">
            <w:pPr>
              <w:widowControl/>
              <w:jc w:val="center"/>
              <w:rPr>
                <w:rFonts w:ascii="宋体" w:cs="Times New Roman"/>
                <w:kern w:val="0"/>
                <w:sz w:val="22"/>
                <w:szCs w:val="22"/>
              </w:rPr>
            </w:pPr>
          </w:p>
        </w:tc>
        <w:tc>
          <w:tcPr>
            <w:tcW w:w="1568" w:type="dxa"/>
            <w:tcBorders>
              <w:top w:val="nil"/>
              <w:left w:val="nil"/>
              <w:bottom w:val="single" w:color="auto" w:sz="4" w:space="0"/>
              <w:right w:val="single" w:color="auto" w:sz="4" w:space="0"/>
            </w:tcBorders>
            <w:noWrap/>
            <w:vAlign w:val="center"/>
          </w:tcPr>
          <w:p w14:paraId="00681E6F">
            <w:pPr>
              <w:widowControl/>
              <w:jc w:val="left"/>
              <w:rPr>
                <w:rFonts w:ascii="宋体" w:cs="Times New Roman"/>
                <w:kern w:val="0"/>
                <w:sz w:val="22"/>
                <w:szCs w:val="22"/>
              </w:rPr>
            </w:pPr>
            <w:r>
              <w:rPr>
                <w:rFonts w:hint="eastAsia" w:ascii="宋体" w:hAnsi="宋体" w:cs="宋体"/>
                <w:kern w:val="0"/>
                <w:sz w:val="22"/>
                <w:szCs w:val="22"/>
              </w:rPr>
              <w:t>　</w:t>
            </w:r>
          </w:p>
        </w:tc>
      </w:tr>
      <w:tr w14:paraId="4DA090E9">
        <w:tblPrEx>
          <w:tblCellMar>
            <w:top w:w="0" w:type="dxa"/>
            <w:left w:w="108" w:type="dxa"/>
            <w:bottom w:w="0" w:type="dxa"/>
            <w:right w:w="108" w:type="dxa"/>
          </w:tblCellMar>
        </w:tblPrEx>
        <w:trPr>
          <w:trHeight w:val="90" w:hRule="atLeast"/>
        </w:trPr>
        <w:tc>
          <w:tcPr>
            <w:tcW w:w="3586" w:type="dxa"/>
            <w:tcBorders>
              <w:top w:val="nil"/>
              <w:left w:val="single" w:color="auto" w:sz="4" w:space="0"/>
              <w:bottom w:val="single" w:color="auto" w:sz="4" w:space="0"/>
              <w:right w:val="single" w:color="auto" w:sz="4" w:space="0"/>
            </w:tcBorders>
            <w:shd w:val="clear" w:color="000000" w:fill="FFFFFF"/>
            <w:noWrap/>
            <w:vAlign w:val="center"/>
          </w:tcPr>
          <w:p w14:paraId="5E3571CB">
            <w:pPr>
              <w:widowControl/>
              <w:jc w:val="center"/>
              <w:rPr>
                <w:rFonts w:ascii="宋体" w:cs="Times New Roman"/>
                <w:b/>
                <w:bCs/>
                <w:kern w:val="0"/>
                <w:sz w:val="22"/>
                <w:szCs w:val="22"/>
              </w:rPr>
            </w:pPr>
            <w:r>
              <w:rPr>
                <w:rFonts w:hint="eastAsia" w:ascii="宋体" w:hAnsi="宋体" w:cs="宋体"/>
                <w:b/>
                <w:bCs/>
                <w:kern w:val="0"/>
                <w:sz w:val="22"/>
                <w:szCs w:val="22"/>
              </w:rPr>
              <w:t>总计</w:t>
            </w:r>
          </w:p>
        </w:tc>
        <w:tc>
          <w:tcPr>
            <w:tcW w:w="436" w:type="dxa"/>
            <w:tcBorders>
              <w:top w:val="nil"/>
              <w:left w:val="nil"/>
              <w:bottom w:val="single" w:color="auto" w:sz="4" w:space="0"/>
              <w:right w:val="single" w:color="auto" w:sz="4" w:space="0"/>
            </w:tcBorders>
            <w:shd w:val="clear" w:color="000000" w:fill="FFFFFF"/>
            <w:noWrap/>
            <w:vAlign w:val="center"/>
          </w:tcPr>
          <w:p w14:paraId="49208E51">
            <w:pPr>
              <w:widowControl/>
              <w:jc w:val="center"/>
              <w:rPr>
                <w:rFonts w:ascii="宋体" w:cs="Times New Roman"/>
                <w:kern w:val="0"/>
                <w:sz w:val="22"/>
                <w:szCs w:val="22"/>
              </w:rPr>
            </w:pPr>
            <w:r>
              <w:rPr>
                <w:rFonts w:ascii="宋体" w:hAnsi="宋体" w:cs="宋体"/>
                <w:kern w:val="0"/>
                <w:sz w:val="22"/>
                <w:szCs w:val="22"/>
              </w:rPr>
              <w:t>14</w:t>
            </w:r>
          </w:p>
        </w:tc>
        <w:tc>
          <w:tcPr>
            <w:tcW w:w="1075" w:type="dxa"/>
            <w:tcBorders>
              <w:top w:val="nil"/>
              <w:left w:val="nil"/>
              <w:bottom w:val="single" w:color="auto" w:sz="4" w:space="0"/>
              <w:right w:val="single" w:color="auto" w:sz="4" w:space="0"/>
            </w:tcBorders>
            <w:noWrap/>
            <w:vAlign w:val="center"/>
          </w:tcPr>
          <w:p w14:paraId="01A06231">
            <w:pPr>
              <w:widowControl/>
              <w:jc w:val="right"/>
              <w:rPr>
                <w:rFonts w:ascii="宋体" w:cs="Times New Roman"/>
                <w:kern w:val="0"/>
                <w:sz w:val="22"/>
                <w:szCs w:val="22"/>
              </w:rPr>
            </w:pPr>
            <w:r>
              <w:rPr>
                <w:rFonts w:hint="eastAsia" w:ascii="宋体" w:hAnsi="宋体" w:cs="宋体"/>
                <w:kern w:val="0"/>
                <w:sz w:val="22"/>
                <w:szCs w:val="22"/>
                <w:lang w:val="en-US" w:eastAsia="zh-CN"/>
              </w:rPr>
              <w:t>81.61</w:t>
            </w:r>
            <w:r>
              <w:rPr>
                <w:rFonts w:hint="eastAsia" w:ascii="宋体" w:hAnsi="宋体" w:cs="宋体"/>
                <w:kern w:val="0"/>
                <w:sz w:val="22"/>
                <w:szCs w:val="22"/>
              </w:rPr>
              <w:t>　</w:t>
            </w:r>
          </w:p>
        </w:tc>
        <w:tc>
          <w:tcPr>
            <w:tcW w:w="3401" w:type="dxa"/>
            <w:gridSpan w:val="2"/>
            <w:tcBorders>
              <w:top w:val="nil"/>
              <w:left w:val="nil"/>
              <w:bottom w:val="single" w:color="auto" w:sz="4" w:space="0"/>
              <w:right w:val="single" w:color="auto" w:sz="4" w:space="0"/>
            </w:tcBorders>
            <w:shd w:val="clear" w:color="000000" w:fill="FFFFFF"/>
            <w:noWrap/>
            <w:vAlign w:val="center"/>
          </w:tcPr>
          <w:p w14:paraId="7CA4DC12">
            <w:pPr>
              <w:widowControl/>
              <w:jc w:val="center"/>
              <w:rPr>
                <w:rFonts w:ascii="宋体" w:cs="Times New Roman"/>
                <w:b/>
                <w:bCs/>
                <w:kern w:val="0"/>
                <w:sz w:val="22"/>
                <w:szCs w:val="22"/>
              </w:rPr>
            </w:pPr>
            <w:r>
              <w:rPr>
                <w:rFonts w:hint="eastAsia" w:ascii="宋体" w:hAnsi="宋体" w:cs="宋体"/>
                <w:b/>
                <w:bCs/>
                <w:kern w:val="0"/>
                <w:sz w:val="22"/>
                <w:szCs w:val="22"/>
              </w:rPr>
              <w:t>总计</w:t>
            </w:r>
          </w:p>
        </w:tc>
        <w:tc>
          <w:tcPr>
            <w:tcW w:w="1063" w:type="dxa"/>
            <w:gridSpan w:val="2"/>
            <w:tcBorders>
              <w:top w:val="nil"/>
              <w:left w:val="nil"/>
              <w:bottom w:val="single" w:color="auto" w:sz="4" w:space="0"/>
              <w:right w:val="single" w:color="auto" w:sz="4" w:space="0"/>
            </w:tcBorders>
            <w:shd w:val="clear" w:color="000000" w:fill="FFFFFF"/>
            <w:noWrap/>
            <w:vAlign w:val="center"/>
          </w:tcPr>
          <w:p w14:paraId="0FD2E8CA">
            <w:pPr>
              <w:widowControl/>
              <w:jc w:val="center"/>
              <w:rPr>
                <w:rFonts w:ascii="宋体" w:cs="Times New Roman"/>
                <w:kern w:val="0"/>
                <w:sz w:val="22"/>
                <w:szCs w:val="22"/>
              </w:rPr>
            </w:pPr>
            <w:r>
              <w:rPr>
                <w:rFonts w:ascii="宋体" w:hAnsi="宋体" w:cs="宋体"/>
                <w:kern w:val="0"/>
                <w:sz w:val="22"/>
                <w:szCs w:val="22"/>
              </w:rPr>
              <w:t>28</w:t>
            </w:r>
          </w:p>
        </w:tc>
        <w:tc>
          <w:tcPr>
            <w:tcW w:w="1568" w:type="dxa"/>
            <w:tcBorders>
              <w:top w:val="nil"/>
              <w:left w:val="nil"/>
              <w:bottom w:val="single" w:color="auto" w:sz="4" w:space="0"/>
              <w:right w:val="single" w:color="auto" w:sz="4" w:space="0"/>
            </w:tcBorders>
            <w:shd w:val="clear" w:color="000000" w:fill="FFFFFF"/>
            <w:noWrap/>
            <w:vAlign w:val="center"/>
          </w:tcPr>
          <w:p w14:paraId="1113EFF8">
            <w:pPr>
              <w:widowControl/>
              <w:jc w:val="center"/>
              <w:rPr>
                <w:rFonts w:ascii="宋体" w:cs="Times New Roman"/>
                <w:kern w:val="0"/>
                <w:sz w:val="22"/>
                <w:szCs w:val="22"/>
              </w:rPr>
            </w:pPr>
            <w:r>
              <w:rPr>
                <w:rFonts w:hint="eastAsia" w:ascii="宋体" w:hAnsi="宋体" w:cs="宋体"/>
                <w:kern w:val="0"/>
                <w:sz w:val="22"/>
                <w:szCs w:val="22"/>
                <w:lang w:val="en-US" w:eastAsia="zh-CN"/>
              </w:rPr>
              <w:t>81.61</w:t>
            </w:r>
            <w:r>
              <w:rPr>
                <w:rFonts w:hint="eastAsia" w:ascii="宋体" w:hAnsi="宋体" w:cs="宋体"/>
                <w:kern w:val="0"/>
                <w:sz w:val="22"/>
                <w:szCs w:val="22"/>
              </w:rPr>
              <w:t>　</w:t>
            </w:r>
          </w:p>
        </w:tc>
        <w:tc>
          <w:tcPr>
            <w:tcW w:w="1390" w:type="dxa"/>
            <w:tcBorders>
              <w:top w:val="nil"/>
              <w:left w:val="nil"/>
              <w:bottom w:val="single" w:color="auto" w:sz="4" w:space="0"/>
              <w:right w:val="single" w:color="auto" w:sz="4" w:space="0"/>
            </w:tcBorders>
            <w:shd w:val="clear" w:color="000000" w:fill="FFFFFF"/>
            <w:noWrap/>
            <w:vAlign w:val="center"/>
          </w:tcPr>
          <w:p w14:paraId="094F09ED">
            <w:pPr>
              <w:widowControl/>
              <w:jc w:val="center"/>
              <w:rPr>
                <w:rFonts w:hint="default" w:ascii="宋体" w:cs="Times New Roman"/>
                <w:kern w:val="0"/>
                <w:sz w:val="22"/>
                <w:szCs w:val="22"/>
                <w:lang w:val="en-US"/>
              </w:rPr>
            </w:pPr>
            <w:r>
              <w:rPr>
                <w:rFonts w:hint="eastAsia" w:ascii="宋体" w:hAnsi="宋体" w:cs="宋体"/>
                <w:kern w:val="0"/>
                <w:sz w:val="22"/>
                <w:szCs w:val="22"/>
                <w:lang w:val="en-US" w:eastAsia="zh-CN"/>
              </w:rPr>
              <w:t>81.61</w:t>
            </w:r>
          </w:p>
        </w:tc>
        <w:tc>
          <w:tcPr>
            <w:tcW w:w="1390" w:type="dxa"/>
            <w:tcBorders>
              <w:top w:val="nil"/>
              <w:left w:val="nil"/>
              <w:bottom w:val="single" w:color="auto" w:sz="4" w:space="0"/>
              <w:right w:val="single" w:color="auto" w:sz="4" w:space="0"/>
            </w:tcBorders>
            <w:noWrap/>
            <w:vAlign w:val="center"/>
          </w:tcPr>
          <w:p w14:paraId="3E815104">
            <w:pPr>
              <w:widowControl/>
              <w:jc w:val="center"/>
              <w:rPr>
                <w:rFonts w:ascii="宋体" w:cs="Times New Roman"/>
                <w:b/>
                <w:bCs/>
                <w:kern w:val="0"/>
                <w:sz w:val="22"/>
                <w:szCs w:val="22"/>
              </w:rPr>
            </w:pPr>
          </w:p>
        </w:tc>
        <w:tc>
          <w:tcPr>
            <w:tcW w:w="1568" w:type="dxa"/>
            <w:tcBorders>
              <w:top w:val="nil"/>
              <w:left w:val="nil"/>
              <w:bottom w:val="single" w:color="auto" w:sz="4" w:space="0"/>
              <w:right w:val="single" w:color="auto" w:sz="4" w:space="0"/>
            </w:tcBorders>
            <w:noWrap/>
            <w:vAlign w:val="center"/>
          </w:tcPr>
          <w:p w14:paraId="4E94AB4E">
            <w:pPr>
              <w:widowControl/>
              <w:jc w:val="left"/>
              <w:rPr>
                <w:rFonts w:ascii="宋体" w:cs="Times New Roman"/>
                <w:b/>
                <w:bCs/>
                <w:kern w:val="0"/>
                <w:sz w:val="22"/>
                <w:szCs w:val="22"/>
              </w:rPr>
            </w:pPr>
            <w:r>
              <w:rPr>
                <w:rFonts w:hint="eastAsia" w:ascii="宋体" w:hAnsi="宋体" w:cs="宋体"/>
                <w:b/>
                <w:bCs/>
                <w:kern w:val="0"/>
                <w:sz w:val="22"/>
                <w:szCs w:val="22"/>
              </w:rPr>
              <w:t>　</w:t>
            </w:r>
          </w:p>
        </w:tc>
      </w:tr>
      <w:tr w14:paraId="1E9A7135">
        <w:tblPrEx>
          <w:tblCellMar>
            <w:top w:w="0" w:type="dxa"/>
            <w:left w:w="108" w:type="dxa"/>
            <w:bottom w:w="0" w:type="dxa"/>
            <w:right w:w="108" w:type="dxa"/>
          </w:tblCellMar>
        </w:tblPrEx>
        <w:trPr>
          <w:trHeight w:val="90" w:hRule="atLeast"/>
        </w:trPr>
        <w:tc>
          <w:tcPr>
            <w:tcW w:w="15477" w:type="dxa"/>
            <w:gridSpan w:val="11"/>
            <w:tcBorders>
              <w:top w:val="nil"/>
              <w:left w:val="nil"/>
              <w:bottom w:val="nil"/>
              <w:right w:val="nil"/>
            </w:tcBorders>
            <w:vAlign w:val="center"/>
          </w:tcPr>
          <w:p w14:paraId="1E15AAAE">
            <w:pPr>
              <w:widowControl/>
              <w:jc w:val="left"/>
              <w:rPr>
                <w:rFonts w:ascii="宋体" w:cs="Times New Roman"/>
                <w:kern w:val="0"/>
                <w:sz w:val="24"/>
                <w:szCs w:val="24"/>
              </w:rPr>
            </w:pPr>
            <w:r>
              <w:rPr>
                <w:rFonts w:hint="eastAsia" w:ascii="宋体" w:hAnsi="宋体" w:cs="宋体"/>
                <w:kern w:val="0"/>
                <w:sz w:val="24"/>
                <w:szCs w:val="24"/>
              </w:rPr>
              <w:t>注：本表反映部门本年度一般公共预算财政拨款、政府性基金预算财政拨款和国有资本经营预算财政拨款的总收支和年末结转结余情况。</w:t>
            </w:r>
          </w:p>
        </w:tc>
      </w:tr>
    </w:tbl>
    <w:p w14:paraId="626825D3">
      <w:pPr>
        <w:rPr>
          <w:rFonts w:ascii="Times New Roman" w:hAnsi="Times New Roman" w:eastAsia="方正小标宋_GBK" w:cs="Times New Roman"/>
          <w:color w:val="000000"/>
          <w:kern w:val="0"/>
          <w:sz w:val="36"/>
          <w:szCs w:val="36"/>
        </w:rPr>
      </w:pPr>
    </w:p>
    <w:p w14:paraId="60BCE93B">
      <w:pPr>
        <w:rPr>
          <w:rFonts w:hint="eastAsia" w:ascii="Times New Roman" w:hAnsi="Times New Roman" w:eastAsia="方正小标宋_GBK" w:cs="方正小标宋_GBK"/>
          <w:kern w:val="0"/>
          <w:sz w:val="36"/>
          <w:szCs w:val="36"/>
        </w:rPr>
      </w:pPr>
      <w:bookmarkStart w:id="6" w:name="RANGE_A1_I22"/>
      <w:bookmarkEnd w:id="6"/>
      <w:bookmarkStart w:id="7" w:name="RANGE_A1_F16"/>
      <w:r>
        <w:rPr>
          <w:rFonts w:hint="eastAsia" w:ascii="Times New Roman" w:hAnsi="Times New Roman" w:eastAsia="方正小标宋_GBK" w:cs="方正小标宋_GBK"/>
          <w:kern w:val="0"/>
          <w:sz w:val="36"/>
          <w:szCs w:val="36"/>
        </w:rPr>
        <w:br w:type="page"/>
      </w:r>
    </w:p>
    <w:p w14:paraId="3E386741">
      <w:pPr>
        <w:widowControl/>
        <w:jc w:val="center"/>
        <w:rPr>
          <w:rFonts w:ascii="Times New Roman" w:hAnsi="Times New Roman" w:eastAsia="方正小标宋_GBK" w:cs="Times New Roman"/>
          <w:kern w:val="0"/>
          <w:sz w:val="36"/>
          <w:szCs w:val="36"/>
        </w:rPr>
      </w:pPr>
      <w:r>
        <w:rPr>
          <w:rFonts w:hint="eastAsia" w:ascii="Times New Roman" w:hAnsi="Times New Roman" w:eastAsia="方正小标宋_GBK" w:cs="方正小标宋_GBK"/>
          <w:kern w:val="0"/>
          <w:sz w:val="36"/>
          <w:szCs w:val="36"/>
        </w:rPr>
        <w:t>一般公共预算财政拨款支出决算表</w:t>
      </w:r>
      <w:bookmarkEnd w:id="7"/>
    </w:p>
    <w:p w14:paraId="2226A2A7">
      <w:pPr>
        <w:widowControl/>
        <w:spacing w:beforeLines="50"/>
        <w:jc w:val="lef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部门：</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05</w:t>
      </w:r>
      <w:r>
        <w:rPr>
          <w:rFonts w:hint="eastAsia" w:ascii="Times New Roman" w:hAnsi="Times New Roman" w:eastAsia="仿宋_GB2312" w:cs="仿宋_GB2312"/>
          <w:color w:val="000000"/>
          <w:kern w:val="0"/>
        </w:rPr>
        <w:t>表</w:t>
      </w:r>
    </w:p>
    <w:p w14:paraId="655290EA">
      <w:pPr>
        <w:widowControl/>
        <w:jc w:val="left"/>
        <w:rPr>
          <w:rFonts w:ascii="Times New Roman" w:hAnsi="Times New Roman" w:cs="Times New Roman"/>
          <w:color w:val="000000"/>
          <w:kern w:val="0"/>
          <w:sz w:val="20"/>
          <w:szCs w:val="20"/>
        </w:rPr>
      </w:pP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单位：万元</w:t>
      </w:r>
    </w:p>
    <w:tbl>
      <w:tblPr>
        <w:tblStyle w:val="9"/>
        <w:tblW w:w="14219" w:type="dxa"/>
        <w:jc w:val="center"/>
        <w:tblLayout w:type="autofit"/>
        <w:tblCellMar>
          <w:top w:w="0" w:type="dxa"/>
          <w:left w:w="108" w:type="dxa"/>
          <w:bottom w:w="0" w:type="dxa"/>
          <w:right w:w="108" w:type="dxa"/>
        </w:tblCellMar>
      </w:tblPr>
      <w:tblGrid>
        <w:gridCol w:w="1200"/>
        <w:gridCol w:w="3527"/>
        <w:gridCol w:w="3000"/>
        <w:gridCol w:w="3492"/>
        <w:gridCol w:w="3000"/>
      </w:tblGrid>
      <w:tr w14:paraId="7235CA0B">
        <w:tblPrEx>
          <w:tblCellMar>
            <w:top w:w="0" w:type="dxa"/>
            <w:left w:w="108" w:type="dxa"/>
            <w:bottom w:w="0" w:type="dxa"/>
            <w:right w:w="108" w:type="dxa"/>
          </w:tblCellMar>
        </w:tblPrEx>
        <w:trPr>
          <w:trHeight w:val="90" w:hRule="atLeast"/>
          <w:jc w:val="center"/>
        </w:trPr>
        <w:tc>
          <w:tcPr>
            <w:tcW w:w="4727" w:type="dxa"/>
            <w:gridSpan w:val="2"/>
            <w:tcBorders>
              <w:top w:val="single" w:color="auto" w:sz="8" w:space="0"/>
              <w:left w:val="single" w:color="auto" w:sz="8" w:space="0"/>
              <w:bottom w:val="single" w:color="auto" w:sz="4" w:space="0"/>
              <w:right w:val="single" w:color="auto" w:sz="4" w:space="0"/>
            </w:tcBorders>
            <w:vAlign w:val="center"/>
          </w:tcPr>
          <w:p w14:paraId="3F863CE6">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项</w:t>
            </w:r>
            <w:r>
              <w:rPr>
                <w:rFonts w:ascii="Times New Roman" w:hAnsi="Times New Roman" w:eastAsia="仿宋_GB2312" w:cs="Times New Roman"/>
                <w:b/>
                <w:bCs/>
                <w:kern w:val="0"/>
              </w:rPr>
              <w:t xml:space="preserve"> </w:t>
            </w:r>
            <w:r>
              <w:rPr>
                <w:rFonts w:ascii="Times New Roman" w:hAnsi="Times New Roman" w:eastAsia="仿宋_GB2312" w:cs="Times New Roman"/>
                <w:b/>
                <w:bCs/>
                <w:color w:val="000000"/>
                <w:kern w:val="0"/>
              </w:rPr>
              <w:t xml:space="preserve">   </w:t>
            </w:r>
            <w:r>
              <w:rPr>
                <w:rFonts w:hint="eastAsia" w:ascii="Times New Roman" w:hAnsi="Times New Roman" w:eastAsia="仿宋_GB2312" w:cs="仿宋_GB2312"/>
                <w:b/>
                <w:bCs/>
                <w:kern w:val="0"/>
              </w:rPr>
              <w:t>目</w:t>
            </w:r>
          </w:p>
        </w:tc>
        <w:tc>
          <w:tcPr>
            <w:tcW w:w="9492" w:type="dxa"/>
            <w:gridSpan w:val="3"/>
            <w:tcBorders>
              <w:top w:val="single" w:color="auto" w:sz="8" w:space="0"/>
              <w:left w:val="nil"/>
              <w:bottom w:val="single" w:color="auto" w:sz="4" w:space="0"/>
              <w:right w:val="single" w:color="000000" w:sz="8" w:space="0"/>
            </w:tcBorders>
            <w:vAlign w:val="center"/>
          </w:tcPr>
          <w:p w14:paraId="559F5D6E">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本年支出</w:t>
            </w:r>
          </w:p>
        </w:tc>
      </w:tr>
      <w:tr w14:paraId="6318EA84">
        <w:tblPrEx>
          <w:tblCellMar>
            <w:top w:w="0" w:type="dxa"/>
            <w:left w:w="108" w:type="dxa"/>
            <w:bottom w:w="0" w:type="dxa"/>
            <w:right w:w="108" w:type="dxa"/>
          </w:tblCellMar>
        </w:tblPrEx>
        <w:trPr>
          <w:trHeight w:val="312" w:hRule="atLeast"/>
          <w:jc w:val="center"/>
        </w:trPr>
        <w:tc>
          <w:tcPr>
            <w:tcW w:w="1200" w:type="dxa"/>
            <w:vMerge w:val="restart"/>
            <w:tcBorders>
              <w:top w:val="single" w:color="auto" w:sz="4" w:space="0"/>
              <w:left w:val="single" w:color="auto" w:sz="8" w:space="0"/>
              <w:bottom w:val="single" w:color="auto" w:sz="4" w:space="0"/>
              <w:right w:val="single" w:color="auto" w:sz="4" w:space="0"/>
            </w:tcBorders>
            <w:vAlign w:val="center"/>
          </w:tcPr>
          <w:p w14:paraId="454025FD">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功能分类科目编码</w:t>
            </w:r>
          </w:p>
        </w:tc>
        <w:tc>
          <w:tcPr>
            <w:tcW w:w="3527" w:type="dxa"/>
            <w:vMerge w:val="restart"/>
            <w:tcBorders>
              <w:top w:val="nil"/>
              <w:left w:val="single" w:color="auto" w:sz="4" w:space="0"/>
              <w:bottom w:val="single" w:color="auto" w:sz="4" w:space="0"/>
              <w:right w:val="single" w:color="auto" w:sz="4" w:space="0"/>
            </w:tcBorders>
            <w:vAlign w:val="center"/>
          </w:tcPr>
          <w:p w14:paraId="53C89421">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科目名称</w:t>
            </w:r>
          </w:p>
        </w:tc>
        <w:tc>
          <w:tcPr>
            <w:tcW w:w="3000" w:type="dxa"/>
            <w:vMerge w:val="restart"/>
            <w:tcBorders>
              <w:top w:val="nil"/>
              <w:left w:val="single" w:color="auto" w:sz="4" w:space="0"/>
              <w:bottom w:val="single" w:color="000000" w:sz="4" w:space="0"/>
              <w:right w:val="single" w:color="auto" w:sz="4" w:space="0"/>
            </w:tcBorders>
            <w:vAlign w:val="center"/>
          </w:tcPr>
          <w:p w14:paraId="25993DCA">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小计</w:t>
            </w:r>
          </w:p>
        </w:tc>
        <w:tc>
          <w:tcPr>
            <w:tcW w:w="3492" w:type="dxa"/>
            <w:vMerge w:val="restart"/>
            <w:tcBorders>
              <w:top w:val="nil"/>
              <w:left w:val="single" w:color="auto" w:sz="4" w:space="0"/>
              <w:bottom w:val="single" w:color="000000" w:sz="4" w:space="0"/>
              <w:right w:val="single" w:color="auto" w:sz="4" w:space="0"/>
            </w:tcBorders>
            <w:vAlign w:val="center"/>
          </w:tcPr>
          <w:p w14:paraId="3505BD6C">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基本支出</w:t>
            </w:r>
          </w:p>
        </w:tc>
        <w:tc>
          <w:tcPr>
            <w:tcW w:w="3000" w:type="dxa"/>
            <w:vMerge w:val="restart"/>
            <w:tcBorders>
              <w:top w:val="nil"/>
              <w:left w:val="single" w:color="auto" w:sz="4" w:space="0"/>
              <w:bottom w:val="single" w:color="000000" w:sz="4" w:space="0"/>
              <w:right w:val="single" w:color="auto" w:sz="8" w:space="0"/>
            </w:tcBorders>
            <w:vAlign w:val="center"/>
          </w:tcPr>
          <w:p w14:paraId="6E525D56">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项目支出</w:t>
            </w:r>
          </w:p>
        </w:tc>
      </w:tr>
      <w:tr w14:paraId="28738E5C">
        <w:tblPrEx>
          <w:tblCellMar>
            <w:top w:w="0" w:type="dxa"/>
            <w:left w:w="108" w:type="dxa"/>
            <w:bottom w:w="0" w:type="dxa"/>
            <w:right w:w="108" w:type="dxa"/>
          </w:tblCellMar>
        </w:tblPrEx>
        <w:trPr>
          <w:trHeight w:val="312"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14:paraId="0679ECCC">
            <w:pPr>
              <w:widowControl/>
              <w:jc w:val="left"/>
              <w:rPr>
                <w:rFonts w:ascii="Times New Roman" w:hAnsi="Times New Roman" w:eastAsia="仿宋_GB2312" w:cs="Times New Roman"/>
                <w:kern w:val="0"/>
              </w:rPr>
            </w:pPr>
          </w:p>
        </w:tc>
        <w:tc>
          <w:tcPr>
            <w:tcW w:w="3527" w:type="dxa"/>
            <w:vMerge w:val="continue"/>
            <w:tcBorders>
              <w:top w:val="nil"/>
              <w:left w:val="single" w:color="auto" w:sz="4" w:space="0"/>
              <w:bottom w:val="single" w:color="auto" w:sz="4" w:space="0"/>
              <w:right w:val="single" w:color="auto" w:sz="4" w:space="0"/>
            </w:tcBorders>
            <w:vAlign w:val="center"/>
          </w:tcPr>
          <w:p w14:paraId="52EE5853">
            <w:pPr>
              <w:widowControl/>
              <w:jc w:val="left"/>
              <w:rPr>
                <w:rFonts w:ascii="Times New Roman" w:hAnsi="Times New Roman" w:eastAsia="仿宋_GB2312" w:cs="Times New Roman"/>
                <w:kern w:val="0"/>
              </w:rPr>
            </w:pPr>
          </w:p>
        </w:tc>
        <w:tc>
          <w:tcPr>
            <w:tcW w:w="3000" w:type="dxa"/>
            <w:vMerge w:val="continue"/>
            <w:tcBorders>
              <w:top w:val="nil"/>
              <w:left w:val="single" w:color="auto" w:sz="4" w:space="0"/>
              <w:bottom w:val="single" w:color="000000" w:sz="4" w:space="0"/>
              <w:right w:val="single" w:color="auto" w:sz="4" w:space="0"/>
            </w:tcBorders>
            <w:vAlign w:val="center"/>
          </w:tcPr>
          <w:p w14:paraId="44A4B7F0">
            <w:pPr>
              <w:widowControl/>
              <w:jc w:val="left"/>
              <w:rPr>
                <w:rFonts w:ascii="Times New Roman" w:hAnsi="Times New Roman" w:eastAsia="仿宋_GB2312" w:cs="Times New Roman"/>
                <w:kern w:val="0"/>
              </w:rPr>
            </w:pPr>
          </w:p>
        </w:tc>
        <w:tc>
          <w:tcPr>
            <w:tcW w:w="3492" w:type="dxa"/>
            <w:vMerge w:val="continue"/>
            <w:tcBorders>
              <w:top w:val="nil"/>
              <w:left w:val="single" w:color="auto" w:sz="4" w:space="0"/>
              <w:bottom w:val="single" w:color="000000" w:sz="4" w:space="0"/>
              <w:right w:val="single" w:color="auto" w:sz="4" w:space="0"/>
            </w:tcBorders>
            <w:vAlign w:val="center"/>
          </w:tcPr>
          <w:p w14:paraId="1B790947">
            <w:pPr>
              <w:widowControl/>
              <w:jc w:val="left"/>
              <w:rPr>
                <w:rFonts w:ascii="Times New Roman" w:hAnsi="Times New Roman" w:eastAsia="仿宋_GB2312" w:cs="Times New Roman"/>
                <w:kern w:val="0"/>
              </w:rPr>
            </w:pPr>
          </w:p>
        </w:tc>
        <w:tc>
          <w:tcPr>
            <w:tcW w:w="3000" w:type="dxa"/>
            <w:vMerge w:val="continue"/>
            <w:tcBorders>
              <w:top w:val="nil"/>
              <w:left w:val="single" w:color="auto" w:sz="4" w:space="0"/>
              <w:bottom w:val="single" w:color="000000" w:sz="4" w:space="0"/>
              <w:right w:val="single" w:color="auto" w:sz="8" w:space="0"/>
            </w:tcBorders>
            <w:vAlign w:val="center"/>
          </w:tcPr>
          <w:p w14:paraId="72155D6F">
            <w:pPr>
              <w:widowControl/>
              <w:jc w:val="left"/>
              <w:rPr>
                <w:rFonts w:ascii="Times New Roman" w:hAnsi="Times New Roman" w:eastAsia="仿宋_GB2312" w:cs="Times New Roman"/>
                <w:kern w:val="0"/>
              </w:rPr>
            </w:pPr>
          </w:p>
        </w:tc>
      </w:tr>
      <w:tr w14:paraId="62FABB5D">
        <w:tblPrEx>
          <w:tblCellMar>
            <w:top w:w="0" w:type="dxa"/>
            <w:left w:w="108" w:type="dxa"/>
            <w:bottom w:w="0" w:type="dxa"/>
            <w:right w:w="108" w:type="dxa"/>
          </w:tblCellMar>
        </w:tblPrEx>
        <w:trPr>
          <w:trHeight w:val="312"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14:paraId="31086945">
            <w:pPr>
              <w:widowControl/>
              <w:jc w:val="left"/>
              <w:rPr>
                <w:rFonts w:ascii="Times New Roman" w:hAnsi="Times New Roman" w:eastAsia="仿宋_GB2312" w:cs="Times New Roman"/>
                <w:kern w:val="0"/>
              </w:rPr>
            </w:pPr>
          </w:p>
        </w:tc>
        <w:tc>
          <w:tcPr>
            <w:tcW w:w="3527" w:type="dxa"/>
            <w:vMerge w:val="continue"/>
            <w:tcBorders>
              <w:top w:val="nil"/>
              <w:left w:val="single" w:color="auto" w:sz="4" w:space="0"/>
              <w:bottom w:val="single" w:color="auto" w:sz="4" w:space="0"/>
              <w:right w:val="single" w:color="auto" w:sz="4" w:space="0"/>
            </w:tcBorders>
            <w:vAlign w:val="center"/>
          </w:tcPr>
          <w:p w14:paraId="76A1C947">
            <w:pPr>
              <w:widowControl/>
              <w:jc w:val="left"/>
              <w:rPr>
                <w:rFonts w:ascii="Times New Roman" w:hAnsi="Times New Roman" w:eastAsia="仿宋_GB2312" w:cs="Times New Roman"/>
                <w:kern w:val="0"/>
              </w:rPr>
            </w:pPr>
          </w:p>
        </w:tc>
        <w:tc>
          <w:tcPr>
            <w:tcW w:w="3000" w:type="dxa"/>
            <w:vMerge w:val="continue"/>
            <w:tcBorders>
              <w:top w:val="nil"/>
              <w:left w:val="single" w:color="auto" w:sz="4" w:space="0"/>
              <w:bottom w:val="single" w:color="000000" w:sz="4" w:space="0"/>
              <w:right w:val="single" w:color="auto" w:sz="4" w:space="0"/>
            </w:tcBorders>
            <w:vAlign w:val="center"/>
          </w:tcPr>
          <w:p w14:paraId="718BE2A5">
            <w:pPr>
              <w:widowControl/>
              <w:jc w:val="left"/>
              <w:rPr>
                <w:rFonts w:ascii="Times New Roman" w:hAnsi="Times New Roman" w:eastAsia="仿宋_GB2312" w:cs="Times New Roman"/>
                <w:kern w:val="0"/>
              </w:rPr>
            </w:pPr>
          </w:p>
        </w:tc>
        <w:tc>
          <w:tcPr>
            <w:tcW w:w="3492" w:type="dxa"/>
            <w:vMerge w:val="continue"/>
            <w:tcBorders>
              <w:top w:val="nil"/>
              <w:left w:val="single" w:color="auto" w:sz="4" w:space="0"/>
              <w:bottom w:val="single" w:color="000000" w:sz="4" w:space="0"/>
              <w:right w:val="single" w:color="auto" w:sz="4" w:space="0"/>
            </w:tcBorders>
            <w:vAlign w:val="center"/>
          </w:tcPr>
          <w:p w14:paraId="31305879">
            <w:pPr>
              <w:widowControl/>
              <w:jc w:val="left"/>
              <w:rPr>
                <w:rFonts w:ascii="Times New Roman" w:hAnsi="Times New Roman" w:eastAsia="仿宋_GB2312" w:cs="Times New Roman"/>
                <w:kern w:val="0"/>
              </w:rPr>
            </w:pPr>
          </w:p>
        </w:tc>
        <w:tc>
          <w:tcPr>
            <w:tcW w:w="3000" w:type="dxa"/>
            <w:vMerge w:val="continue"/>
            <w:tcBorders>
              <w:top w:val="nil"/>
              <w:left w:val="single" w:color="auto" w:sz="4" w:space="0"/>
              <w:bottom w:val="single" w:color="000000" w:sz="4" w:space="0"/>
              <w:right w:val="single" w:color="auto" w:sz="8" w:space="0"/>
            </w:tcBorders>
            <w:vAlign w:val="center"/>
          </w:tcPr>
          <w:p w14:paraId="5F97EEE1">
            <w:pPr>
              <w:widowControl/>
              <w:jc w:val="left"/>
              <w:rPr>
                <w:rFonts w:ascii="Times New Roman" w:hAnsi="Times New Roman" w:eastAsia="仿宋_GB2312" w:cs="Times New Roman"/>
                <w:kern w:val="0"/>
              </w:rPr>
            </w:pPr>
          </w:p>
        </w:tc>
      </w:tr>
      <w:tr w14:paraId="686C094D">
        <w:tblPrEx>
          <w:tblCellMar>
            <w:top w:w="0" w:type="dxa"/>
            <w:left w:w="108" w:type="dxa"/>
            <w:bottom w:w="0" w:type="dxa"/>
            <w:right w:w="108" w:type="dxa"/>
          </w:tblCellMar>
        </w:tblPrEx>
        <w:trPr>
          <w:trHeight w:val="90" w:hRule="atLeast"/>
          <w:jc w:val="center"/>
        </w:trPr>
        <w:tc>
          <w:tcPr>
            <w:tcW w:w="4727" w:type="dxa"/>
            <w:gridSpan w:val="2"/>
            <w:tcBorders>
              <w:top w:val="single" w:color="auto" w:sz="4" w:space="0"/>
              <w:left w:val="single" w:color="auto" w:sz="8" w:space="0"/>
              <w:bottom w:val="single" w:color="auto" w:sz="4" w:space="0"/>
              <w:right w:val="single" w:color="auto" w:sz="4" w:space="0"/>
            </w:tcBorders>
            <w:vAlign w:val="center"/>
          </w:tcPr>
          <w:p w14:paraId="205971F0">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栏次</w:t>
            </w:r>
          </w:p>
        </w:tc>
        <w:tc>
          <w:tcPr>
            <w:tcW w:w="3000" w:type="dxa"/>
            <w:tcBorders>
              <w:top w:val="nil"/>
              <w:left w:val="nil"/>
              <w:bottom w:val="single" w:color="auto" w:sz="4" w:space="0"/>
              <w:right w:val="single" w:color="auto" w:sz="4" w:space="0"/>
            </w:tcBorders>
            <w:vAlign w:val="center"/>
          </w:tcPr>
          <w:p w14:paraId="01BED718">
            <w:pPr>
              <w:widowControl/>
              <w:jc w:val="center"/>
              <w:rPr>
                <w:rFonts w:ascii="Times New Roman" w:hAnsi="Times New Roman" w:eastAsia="仿宋_GB2312" w:cs="Times New Roman"/>
                <w:kern w:val="0"/>
              </w:rPr>
            </w:pPr>
            <w:r>
              <w:rPr>
                <w:rFonts w:ascii="Times New Roman" w:hAnsi="Times New Roman" w:eastAsia="仿宋_GB2312" w:cs="Times New Roman"/>
                <w:kern w:val="0"/>
              </w:rPr>
              <w:t>1</w:t>
            </w:r>
          </w:p>
        </w:tc>
        <w:tc>
          <w:tcPr>
            <w:tcW w:w="3492" w:type="dxa"/>
            <w:tcBorders>
              <w:top w:val="nil"/>
              <w:left w:val="nil"/>
              <w:bottom w:val="single" w:color="auto" w:sz="4" w:space="0"/>
              <w:right w:val="single" w:color="auto" w:sz="4" w:space="0"/>
            </w:tcBorders>
            <w:vAlign w:val="center"/>
          </w:tcPr>
          <w:p w14:paraId="2894E0ED">
            <w:pPr>
              <w:widowControl/>
              <w:jc w:val="center"/>
              <w:rPr>
                <w:rFonts w:ascii="Times New Roman" w:hAnsi="Times New Roman" w:eastAsia="仿宋_GB2312" w:cs="Times New Roman"/>
                <w:kern w:val="0"/>
              </w:rPr>
            </w:pPr>
            <w:r>
              <w:rPr>
                <w:rFonts w:ascii="Times New Roman" w:hAnsi="Times New Roman" w:eastAsia="仿宋_GB2312" w:cs="Times New Roman"/>
                <w:kern w:val="0"/>
              </w:rPr>
              <w:t>2</w:t>
            </w:r>
          </w:p>
        </w:tc>
        <w:tc>
          <w:tcPr>
            <w:tcW w:w="3000" w:type="dxa"/>
            <w:tcBorders>
              <w:top w:val="nil"/>
              <w:left w:val="nil"/>
              <w:bottom w:val="single" w:color="auto" w:sz="4" w:space="0"/>
              <w:right w:val="single" w:color="auto" w:sz="8" w:space="0"/>
            </w:tcBorders>
            <w:vAlign w:val="center"/>
          </w:tcPr>
          <w:p w14:paraId="6C705797">
            <w:pPr>
              <w:widowControl/>
              <w:jc w:val="center"/>
              <w:rPr>
                <w:rFonts w:ascii="Times New Roman" w:hAnsi="Times New Roman" w:eastAsia="仿宋_GB2312" w:cs="Times New Roman"/>
                <w:kern w:val="0"/>
              </w:rPr>
            </w:pPr>
            <w:r>
              <w:rPr>
                <w:rFonts w:ascii="Times New Roman" w:hAnsi="Times New Roman" w:eastAsia="仿宋_GB2312" w:cs="Times New Roman"/>
                <w:kern w:val="0"/>
              </w:rPr>
              <w:t>3</w:t>
            </w:r>
          </w:p>
        </w:tc>
      </w:tr>
      <w:tr w14:paraId="77340CDE">
        <w:tblPrEx>
          <w:tblCellMar>
            <w:top w:w="0" w:type="dxa"/>
            <w:left w:w="108" w:type="dxa"/>
            <w:bottom w:w="0" w:type="dxa"/>
            <w:right w:w="108" w:type="dxa"/>
          </w:tblCellMar>
        </w:tblPrEx>
        <w:trPr>
          <w:trHeight w:val="90" w:hRule="atLeast"/>
          <w:jc w:val="center"/>
        </w:trPr>
        <w:tc>
          <w:tcPr>
            <w:tcW w:w="4727" w:type="dxa"/>
            <w:gridSpan w:val="2"/>
            <w:tcBorders>
              <w:top w:val="single" w:color="auto" w:sz="4" w:space="0"/>
              <w:left w:val="single" w:color="auto" w:sz="8" w:space="0"/>
              <w:bottom w:val="single" w:color="auto" w:sz="4" w:space="0"/>
              <w:right w:val="single" w:color="auto" w:sz="4" w:space="0"/>
            </w:tcBorders>
            <w:vAlign w:val="center"/>
          </w:tcPr>
          <w:p w14:paraId="35867C0D">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合计</w:t>
            </w:r>
          </w:p>
        </w:tc>
        <w:tc>
          <w:tcPr>
            <w:tcW w:w="3000" w:type="dxa"/>
            <w:tcBorders>
              <w:top w:val="nil"/>
              <w:left w:val="nil"/>
              <w:bottom w:val="single" w:color="auto" w:sz="4" w:space="0"/>
              <w:right w:val="single" w:color="auto" w:sz="4" w:space="0"/>
            </w:tcBorders>
            <w:vAlign w:val="center"/>
          </w:tcPr>
          <w:p w14:paraId="1637C626">
            <w:pPr>
              <w:widowControl/>
              <w:jc w:val="center"/>
              <w:textAlignment w:val="center"/>
              <w:rPr>
                <w:rFonts w:hint="default" w:ascii="Times New Roman" w:hAnsi="Times New Roman" w:eastAsia="仿宋_GB2312" w:cs="Times New Roman"/>
                <w:kern w:val="0"/>
                <w:lang w:val="en-US"/>
              </w:rPr>
            </w:pPr>
            <w:r>
              <w:rPr>
                <w:rFonts w:hint="eastAsia" w:ascii="宋体" w:hAnsi="宋体" w:cs="宋体"/>
                <w:b/>
                <w:bCs/>
                <w:color w:val="000000"/>
                <w:kern w:val="0"/>
                <w:sz w:val="22"/>
                <w:szCs w:val="21"/>
                <w:lang w:val="en-US" w:eastAsia="zh-CN" w:bidi="ar-SA"/>
              </w:rPr>
              <w:t>81.61</w:t>
            </w:r>
          </w:p>
        </w:tc>
        <w:tc>
          <w:tcPr>
            <w:tcW w:w="3492" w:type="dxa"/>
            <w:tcBorders>
              <w:top w:val="nil"/>
              <w:left w:val="nil"/>
              <w:bottom w:val="single" w:color="auto" w:sz="4" w:space="0"/>
              <w:right w:val="single" w:color="auto" w:sz="4" w:space="0"/>
            </w:tcBorders>
            <w:vAlign w:val="center"/>
          </w:tcPr>
          <w:p w14:paraId="5BDFA4A2">
            <w:pPr>
              <w:widowControl/>
              <w:jc w:val="center"/>
              <w:textAlignment w:val="center"/>
              <w:rPr>
                <w:rFonts w:hint="default" w:ascii="Times New Roman" w:hAnsi="Times New Roman" w:eastAsia="仿宋_GB2312" w:cs="Times New Roman"/>
                <w:kern w:val="0"/>
                <w:lang w:val="en-US"/>
              </w:rPr>
            </w:pPr>
            <w:r>
              <w:rPr>
                <w:rFonts w:hint="eastAsia" w:ascii="宋体" w:hAnsi="宋体" w:cs="宋体"/>
                <w:b/>
                <w:bCs/>
                <w:color w:val="000000"/>
                <w:kern w:val="0"/>
                <w:sz w:val="22"/>
                <w:szCs w:val="21"/>
                <w:lang w:val="en-US" w:eastAsia="zh-CN" w:bidi="ar-SA"/>
              </w:rPr>
              <w:t>58.70</w:t>
            </w:r>
          </w:p>
        </w:tc>
        <w:tc>
          <w:tcPr>
            <w:tcW w:w="3000" w:type="dxa"/>
            <w:tcBorders>
              <w:top w:val="nil"/>
              <w:left w:val="nil"/>
              <w:bottom w:val="single" w:color="auto" w:sz="4" w:space="0"/>
              <w:right w:val="single" w:color="auto" w:sz="8" w:space="0"/>
            </w:tcBorders>
            <w:vAlign w:val="center"/>
          </w:tcPr>
          <w:p w14:paraId="5F05F017">
            <w:pPr>
              <w:widowControl/>
              <w:jc w:val="center"/>
              <w:textAlignment w:val="center"/>
              <w:rPr>
                <w:rFonts w:hint="default" w:ascii="Times New Roman" w:hAnsi="Times New Roman" w:eastAsia="仿宋_GB2312" w:cs="Times New Roman"/>
                <w:kern w:val="0"/>
                <w:lang w:val="en-US"/>
              </w:rPr>
            </w:pPr>
            <w:r>
              <w:rPr>
                <w:rFonts w:hint="eastAsia" w:ascii="宋体" w:hAnsi="宋体" w:cs="宋体"/>
                <w:b/>
                <w:bCs/>
                <w:color w:val="000000"/>
                <w:kern w:val="0"/>
                <w:sz w:val="22"/>
                <w:szCs w:val="21"/>
                <w:lang w:val="en-US" w:eastAsia="zh-CN" w:bidi="ar-SA"/>
              </w:rPr>
              <w:t>22.91</w:t>
            </w:r>
          </w:p>
        </w:tc>
      </w:tr>
      <w:tr w14:paraId="2F43ED8B">
        <w:tblPrEx>
          <w:tblCellMar>
            <w:top w:w="0" w:type="dxa"/>
            <w:left w:w="108" w:type="dxa"/>
            <w:bottom w:w="0" w:type="dxa"/>
            <w:right w:w="108" w:type="dxa"/>
          </w:tblCellMar>
        </w:tblPrEx>
        <w:trPr>
          <w:trHeight w:val="9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5D9413CB">
            <w:pPr>
              <w:rPr>
                <w:rFonts w:ascii="宋体" w:hAnsi="宋体" w:eastAsia="宋体" w:cs="宋体"/>
                <w:b/>
                <w:bCs/>
                <w:color w:val="000000"/>
                <w:kern w:val="2"/>
                <w:sz w:val="21"/>
                <w:szCs w:val="21"/>
                <w:lang w:val="en-US" w:eastAsia="zh-CN" w:bidi="ar-SA"/>
              </w:rPr>
            </w:pPr>
            <w:r>
              <w:rPr>
                <w:rFonts w:hint="eastAsia"/>
                <w:b/>
                <w:bCs/>
                <w:color w:val="000000"/>
                <w:szCs w:val="21"/>
              </w:rPr>
              <w:t>201</w:t>
            </w:r>
          </w:p>
        </w:tc>
        <w:tc>
          <w:tcPr>
            <w:tcW w:w="3527" w:type="dxa"/>
            <w:tcBorders>
              <w:top w:val="nil"/>
              <w:left w:val="nil"/>
              <w:bottom w:val="single" w:color="auto" w:sz="4" w:space="0"/>
              <w:right w:val="single" w:color="auto" w:sz="4" w:space="0"/>
            </w:tcBorders>
            <w:vAlign w:val="center"/>
          </w:tcPr>
          <w:p w14:paraId="2405310B">
            <w:pPr>
              <w:rPr>
                <w:rFonts w:hint="eastAsia" w:ascii="宋体" w:hAnsi="宋体" w:eastAsia="宋体" w:cs="宋体"/>
                <w:b/>
                <w:bCs/>
                <w:color w:val="000000"/>
                <w:kern w:val="2"/>
                <w:sz w:val="21"/>
                <w:szCs w:val="21"/>
                <w:lang w:val="en-US" w:eastAsia="zh-CN" w:bidi="ar-SA"/>
              </w:rPr>
            </w:pPr>
            <w:r>
              <w:rPr>
                <w:rFonts w:hint="eastAsia"/>
                <w:b/>
                <w:bCs/>
                <w:color w:val="000000"/>
                <w:szCs w:val="21"/>
              </w:rPr>
              <w:t>一般公共服务支出</w:t>
            </w:r>
          </w:p>
        </w:tc>
        <w:tc>
          <w:tcPr>
            <w:tcW w:w="3000" w:type="dxa"/>
            <w:tcBorders>
              <w:top w:val="nil"/>
              <w:left w:val="nil"/>
              <w:bottom w:val="single" w:color="auto" w:sz="4" w:space="0"/>
              <w:right w:val="single" w:color="auto" w:sz="4" w:space="0"/>
            </w:tcBorders>
            <w:vAlign w:val="center"/>
          </w:tcPr>
          <w:p w14:paraId="1087890B">
            <w:pPr>
              <w:widowControl/>
              <w:jc w:val="center"/>
              <w:textAlignment w:val="center"/>
              <w:rPr>
                <w:rFonts w:hint="default" w:ascii="宋体" w:hAnsi="宋体" w:eastAsia="宋体" w:cs="宋体"/>
                <w:b/>
                <w:bCs/>
                <w:color w:val="000000"/>
                <w:kern w:val="0"/>
                <w:sz w:val="22"/>
                <w:szCs w:val="21"/>
                <w:lang w:val="en-US" w:eastAsia="zh-CN" w:bidi="ar-SA"/>
              </w:rPr>
            </w:pPr>
            <w:r>
              <w:rPr>
                <w:rFonts w:hint="eastAsia" w:ascii="宋体" w:hAnsi="宋体" w:cs="宋体"/>
                <w:b/>
                <w:bCs/>
                <w:color w:val="000000"/>
                <w:kern w:val="0"/>
                <w:sz w:val="22"/>
                <w:szCs w:val="21"/>
                <w:lang w:val="en-US" w:eastAsia="zh-CN" w:bidi="ar-SA"/>
              </w:rPr>
              <w:t>46.55</w:t>
            </w:r>
          </w:p>
        </w:tc>
        <w:tc>
          <w:tcPr>
            <w:tcW w:w="3492" w:type="dxa"/>
            <w:tcBorders>
              <w:top w:val="nil"/>
              <w:left w:val="nil"/>
              <w:bottom w:val="single" w:color="auto" w:sz="4" w:space="0"/>
              <w:right w:val="single" w:color="auto" w:sz="4" w:space="0"/>
            </w:tcBorders>
            <w:vAlign w:val="center"/>
          </w:tcPr>
          <w:p w14:paraId="37E9DA8A">
            <w:pPr>
              <w:widowControl/>
              <w:jc w:val="center"/>
              <w:textAlignment w:val="center"/>
              <w:rPr>
                <w:rFonts w:hint="default" w:ascii="宋体" w:hAnsi="宋体" w:eastAsia="宋体" w:cs="宋体"/>
                <w:b/>
                <w:bCs/>
                <w:color w:val="000000"/>
                <w:kern w:val="0"/>
                <w:sz w:val="22"/>
                <w:szCs w:val="21"/>
                <w:lang w:val="en-US" w:eastAsia="zh-CN" w:bidi="ar-SA"/>
              </w:rPr>
            </w:pPr>
            <w:r>
              <w:rPr>
                <w:rFonts w:hint="eastAsia" w:ascii="宋体" w:hAnsi="宋体" w:cs="宋体"/>
                <w:b/>
                <w:bCs/>
                <w:color w:val="000000"/>
                <w:kern w:val="0"/>
                <w:sz w:val="22"/>
                <w:szCs w:val="21"/>
                <w:lang w:val="en-US" w:eastAsia="zh-CN" w:bidi="ar-SA"/>
              </w:rPr>
              <w:t>46.55</w:t>
            </w:r>
          </w:p>
        </w:tc>
        <w:tc>
          <w:tcPr>
            <w:tcW w:w="3000" w:type="dxa"/>
            <w:tcBorders>
              <w:top w:val="nil"/>
              <w:left w:val="nil"/>
              <w:bottom w:val="single" w:color="auto" w:sz="4" w:space="0"/>
              <w:right w:val="single" w:color="auto" w:sz="8" w:space="0"/>
            </w:tcBorders>
            <w:vAlign w:val="center"/>
          </w:tcPr>
          <w:p w14:paraId="02B5B38B">
            <w:pPr>
              <w:widowControl/>
              <w:jc w:val="center"/>
              <w:rPr>
                <w:rFonts w:hint="default" w:ascii="Times New Roman" w:hAnsi="Times New Roman" w:eastAsia="仿宋_GB2312" w:cs="Times New Roman"/>
                <w:kern w:val="0"/>
                <w:lang w:val="en-US" w:eastAsia="zh-CN"/>
              </w:rPr>
            </w:pPr>
          </w:p>
        </w:tc>
      </w:tr>
      <w:tr w14:paraId="7B563CDF">
        <w:tblPrEx>
          <w:tblCellMar>
            <w:top w:w="0" w:type="dxa"/>
            <w:left w:w="108" w:type="dxa"/>
            <w:bottom w:w="0" w:type="dxa"/>
            <w:right w:w="108" w:type="dxa"/>
          </w:tblCellMar>
        </w:tblPrEx>
        <w:trPr>
          <w:trHeight w:val="9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718BD867">
            <w:pPr>
              <w:rPr>
                <w:rFonts w:ascii="宋体" w:hAnsi="宋体" w:eastAsia="宋体" w:cs="宋体"/>
                <w:b/>
                <w:bCs/>
                <w:color w:val="000000"/>
                <w:kern w:val="2"/>
                <w:sz w:val="21"/>
                <w:szCs w:val="21"/>
                <w:lang w:val="en-US" w:eastAsia="zh-CN" w:bidi="ar-SA"/>
              </w:rPr>
            </w:pPr>
            <w:r>
              <w:rPr>
                <w:rFonts w:hint="eastAsia"/>
                <w:b/>
                <w:bCs/>
                <w:color w:val="000000"/>
                <w:szCs w:val="21"/>
              </w:rPr>
              <w:t>20129</w:t>
            </w:r>
          </w:p>
        </w:tc>
        <w:tc>
          <w:tcPr>
            <w:tcW w:w="3527" w:type="dxa"/>
            <w:tcBorders>
              <w:top w:val="nil"/>
              <w:left w:val="nil"/>
              <w:bottom w:val="single" w:color="auto" w:sz="4" w:space="0"/>
              <w:right w:val="single" w:color="auto" w:sz="4" w:space="0"/>
            </w:tcBorders>
            <w:vAlign w:val="center"/>
          </w:tcPr>
          <w:p w14:paraId="2073D7B5">
            <w:pPr>
              <w:rPr>
                <w:rFonts w:hint="eastAsia" w:ascii="宋体" w:hAnsi="宋体" w:eastAsia="宋体" w:cs="宋体"/>
                <w:b/>
                <w:bCs/>
                <w:color w:val="000000"/>
                <w:kern w:val="2"/>
                <w:sz w:val="21"/>
                <w:szCs w:val="21"/>
                <w:lang w:val="en-US" w:eastAsia="zh-CN" w:bidi="ar-SA"/>
              </w:rPr>
            </w:pPr>
            <w:r>
              <w:rPr>
                <w:rFonts w:hint="eastAsia"/>
                <w:b/>
                <w:bCs/>
                <w:color w:val="000000"/>
                <w:szCs w:val="21"/>
              </w:rPr>
              <w:t>群众团体事务</w:t>
            </w:r>
          </w:p>
        </w:tc>
        <w:tc>
          <w:tcPr>
            <w:tcW w:w="3000" w:type="dxa"/>
            <w:tcBorders>
              <w:top w:val="nil"/>
              <w:left w:val="nil"/>
              <w:bottom w:val="single" w:color="auto" w:sz="4" w:space="0"/>
              <w:right w:val="single" w:color="auto" w:sz="4" w:space="0"/>
            </w:tcBorders>
            <w:vAlign w:val="center"/>
          </w:tcPr>
          <w:p w14:paraId="2D5FF61D">
            <w:pPr>
              <w:widowControl/>
              <w:jc w:val="center"/>
              <w:textAlignment w:val="center"/>
              <w:rPr>
                <w:rFonts w:hint="default" w:ascii="宋体" w:hAnsi="宋体" w:eastAsia="宋体" w:cs="宋体"/>
                <w:b/>
                <w:bCs/>
                <w:color w:val="000000"/>
                <w:kern w:val="0"/>
                <w:sz w:val="22"/>
                <w:szCs w:val="21"/>
                <w:lang w:val="en-US" w:eastAsia="zh-CN" w:bidi="ar-SA"/>
              </w:rPr>
            </w:pPr>
            <w:r>
              <w:rPr>
                <w:rFonts w:hint="eastAsia" w:ascii="宋体" w:hAnsi="宋体" w:cs="宋体"/>
                <w:b/>
                <w:bCs/>
                <w:color w:val="000000"/>
                <w:kern w:val="0"/>
                <w:sz w:val="22"/>
                <w:szCs w:val="21"/>
                <w:lang w:val="en-US" w:eastAsia="zh-CN" w:bidi="ar-SA"/>
              </w:rPr>
              <w:t>46.55</w:t>
            </w:r>
          </w:p>
        </w:tc>
        <w:tc>
          <w:tcPr>
            <w:tcW w:w="3492" w:type="dxa"/>
            <w:tcBorders>
              <w:top w:val="nil"/>
              <w:left w:val="nil"/>
              <w:bottom w:val="single" w:color="auto" w:sz="4" w:space="0"/>
              <w:right w:val="single" w:color="auto" w:sz="4" w:space="0"/>
            </w:tcBorders>
            <w:vAlign w:val="center"/>
          </w:tcPr>
          <w:p w14:paraId="6A740019">
            <w:pPr>
              <w:widowControl/>
              <w:jc w:val="center"/>
              <w:textAlignment w:val="center"/>
              <w:rPr>
                <w:rFonts w:hint="default" w:ascii="宋体" w:hAnsi="宋体" w:eastAsia="宋体" w:cs="宋体"/>
                <w:b/>
                <w:bCs/>
                <w:color w:val="000000"/>
                <w:kern w:val="0"/>
                <w:sz w:val="22"/>
                <w:szCs w:val="21"/>
                <w:lang w:val="en-US" w:eastAsia="zh-CN" w:bidi="ar-SA"/>
              </w:rPr>
            </w:pPr>
            <w:r>
              <w:rPr>
                <w:rFonts w:hint="eastAsia" w:ascii="宋体" w:hAnsi="宋体" w:cs="宋体"/>
                <w:b/>
                <w:bCs/>
                <w:color w:val="000000"/>
                <w:kern w:val="0"/>
                <w:sz w:val="22"/>
                <w:szCs w:val="21"/>
                <w:lang w:val="en-US" w:eastAsia="zh-CN" w:bidi="ar-SA"/>
              </w:rPr>
              <w:t>46.55</w:t>
            </w:r>
          </w:p>
        </w:tc>
        <w:tc>
          <w:tcPr>
            <w:tcW w:w="3000" w:type="dxa"/>
            <w:tcBorders>
              <w:top w:val="nil"/>
              <w:left w:val="nil"/>
              <w:bottom w:val="single" w:color="auto" w:sz="4" w:space="0"/>
              <w:right w:val="single" w:color="auto" w:sz="8" w:space="0"/>
            </w:tcBorders>
            <w:vAlign w:val="center"/>
          </w:tcPr>
          <w:p w14:paraId="7C7CF3D1">
            <w:pPr>
              <w:widowControl/>
              <w:jc w:val="center"/>
              <w:textAlignment w:val="center"/>
              <w:rPr>
                <w:rFonts w:hint="default" w:ascii="宋体" w:hAnsi="宋体" w:eastAsia="宋体" w:cs="宋体"/>
                <w:b/>
                <w:bCs/>
                <w:color w:val="000000"/>
                <w:kern w:val="0"/>
                <w:sz w:val="22"/>
                <w:szCs w:val="21"/>
                <w:lang w:val="en-US" w:eastAsia="zh-CN" w:bidi="ar-SA"/>
              </w:rPr>
            </w:pPr>
          </w:p>
        </w:tc>
      </w:tr>
      <w:tr w14:paraId="4CE20DF6">
        <w:tblPrEx>
          <w:tblCellMar>
            <w:top w:w="0" w:type="dxa"/>
            <w:left w:w="108" w:type="dxa"/>
            <w:bottom w:w="0" w:type="dxa"/>
            <w:right w:w="108" w:type="dxa"/>
          </w:tblCellMar>
        </w:tblPrEx>
        <w:trPr>
          <w:trHeight w:val="9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3AA720BE">
            <w:pPr>
              <w:rPr>
                <w:rFonts w:hint="eastAsia" w:ascii="Calibri" w:hAnsi="Calibri" w:eastAsia="宋体" w:cs="Calibri"/>
                <w:b/>
                <w:bCs/>
                <w:color w:val="000000"/>
                <w:kern w:val="2"/>
                <w:sz w:val="21"/>
                <w:szCs w:val="21"/>
                <w:lang w:val="en-US" w:eastAsia="zh-CN" w:bidi="ar-SA"/>
              </w:rPr>
            </w:pPr>
            <w:r>
              <w:rPr>
                <w:rFonts w:hint="eastAsia"/>
                <w:b/>
                <w:bCs/>
                <w:color w:val="000000"/>
                <w:szCs w:val="21"/>
                <w:lang w:val="en-US" w:eastAsia="zh-CN"/>
              </w:rPr>
              <w:t>2012950</w:t>
            </w:r>
          </w:p>
        </w:tc>
        <w:tc>
          <w:tcPr>
            <w:tcW w:w="3527" w:type="dxa"/>
            <w:tcBorders>
              <w:top w:val="nil"/>
              <w:left w:val="nil"/>
              <w:bottom w:val="single" w:color="auto" w:sz="4" w:space="0"/>
              <w:right w:val="single" w:color="auto" w:sz="4" w:space="0"/>
            </w:tcBorders>
            <w:vAlign w:val="center"/>
          </w:tcPr>
          <w:p w14:paraId="04640FF4">
            <w:pPr>
              <w:rPr>
                <w:rFonts w:hint="eastAsia" w:ascii="Calibri" w:hAnsi="Calibri" w:eastAsia="宋体" w:cs="Calibri"/>
                <w:b/>
                <w:bCs/>
                <w:color w:val="000000"/>
                <w:kern w:val="2"/>
                <w:sz w:val="21"/>
                <w:szCs w:val="21"/>
                <w:lang w:val="en-US" w:eastAsia="zh-CN" w:bidi="ar-SA"/>
              </w:rPr>
            </w:pPr>
            <w:r>
              <w:rPr>
                <w:rFonts w:hint="eastAsia"/>
                <w:b/>
                <w:bCs/>
                <w:color w:val="000000"/>
                <w:szCs w:val="21"/>
                <w:lang w:val="en-US" w:eastAsia="zh-CN"/>
              </w:rPr>
              <w:t>事业运行</w:t>
            </w:r>
          </w:p>
        </w:tc>
        <w:tc>
          <w:tcPr>
            <w:tcW w:w="3000" w:type="dxa"/>
            <w:tcBorders>
              <w:top w:val="nil"/>
              <w:left w:val="nil"/>
              <w:bottom w:val="single" w:color="auto" w:sz="4" w:space="0"/>
              <w:right w:val="single" w:color="auto" w:sz="4" w:space="0"/>
            </w:tcBorders>
            <w:vAlign w:val="center"/>
          </w:tcPr>
          <w:p w14:paraId="49573AA0">
            <w:pPr>
              <w:widowControl/>
              <w:jc w:val="center"/>
              <w:textAlignment w:val="center"/>
              <w:rPr>
                <w:rFonts w:hint="eastAsia" w:ascii="宋体" w:hAnsi="宋体" w:eastAsia="宋体" w:cs="宋体"/>
                <w:b/>
                <w:bCs/>
                <w:color w:val="000000"/>
                <w:kern w:val="0"/>
                <w:sz w:val="22"/>
                <w:szCs w:val="21"/>
                <w:lang w:val="en-US" w:eastAsia="zh-CN" w:bidi="ar-SA"/>
              </w:rPr>
            </w:pPr>
            <w:r>
              <w:rPr>
                <w:rFonts w:hint="eastAsia" w:ascii="宋体" w:hAnsi="宋体" w:cs="宋体"/>
                <w:b/>
                <w:bCs/>
                <w:color w:val="000000"/>
                <w:kern w:val="0"/>
                <w:sz w:val="22"/>
                <w:szCs w:val="21"/>
                <w:lang w:val="en-US" w:eastAsia="zh-CN" w:bidi="ar-SA"/>
              </w:rPr>
              <w:t>46.55</w:t>
            </w:r>
          </w:p>
        </w:tc>
        <w:tc>
          <w:tcPr>
            <w:tcW w:w="3492" w:type="dxa"/>
            <w:tcBorders>
              <w:top w:val="nil"/>
              <w:left w:val="nil"/>
              <w:bottom w:val="single" w:color="auto" w:sz="4" w:space="0"/>
              <w:right w:val="single" w:color="auto" w:sz="4" w:space="0"/>
            </w:tcBorders>
            <w:vAlign w:val="center"/>
          </w:tcPr>
          <w:p w14:paraId="6132D376">
            <w:pPr>
              <w:widowControl/>
              <w:jc w:val="center"/>
              <w:textAlignment w:val="center"/>
              <w:rPr>
                <w:rFonts w:hint="eastAsia" w:ascii="宋体" w:hAnsi="宋体" w:eastAsia="宋体" w:cs="宋体"/>
                <w:b/>
                <w:bCs/>
                <w:color w:val="000000"/>
                <w:kern w:val="0"/>
                <w:sz w:val="22"/>
                <w:szCs w:val="21"/>
                <w:lang w:val="en-US" w:eastAsia="zh-CN" w:bidi="ar-SA"/>
              </w:rPr>
            </w:pPr>
            <w:r>
              <w:rPr>
                <w:rFonts w:hint="eastAsia" w:ascii="宋体" w:hAnsi="宋体" w:cs="宋体"/>
                <w:b/>
                <w:bCs/>
                <w:color w:val="000000"/>
                <w:kern w:val="0"/>
                <w:sz w:val="22"/>
                <w:szCs w:val="21"/>
                <w:lang w:val="en-US" w:eastAsia="zh-CN" w:bidi="ar-SA"/>
              </w:rPr>
              <w:t>46.55</w:t>
            </w:r>
          </w:p>
        </w:tc>
        <w:tc>
          <w:tcPr>
            <w:tcW w:w="3000" w:type="dxa"/>
            <w:tcBorders>
              <w:top w:val="nil"/>
              <w:left w:val="nil"/>
              <w:bottom w:val="single" w:color="auto" w:sz="4" w:space="0"/>
              <w:right w:val="single" w:color="auto" w:sz="8" w:space="0"/>
            </w:tcBorders>
            <w:vAlign w:val="center"/>
          </w:tcPr>
          <w:p w14:paraId="369867AF">
            <w:pPr>
              <w:widowControl/>
              <w:jc w:val="center"/>
              <w:textAlignment w:val="center"/>
              <w:rPr>
                <w:rFonts w:hint="eastAsia" w:ascii="宋体" w:hAnsi="宋体" w:eastAsia="宋体" w:cs="宋体"/>
                <w:b/>
                <w:bCs/>
                <w:color w:val="000000"/>
                <w:kern w:val="0"/>
                <w:sz w:val="22"/>
                <w:szCs w:val="21"/>
                <w:lang w:val="en-US" w:eastAsia="zh-CN" w:bidi="ar-SA"/>
              </w:rPr>
            </w:pPr>
          </w:p>
        </w:tc>
      </w:tr>
      <w:tr w14:paraId="3EF588FD">
        <w:tblPrEx>
          <w:tblCellMar>
            <w:top w:w="0" w:type="dxa"/>
            <w:left w:w="108" w:type="dxa"/>
            <w:bottom w:w="0" w:type="dxa"/>
            <w:right w:w="108" w:type="dxa"/>
          </w:tblCellMar>
        </w:tblPrEx>
        <w:trPr>
          <w:trHeight w:val="9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27083C45">
            <w:pPr>
              <w:rPr>
                <w:rFonts w:hint="eastAsia" w:ascii="宋体" w:hAnsi="宋体" w:eastAsia="宋体" w:cs="宋体"/>
                <w:b/>
                <w:bCs/>
                <w:color w:val="000000"/>
                <w:kern w:val="2"/>
                <w:sz w:val="21"/>
                <w:szCs w:val="21"/>
                <w:lang w:val="en-US" w:eastAsia="zh-CN" w:bidi="ar-SA"/>
              </w:rPr>
            </w:pPr>
            <w:r>
              <w:rPr>
                <w:rFonts w:hint="eastAsia" w:ascii="宋体" w:hAnsi="宋体" w:cs="宋体"/>
                <w:b/>
                <w:bCs/>
                <w:color w:val="000000"/>
                <w:kern w:val="2"/>
                <w:sz w:val="21"/>
                <w:szCs w:val="21"/>
                <w:lang w:val="en-US" w:eastAsia="zh-CN" w:bidi="ar-SA"/>
              </w:rPr>
              <w:t>208</w:t>
            </w:r>
          </w:p>
        </w:tc>
        <w:tc>
          <w:tcPr>
            <w:tcW w:w="3527" w:type="dxa"/>
            <w:tcBorders>
              <w:top w:val="nil"/>
              <w:left w:val="nil"/>
              <w:bottom w:val="single" w:color="auto" w:sz="4" w:space="0"/>
              <w:right w:val="single" w:color="auto" w:sz="4" w:space="0"/>
            </w:tcBorders>
            <w:vAlign w:val="center"/>
          </w:tcPr>
          <w:p w14:paraId="29D2EE0F">
            <w:pPr>
              <w:rPr>
                <w:rFonts w:hint="eastAsia" w:ascii="宋体" w:hAnsi="宋体" w:eastAsia="宋体" w:cs="宋体"/>
                <w:b/>
                <w:bCs/>
                <w:color w:val="000000"/>
                <w:kern w:val="2"/>
                <w:sz w:val="21"/>
                <w:szCs w:val="21"/>
                <w:lang w:val="en-US" w:eastAsia="zh-CN" w:bidi="ar-SA"/>
              </w:rPr>
            </w:pPr>
            <w:r>
              <w:rPr>
                <w:rFonts w:hint="eastAsia" w:ascii="宋体" w:hAnsi="宋体" w:cs="宋体"/>
                <w:b/>
                <w:bCs/>
                <w:color w:val="000000"/>
                <w:kern w:val="2"/>
                <w:sz w:val="21"/>
                <w:szCs w:val="21"/>
                <w:lang w:val="en-US" w:eastAsia="zh-CN" w:bidi="ar-SA"/>
              </w:rPr>
              <w:t>社会保障和就业支出</w:t>
            </w:r>
          </w:p>
        </w:tc>
        <w:tc>
          <w:tcPr>
            <w:tcW w:w="3000" w:type="dxa"/>
            <w:tcBorders>
              <w:top w:val="nil"/>
              <w:left w:val="nil"/>
              <w:bottom w:val="single" w:color="auto" w:sz="4" w:space="0"/>
              <w:right w:val="single" w:color="auto" w:sz="4" w:space="0"/>
            </w:tcBorders>
            <w:vAlign w:val="center"/>
          </w:tcPr>
          <w:p w14:paraId="3367D9CC">
            <w:pPr>
              <w:widowControl/>
              <w:jc w:val="center"/>
              <w:textAlignment w:val="center"/>
              <w:rPr>
                <w:rFonts w:hint="default" w:ascii="宋体" w:hAnsi="宋体" w:eastAsia="宋体" w:cs="宋体"/>
                <w:b/>
                <w:bCs/>
                <w:color w:val="000000"/>
                <w:kern w:val="0"/>
                <w:sz w:val="22"/>
                <w:szCs w:val="21"/>
                <w:lang w:val="en-US" w:eastAsia="zh-CN" w:bidi="ar-SA"/>
              </w:rPr>
            </w:pPr>
            <w:r>
              <w:rPr>
                <w:rFonts w:hint="eastAsia" w:ascii="宋体" w:hAnsi="宋体" w:cs="宋体"/>
                <w:b/>
                <w:bCs/>
                <w:color w:val="000000"/>
                <w:kern w:val="0"/>
                <w:sz w:val="22"/>
                <w:szCs w:val="21"/>
                <w:lang w:val="en-US" w:eastAsia="zh-CN" w:bidi="ar-SA"/>
              </w:rPr>
              <w:t>28.20</w:t>
            </w:r>
          </w:p>
        </w:tc>
        <w:tc>
          <w:tcPr>
            <w:tcW w:w="3492" w:type="dxa"/>
            <w:tcBorders>
              <w:top w:val="nil"/>
              <w:left w:val="nil"/>
              <w:bottom w:val="single" w:color="auto" w:sz="4" w:space="0"/>
              <w:right w:val="single" w:color="auto" w:sz="4" w:space="0"/>
            </w:tcBorders>
            <w:vAlign w:val="center"/>
          </w:tcPr>
          <w:p w14:paraId="4F7408E7">
            <w:pPr>
              <w:widowControl/>
              <w:jc w:val="center"/>
              <w:textAlignment w:val="center"/>
              <w:rPr>
                <w:rFonts w:hint="default" w:ascii="宋体" w:hAnsi="宋体" w:eastAsia="宋体" w:cs="宋体"/>
                <w:b/>
                <w:bCs/>
                <w:color w:val="000000"/>
                <w:kern w:val="0"/>
                <w:sz w:val="22"/>
                <w:szCs w:val="21"/>
                <w:lang w:val="en-US" w:eastAsia="zh-CN" w:bidi="ar-SA"/>
              </w:rPr>
            </w:pPr>
            <w:r>
              <w:rPr>
                <w:rFonts w:hint="eastAsia" w:ascii="宋体" w:hAnsi="宋体" w:cs="宋体"/>
                <w:b/>
                <w:bCs/>
                <w:color w:val="000000"/>
                <w:kern w:val="0"/>
                <w:sz w:val="22"/>
                <w:szCs w:val="21"/>
                <w:lang w:val="en-US" w:eastAsia="zh-CN" w:bidi="ar-SA"/>
              </w:rPr>
              <w:t>5.29</w:t>
            </w:r>
          </w:p>
        </w:tc>
        <w:tc>
          <w:tcPr>
            <w:tcW w:w="3000" w:type="dxa"/>
            <w:tcBorders>
              <w:top w:val="nil"/>
              <w:left w:val="nil"/>
              <w:bottom w:val="single" w:color="auto" w:sz="4" w:space="0"/>
              <w:right w:val="single" w:color="auto" w:sz="8" w:space="0"/>
            </w:tcBorders>
            <w:vAlign w:val="center"/>
          </w:tcPr>
          <w:p w14:paraId="2D4D3147">
            <w:pPr>
              <w:widowControl/>
              <w:jc w:val="center"/>
              <w:textAlignment w:val="center"/>
              <w:rPr>
                <w:rFonts w:hint="default" w:ascii="宋体" w:hAnsi="宋体" w:eastAsia="宋体" w:cs="宋体"/>
                <w:b/>
                <w:bCs/>
                <w:color w:val="000000"/>
                <w:kern w:val="0"/>
                <w:sz w:val="22"/>
                <w:szCs w:val="21"/>
                <w:lang w:val="en-US" w:eastAsia="zh-CN" w:bidi="ar-SA"/>
              </w:rPr>
            </w:pPr>
            <w:r>
              <w:rPr>
                <w:rFonts w:hint="eastAsia" w:ascii="宋体" w:hAnsi="宋体" w:cs="宋体"/>
                <w:b/>
                <w:bCs/>
                <w:color w:val="000000"/>
                <w:kern w:val="0"/>
                <w:sz w:val="22"/>
                <w:szCs w:val="21"/>
                <w:lang w:val="en-US" w:eastAsia="zh-CN" w:bidi="ar-SA"/>
              </w:rPr>
              <w:t>22.91</w:t>
            </w:r>
          </w:p>
        </w:tc>
      </w:tr>
      <w:tr w14:paraId="7B096F2D">
        <w:tblPrEx>
          <w:tblCellMar>
            <w:top w:w="0" w:type="dxa"/>
            <w:left w:w="108" w:type="dxa"/>
            <w:bottom w:w="0" w:type="dxa"/>
            <w:right w:w="108" w:type="dxa"/>
          </w:tblCellMar>
        </w:tblPrEx>
        <w:trPr>
          <w:trHeight w:val="9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03109BDB">
            <w:pPr>
              <w:rPr>
                <w:rFonts w:hint="eastAsia" w:ascii="宋体" w:hAnsi="宋体" w:eastAsia="宋体" w:cs="宋体"/>
                <w:b/>
                <w:bCs/>
                <w:color w:val="000000"/>
                <w:kern w:val="2"/>
                <w:sz w:val="21"/>
                <w:szCs w:val="21"/>
                <w:lang w:val="en-US" w:eastAsia="zh-CN" w:bidi="ar-SA"/>
              </w:rPr>
            </w:pPr>
            <w:r>
              <w:rPr>
                <w:rFonts w:hint="eastAsia" w:ascii="宋体" w:hAnsi="宋体" w:cs="宋体"/>
                <w:b/>
                <w:bCs/>
                <w:color w:val="000000"/>
                <w:kern w:val="2"/>
                <w:sz w:val="21"/>
                <w:szCs w:val="21"/>
                <w:lang w:val="en-US" w:eastAsia="zh-CN" w:bidi="ar-SA"/>
              </w:rPr>
              <w:t>20805</w:t>
            </w:r>
          </w:p>
        </w:tc>
        <w:tc>
          <w:tcPr>
            <w:tcW w:w="3527" w:type="dxa"/>
            <w:tcBorders>
              <w:top w:val="nil"/>
              <w:left w:val="nil"/>
              <w:bottom w:val="single" w:color="auto" w:sz="4" w:space="0"/>
              <w:right w:val="single" w:color="auto" w:sz="4" w:space="0"/>
            </w:tcBorders>
            <w:vAlign w:val="center"/>
          </w:tcPr>
          <w:p w14:paraId="2346C70C">
            <w:pPr>
              <w:rPr>
                <w:rFonts w:hint="eastAsia" w:ascii="宋体" w:hAnsi="宋体" w:eastAsia="宋体" w:cs="宋体"/>
                <w:b/>
                <w:bCs/>
                <w:color w:val="000000"/>
                <w:kern w:val="2"/>
                <w:sz w:val="21"/>
                <w:szCs w:val="21"/>
                <w:lang w:val="en-US" w:eastAsia="zh-CN" w:bidi="ar-SA"/>
              </w:rPr>
            </w:pPr>
            <w:r>
              <w:rPr>
                <w:rFonts w:hint="eastAsia" w:ascii="宋体" w:hAnsi="宋体" w:cs="宋体"/>
                <w:b/>
                <w:bCs/>
                <w:color w:val="000000"/>
                <w:kern w:val="2"/>
                <w:sz w:val="21"/>
                <w:szCs w:val="21"/>
                <w:lang w:val="en-US" w:eastAsia="zh-CN" w:bidi="ar-SA"/>
              </w:rPr>
              <w:t>行政事业单位养老支出</w:t>
            </w:r>
          </w:p>
        </w:tc>
        <w:tc>
          <w:tcPr>
            <w:tcW w:w="3000" w:type="dxa"/>
            <w:tcBorders>
              <w:top w:val="nil"/>
              <w:left w:val="nil"/>
              <w:bottom w:val="single" w:color="auto" w:sz="4" w:space="0"/>
              <w:right w:val="single" w:color="auto" w:sz="4" w:space="0"/>
            </w:tcBorders>
            <w:vAlign w:val="center"/>
          </w:tcPr>
          <w:p w14:paraId="7E706DDC">
            <w:pPr>
              <w:widowControl/>
              <w:jc w:val="center"/>
              <w:textAlignment w:val="center"/>
              <w:rPr>
                <w:rFonts w:hint="default" w:ascii="宋体" w:hAnsi="宋体" w:eastAsia="宋体" w:cs="宋体"/>
                <w:b/>
                <w:bCs/>
                <w:color w:val="000000"/>
                <w:kern w:val="0"/>
                <w:sz w:val="22"/>
                <w:szCs w:val="21"/>
                <w:lang w:val="en-US" w:eastAsia="zh-CN" w:bidi="ar-SA"/>
              </w:rPr>
            </w:pPr>
            <w:r>
              <w:rPr>
                <w:rFonts w:hint="eastAsia" w:ascii="宋体" w:hAnsi="宋体" w:cs="宋体"/>
                <w:b/>
                <w:bCs/>
                <w:color w:val="000000"/>
                <w:kern w:val="0"/>
                <w:sz w:val="22"/>
                <w:szCs w:val="21"/>
                <w:lang w:val="en-US" w:eastAsia="zh-CN" w:bidi="ar-SA"/>
              </w:rPr>
              <w:t>5.01</w:t>
            </w:r>
          </w:p>
        </w:tc>
        <w:tc>
          <w:tcPr>
            <w:tcW w:w="3492" w:type="dxa"/>
            <w:tcBorders>
              <w:top w:val="nil"/>
              <w:left w:val="nil"/>
              <w:bottom w:val="single" w:color="auto" w:sz="4" w:space="0"/>
              <w:right w:val="single" w:color="auto" w:sz="4" w:space="0"/>
            </w:tcBorders>
            <w:vAlign w:val="center"/>
          </w:tcPr>
          <w:p w14:paraId="62EFFBD6">
            <w:pPr>
              <w:widowControl/>
              <w:jc w:val="center"/>
              <w:textAlignment w:val="center"/>
              <w:rPr>
                <w:rFonts w:hint="eastAsia" w:ascii="宋体" w:hAnsi="宋体" w:eastAsia="宋体" w:cs="宋体"/>
                <w:b/>
                <w:bCs/>
                <w:color w:val="000000"/>
                <w:kern w:val="0"/>
                <w:sz w:val="22"/>
                <w:szCs w:val="21"/>
                <w:lang w:val="en-US" w:eastAsia="zh-CN" w:bidi="ar-SA"/>
              </w:rPr>
            </w:pPr>
            <w:r>
              <w:rPr>
                <w:rFonts w:hint="eastAsia" w:ascii="宋体" w:hAnsi="宋体" w:cs="宋体"/>
                <w:b/>
                <w:bCs/>
                <w:color w:val="000000"/>
                <w:kern w:val="0"/>
                <w:sz w:val="22"/>
                <w:szCs w:val="21"/>
                <w:lang w:val="en-US" w:eastAsia="zh-CN" w:bidi="ar-SA"/>
              </w:rPr>
              <w:t>5.01</w:t>
            </w:r>
          </w:p>
        </w:tc>
        <w:tc>
          <w:tcPr>
            <w:tcW w:w="3000" w:type="dxa"/>
            <w:tcBorders>
              <w:top w:val="nil"/>
              <w:left w:val="nil"/>
              <w:bottom w:val="single" w:color="auto" w:sz="4" w:space="0"/>
              <w:right w:val="single" w:color="auto" w:sz="8" w:space="0"/>
            </w:tcBorders>
            <w:vAlign w:val="center"/>
          </w:tcPr>
          <w:p w14:paraId="65151744">
            <w:pPr>
              <w:widowControl/>
              <w:jc w:val="center"/>
              <w:textAlignment w:val="center"/>
              <w:rPr>
                <w:rFonts w:hint="eastAsia" w:ascii="宋体" w:hAnsi="宋体" w:eastAsia="宋体" w:cs="宋体"/>
                <w:b/>
                <w:bCs/>
                <w:color w:val="000000"/>
                <w:kern w:val="0"/>
                <w:sz w:val="22"/>
                <w:szCs w:val="21"/>
                <w:lang w:val="en-US" w:eastAsia="zh-CN" w:bidi="ar-SA"/>
              </w:rPr>
            </w:pPr>
          </w:p>
        </w:tc>
      </w:tr>
      <w:tr w14:paraId="14378386">
        <w:tblPrEx>
          <w:tblCellMar>
            <w:top w:w="0" w:type="dxa"/>
            <w:left w:w="108" w:type="dxa"/>
            <w:bottom w:w="0" w:type="dxa"/>
            <w:right w:w="108" w:type="dxa"/>
          </w:tblCellMar>
        </w:tblPrEx>
        <w:trPr>
          <w:trHeight w:val="9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07156AF3">
            <w:pPr>
              <w:rPr>
                <w:rFonts w:hint="eastAsia" w:ascii="宋体" w:hAnsi="宋体" w:eastAsia="宋体" w:cs="宋体"/>
                <w:b/>
                <w:bCs/>
                <w:color w:val="000000"/>
                <w:kern w:val="2"/>
                <w:sz w:val="21"/>
                <w:szCs w:val="21"/>
                <w:lang w:val="en-US" w:eastAsia="zh-CN" w:bidi="ar-SA"/>
              </w:rPr>
            </w:pPr>
            <w:r>
              <w:rPr>
                <w:rFonts w:hint="eastAsia" w:ascii="宋体" w:hAnsi="宋体" w:cs="宋体"/>
                <w:b/>
                <w:bCs/>
                <w:color w:val="000000"/>
                <w:kern w:val="2"/>
                <w:sz w:val="21"/>
                <w:szCs w:val="21"/>
                <w:lang w:val="en-US" w:eastAsia="zh-CN" w:bidi="ar-SA"/>
              </w:rPr>
              <w:t>2080505</w:t>
            </w:r>
          </w:p>
        </w:tc>
        <w:tc>
          <w:tcPr>
            <w:tcW w:w="3527" w:type="dxa"/>
            <w:tcBorders>
              <w:top w:val="nil"/>
              <w:left w:val="nil"/>
              <w:bottom w:val="single" w:color="auto" w:sz="4" w:space="0"/>
              <w:right w:val="single" w:color="auto" w:sz="4" w:space="0"/>
            </w:tcBorders>
            <w:vAlign w:val="center"/>
          </w:tcPr>
          <w:p w14:paraId="724ABFE3">
            <w:pPr>
              <w:rPr>
                <w:rFonts w:hint="eastAsia" w:ascii="宋体" w:hAnsi="宋体" w:eastAsia="宋体" w:cs="宋体"/>
                <w:b/>
                <w:bCs/>
                <w:color w:val="000000"/>
                <w:kern w:val="2"/>
                <w:sz w:val="21"/>
                <w:szCs w:val="21"/>
                <w:lang w:val="en-US" w:eastAsia="zh-CN" w:bidi="ar-SA"/>
              </w:rPr>
            </w:pPr>
            <w:r>
              <w:rPr>
                <w:rFonts w:hint="eastAsia" w:ascii="宋体" w:hAnsi="宋体" w:cs="宋体"/>
                <w:b/>
                <w:bCs/>
                <w:color w:val="000000"/>
                <w:kern w:val="2"/>
                <w:sz w:val="21"/>
                <w:szCs w:val="21"/>
                <w:lang w:val="en-US" w:eastAsia="zh-CN" w:bidi="ar-SA"/>
              </w:rPr>
              <w:t>机关事业单位基本养老保险缴费支出</w:t>
            </w:r>
          </w:p>
        </w:tc>
        <w:tc>
          <w:tcPr>
            <w:tcW w:w="3000" w:type="dxa"/>
            <w:tcBorders>
              <w:top w:val="nil"/>
              <w:left w:val="nil"/>
              <w:bottom w:val="single" w:color="auto" w:sz="4" w:space="0"/>
              <w:right w:val="single" w:color="auto" w:sz="4" w:space="0"/>
            </w:tcBorders>
            <w:vAlign w:val="center"/>
          </w:tcPr>
          <w:p w14:paraId="6E19C3B1">
            <w:pPr>
              <w:widowControl/>
              <w:jc w:val="center"/>
              <w:textAlignment w:val="center"/>
              <w:rPr>
                <w:rFonts w:hint="eastAsia" w:ascii="宋体" w:hAnsi="宋体" w:eastAsia="宋体" w:cs="宋体"/>
                <w:b/>
                <w:bCs/>
                <w:color w:val="000000"/>
                <w:kern w:val="0"/>
                <w:sz w:val="22"/>
                <w:szCs w:val="21"/>
                <w:lang w:val="en-US" w:eastAsia="zh-CN" w:bidi="ar-SA"/>
              </w:rPr>
            </w:pPr>
            <w:r>
              <w:rPr>
                <w:rFonts w:hint="eastAsia" w:ascii="宋体" w:hAnsi="宋体" w:cs="宋体"/>
                <w:b/>
                <w:bCs/>
                <w:color w:val="000000"/>
                <w:kern w:val="0"/>
                <w:sz w:val="22"/>
                <w:szCs w:val="21"/>
                <w:lang w:val="en-US" w:eastAsia="zh-CN" w:bidi="ar-SA"/>
              </w:rPr>
              <w:t>5.01</w:t>
            </w:r>
          </w:p>
        </w:tc>
        <w:tc>
          <w:tcPr>
            <w:tcW w:w="3492" w:type="dxa"/>
            <w:tcBorders>
              <w:top w:val="nil"/>
              <w:left w:val="nil"/>
              <w:bottom w:val="single" w:color="auto" w:sz="4" w:space="0"/>
              <w:right w:val="single" w:color="auto" w:sz="4" w:space="0"/>
            </w:tcBorders>
            <w:vAlign w:val="center"/>
          </w:tcPr>
          <w:p w14:paraId="24E34E7D">
            <w:pPr>
              <w:widowControl/>
              <w:jc w:val="center"/>
              <w:textAlignment w:val="center"/>
              <w:rPr>
                <w:rFonts w:hint="eastAsia" w:ascii="宋体" w:hAnsi="宋体" w:eastAsia="宋体" w:cs="宋体"/>
                <w:b/>
                <w:bCs/>
                <w:color w:val="000000"/>
                <w:kern w:val="0"/>
                <w:sz w:val="22"/>
                <w:szCs w:val="21"/>
                <w:lang w:val="en-US" w:eastAsia="zh-CN" w:bidi="ar-SA"/>
              </w:rPr>
            </w:pPr>
            <w:r>
              <w:rPr>
                <w:rFonts w:hint="eastAsia" w:ascii="宋体" w:hAnsi="宋体" w:cs="宋体"/>
                <w:b/>
                <w:bCs/>
                <w:color w:val="000000"/>
                <w:kern w:val="0"/>
                <w:sz w:val="22"/>
                <w:szCs w:val="21"/>
                <w:lang w:val="en-US" w:eastAsia="zh-CN" w:bidi="ar-SA"/>
              </w:rPr>
              <w:t>5.01</w:t>
            </w:r>
          </w:p>
        </w:tc>
        <w:tc>
          <w:tcPr>
            <w:tcW w:w="3000" w:type="dxa"/>
            <w:tcBorders>
              <w:top w:val="nil"/>
              <w:left w:val="nil"/>
              <w:bottom w:val="single" w:color="auto" w:sz="4" w:space="0"/>
              <w:right w:val="single" w:color="auto" w:sz="8" w:space="0"/>
            </w:tcBorders>
            <w:vAlign w:val="center"/>
          </w:tcPr>
          <w:p w14:paraId="56050D03">
            <w:pPr>
              <w:widowControl/>
              <w:jc w:val="center"/>
              <w:textAlignment w:val="center"/>
              <w:rPr>
                <w:rFonts w:hint="eastAsia" w:ascii="宋体" w:hAnsi="宋体" w:eastAsia="宋体" w:cs="宋体"/>
                <w:b/>
                <w:bCs/>
                <w:color w:val="000000"/>
                <w:kern w:val="0"/>
                <w:sz w:val="22"/>
                <w:szCs w:val="21"/>
                <w:lang w:val="en-US" w:eastAsia="zh-CN" w:bidi="ar-SA"/>
              </w:rPr>
            </w:pPr>
          </w:p>
        </w:tc>
      </w:tr>
      <w:tr w14:paraId="1F3B3234">
        <w:tblPrEx>
          <w:tblCellMar>
            <w:top w:w="0" w:type="dxa"/>
            <w:left w:w="108" w:type="dxa"/>
            <w:bottom w:w="0" w:type="dxa"/>
            <w:right w:w="108" w:type="dxa"/>
          </w:tblCellMar>
        </w:tblPrEx>
        <w:trPr>
          <w:trHeight w:val="9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5E7F2A51">
            <w:pPr>
              <w:rPr>
                <w:rFonts w:hint="eastAsia" w:ascii="宋体" w:hAnsi="宋体" w:eastAsia="宋体" w:cs="宋体"/>
                <w:b/>
                <w:bCs/>
                <w:color w:val="000000"/>
                <w:kern w:val="2"/>
                <w:sz w:val="21"/>
                <w:szCs w:val="21"/>
                <w:lang w:val="en-US" w:eastAsia="zh-CN" w:bidi="ar-SA"/>
              </w:rPr>
            </w:pPr>
            <w:r>
              <w:rPr>
                <w:rFonts w:hint="eastAsia" w:ascii="宋体" w:hAnsi="宋体" w:cs="宋体"/>
                <w:b/>
                <w:bCs/>
                <w:color w:val="000000"/>
                <w:kern w:val="2"/>
                <w:sz w:val="21"/>
                <w:szCs w:val="21"/>
                <w:lang w:val="en-US" w:eastAsia="zh-CN" w:bidi="ar-SA"/>
              </w:rPr>
              <w:t>20816</w:t>
            </w:r>
          </w:p>
        </w:tc>
        <w:tc>
          <w:tcPr>
            <w:tcW w:w="3527" w:type="dxa"/>
            <w:tcBorders>
              <w:top w:val="nil"/>
              <w:left w:val="nil"/>
              <w:bottom w:val="single" w:color="auto" w:sz="4" w:space="0"/>
              <w:right w:val="single" w:color="auto" w:sz="4" w:space="0"/>
            </w:tcBorders>
            <w:vAlign w:val="center"/>
          </w:tcPr>
          <w:p w14:paraId="4645F762">
            <w:pPr>
              <w:rPr>
                <w:rFonts w:hint="eastAsia" w:ascii="宋体" w:hAnsi="宋体" w:eastAsia="宋体" w:cs="宋体"/>
                <w:b/>
                <w:bCs/>
                <w:color w:val="000000"/>
                <w:kern w:val="2"/>
                <w:sz w:val="21"/>
                <w:szCs w:val="21"/>
                <w:lang w:val="en-US" w:eastAsia="zh-CN" w:bidi="ar-SA"/>
              </w:rPr>
            </w:pPr>
            <w:r>
              <w:rPr>
                <w:rFonts w:hint="eastAsia" w:ascii="宋体" w:hAnsi="宋体" w:cs="宋体"/>
                <w:b/>
                <w:bCs/>
                <w:color w:val="000000"/>
                <w:kern w:val="2"/>
                <w:sz w:val="21"/>
                <w:szCs w:val="21"/>
                <w:lang w:val="en-US" w:eastAsia="zh-CN" w:bidi="ar-SA"/>
              </w:rPr>
              <w:t>红十字事业</w:t>
            </w:r>
          </w:p>
        </w:tc>
        <w:tc>
          <w:tcPr>
            <w:tcW w:w="3000" w:type="dxa"/>
            <w:tcBorders>
              <w:top w:val="nil"/>
              <w:left w:val="nil"/>
              <w:bottom w:val="single" w:color="auto" w:sz="4" w:space="0"/>
              <w:right w:val="single" w:color="auto" w:sz="4" w:space="0"/>
            </w:tcBorders>
            <w:vAlign w:val="center"/>
          </w:tcPr>
          <w:p w14:paraId="45445BF2">
            <w:pPr>
              <w:widowControl/>
              <w:jc w:val="center"/>
              <w:textAlignment w:val="center"/>
              <w:rPr>
                <w:rFonts w:hint="default" w:ascii="宋体" w:hAnsi="宋体" w:eastAsia="宋体" w:cs="宋体"/>
                <w:b/>
                <w:bCs/>
                <w:color w:val="000000"/>
                <w:kern w:val="0"/>
                <w:sz w:val="22"/>
                <w:szCs w:val="21"/>
                <w:lang w:val="en-US" w:eastAsia="zh-CN" w:bidi="ar-SA"/>
              </w:rPr>
            </w:pPr>
            <w:r>
              <w:rPr>
                <w:rFonts w:hint="eastAsia" w:ascii="宋体" w:hAnsi="宋体" w:cs="宋体"/>
                <w:b/>
                <w:bCs/>
                <w:color w:val="000000"/>
                <w:kern w:val="0"/>
                <w:sz w:val="22"/>
                <w:szCs w:val="21"/>
                <w:lang w:val="en-US" w:eastAsia="zh-CN" w:bidi="ar-SA"/>
              </w:rPr>
              <w:t>23.19</w:t>
            </w:r>
          </w:p>
        </w:tc>
        <w:tc>
          <w:tcPr>
            <w:tcW w:w="3492" w:type="dxa"/>
            <w:tcBorders>
              <w:top w:val="nil"/>
              <w:left w:val="nil"/>
              <w:bottom w:val="single" w:color="auto" w:sz="4" w:space="0"/>
              <w:right w:val="single" w:color="auto" w:sz="4" w:space="0"/>
            </w:tcBorders>
            <w:vAlign w:val="center"/>
          </w:tcPr>
          <w:p w14:paraId="790025B8">
            <w:pPr>
              <w:widowControl/>
              <w:jc w:val="center"/>
              <w:textAlignment w:val="center"/>
              <w:rPr>
                <w:rFonts w:hint="default" w:ascii="宋体" w:hAnsi="宋体" w:eastAsia="宋体" w:cs="宋体"/>
                <w:b/>
                <w:bCs/>
                <w:color w:val="000000"/>
                <w:kern w:val="0"/>
                <w:sz w:val="22"/>
                <w:szCs w:val="21"/>
                <w:lang w:val="en-US" w:eastAsia="zh-CN" w:bidi="ar-SA"/>
              </w:rPr>
            </w:pPr>
            <w:r>
              <w:rPr>
                <w:rFonts w:hint="eastAsia" w:ascii="宋体" w:hAnsi="宋体" w:cs="宋体"/>
                <w:b/>
                <w:bCs/>
                <w:color w:val="000000"/>
                <w:kern w:val="0"/>
                <w:sz w:val="22"/>
                <w:szCs w:val="21"/>
                <w:lang w:val="en-US" w:eastAsia="zh-CN" w:bidi="ar-SA"/>
              </w:rPr>
              <w:t>0.28</w:t>
            </w:r>
          </w:p>
        </w:tc>
        <w:tc>
          <w:tcPr>
            <w:tcW w:w="3000" w:type="dxa"/>
            <w:tcBorders>
              <w:top w:val="nil"/>
              <w:left w:val="nil"/>
              <w:bottom w:val="single" w:color="auto" w:sz="4" w:space="0"/>
              <w:right w:val="single" w:color="auto" w:sz="8" w:space="0"/>
            </w:tcBorders>
            <w:vAlign w:val="center"/>
          </w:tcPr>
          <w:p w14:paraId="72137F4B">
            <w:pPr>
              <w:widowControl/>
              <w:jc w:val="center"/>
              <w:textAlignment w:val="center"/>
              <w:rPr>
                <w:rFonts w:hint="default" w:ascii="宋体" w:hAnsi="宋体" w:eastAsia="宋体" w:cs="宋体"/>
                <w:b/>
                <w:bCs/>
                <w:color w:val="000000"/>
                <w:kern w:val="0"/>
                <w:sz w:val="22"/>
                <w:szCs w:val="21"/>
                <w:lang w:val="en-US" w:eastAsia="zh-CN" w:bidi="ar-SA"/>
              </w:rPr>
            </w:pPr>
            <w:r>
              <w:rPr>
                <w:rFonts w:hint="eastAsia" w:ascii="宋体" w:hAnsi="宋体" w:cs="宋体"/>
                <w:b/>
                <w:bCs/>
                <w:color w:val="000000"/>
                <w:kern w:val="0"/>
                <w:sz w:val="22"/>
                <w:szCs w:val="21"/>
                <w:lang w:val="en-US" w:eastAsia="zh-CN" w:bidi="ar-SA"/>
              </w:rPr>
              <w:t>22.91</w:t>
            </w:r>
          </w:p>
        </w:tc>
      </w:tr>
      <w:tr w14:paraId="005FCB5C">
        <w:tblPrEx>
          <w:tblCellMar>
            <w:top w:w="0" w:type="dxa"/>
            <w:left w:w="108" w:type="dxa"/>
            <w:bottom w:w="0" w:type="dxa"/>
            <w:right w:w="108" w:type="dxa"/>
          </w:tblCellMar>
        </w:tblPrEx>
        <w:trPr>
          <w:trHeight w:val="9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2001EB59">
            <w:pPr>
              <w:rPr>
                <w:rFonts w:hint="eastAsia" w:ascii="宋体" w:hAnsi="宋体" w:eastAsia="宋体" w:cs="宋体"/>
                <w:b/>
                <w:bCs/>
                <w:color w:val="000000"/>
                <w:kern w:val="2"/>
                <w:sz w:val="21"/>
                <w:szCs w:val="21"/>
                <w:lang w:val="en-US" w:eastAsia="zh-CN" w:bidi="ar-SA"/>
              </w:rPr>
            </w:pPr>
            <w:r>
              <w:rPr>
                <w:rFonts w:hint="eastAsia" w:ascii="宋体" w:hAnsi="宋体" w:cs="宋体"/>
                <w:b/>
                <w:bCs/>
                <w:color w:val="000000"/>
                <w:kern w:val="2"/>
                <w:sz w:val="21"/>
                <w:szCs w:val="21"/>
                <w:lang w:val="en-US" w:eastAsia="zh-CN" w:bidi="ar-SA"/>
              </w:rPr>
              <w:t>2081601</w:t>
            </w:r>
          </w:p>
        </w:tc>
        <w:tc>
          <w:tcPr>
            <w:tcW w:w="3527" w:type="dxa"/>
            <w:tcBorders>
              <w:top w:val="nil"/>
              <w:left w:val="nil"/>
              <w:bottom w:val="single" w:color="auto" w:sz="4" w:space="0"/>
              <w:right w:val="single" w:color="auto" w:sz="4" w:space="0"/>
            </w:tcBorders>
            <w:vAlign w:val="center"/>
          </w:tcPr>
          <w:p w14:paraId="77E2913E">
            <w:pPr>
              <w:rPr>
                <w:rFonts w:hint="eastAsia" w:ascii="宋体" w:hAnsi="宋体" w:eastAsia="宋体" w:cs="宋体"/>
                <w:b/>
                <w:bCs/>
                <w:color w:val="000000"/>
                <w:kern w:val="2"/>
                <w:sz w:val="21"/>
                <w:szCs w:val="21"/>
                <w:lang w:val="en-US" w:eastAsia="zh-CN" w:bidi="ar-SA"/>
              </w:rPr>
            </w:pPr>
            <w:r>
              <w:rPr>
                <w:rFonts w:hint="eastAsia" w:ascii="宋体" w:hAnsi="宋体" w:cs="宋体"/>
                <w:b/>
                <w:bCs/>
                <w:color w:val="000000"/>
                <w:kern w:val="2"/>
                <w:sz w:val="21"/>
                <w:szCs w:val="21"/>
                <w:lang w:val="en-US" w:eastAsia="zh-CN" w:bidi="ar-SA"/>
              </w:rPr>
              <w:t>行政运行</w:t>
            </w:r>
          </w:p>
        </w:tc>
        <w:tc>
          <w:tcPr>
            <w:tcW w:w="3000" w:type="dxa"/>
            <w:tcBorders>
              <w:top w:val="nil"/>
              <w:left w:val="nil"/>
              <w:bottom w:val="single" w:color="auto" w:sz="4" w:space="0"/>
              <w:right w:val="single" w:color="auto" w:sz="4" w:space="0"/>
            </w:tcBorders>
            <w:vAlign w:val="center"/>
          </w:tcPr>
          <w:p w14:paraId="67BFCF98">
            <w:pPr>
              <w:widowControl/>
              <w:jc w:val="center"/>
              <w:textAlignment w:val="center"/>
              <w:rPr>
                <w:rFonts w:hint="default" w:ascii="宋体" w:hAnsi="宋体" w:eastAsia="宋体" w:cs="宋体"/>
                <w:b/>
                <w:bCs/>
                <w:color w:val="000000"/>
                <w:kern w:val="0"/>
                <w:sz w:val="22"/>
                <w:szCs w:val="21"/>
                <w:lang w:val="en-US" w:eastAsia="zh-CN" w:bidi="ar-SA"/>
              </w:rPr>
            </w:pPr>
            <w:r>
              <w:rPr>
                <w:rFonts w:hint="eastAsia" w:ascii="宋体" w:hAnsi="宋体" w:cs="宋体"/>
                <w:b/>
                <w:bCs/>
                <w:color w:val="000000"/>
                <w:kern w:val="0"/>
                <w:sz w:val="22"/>
                <w:szCs w:val="21"/>
                <w:lang w:val="en-US" w:eastAsia="zh-CN" w:bidi="ar-SA"/>
              </w:rPr>
              <w:t>0.28</w:t>
            </w:r>
          </w:p>
        </w:tc>
        <w:tc>
          <w:tcPr>
            <w:tcW w:w="3492" w:type="dxa"/>
            <w:tcBorders>
              <w:top w:val="nil"/>
              <w:left w:val="nil"/>
              <w:bottom w:val="single" w:color="auto" w:sz="4" w:space="0"/>
              <w:right w:val="single" w:color="auto" w:sz="4" w:space="0"/>
            </w:tcBorders>
            <w:vAlign w:val="center"/>
          </w:tcPr>
          <w:p w14:paraId="4832C3FE">
            <w:pPr>
              <w:widowControl/>
              <w:jc w:val="center"/>
              <w:textAlignment w:val="center"/>
              <w:rPr>
                <w:rFonts w:hint="default" w:ascii="宋体" w:hAnsi="宋体" w:eastAsia="宋体" w:cs="宋体"/>
                <w:b/>
                <w:bCs/>
                <w:color w:val="000000"/>
                <w:kern w:val="0"/>
                <w:sz w:val="22"/>
                <w:szCs w:val="21"/>
                <w:lang w:val="en-US" w:eastAsia="zh-CN" w:bidi="ar-SA"/>
              </w:rPr>
            </w:pPr>
            <w:r>
              <w:rPr>
                <w:rFonts w:hint="eastAsia" w:ascii="宋体" w:hAnsi="宋体" w:cs="宋体"/>
                <w:b/>
                <w:bCs/>
                <w:color w:val="000000"/>
                <w:kern w:val="0"/>
                <w:sz w:val="22"/>
                <w:szCs w:val="21"/>
                <w:lang w:val="en-US" w:eastAsia="zh-CN" w:bidi="ar-SA"/>
              </w:rPr>
              <w:t>0.28</w:t>
            </w:r>
          </w:p>
        </w:tc>
        <w:tc>
          <w:tcPr>
            <w:tcW w:w="3000" w:type="dxa"/>
            <w:tcBorders>
              <w:top w:val="nil"/>
              <w:left w:val="nil"/>
              <w:bottom w:val="single" w:color="auto" w:sz="4" w:space="0"/>
              <w:right w:val="single" w:color="auto" w:sz="8" w:space="0"/>
            </w:tcBorders>
            <w:vAlign w:val="center"/>
          </w:tcPr>
          <w:p w14:paraId="591B60B1">
            <w:pPr>
              <w:widowControl/>
              <w:jc w:val="center"/>
              <w:textAlignment w:val="center"/>
              <w:rPr>
                <w:rFonts w:hint="default" w:ascii="宋体" w:hAnsi="宋体" w:eastAsia="宋体" w:cs="宋体"/>
                <w:b/>
                <w:bCs/>
                <w:color w:val="000000"/>
                <w:kern w:val="0"/>
                <w:sz w:val="22"/>
                <w:szCs w:val="21"/>
                <w:lang w:val="en-US" w:eastAsia="zh-CN" w:bidi="ar-SA"/>
              </w:rPr>
            </w:pPr>
          </w:p>
        </w:tc>
      </w:tr>
      <w:tr w14:paraId="6F4F070B">
        <w:tblPrEx>
          <w:tblCellMar>
            <w:top w:w="0" w:type="dxa"/>
            <w:left w:w="108" w:type="dxa"/>
            <w:bottom w:w="0" w:type="dxa"/>
            <w:right w:w="108" w:type="dxa"/>
          </w:tblCellMar>
        </w:tblPrEx>
        <w:trPr>
          <w:trHeight w:val="9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4DB40D98">
            <w:pPr>
              <w:rPr>
                <w:rFonts w:hint="eastAsia" w:ascii="宋体" w:hAnsi="宋体" w:eastAsia="宋体" w:cs="宋体"/>
                <w:b/>
                <w:bCs/>
                <w:color w:val="000000"/>
                <w:kern w:val="2"/>
                <w:sz w:val="21"/>
                <w:szCs w:val="21"/>
                <w:lang w:val="en-US" w:eastAsia="zh-CN" w:bidi="ar-SA"/>
              </w:rPr>
            </w:pPr>
            <w:r>
              <w:rPr>
                <w:rFonts w:hint="eastAsia" w:ascii="宋体" w:hAnsi="宋体" w:cs="宋体"/>
                <w:b/>
                <w:bCs/>
                <w:color w:val="000000"/>
                <w:kern w:val="2"/>
                <w:sz w:val="21"/>
                <w:szCs w:val="21"/>
                <w:lang w:val="en-US" w:eastAsia="zh-CN" w:bidi="ar-SA"/>
              </w:rPr>
              <w:t>2081602</w:t>
            </w:r>
          </w:p>
        </w:tc>
        <w:tc>
          <w:tcPr>
            <w:tcW w:w="3527" w:type="dxa"/>
            <w:tcBorders>
              <w:top w:val="nil"/>
              <w:left w:val="nil"/>
              <w:bottom w:val="single" w:color="auto" w:sz="4" w:space="0"/>
              <w:right w:val="single" w:color="auto" w:sz="4" w:space="0"/>
            </w:tcBorders>
            <w:vAlign w:val="center"/>
          </w:tcPr>
          <w:p w14:paraId="5601B6FD">
            <w:pPr>
              <w:rPr>
                <w:rFonts w:hint="eastAsia" w:ascii="宋体" w:hAnsi="宋体" w:eastAsia="宋体" w:cs="宋体"/>
                <w:b/>
                <w:bCs/>
                <w:color w:val="000000"/>
                <w:kern w:val="2"/>
                <w:sz w:val="21"/>
                <w:szCs w:val="21"/>
                <w:lang w:val="en-US" w:eastAsia="zh-CN" w:bidi="ar-SA"/>
              </w:rPr>
            </w:pPr>
            <w:r>
              <w:rPr>
                <w:rFonts w:hint="eastAsia" w:ascii="宋体" w:hAnsi="宋体" w:cs="宋体"/>
                <w:b/>
                <w:bCs/>
                <w:color w:val="000000"/>
                <w:kern w:val="2"/>
                <w:sz w:val="21"/>
                <w:szCs w:val="21"/>
                <w:lang w:val="en-US" w:eastAsia="zh-CN" w:bidi="ar-SA"/>
              </w:rPr>
              <w:t>一般行政管理事务</w:t>
            </w:r>
          </w:p>
        </w:tc>
        <w:tc>
          <w:tcPr>
            <w:tcW w:w="3000" w:type="dxa"/>
            <w:tcBorders>
              <w:top w:val="nil"/>
              <w:left w:val="nil"/>
              <w:bottom w:val="single" w:color="auto" w:sz="4" w:space="0"/>
              <w:right w:val="single" w:color="auto" w:sz="4" w:space="0"/>
            </w:tcBorders>
            <w:vAlign w:val="center"/>
          </w:tcPr>
          <w:p w14:paraId="7FDC9A28">
            <w:pPr>
              <w:widowControl/>
              <w:jc w:val="center"/>
              <w:textAlignment w:val="center"/>
              <w:rPr>
                <w:rFonts w:hint="default" w:ascii="宋体" w:hAnsi="宋体" w:eastAsia="宋体" w:cs="宋体"/>
                <w:b/>
                <w:bCs/>
                <w:color w:val="000000"/>
                <w:kern w:val="0"/>
                <w:sz w:val="22"/>
                <w:szCs w:val="21"/>
                <w:lang w:val="en-US" w:eastAsia="zh-CN" w:bidi="ar-SA"/>
              </w:rPr>
            </w:pPr>
            <w:r>
              <w:rPr>
                <w:rFonts w:hint="eastAsia" w:ascii="宋体" w:hAnsi="宋体" w:cs="宋体"/>
                <w:b/>
                <w:bCs/>
                <w:color w:val="000000"/>
                <w:kern w:val="0"/>
                <w:sz w:val="22"/>
                <w:szCs w:val="21"/>
                <w:lang w:val="en-US" w:eastAsia="zh-CN" w:bidi="ar-SA"/>
              </w:rPr>
              <w:t>2.24</w:t>
            </w:r>
          </w:p>
        </w:tc>
        <w:tc>
          <w:tcPr>
            <w:tcW w:w="3492" w:type="dxa"/>
            <w:tcBorders>
              <w:top w:val="nil"/>
              <w:left w:val="nil"/>
              <w:bottom w:val="single" w:color="auto" w:sz="4" w:space="0"/>
              <w:right w:val="single" w:color="auto" w:sz="4" w:space="0"/>
            </w:tcBorders>
            <w:vAlign w:val="center"/>
          </w:tcPr>
          <w:p w14:paraId="6F9C98AA">
            <w:pPr>
              <w:widowControl/>
              <w:jc w:val="center"/>
              <w:textAlignment w:val="center"/>
              <w:rPr>
                <w:rFonts w:hint="eastAsia" w:ascii="宋体" w:hAnsi="宋体" w:eastAsia="宋体" w:cs="宋体"/>
                <w:b/>
                <w:bCs/>
                <w:color w:val="000000"/>
                <w:kern w:val="0"/>
                <w:sz w:val="22"/>
                <w:szCs w:val="21"/>
                <w:lang w:val="en-US" w:eastAsia="zh-CN" w:bidi="ar-SA"/>
              </w:rPr>
            </w:pPr>
          </w:p>
        </w:tc>
        <w:tc>
          <w:tcPr>
            <w:tcW w:w="3000" w:type="dxa"/>
            <w:tcBorders>
              <w:top w:val="nil"/>
              <w:left w:val="nil"/>
              <w:bottom w:val="single" w:color="auto" w:sz="4" w:space="0"/>
              <w:right w:val="single" w:color="auto" w:sz="8" w:space="0"/>
            </w:tcBorders>
            <w:vAlign w:val="center"/>
          </w:tcPr>
          <w:p w14:paraId="7F77D270">
            <w:pPr>
              <w:widowControl/>
              <w:jc w:val="center"/>
              <w:textAlignment w:val="center"/>
              <w:rPr>
                <w:rFonts w:hint="default" w:ascii="宋体" w:hAnsi="宋体" w:eastAsia="宋体" w:cs="宋体"/>
                <w:b/>
                <w:bCs/>
                <w:color w:val="000000"/>
                <w:kern w:val="0"/>
                <w:sz w:val="22"/>
                <w:szCs w:val="21"/>
                <w:lang w:val="en-US" w:eastAsia="zh-CN" w:bidi="ar-SA"/>
              </w:rPr>
            </w:pPr>
            <w:r>
              <w:rPr>
                <w:rFonts w:hint="eastAsia" w:ascii="宋体" w:hAnsi="宋体" w:cs="宋体"/>
                <w:b/>
                <w:bCs/>
                <w:color w:val="000000"/>
                <w:kern w:val="0"/>
                <w:sz w:val="22"/>
                <w:szCs w:val="21"/>
                <w:lang w:val="en-US" w:eastAsia="zh-CN" w:bidi="ar-SA"/>
              </w:rPr>
              <w:t>2.24</w:t>
            </w:r>
          </w:p>
        </w:tc>
      </w:tr>
      <w:tr w14:paraId="0ECD3A2A">
        <w:tblPrEx>
          <w:tblCellMar>
            <w:top w:w="0" w:type="dxa"/>
            <w:left w:w="108" w:type="dxa"/>
            <w:bottom w:w="0" w:type="dxa"/>
            <w:right w:w="108" w:type="dxa"/>
          </w:tblCellMar>
        </w:tblPrEx>
        <w:trPr>
          <w:trHeight w:val="9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4E7F7CF3">
            <w:pPr>
              <w:rPr>
                <w:rFonts w:hint="eastAsia" w:ascii="宋体" w:hAnsi="宋体" w:eastAsia="宋体" w:cs="宋体"/>
                <w:b/>
                <w:bCs/>
                <w:color w:val="000000"/>
                <w:kern w:val="2"/>
                <w:sz w:val="21"/>
                <w:szCs w:val="21"/>
                <w:lang w:val="en-US" w:eastAsia="zh-CN" w:bidi="ar-SA"/>
              </w:rPr>
            </w:pPr>
            <w:r>
              <w:rPr>
                <w:rFonts w:hint="eastAsia" w:ascii="宋体" w:hAnsi="宋体" w:cs="宋体"/>
                <w:b/>
                <w:bCs/>
                <w:color w:val="000000"/>
                <w:kern w:val="2"/>
                <w:sz w:val="21"/>
                <w:szCs w:val="21"/>
                <w:lang w:val="en-US" w:eastAsia="zh-CN" w:bidi="ar-SA"/>
              </w:rPr>
              <w:t>2081699</w:t>
            </w:r>
          </w:p>
        </w:tc>
        <w:tc>
          <w:tcPr>
            <w:tcW w:w="3527" w:type="dxa"/>
            <w:tcBorders>
              <w:top w:val="nil"/>
              <w:left w:val="nil"/>
              <w:bottom w:val="single" w:color="auto" w:sz="4" w:space="0"/>
              <w:right w:val="single" w:color="auto" w:sz="4" w:space="0"/>
            </w:tcBorders>
            <w:vAlign w:val="center"/>
          </w:tcPr>
          <w:p w14:paraId="4AC6503F">
            <w:pPr>
              <w:rPr>
                <w:rFonts w:hint="eastAsia" w:ascii="宋体" w:hAnsi="宋体" w:eastAsia="宋体" w:cs="宋体"/>
                <w:b/>
                <w:bCs/>
                <w:color w:val="000000"/>
                <w:kern w:val="2"/>
                <w:sz w:val="21"/>
                <w:szCs w:val="21"/>
                <w:lang w:val="en-US" w:eastAsia="zh-CN" w:bidi="ar-SA"/>
              </w:rPr>
            </w:pPr>
            <w:r>
              <w:rPr>
                <w:rFonts w:hint="eastAsia" w:ascii="宋体" w:hAnsi="宋体" w:cs="宋体"/>
                <w:b/>
                <w:bCs/>
                <w:color w:val="000000"/>
                <w:kern w:val="2"/>
                <w:sz w:val="21"/>
                <w:szCs w:val="21"/>
                <w:lang w:val="en-US" w:eastAsia="zh-CN" w:bidi="ar-SA"/>
              </w:rPr>
              <w:t>其他红十字事业支出</w:t>
            </w:r>
          </w:p>
        </w:tc>
        <w:tc>
          <w:tcPr>
            <w:tcW w:w="3000" w:type="dxa"/>
            <w:tcBorders>
              <w:top w:val="nil"/>
              <w:left w:val="nil"/>
              <w:bottom w:val="single" w:color="auto" w:sz="4" w:space="0"/>
              <w:right w:val="single" w:color="auto" w:sz="4" w:space="0"/>
            </w:tcBorders>
            <w:vAlign w:val="center"/>
          </w:tcPr>
          <w:p w14:paraId="0ED8EFC8">
            <w:pPr>
              <w:widowControl/>
              <w:jc w:val="center"/>
              <w:textAlignment w:val="center"/>
              <w:rPr>
                <w:rFonts w:hint="default" w:ascii="宋体" w:hAnsi="宋体" w:eastAsia="宋体" w:cs="宋体"/>
                <w:b/>
                <w:bCs/>
                <w:color w:val="000000"/>
                <w:kern w:val="0"/>
                <w:sz w:val="22"/>
                <w:szCs w:val="21"/>
                <w:lang w:val="en-US" w:eastAsia="zh-CN" w:bidi="ar-SA"/>
              </w:rPr>
            </w:pPr>
            <w:r>
              <w:rPr>
                <w:rFonts w:hint="eastAsia" w:ascii="宋体" w:hAnsi="宋体" w:cs="宋体"/>
                <w:b/>
                <w:bCs/>
                <w:color w:val="000000"/>
                <w:kern w:val="0"/>
                <w:sz w:val="22"/>
                <w:szCs w:val="21"/>
                <w:lang w:val="en-US" w:eastAsia="zh-CN" w:bidi="ar-SA"/>
              </w:rPr>
              <w:t>20.67</w:t>
            </w:r>
          </w:p>
        </w:tc>
        <w:tc>
          <w:tcPr>
            <w:tcW w:w="3492" w:type="dxa"/>
            <w:tcBorders>
              <w:top w:val="nil"/>
              <w:left w:val="nil"/>
              <w:bottom w:val="single" w:color="auto" w:sz="4" w:space="0"/>
              <w:right w:val="single" w:color="auto" w:sz="4" w:space="0"/>
            </w:tcBorders>
            <w:vAlign w:val="center"/>
          </w:tcPr>
          <w:p w14:paraId="3CD21169">
            <w:pPr>
              <w:widowControl/>
              <w:jc w:val="center"/>
              <w:textAlignment w:val="center"/>
              <w:rPr>
                <w:rFonts w:hint="eastAsia" w:ascii="宋体" w:hAnsi="宋体" w:eastAsia="宋体" w:cs="宋体"/>
                <w:b/>
                <w:bCs/>
                <w:color w:val="000000"/>
                <w:kern w:val="0"/>
                <w:sz w:val="22"/>
                <w:szCs w:val="21"/>
                <w:lang w:val="en-US" w:eastAsia="zh-CN" w:bidi="ar-SA"/>
              </w:rPr>
            </w:pPr>
          </w:p>
        </w:tc>
        <w:tc>
          <w:tcPr>
            <w:tcW w:w="3000" w:type="dxa"/>
            <w:tcBorders>
              <w:top w:val="nil"/>
              <w:left w:val="nil"/>
              <w:bottom w:val="single" w:color="auto" w:sz="4" w:space="0"/>
              <w:right w:val="single" w:color="auto" w:sz="8" w:space="0"/>
            </w:tcBorders>
            <w:vAlign w:val="center"/>
          </w:tcPr>
          <w:p w14:paraId="116A01A0">
            <w:pPr>
              <w:widowControl/>
              <w:jc w:val="center"/>
              <w:textAlignment w:val="center"/>
              <w:rPr>
                <w:rFonts w:hint="default" w:ascii="宋体" w:hAnsi="宋体" w:eastAsia="宋体" w:cs="宋体"/>
                <w:b/>
                <w:bCs/>
                <w:color w:val="000000"/>
                <w:kern w:val="0"/>
                <w:sz w:val="22"/>
                <w:szCs w:val="21"/>
                <w:lang w:val="en-US" w:eastAsia="zh-CN" w:bidi="ar-SA"/>
              </w:rPr>
            </w:pPr>
            <w:r>
              <w:rPr>
                <w:rFonts w:hint="eastAsia" w:ascii="宋体" w:hAnsi="宋体" w:cs="宋体"/>
                <w:b/>
                <w:bCs/>
                <w:color w:val="000000"/>
                <w:kern w:val="0"/>
                <w:sz w:val="22"/>
                <w:szCs w:val="21"/>
                <w:lang w:val="en-US" w:eastAsia="zh-CN" w:bidi="ar-SA"/>
              </w:rPr>
              <w:t>20.67</w:t>
            </w:r>
          </w:p>
        </w:tc>
      </w:tr>
      <w:tr w14:paraId="7269D356">
        <w:tblPrEx>
          <w:tblCellMar>
            <w:top w:w="0" w:type="dxa"/>
            <w:left w:w="108" w:type="dxa"/>
            <w:bottom w:w="0" w:type="dxa"/>
            <w:right w:w="108" w:type="dxa"/>
          </w:tblCellMar>
        </w:tblPrEx>
        <w:trPr>
          <w:trHeight w:val="9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7B15A3AF">
            <w:pPr>
              <w:rPr>
                <w:rFonts w:hint="eastAsia" w:ascii="宋体" w:hAnsi="宋体" w:eastAsia="宋体" w:cs="宋体"/>
                <w:b/>
                <w:bCs/>
                <w:color w:val="000000"/>
                <w:kern w:val="2"/>
                <w:sz w:val="21"/>
                <w:szCs w:val="21"/>
                <w:lang w:val="en-US" w:eastAsia="zh-CN" w:bidi="ar-SA"/>
              </w:rPr>
            </w:pPr>
            <w:r>
              <w:rPr>
                <w:rFonts w:hint="eastAsia" w:ascii="宋体" w:hAnsi="宋体" w:cs="宋体"/>
                <w:b/>
                <w:bCs/>
                <w:color w:val="000000"/>
                <w:kern w:val="2"/>
                <w:sz w:val="21"/>
                <w:szCs w:val="21"/>
                <w:lang w:val="en-US" w:eastAsia="zh-CN" w:bidi="ar-SA"/>
              </w:rPr>
              <w:t>210</w:t>
            </w:r>
          </w:p>
        </w:tc>
        <w:tc>
          <w:tcPr>
            <w:tcW w:w="3527" w:type="dxa"/>
            <w:tcBorders>
              <w:top w:val="nil"/>
              <w:left w:val="nil"/>
              <w:bottom w:val="single" w:color="auto" w:sz="4" w:space="0"/>
              <w:right w:val="single" w:color="auto" w:sz="4" w:space="0"/>
            </w:tcBorders>
            <w:vAlign w:val="center"/>
          </w:tcPr>
          <w:p w14:paraId="07AF2E6A">
            <w:pPr>
              <w:rPr>
                <w:rFonts w:hint="eastAsia" w:ascii="宋体" w:hAnsi="宋体" w:eastAsia="宋体" w:cs="宋体"/>
                <w:b/>
                <w:bCs/>
                <w:color w:val="000000"/>
                <w:kern w:val="2"/>
                <w:sz w:val="21"/>
                <w:szCs w:val="21"/>
                <w:lang w:val="en-US" w:eastAsia="zh-CN" w:bidi="ar-SA"/>
              </w:rPr>
            </w:pPr>
            <w:r>
              <w:rPr>
                <w:rFonts w:hint="eastAsia" w:ascii="宋体" w:hAnsi="宋体" w:cs="宋体"/>
                <w:b/>
                <w:bCs/>
                <w:color w:val="000000"/>
                <w:kern w:val="2"/>
                <w:sz w:val="21"/>
                <w:szCs w:val="21"/>
                <w:lang w:val="en-US" w:eastAsia="zh-CN" w:bidi="ar-SA"/>
              </w:rPr>
              <w:t>卫生健康支出</w:t>
            </w:r>
          </w:p>
        </w:tc>
        <w:tc>
          <w:tcPr>
            <w:tcW w:w="3000" w:type="dxa"/>
            <w:tcBorders>
              <w:top w:val="nil"/>
              <w:left w:val="nil"/>
              <w:bottom w:val="single" w:color="auto" w:sz="4" w:space="0"/>
              <w:right w:val="single" w:color="auto" w:sz="4" w:space="0"/>
            </w:tcBorders>
            <w:vAlign w:val="center"/>
          </w:tcPr>
          <w:p w14:paraId="21791FC8">
            <w:pPr>
              <w:widowControl/>
              <w:jc w:val="center"/>
              <w:textAlignment w:val="center"/>
              <w:rPr>
                <w:rFonts w:hint="default" w:ascii="宋体" w:hAnsi="宋体" w:eastAsia="宋体" w:cs="宋体"/>
                <w:b/>
                <w:bCs/>
                <w:color w:val="000000"/>
                <w:kern w:val="0"/>
                <w:sz w:val="22"/>
                <w:szCs w:val="21"/>
                <w:lang w:val="en-US" w:eastAsia="zh-CN" w:bidi="ar-SA"/>
              </w:rPr>
            </w:pPr>
            <w:r>
              <w:rPr>
                <w:rFonts w:hint="eastAsia" w:ascii="宋体" w:hAnsi="宋体" w:cs="宋体"/>
                <w:b/>
                <w:bCs/>
                <w:color w:val="000000"/>
                <w:kern w:val="0"/>
                <w:sz w:val="22"/>
                <w:szCs w:val="21"/>
                <w:lang w:val="en-US" w:eastAsia="zh-CN" w:bidi="ar-SA"/>
              </w:rPr>
              <w:t>2.73</w:t>
            </w:r>
          </w:p>
        </w:tc>
        <w:tc>
          <w:tcPr>
            <w:tcW w:w="3492" w:type="dxa"/>
            <w:tcBorders>
              <w:top w:val="nil"/>
              <w:left w:val="nil"/>
              <w:bottom w:val="single" w:color="auto" w:sz="4" w:space="0"/>
              <w:right w:val="single" w:color="auto" w:sz="4" w:space="0"/>
            </w:tcBorders>
            <w:vAlign w:val="center"/>
          </w:tcPr>
          <w:p w14:paraId="3C8C8841">
            <w:pPr>
              <w:widowControl/>
              <w:jc w:val="center"/>
              <w:textAlignment w:val="center"/>
              <w:rPr>
                <w:rFonts w:hint="eastAsia" w:ascii="宋体" w:hAnsi="宋体" w:eastAsia="宋体" w:cs="宋体"/>
                <w:b/>
                <w:bCs/>
                <w:color w:val="000000"/>
                <w:kern w:val="0"/>
                <w:sz w:val="22"/>
                <w:szCs w:val="21"/>
                <w:lang w:val="en-US" w:eastAsia="zh-CN" w:bidi="ar-SA"/>
              </w:rPr>
            </w:pPr>
            <w:r>
              <w:rPr>
                <w:rFonts w:hint="eastAsia" w:ascii="宋体" w:hAnsi="宋体" w:cs="宋体"/>
                <w:b/>
                <w:bCs/>
                <w:color w:val="000000"/>
                <w:kern w:val="0"/>
                <w:sz w:val="22"/>
                <w:szCs w:val="21"/>
                <w:lang w:val="en-US" w:eastAsia="zh-CN" w:bidi="ar-SA"/>
              </w:rPr>
              <w:t>2.73</w:t>
            </w:r>
          </w:p>
        </w:tc>
        <w:tc>
          <w:tcPr>
            <w:tcW w:w="3000" w:type="dxa"/>
            <w:tcBorders>
              <w:top w:val="nil"/>
              <w:left w:val="nil"/>
              <w:bottom w:val="single" w:color="auto" w:sz="4" w:space="0"/>
              <w:right w:val="single" w:color="auto" w:sz="8" w:space="0"/>
            </w:tcBorders>
            <w:vAlign w:val="center"/>
          </w:tcPr>
          <w:p w14:paraId="37D78BC5">
            <w:pPr>
              <w:widowControl/>
              <w:jc w:val="center"/>
              <w:textAlignment w:val="center"/>
              <w:rPr>
                <w:rFonts w:hint="eastAsia" w:ascii="宋体" w:hAnsi="宋体" w:eastAsia="宋体" w:cs="宋体"/>
                <w:b/>
                <w:bCs/>
                <w:color w:val="000000"/>
                <w:kern w:val="0"/>
                <w:sz w:val="22"/>
                <w:szCs w:val="21"/>
                <w:lang w:val="en-US" w:eastAsia="zh-CN" w:bidi="ar-SA"/>
              </w:rPr>
            </w:pPr>
          </w:p>
        </w:tc>
      </w:tr>
      <w:tr w14:paraId="7BBD8784">
        <w:tblPrEx>
          <w:tblCellMar>
            <w:top w:w="0" w:type="dxa"/>
            <w:left w:w="108" w:type="dxa"/>
            <w:bottom w:w="0" w:type="dxa"/>
            <w:right w:w="108" w:type="dxa"/>
          </w:tblCellMar>
        </w:tblPrEx>
        <w:trPr>
          <w:trHeight w:val="9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71CD471E">
            <w:pPr>
              <w:rPr>
                <w:rFonts w:hint="eastAsia" w:ascii="宋体" w:hAnsi="宋体" w:eastAsia="宋体" w:cs="宋体"/>
                <w:b/>
                <w:bCs/>
                <w:color w:val="000000"/>
                <w:kern w:val="2"/>
                <w:sz w:val="21"/>
                <w:szCs w:val="21"/>
                <w:lang w:val="en-US" w:eastAsia="zh-CN" w:bidi="ar-SA"/>
              </w:rPr>
            </w:pPr>
            <w:r>
              <w:rPr>
                <w:rFonts w:hint="eastAsia" w:ascii="宋体" w:hAnsi="宋体" w:cs="宋体"/>
                <w:b/>
                <w:bCs/>
                <w:color w:val="000000"/>
                <w:kern w:val="2"/>
                <w:sz w:val="21"/>
                <w:szCs w:val="21"/>
                <w:lang w:val="en-US" w:eastAsia="zh-CN" w:bidi="ar-SA"/>
              </w:rPr>
              <w:t>21011</w:t>
            </w:r>
          </w:p>
        </w:tc>
        <w:tc>
          <w:tcPr>
            <w:tcW w:w="3527" w:type="dxa"/>
            <w:tcBorders>
              <w:top w:val="nil"/>
              <w:left w:val="nil"/>
              <w:bottom w:val="single" w:color="auto" w:sz="4" w:space="0"/>
              <w:right w:val="single" w:color="auto" w:sz="4" w:space="0"/>
            </w:tcBorders>
            <w:vAlign w:val="center"/>
          </w:tcPr>
          <w:p w14:paraId="30E39E03">
            <w:pPr>
              <w:rPr>
                <w:rFonts w:hint="eastAsia" w:ascii="宋体" w:hAnsi="宋体" w:eastAsia="宋体" w:cs="宋体"/>
                <w:b/>
                <w:bCs/>
                <w:color w:val="000000"/>
                <w:kern w:val="2"/>
                <w:sz w:val="21"/>
                <w:szCs w:val="21"/>
                <w:lang w:val="en-US" w:eastAsia="zh-CN" w:bidi="ar-SA"/>
              </w:rPr>
            </w:pPr>
            <w:r>
              <w:rPr>
                <w:rFonts w:hint="eastAsia" w:ascii="宋体" w:hAnsi="宋体" w:cs="宋体"/>
                <w:b/>
                <w:bCs/>
                <w:color w:val="000000"/>
                <w:kern w:val="2"/>
                <w:sz w:val="21"/>
                <w:szCs w:val="21"/>
                <w:lang w:val="en-US" w:eastAsia="zh-CN" w:bidi="ar-SA"/>
              </w:rPr>
              <w:t>行政事业单位医疗</w:t>
            </w:r>
          </w:p>
        </w:tc>
        <w:tc>
          <w:tcPr>
            <w:tcW w:w="3000" w:type="dxa"/>
            <w:tcBorders>
              <w:top w:val="nil"/>
              <w:left w:val="nil"/>
              <w:bottom w:val="single" w:color="auto" w:sz="4" w:space="0"/>
              <w:right w:val="single" w:color="auto" w:sz="4" w:space="0"/>
            </w:tcBorders>
            <w:vAlign w:val="center"/>
          </w:tcPr>
          <w:p w14:paraId="005C38F8">
            <w:pPr>
              <w:widowControl/>
              <w:jc w:val="center"/>
              <w:textAlignment w:val="center"/>
              <w:rPr>
                <w:rFonts w:hint="eastAsia" w:ascii="宋体" w:hAnsi="宋体" w:eastAsia="宋体" w:cs="宋体"/>
                <w:b/>
                <w:bCs/>
                <w:color w:val="000000"/>
                <w:kern w:val="0"/>
                <w:sz w:val="22"/>
                <w:szCs w:val="21"/>
                <w:lang w:val="en-US" w:eastAsia="zh-CN" w:bidi="ar-SA"/>
              </w:rPr>
            </w:pPr>
            <w:r>
              <w:rPr>
                <w:rFonts w:hint="eastAsia" w:ascii="宋体" w:hAnsi="宋体" w:cs="宋体"/>
                <w:b/>
                <w:bCs/>
                <w:color w:val="000000"/>
                <w:kern w:val="0"/>
                <w:sz w:val="22"/>
                <w:szCs w:val="21"/>
                <w:lang w:val="en-US" w:eastAsia="zh-CN" w:bidi="ar-SA"/>
              </w:rPr>
              <w:t>2.73</w:t>
            </w:r>
          </w:p>
        </w:tc>
        <w:tc>
          <w:tcPr>
            <w:tcW w:w="3492" w:type="dxa"/>
            <w:tcBorders>
              <w:top w:val="nil"/>
              <w:left w:val="nil"/>
              <w:bottom w:val="single" w:color="auto" w:sz="4" w:space="0"/>
              <w:right w:val="single" w:color="auto" w:sz="4" w:space="0"/>
            </w:tcBorders>
            <w:vAlign w:val="center"/>
          </w:tcPr>
          <w:p w14:paraId="671502CA">
            <w:pPr>
              <w:widowControl/>
              <w:jc w:val="center"/>
              <w:textAlignment w:val="center"/>
              <w:rPr>
                <w:rFonts w:hint="eastAsia" w:ascii="宋体" w:hAnsi="宋体" w:eastAsia="宋体" w:cs="宋体"/>
                <w:b/>
                <w:bCs/>
                <w:color w:val="000000"/>
                <w:kern w:val="0"/>
                <w:sz w:val="22"/>
                <w:szCs w:val="21"/>
                <w:lang w:val="en-US" w:eastAsia="zh-CN" w:bidi="ar-SA"/>
              </w:rPr>
            </w:pPr>
            <w:r>
              <w:rPr>
                <w:rFonts w:hint="eastAsia" w:ascii="宋体" w:hAnsi="宋体" w:cs="宋体"/>
                <w:b/>
                <w:bCs/>
                <w:color w:val="000000"/>
                <w:kern w:val="0"/>
                <w:sz w:val="22"/>
                <w:szCs w:val="21"/>
                <w:lang w:val="en-US" w:eastAsia="zh-CN" w:bidi="ar-SA"/>
              </w:rPr>
              <w:t>2.73</w:t>
            </w:r>
          </w:p>
        </w:tc>
        <w:tc>
          <w:tcPr>
            <w:tcW w:w="3000" w:type="dxa"/>
            <w:tcBorders>
              <w:top w:val="nil"/>
              <w:left w:val="nil"/>
              <w:bottom w:val="single" w:color="auto" w:sz="4" w:space="0"/>
              <w:right w:val="single" w:color="auto" w:sz="8" w:space="0"/>
            </w:tcBorders>
            <w:vAlign w:val="center"/>
          </w:tcPr>
          <w:p w14:paraId="1123A824">
            <w:pPr>
              <w:widowControl/>
              <w:jc w:val="center"/>
              <w:textAlignment w:val="center"/>
              <w:rPr>
                <w:rFonts w:hint="eastAsia" w:ascii="宋体" w:hAnsi="宋体" w:eastAsia="宋体" w:cs="宋体"/>
                <w:b/>
                <w:bCs/>
                <w:color w:val="000000"/>
                <w:kern w:val="0"/>
                <w:sz w:val="22"/>
                <w:szCs w:val="21"/>
                <w:lang w:val="en-US" w:eastAsia="zh-CN" w:bidi="ar-SA"/>
              </w:rPr>
            </w:pPr>
          </w:p>
        </w:tc>
      </w:tr>
      <w:tr w14:paraId="6B96640F">
        <w:tblPrEx>
          <w:tblCellMar>
            <w:top w:w="0" w:type="dxa"/>
            <w:left w:w="108" w:type="dxa"/>
            <w:bottom w:w="0" w:type="dxa"/>
            <w:right w:w="108" w:type="dxa"/>
          </w:tblCellMar>
        </w:tblPrEx>
        <w:trPr>
          <w:trHeight w:val="9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7BB5EFCF">
            <w:pPr>
              <w:rPr>
                <w:rFonts w:hint="eastAsia" w:ascii="宋体" w:hAnsi="宋体" w:eastAsia="宋体" w:cs="宋体"/>
                <w:b/>
                <w:bCs/>
                <w:color w:val="000000"/>
                <w:kern w:val="2"/>
                <w:sz w:val="21"/>
                <w:szCs w:val="21"/>
                <w:lang w:val="en-US" w:eastAsia="zh-CN" w:bidi="ar-SA"/>
              </w:rPr>
            </w:pPr>
            <w:r>
              <w:rPr>
                <w:rFonts w:hint="eastAsia" w:ascii="宋体" w:hAnsi="宋体" w:cs="宋体"/>
                <w:b/>
                <w:bCs/>
                <w:color w:val="000000"/>
                <w:kern w:val="2"/>
                <w:sz w:val="21"/>
                <w:szCs w:val="21"/>
                <w:lang w:val="en-US" w:eastAsia="zh-CN" w:bidi="ar-SA"/>
              </w:rPr>
              <w:t>2101102</w:t>
            </w:r>
          </w:p>
        </w:tc>
        <w:tc>
          <w:tcPr>
            <w:tcW w:w="3527" w:type="dxa"/>
            <w:tcBorders>
              <w:top w:val="nil"/>
              <w:left w:val="nil"/>
              <w:bottom w:val="single" w:color="auto" w:sz="4" w:space="0"/>
              <w:right w:val="single" w:color="auto" w:sz="4" w:space="0"/>
            </w:tcBorders>
            <w:vAlign w:val="center"/>
          </w:tcPr>
          <w:p w14:paraId="5AB55D51">
            <w:pPr>
              <w:rPr>
                <w:rFonts w:hint="eastAsia" w:ascii="宋体" w:hAnsi="宋体" w:eastAsia="宋体" w:cs="宋体"/>
                <w:b/>
                <w:bCs/>
                <w:color w:val="000000"/>
                <w:kern w:val="2"/>
                <w:sz w:val="21"/>
                <w:szCs w:val="21"/>
                <w:lang w:val="en-US" w:eastAsia="zh-CN" w:bidi="ar-SA"/>
              </w:rPr>
            </w:pPr>
            <w:r>
              <w:rPr>
                <w:rFonts w:hint="eastAsia" w:ascii="宋体" w:hAnsi="宋体" w:cs="宋体"/>
                <w:b/>
                <w:bCs/>
                <w:color w:val="000000"/>
                <w:kern w:val="2"/>
                <w:sz w:val="21"/>
                <w:szCs w:val="21"/>
                <w:lang w:val="en-US" w:eastAsia="zh-CN" w:bidi="ar-SA"/>
              </w:rPr>
              <w:t>事业单位医疗</w:t>
            </w:r>
          </w:p>
        </w:tc>
        <w:tc>
          <w:tcPr>
            <w:tcW w:w="3000" w:type="dxa"/>
            <w:tcBorders>
              <w:top w:val="nil"/>
              <w:left w:val="nil"/>
              <w:bottom w:val="single" w:color="auto" w:sz="4" w:space="0"/>
              <w:right w:val="single" w:color="auto" w:sz="4" w:space="0"/>
            </w:tcBorders>
            <w:vAlign w:val="center"/>
          </w:tcPr>
          <w:p w14:paraId="2921173F">
            <w:pPr>
              <w:widowControl/>
              <w:jc w:val="center"/>
              <w:textAlignment w:val="center"/>
              <w:rPr>
                <w:rFonts w:hint="eastAsia" w:ascii="宋体" w:hAnsi="宋体" w:eastAsia="宋体" w:cs="宋体"/>
                <w:b/>
                <w:bCs/>
                <w:color w:val="000000"/>
                <w:kern w:val="0"/>
                <w:sz w:val="22"/>
                <w:szCs w:val="21"/>
                <w:lang w:val="en-US" w:eastAsia="zh-CN" w:bidi="ar-SA"/>
              </w:rPr>
            </w:pPr>
            <w:r>
              <w:rPr>
                <w:rFonts w:hint="eastAsia" w:ascii="宋体" w:hAnsi="宋体" w:cs="宋体"/>
                <w:b/>
                <w:bCs/>
                <w:color w:val="000000"/>
                <w:kern w:val="0"/>
                <w:sz w:val="22"/>
                <w:szCs w:val="21"/>
                <w:lang w:val="en-US" w:eastAsia="zh-CN" w:bidi="ar-SA"/>
              </w:rPr>
              <w:t>2.73</w:t>
            </w:r>
          </w:p>
        </w:tc>
        <w:tc>
          <w:tcPr>
            <w:tcW w:w="3492" w:type="dxa"/>
            <w:tcBorders>
              <w:top w:val="nil"/>
              <w:left w:val="nil"/>
              <w:bottom w:val="single" w:color="auto" w:sz="4" w:space="0"/>
              <w:right w:val="single" w:color="auto" w:sz="4" w:space="0"/>
            </w:tcBorders>
            <w:vAlign w:val="center"/>
          </w:tcPr>
          <w:p w14:paraId="52F9CF85">
            <w:pPr>
              <w:widowControl/>
              <w:jc w:val="center"/>
              <w:textAlignment w:val="center"/>
              <w:rPr>
                <w:rFonts w:hint="eastAsia" w:ascii="宋体" w:hAnsi="宋体" w:eastAsia="宋体" w:cs="宋体"/>
                <w:b/>
                <w:bCs/>
                <w:color w:val="000000"/>
                <w:kern w:val="0"/>
                <w:sz w:val="22"/>
                <w:szCs w:val="21"/>
                <w:lang w:val="en-US" w:eastAsia="zh-CN" w:bidi="ar-SA"/>
              </w:rPr>
            </w:pPr>
            <w:r>
              <w:rPr>
                <w:rFonts w:hint="eastAsia" w:ascii="宋体" w:hAnsi="宋体" w:cs="宋体"/>
                <w:b/>
                <w:bCs/>
                <w:color w:val="000000"/>
                <w:kern w:val="0"/>
                <w:sz w:val="22"/>
                <w:szCs w:val="21"/>
                <w:lang w:val="en-US" w:eastAsia="zh-CN" w:bidi="ar-SA"/>
              </w:rPr>
              <w:t>2.73</w:t>
            </w:r>
          </w:p>
        </w:tc>
        <w:tc>
          <w:tcPr>
            <w:tcW w:w="3000" w:type="dxa"/>
            <w:tcBorders>
              <w:top w:val="nil"/>
              <w:left w:val="nil"/>
              <w:bottom w:val="single" w:color="auto" w:sz="4" w:space="0"/>
              <w:right w:val="single" w:color="auto" w:sz="8" w:space="0"/>
            </w:tcBorders>
            <w:vAlign w:val="center"/>
          </w:tcPr>
          <w:p w14:paraId="180E5ECF">
            <w:pPr>
              <w:widowControl/>
              <w:jc w:val="center"/>
              <w:textAlignment w:val="center"/>
              <w:rPr>
                <w:rFonts w:hint="eastAsia" w:ascii="宋体" w:hAnsi="宋体" w:eastAsia="宋体" w:cs="宋体"/>
                <w:b/>
                <w:bCs/>
                <w:color w:val="000000"/>
                <w:kern w:val="0"/>
                <w:sz w:val="22"/>
                <w:szCs w:val="21"/>
                <w:lang w:val="en-US" w:eastAsia="zh-CN" w:bidi="ar-SA"/>
              </w:rPr>
            </w:pPr>
          </w:p>
        </w:tc>
      </w:tr>
      <w:tr w14:paraId="09E93FC8">
        <w:tblPrEx>
          <w:tblCellMar>
            <w:top w:w="0" w:type="dxa"/>
            <w:left w:w="108" w:type="dxa"/>
            <w:bottom w:w="0" w:type="dxa"/>
            <w:right w:w="108" w:type="dxa"/>
          </w:tblCellMar>
        </w:tblPrEx>
        <w:trPr>
          <w:trHeight w:val="9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639D0AF4">
            <w:pPr>
              <w:rPr>
                <w:rFonts w:hint="eastAsia" w:ascii="宋体" w:hAnsi="宋体" w:eastAsia="宋体" w:cs="宋体"/>
                <w:b/>
                <w:bCs/>
                <w:color w:val="000000"/>
                <w:kern w:val="2"/>
                <w:sz w:val="21"/>
                <w:szCs w:val="21"/>
                <w:lang w:val="en-US" w:eastAsia="zh-CN" w:bidi="ar-SA"/>
              </w:rPr>
            </w:pPr>
            <w:r>
              <w:rPr>
                <w:rFonts w:hint="eastAsia" w:ascii="宋体" w:hAnsi="宋体" w:cs="宋体"/>
                <w:b/>
                <w:bCs/>
                <w:color w:val="000000"/>
                <w:kern w:val="2"/>
                <w:sz w:val="21"/>
                <w:szCs w:val="21"/>
                <w:lang w:val="en-US" w:eastAsia="zh-CN" w:bidi="ar-SA"/>
              </w:rPr>
              <w:t>221</w:t>
            </w:r>
          </w:p>
        </w:tc>
        <w:tc>
          <w:tcPr>
            <w:tcW w:w="3527" w:type="dxa"/>
            <w:tcBorders>
              <w:top w:val="nil"/>
              <w:left w:val="nil"/>
              <w:bottom w:val="single" w:color="auto" w:sz="4" w:space="0"/>
              <w:right w:val="single" w:color="auto" w:sz="4" w:space="0"/>
            </w:tcBorders>
            <w:vAlign w:val="center"/>
          </w:tcPr>
          <w:p w14:paraId="7427DC43">
            <w:pPr>
              <w:rPr>
                <w:rFonts w:hint="eastAsia" w:ascii="宋体" w:hAnsi="宋体" w:eastAsia="宋体" w:cs="宋体"/>
                <w:b/>
                <w:bCs/>
                <w:color w:val="000000"/>
                <w:kern w:val="2"/>
                <w:sz w:val="21"/>
                <w:szCs w:val="21"/>
                <w:lang w:val="en-US" w:eastAsia="zh-CN" w:bidi="ar-SA"/>
              </w:rPr>
            </w:pPr>
            <w:r>
              <w:rPr>
                <w:rFonts w:hint="eastAsia" w:ascii="宋体" w:hAnsi="宋体" w:cs="宋体"/>
                <w:b/>
                <w:bCs/>
                <w:color w:val="000000"/>
                <w:kern w:val="2"/>
                <w:sz w:val="21"/>
                <w:szCs w:val="21"/>
                <w:lang w:val="en-US" w:eastAsia="zh-CN" w:bidi="ar-SA"/>
              </w:rPr>
              <w:t>住房保障支出</w:t>
            </w:r>
          </w:p>
        </w:tc>
        <w:tc>
          <w:tcPr>
            <w:tcW w:w="3000" w:type="dxa"/>
            <w:tcBorders>
              <w:top w:val="nil"/>
              <w:left w:val="nil"/>
              <w:bottom w:val="single" w:color="auto" w:sz="4" w:space="0"/>
              <w:right w:val="single" w:color="auto" w:sz="4" w:space="0"/>
            </w:tcBorders>
            <w:vAlign w:val="center"/>
          </w:tcPr>
          <w:p w14:paraId="666C4C8A">
            <w:pPr>
              <w:widowControl/>
              <w:jc w:val="center"/>
              <w:textAlignment w:val="center"/>
              <w:rPr>
                <w:rFonts w:hint="default" w:ascii="宋体" w:hAnsi="宋体" w:eastAsia="宋体" w:cs="宋体"/>
                <w:b/>
                <w:bCs/>
                <w:color w:val="000000"/>
                <w:kern w:val="0"/>
                <w:sz w:val="22"/>
                <w:szCs w:val="21"/>
                <w:lang w:val="en-US" w:eastAsia="zh-CN" w:bidi="ar-SA"/>
              </w:rPr>
            </w:pPr>
            <w:r>
              <w:rPr>
                <w:rFonts w:hint="eastAsia" w:ascii="宋体" w:hAnsi="宋体" w:cs="宋体"/>
                <w:b/>
                <w:bCs/>
                <w:color w:val="000000"/>
                <w:kern w:val="0"/>
                <w:sz w:val="22"/>
                <w:szCs w:val="21"/>
                <w:lang w:val="en-US" w:eastAsia="zh-CN" w:bidi="ar-SA"/>
              </w:rPr>
              <w:t>4.13</w:t>
            </w:r>
          </w:p>
        </w:tc>
        <w:tc>
          <w:tcPr>
            <w:tcW w:w="3492" w:type="dxa"/>
            <w:tcBorders>
              <w:top w:val="nil"/>
              <w:left w:val="nil"/>
              <w:bottom w:val="single" w:color="auto" w:sz="4" w:space="0"/>
              <w:right w:val="single" w:color="auto" w:sz="4" w:space="0"/>
            </w:tcBorders>
            <w:vAlign w:val="center"/>
          </w:tcPr>
          <w:p w14:paraId="69E33621">
            <w:pPr>
              <w:widowControl/>
              <w:jc w:val="center"/>
              <w:textAlignment w:val="center"/>
              <w:rPr>
                <w:rFonts w:hint="eastAsia" w:ascii="宋体" w:hAnsi="宋体" w:eastAsia="宋体" w:cs="宋体"/>
                <w:b/>
                <w:bCs/>
                <w:color w:val="000000"/>
                <w:kern w:val="0"/>
                <w:sz w:val="22"/>
                <w:szCs w:val="21"/>
                <w:lang w:val="en-US" w:eastAsia="zh-CN" w:bidi="ar-SA"/>
              </w:rPr>
            </w:pPr>
            <w:r>
              <w:rPr>
                <w:rFonts w:hint="eastAsia" w:ascii="宋体" w:hAnsi="宋体" w:cs="宋体"/>
                <w:b/>
                <w:bCs/>
                <w:color w:val="000000"/>
                <w:kern w:val="0"/>
                <w:sz w:val="22"/>
                <w:szCs w:val="21"/>
                <w:lang w:val="en-US" w:eastAsia="zh-CN" w:bidi="ar-SA"/>
              </w:rPr>
              <w:t>4.13</w:t>
            </w:r>
          </w:p>
        </w:tc>
        <w:tc>
          <w:tcPr>
            <w:tcW w:w="3000" w:type="dxa"/>
            <w:tcBorders>
              <w:top w:val="nil"/>
              <w:left w:val="nil"/>
              <w:bottom w:val="single" w:color="auto" w:sz="4" w:space="0"/>
              <w:right w:val="single" w:color="auto" w:sz="8" w:space="0"/>
            </w:tcBorders>
            <w:vAlign w:val="center"/>
          </w:tcPr>
          <w:p w14:paraId="10B09BC2">
            <w:pPr>
              <w:widowControl/>
              <w:jc w:val="center"/>
              <w:textAlignment w:val="center"/>
              <w:rPr>
                <w:rFonts w:hint="eastAsia" w:ascii="宋体" w:hAnsi="宋体" w:eastAsia="宋体" w:cs="宋体"/>
                <w:b/>
                <w:bCs/>
                <w:color w:val="000000"/>
                <w:kern w:val="0"/>
                <w:sz w:val="22"/>
                <w:szCs w:val="21"/>
                <w:lang w:val="en-US" w:eastAsia="zh-CN" w:bidi="ar-SA"/>
              </w:rPr>
            </w:pPr>
          </w:p>
        </w:tc>
      </w:tr>
      <w:tr w14:paraId="657F1C22">
        <w:tblPrEx>
          <w:tblCellMar>
            <w:top w:w="0" w:type="dxa"/>
            <w:left w:w="108" w:type="dxa"/>
            <w:bottom w:w="0" w:type="dxa"/>
            <w:right w:w="108" w:type="dxa"/>
          </w:tblCellMar>
        </w:tblPrEx>
        <w:trPr>
          <w:trHeight w:val="9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4A2A94E0">
            <w:pPr>
              <w:rPr>
                <w:rFonts w:hint="eastAsia" w:ascii="宋体" w:hAnsi="宋体" w:eastAsia="宋体" w:cs="宋体"/>
                <w:b/>
                <w:bCs/>
                <w:color w:val="000000"/>
                <w:kern w:val="2"/>
                <w:sz w:val="21"/>
                <w:szCs w:val="21"/>
                <w:lang w:val="en-US" w:eastAsia="zh-CN" w:bidi="ar-SA"/>
              </w:rPr>
            </w:pPr>
            <w:r>
              <w:rPr>
                <w:rFonts w:hint="eastAsia" w:ascii="宋体" w:hAnsi="宋体" w:cs="宋体"/>
                <w:b/>
                <w:bCs/>
                <w:color w:val="000000"/>
                <w:kern w:val="2"/>
                <w:sz w:val="21"/>
                <w:szCs w:val="21"/>
                <w:lang w:val="en-US" w:eastAsia="zh-CN" w:bidi="ar-SA"/>
              </w:rPr>
              <w:t>22102</w:t>
            </w:r>
          </w:p>
        </w:tc>
        <w:tc>
          <w:tcPr>
            <w:tcW w:w="3527" w:type="dxa"/>
            <w:tcBorders>
              <w:top w:val="nil"/>
              <w:left w:val="nil"/>
              <w:bottom w:val="single" w:color="auto" w:sz="4" w:space="0"/>
              <w:right w:val="single" w:color="auto" w:sz="4" w:space="0"/>
            </w:tcBorders>
            <w:vAlign w:val="center"/>
          </w:tcPr>
          <w:p w14:paraId="6C59AAF2">
            <w:pPr>
              <w:rPr>
                <w:rFonts w:hint="eastAsia" w:ascii="宋体" w:hAnsi="宋体" w:eastAsia="宋体" w:cs="宋体"/>
                <w:b/>
                <w:bCs/>
                <w:color w:val="000000"/>
                <w:kern w:val="2"/>
                <w:sz w:val="21"/>
                <w:szCs w:val="21"/>
                <w:lang w:val="en-US" w:eastAsia="zh-CN" w:bidi="ar-SA"/>
              </w:rPr>
            </w:pPr>
            <w:r>
              <w:rPr>
                <w:rFonts w:hint="eastAsia" w:ascii="宋体" w:hAnsi="宋体" w:cs="宋体"/>
                <w:b/>
                <w:bCs/>
                <w:color w:val="000000"/>
                <w:kern w:val="2"/>
                <w:sz w:val="21"/>
                <w:szCs w:val="21"/>
                <w:lang w:val="en-US" w:eastAsia="zh-CN" w:bidi="ar-SA"/>
              </w:rPr>
              <w:t>住房改革支出</w:t>
            </w:r>
          </w:p>
        </w:tc>
        <w:tc>
          <w:tcPr>
            <w:tcW w:w="3000" w:type="dxa"/>
            <w:tcBorders>
              <w:top w:val="nil"/>
              <w:left w:val="nil"/>
              <w:bottom w:val="single" w:color="auto" w:sz="4" w:space="0"/>
              <w:right w:val="single" w:color="auto" w:sz="4" w:space="0"/>
            </w:tcBorders>
            <w:vAlign w:val="center"/>
          </w:tcPr>
          <w:p w14:paraId="4BF638AA">
            <w:pPr>
              <w:widowControl/>
              <w:jc w:val="center"/>
              <w:textAlignment w:val="center"/>
              <w:rPr>
                <w:rFonts w:hint="eastAsia" w:ascii="宋体" w:hAnsi="宋体" w:eastAsia="宋体" w:cs="宋体"/>
                <w:b/>
                <w:bCs/>
                <w:color w:val="000000"/>
                <w:kern w:val="0"/>
                <w:sz w:val="22"/>
                <w:szCs w:val="21"/>
                <w:lang w:val="en-US" w:eastAsia="zh-CN" w:bidi="ar-SA"/>
              </w:rPr>
            </w:pPr>
            <w:r>
              <w:rPr>
                <w:rFonts w:hint="eastAsia" w:ascii="宋体" w:hAnsi="宋体" w:cs="宋体"/>
                <w:b/>
                <w:bCs/>
                <w:color w:val="000000"/>
                <w:kern w:val="0"/>
                <w:sz w:val="22"/>
                <w:szCs w:val="21"/>
                <w:lang w:val="en-US" w:eastAsia="zh-CN" w:bidi="ar-SA"/>
              </w:rPr>
              <w:t>4.13</w:t>
            </w:r>
          </w:p>
        </w:tc>
        <w:tc>
          <w:tcPr>
            <w:tcW w:w="3492" w:type="dxa"/>
            <w:tcBorders>
              <w:top w:val="nil"/>
              <w:left w:val="nil"/>
              <w:bottom w:val="single" w:color="auto" w:sz="4" w:space="0"/>
              <w:right w:val="single" w:color="auto" w:sz="4" w:space="0"/>
            </w:tcBorders>
            <w:vAlign w:val="center"/>
          </w:tcPr>
          <w:p w14:paraId="33562042">
            <w:pPr>
              <w:widowControl/>
              <w:jc w:val="center"/>
              <w:textAlignment w:val="center"/>
              <w:rPr>
                <w:rFonts w:hint="eastAsia" w:ascii="宋体" w:hAnsi="宋体" w:eastAsia="宋体" w:cs="宋体"/>
                <w:b/>
                <w:bCs/>
                <w:color w:val="000000"/>
                <w:kern w:val="0"/>
                <w:sz w:val="22"/>
                <w:szCs w:val="21"/>
                <w:lang w:val="en-US" w:eastAsia="zh-CN" w:bidi="ar-SA"/>
              </w:rPr>
            </w:pPr>
            <w:r>
              <w:rPr>
                <w:rFonts w:hint="eastAsia" w:ascii="宋体" w:hAnsi="宋体" w:cs="宋体"/>
                <w:b/>
                <w:bCs/>
                <w:color w:val="000000"/>
                <w:kern w:val="0"/>
                <w:sz w:val="22"/>
                <w:szCs w:val="21"/>
                <w:lang w:val="en-US" w:eastAsia="zh-CN" w:bidi="ar-SA"/>
              </w:rPr>
              <w:t>4.13</w:t>
            </w:r>
          </w:p>
        </w:tc>
        <w:tc>
          <w:tcPr>
            <w:tcW w:w="3000" w:type="dxa"/>
            <w:tcBorders>
              <w:top w:val="nil"/>
              <w:left w:val="nil"/>
              <w:bottom w:val="single" w:color="auto" w:sz="4" w:space="0"/>
              <w:right w:val="single" w:color="auto" w:sz="8" w:space="0"/>
            </w:tcBorders>
            <w:vAlign w:val="center"/>
          </w:tcPr>
          <w:p w14:paraId="1F23184F">
            <w:pPr>
              <w:widowControl/>
              <w:jc w:val="center"/>
              <w:textAlignment w:val="center"/>
              <w:rPr>
                <w:rFonts w:hint="eastAsia" w:ascii="宋体" w:hAnsi="宋体" w:eastAsia="宋体" w:cs="宋体"/>
                <w:b/>
                <w:bCs/>
                <w:color w:val="000000"/>
                <w:kern w:val="0"/>
                <w:sz w:val="22"/>
                <w:szCs w:val="21"/>
                <w:lang w:val="en-US" w:eastAsia="zh-CN" w:bidi="ar-SA"/>
              </w:rPr>
            </w:pPr>
          </w:p>
        </w:tc>
      </w:tr>
      <w:tr w14:paraId="3AE33AF8">
        <w:tblPrEx>
          <w:tblCellMar>
            <w:top w:w="0" w:type="dxa"/>
            <w:left w:w="108" w:type="dxa"/>
            <w:bottom w:w="0" w:type="dxa"/>
            <w:right w:w="108" w:type="dxa"/>
          </w:tblCellMar>
        </w:tblPrEx>
        <w:trPr>
          <w:trHeight w:val="9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4D273483">
            <w:pPr>
              <w:rPr>
                <w:rFonts w:hint="eastAsia" w:ascii="宋体" w:hAnsi="宋体" w:eastAsia="宋体" w:cs="宋体"/>
                <w:b/>
                <w:bCs/>
                <w:color w:val="000000"/>
                <w:kern w:val="2"/>
                <w:sz w:val="21"/>
                <w:szCs w:val="21"/>
                <w:lang w:val="en-US" w:eastAsia="zh-CN" w:bidi="ar-SA"/>
              </w:rPr>
            </w:pPr>
            <w:r>
              <w:rPr>
                <w:rFonts w:hint="eastAsia" w:ascii="宋体" w:hAnsi="宋体" w:cs="宋体"/>
                <w:b/>
                <w:bCs/>
                <w:color w:val="000000"/>
                <w:kern w:val="2"/>
                <w:sz w:val="21"/>
                <w:szCs w:val="21"/>
                <w:lang w:val="en-US" w:eastAsia="zh-CN" w:bidi="ar-SA"/>
              </w:rPr>
              <w:t>2210201</w:t>
            </w:r>
          </w:p>
        </w:tc>
        <w:tc>
          <w:tcPr>
            <w:tcW w:w="3527" w:type="dxa"/>
            <w:tcBorders>
              <w:top w:val="nil"/>
              <w:left w:val="nil"/>
              <w:bottom w:val="single" w:color="auto" w:sz="4" w:space="0"/>
              <w:right w:val="single" w:color="auto" w:sz="4" w:space="0"/>
            </w:tcBorders>
            <w:vAlign w:val="center"/>
          </w:tcPr>
          <w:p w14:paraId="3C060C11">
            <w:pPr>
              <w:rPr>
                <w:rFonts w:hint="eastAsia" w:ascii="宋体" w:hAnsi="宋体" w:eastAsia="宋体" w:cs="宋体"/>
                <w:b/>
                <w:bCs/>
                <w:color w:val="000000"/>
                <w:kern w:val="2"/>
                <w:sz w:val="21"/>
                <w:szCs w:val="21"/>
                <w:lang w:val="en-US" w:eastAsia="zh-CN" w:bidi="ar-SA"/>
              </w:rPr>
            </w:pPr>
            <w:r>
              <w:rPr>
                <w:rFonts w:hint="eastAsia" w:ascii="宋体" w:hAnsi="宋体" w:cs="宋体"/>
                <w:b/>
                <w:bCs/>
                <w:color w:val="000000"/>
                <w:kern w:val="2"/>
                <w:sz w:val="21"/>
                <w:szCs w:val="21"/>
                <w:lang w:val="en-US" w:eastAsia="zh-CN" w:bidi="ar-SA"/>
              </w:rPr>
              <w:t>住房公积金</w:t>
            </w:r>
          </w:p>
        </w:tc>
        <w:tc>
          <w:tcPr>
            <w:tcW w:w="3000" w:type="dxa"/>
            <w:tcBorders>
              <w:top w:val="nil"/>
              <w:left w:val="nil"/>
              <w:bottom w:val="single" w:color="auto" w:sz="4" w:space="0"/>
              <w:right w:val="single" w:color="auto" w:sz="4" w:space="0"/>
            </w:tcBorders>
            <w:vAlign w:val="center"/>
          </w:tcPr>
          <w:p w14:paraId="1836959E">
            <w:pPr>
              <w:widowControl/>
              <w:jc w:val="center"/>
              <w:textAlignment w:val="center"/>
              <w:rPr>
                <w:rFonts w:hint="eastAsia" w:ascii="宋体" w:hAnsi="宋体" w:eastAsia="宋体" w:cs="宋体"/>
                <w:b/>
                <w:bCs/>
                <w:color w:val="000000"/>
                <w:kern w:val="0"/>
                <w:sz w:val="22"/>
                <w:szCs w:val="21"/>
                <w:lang w:val="en-US" w:eastAsia="zh-CN" w:bidi="ar-SA"/>
              </w:rPr>
            </w:pPr>
            <w:r>
              <w:rPr>
                <w:rFonts w:hint="eastAsia" w:ascii="宋体" w:hAnsi="宋体" w:cs="宋体"/>
                <w:b/>
                <w:bCs/>
                <w:color w:val="000000"/>
                <w:kern w:val="0"/>
                <w:sz w:val="22"/>
                <w:szCs w:val="21"/>
                <w:lang w:val="en-US" w:eastAsia="zh-CN" w:bidi="ar-SA"/>
              </w:rPr>
              <w:t>4.13</w:t>
            </w:r>
          </w:p>
        </w:tc>
        <w:tc>
          <w:tcPr>
            <w:tcW w:w="3492" w:type="dxa"/>
            <w:tcBorders>
              <w:top w:val="nil"/>
              <w:left w:val="nil"/>
              <w:bottom w:val="single" w:color="auto" w:sz="4" w:space="0"/>
              <w:right w:val="single" w:color="auto" w:sz="4" w:space="0"/>
            </w:tcBorders>
            <w:vAlign w:val="center"/>
          </w:tcPr>
          <w:p w14:paraId="3164A054">
            <w:pPr>
              <w:widowControl/>
              <w:jc w:val="center"/>
              <w:textAlignment w:val="center"/>
              <w:rPr>
                <w:rFonts w:hint="eastAsia" w:ascii="宋体" w:hAnsi="宋体" w:eastAsia="宋体" w:cs="宋体"/>
                <w:b/>
                <w:bCs/>
                <w:color w:val="000000"/>
                <w:kern w:val="0"/>
                <w:sz w:val="22"/>
                <w:szCs w:val="21"/>
                <w:lang w:val="en-US" w:eastAsia="zh-CN" w:bidi="ar-SA"/>
              </w:rPr>
            </w:pPr>
            <w:r>
              <w:rPr>
                <w:rFonts w:hint="eastAsia" w:ascii="宋体" w:hAnsi="宋体" w:cs="宋体"/>
                <w:b/>
                <w:bCs/>
                <w:color w:val="000000"/>
                <w:kern w:val="0"/>
                <w:sz w:val="22"/>
                <w:szCs w:val="21"/>
                <w:lang w:val="en-US" w:eastAsia="zh-CN" w:bidi="ar-SA"/>
              </w:rPr>
              <w:t>4.13</w:t>
            </w:r>
          </w:p>
        </w:tc>
        <w:tc>
          <w:tcPr>
            <w:tcW w:w="3000" w:type="dxa"/>
            <w:tcBorders>
              <w:top w:val="nil"/>
              <w:left w:val="nil"/>
              <w:bottom w:val="single" w:color="auto" w:sz="4" w:space="0"/>
              <w:right w:val="single" w:color="auto" w:sz="8" w:space="0"/>
            </w:tcBorders>
            <w:vAlign w:val="center"/>
          </w:tcPr>
          <w:p w14:paraId="378B6FD9">
            <w:pPr>
              <w:widowControl/>
              <w:jc w:val="center"/>
              <w:textAlignment w:val="center"/>
              <w:rPr>
                <w:rFonts w:hint="eastAsia" w:ascii="宋体" w:hAnsi="宋体" w:eastAsia="宋体" w:cs="宋体"/>
                <w:b/>
                <w:bCs/>
                <w:color w:val="000000"/>
                <w:kern w:val="0"/>
                <w:sz w:val="22"/>
                <w:szCs w:val="21"/>
                <w:lang w:val="en-US" w:eastAsia="zh-CN" w:bidi="ar-SA"/>
              </w:rPr>
            </w:pPr>
          </w:p>
        </w:tc>
      </w:tr>
      <w:tr w14:paraId="45C2738D">
        <w:tblPrEx>
          <w:tblCellMar>
            <w:top w:w="0" w:type="dxa"/>
            <w:left w:w="108" w:type="dxa"/>
            <w:bottom w:w="0" w:type="dxa"/>
            <w:right w:w="108" w:type="dxa"/>
          </w:tblCellMar>
        </w:tblPrEx>
        <w:trPr>
          <w:trHeight w:val="9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35ED4ECD">
            <w:pPr>
              <w:widowControl/>
              <w:jc w:val="center"/>
              <w:rPr>
                <w:rFonts w:hint="eastAsia" w:ascii="Times New Roman" w:hAnsi="Times New Roman" w:eastAsia="仿宋_GB2312" w:cs="仿宋_GB2312"/>
                <w:kern w:val="0"/>
                <w:lang w:val="en-US" w:eastAsia="zh-CN"/>
              </w:rPr>
            </w:pPr>
          </w:p>
        </w:tc>
        <w:tc>
          <w:tcPr>
            <w:tcW w:w="3527" w:type="dxa"/>
            <w:tcBorders>
              <w:top w:val="nil"/>
              <w:left w:val="nil"/>
              <w:bottom w:val="single" w:color="auto" w:sz="4" w:space="0"/>
              <w:right w:val="single" w:color="auto" w:sz="4" w:space="0"/>
            </w:tcBorders>
            <w:vAlign w:val="center"/>
          </w:tcPr>
          <w:p w14:paraId="47D4361F">
            <w:pPr>
              <w:widowControl/>
              <w:jc w:val="left"/>
              <w:rPr>
                <w:rFonts w:hint="eastAsia" w:ascii="Times New Roman" w:hAnsi="Times New Roman" w:eastAsia="仿宋_GB2312" w:cs="仿宋_GB2312"/>
                <w:kern w:val="0"/>
              </w:rPr>
            </w:pPr>
          </w:p>
        </w:tc>
        <w:tc>
          <w:tcPr>
            <w:tcW w:w="3000" w:type="dxa"/>
            <w:tcBorders>
              <w:top w:val="nil"/>
              <w:left w:val="nil"/>
              <w:bottom w:val="single" w:color="auto" w:sz="4" w:space="0"/>
              <w:right w:val="single" w:color="auto" w:sz="4" w:space="0"/>
            </w:tcBorders>
            <w:vAlign w:val="center"/>
          </w:tcPr>
          <w:p w14:paraId="62D1E51B">
            <w:pPr>
              <w:widowControl/>
              <w:jc w:val="center"/>
              <w:rPr>
                <w:rFonts w:hint="eastAsia" w:ascii="Times New Roman" w:hAnsi="Times New Roman" w:eastAsia="仿宋_GB2312" w:cs="仿宋_GB2312"/>
                <w:kern w:val="0"/>
                <w:lang w:val="en-US" w:eastAsia="zh-CN"/>
              </w:rPr>
            </w:pPr>
          </w:p>
        </w:tc>
        <w:tc>
          <w:tcPr>
            <w:tcW w:w="3492" w:type="dxa"/>
            <w:tcBorders>
              <w:top w:val="nil"/>
              <w:left w:val="nil"/>
              <w:bottom w:val="single" w:color="auto" w:sz="4" w:space="0"/>
              <w:right w:val="single" w:color="auto" w:sz="4" w:space="0"/>
            </w:tcBorders>
            <w:vAlign w:val="center"/>
          </w:tcPr>
          <w:p w14:paraId="013BCC7A">
            <w:pPr>
              <w:widowControl/>
              <w:jc w:val="center"/>
              <w:rPr>
                <w:rFonts w:hint="eastAsia" w:ascii="Times New Roman" w:hAnsi="Times New Roman" w:eastAsia="仿宋_GB2312" w:cs="仿宋_GB2312"/>
                <w:kern w:val="0"/>
                <w:lang w:val="en-US" w:eastAsia="zh-CN"/>
              </w:rPr>
            </w:pPr>
          </w:p>
        </w:tc>
        <w:tc>
          <w:tcPr>
            <w:tcW w:w="3000" w:type="dxa"/>
            <w:tcBorders>
              <w:top w:val="nil"/>
              <w:left w:val="nil"/>
              <w:bottom w:val="single" w:color="auto" w:sz="4" w:space="0"/>
              <w:right w:val="single" w:color="auto" w:sz="8" w:space="0"/>
            </w:tcBorders>
            <w:vAlign w:val="center"/>
          </w:tcPr>
          <w:p w14:paraId="1FB55CB9">
            <w:pPr>
              <w:widowControl/>
              <w:jc w:val="center"/>
              <w:textAlignment w:val="center"/>
              <w:rPr>
                <w:rFonts w:hint="eastAsia" w:ascii="宋体" w:hAnsi="宋体" w:eastAsia="宋体" w:cs="宋体"/>
                <w:b/>
                <w:bCs/>
                <w:color w:val="000000"/>
                <w:kern w:val="0"/>
                <w:sz w:val="22"/>
                <w:szCs w:val="21"/>
                <w:lang w:val="en-US" w:eastAsia="zh-CN" w:bidi="ar-SA"/>
              </w:rPr>
            </w:pPr>
          </w:p>
        </w:tc>
      </w:tr>
      <w:tr w14:paraId="47B01493">
        <w:tblPrEx>
          <w:tblCellMar>
            <w:top w:w="0" w:type="dxa"/>
            <w:left w:w="108" w:type="dxa"/>
            <w:bottom w:w="0" w:type="dxa"/>
            <w:right w:w="108" w:type="dxa"/>
          </w:tblCellMar>
        </w:tblPrEx>
        <w:trPr>
          <w:trHeight w:val="9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65245A8D">
            <w:pPr>
              <w:widowControl/>
              <w:jc w:val="center"/>
              <w:rPr>
                <w:rFonts w:hint="eastAsia" w:ascii="Times New Roman" w:hAnsi="Times New Roman" w:eastAsia="仿宋_GB2312" w:cs="仿宋_GB2312"/>
                <w:kern w:val="0"/>
                <w:lang w:val="en-US" w:eastAsia="zh-CN"/>
              </w:rPr>
            </w:pPr>
          </w:p>
        </w:tc>
        <w:tc>
          <w:tcPr>
            <w:tcW w:w="3527" w:type="dxa"/>
            <w:tcBorders>
              <w:top w:val="nil"/>
              <w:left w:val="nil"/>
              <w:bottom w:val="single" w:color="auto" w:sz="4" w:space="0"/>
              <w:right w:val="single" w:color="auto" w:sz="4" w:space="0"/>
            </w:tcBorders>
            <w:vAlign w:val="center"/>
          </w:tcPr>
          <w:p w14:paraId="231B223B">
            <w:pPr>
              <w:widowControl/>
              <w:jc w:val="left"/>
              <w:rPr>
                <w:rFonts w:hint="eastAsia" w:ascii="Times New Roman" w:hAnsi="Times New Roman" w:eastAsia="仿宋_GB2312" w:cs="仿宋_GB2312"/>
                <w:kern w:val="0"/>
              </w:rPr>
            </w:pPr>
          </w:p>
        </w:tc>
        <w:tc>
          <w:tcPr>
            <w:tcW w:w="3000" w:type="dxa"/>
            <w:tcBorders>
              <w:top w:val="nil"/>
              <w:left w:val="nil"/>
              <w:bottom w:val="single" w:color="auto" w:sz="4" w:space="0"/>
              <w:right w:val="single" w:color="auto" w:sz="4" w:space="0"/>
            </w:tcBorders>
            <w:vAlign w:val="center"/>
          </w:tcPr>
          <w:p w14:paraId="2B2D50CB">
            <w:pPr>
              <w:widowControl/>
              <w:jc w:val="center"/>
              <w:rPr>
                <w:rFonts w:hint="eastAsia" w:ascii="Times New Roman" w:hAnsi="Times New Roman" w:eastAsia="仿宋_GB2312" w:cs="仿宋_GB2312"/>
                <w:kern w:val="0"/>
                <w:lang w:val="en-US" w:eastAsia="zh-CN"/>
              </w:rPr>
            </w:pPr>
          </w:p>
        </w:tc>
        <w:tc>
          <w:tcPr>
            <w:tcW w:w="3492" w:type="dxa"/>
            <w:tcBorders>
              <w:top w:val="nil"/>
              <w:left w:val="nil"/>
              <w:bottom w:val="single" w:color="auto" w:sz="4" w:space="0"/>
              <w:right w:val="single" w:color="auto" w:sz="4" w:space="0"/>
            </w:tcBorders>
            <w:vAlign w:val="center"/>
          </w:tcPr>
          <w:p w14:paraId="4998CA30">
            <w:pPr>
              <w:widowControl/>
              <w:jc w:val="center"/>
              <w:rPr>
                <w:rFonts w:hint="eastAsia" w:ascii="Times New Roman" w:hAnsi="Times New Roman" w:eastAsia="仿宋_GB2312" w:cs="仿宋_GB2312"/>
                <w:kern w:val="0"/>
                <w:lang w:val="en-US" w:eastAsia="zh-CN"/>
              </w:rPr>
            </w:pPr>
          </w:p>
        </w:tc>
        <w:tc>
          <w:tcPr>
            <w:tcW w:w="3000" w:type="dxa"/>
            <w:tcBorders>
              <w:top w:val="nil"/>
              <w:left w:val="nil"/>
              <w:bottom w:val="single" w:color="auto" w:sz="4" w:space="0"/>
              <w:right w:val="single" w:color="auto" w:sz="8" w:space="0"/>
            </w:tcBorders>
            <w:vAlign w:val="center"/>
          </w:tcPr>
          <w:p w14:paraId="02EEE77E">
            <w:pPr>
              <w:widowControl/>
              <w:jc w:val="center"/>
              <w:rPr>
                <w:rFonts w:ascii="Times New Roman" w:hAnsi="Times New Roman" w:eastAsia="仿宋_GB2312" w:cs="Times New Roman"/>
                <w:kern w:val="0"/>
              </w:rPr>
            </w:pPr>
          </w:p>
        </w:tc>
      </w:tr>
      <w:tr w14:paraId="2649818F">
        <w:tblPrEx>
          <w:tblCellMar>
            <w:top w:w="0" w:type="dxa"/>
            <w:left w:w="108" w:type="dxa"/>
            <w:bottom w:w="0" w:type="dxa"/>
            <w:right w:w="108" w:type="dxa"/>
          </w:tblCellMar>
        </w:tblPrEx>
        <w:trPr>
          <w:trHeight w:val="90" w:hRule="atLeast"/>
          <w:jc w:val="center"/>
        </w:trPr>
        <w:tc>
          <w:tcPr>
            <w:tcW w:w="14219" w:type="dxa"/>
            <w:gridSpan w:val="5"/>
            <w:tcBorders>
              <w:top w:val="nil"/>
              <w:left w:val="nil"/>
              <w:bottom w:val="nil"/>
              <w:right w:val="nil"/>
            </w:tcBorders>
            <w:vAlign w:val="center"/>
          </w:tcPr>
          <w:p w14:paraId="46B75204">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宋体" w:hAnsi="宋体" w:cs="宋体"/>
                <w:color w:val="000000"/>
                <w:kern w:val="0"/>
                <w:sz w:val="24"/>
                <w:szCs w:val="24"/>
              </w:rPr>
            </w:pPr>
          </w:p>
          <w:p w14:paraId="4491AE07">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宋体" w:hAnsi="宋体" w:cs="宋体"/>
                <w:color w:val="000000"/>
                <w:kern w:val="0"/>
                <w:sz w:val="24"/>
                <w:szCs w:val="24"/>
              </w:rPr>
            </w:pPr>
            <w:r>
              <w:rPr>
                <w:rFonts w:hint="eastAsia" w:ascii="宋体" w:hAnsi="宋体" w:cs="宋体"/>
                <w:color w:val="000000"/>
                <w:kern w:val="0"/>
                <w:sz w:val="24"/>
                <w:szCs w:val="24"/>
              </w:rPr>
              <w:t>注：本表反映部门本年度一般公共预算财政拨款支出情况。</w:t>
            </w:r>
          </w:p>
        </w:tc>
      </w:tr>
    </w:tbl>
    <w:p w14:paraId="1105C4DC">
      <w:pPr>
        <w:rPr>
          <w:rFonts w:ascii="Times New Roman" w:hAnsi="Times New Roman" w:eastAsia="仿宋_GB2312" w:cs="Times New Roman"/>
          <w:kern w:val="0"/>
        </w:rPr>
      </w:pPr>
      <w:r>
        <w:rPr>
          <w:rFonts w:ascii="Times New Roman" w:hAnsi="Times New Roman" w:eastAsia="仿宋_GB2312" w:cs="Times New Roman"/>
          <w:kern w:val="0"/>
        </w:rPr>
        <w:br w:type="page"/>
      </w:r>
    </w:p>
    <w:tbl>
      <w:tblPr>
        <w:tblStyle w:val="9"/>
        <w:tblpPr w:leftFromText="180" w:rightFromText="180" w:vertAnchor="text" w:horzAnchor="page" w:tblpX="736" w:tblpY="1580"/>
        <w:tblOverlap w:val="never"/>
        <w:tblW w:w="5000" w:type="pct"/>
        <w:tblInd w:w="0" w:type="dxa"/>
        <w:tblLayout w:type="fixed"/>
        <w:tblCellMar>
          <w:top w:w="0" w:type="dxa"/>
          <w:left w:w="108" w:type="dxa"/>
          <w:bottom w:w="0" w:type="dxa"/>
          <w:right w:w="108" w:type="dxa"/>
        </w:tblCellMar>
      </w:tblPr>
      <w:tblGrid>
        <w:gridCol w:w="1196"/>
        <w:gridCol w:w="3370"/>
        <w:gridCol w:w="902"/>
        <w:gridCol w:w="1074"/>
        <w:gridCol w:w="2242"/>
        <w:gridCol w:w="821"/>
        <w:gridCol w:w="1049"/>
        <w:gridCol w:w="4075"/>
        <w:gridCol w:w="885"/>
      </w:tblGrid>
      <w:tr w14:paraId="573EA851">
        <w:tblPrEx>
          <w:tblCellMar>
            <w:top w:w="0" w:type="dxa"/>
            <w:left w:w="108" w:type="dxa"/>
            <w:bottom w:w="0" w:type="dxa"/>
            <w:right w:w="108" w:type="dxa"/>
          </w:tblCellMar>
        </w:tblPrEx>
        <w:trPr>
          <w:trHeight w:val="224" w:hRule="atLeast"/>
        </w:trPr>
        <w:tc>
          <w:tcPr>
            <w:tcW w:w="5000" w:type="pct"/>
            <w:gridSpan w:val="9"/>
            <w:tcBorders>
              <w:top w:val="nil"/>
              <w:left w:val="nil"/>
              <w:bottom w:val="nil"/>
              <w:right w:val="nil"/>
            </w:tcBorders>
            <w:noWrap/>
            <w:vAlign w:val="center"/>
          </w:tcPr>
          <w:p w14:paraId="38EE02C4">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华文中宋" w:hAnsi="华文中宋" w:eastAsia="华文中宋" w:cs="华文中宋"/>
                <w:color w:val="000000"/>
                <w:kern w:val="0"/>
              </w:rPr>
            </w:pPr>
            <w:r>
              <w:rPr>
                <w:rFonts w:hint="eastAsia" w:ascii="华文中宋" w:hAnsi="华文中宋" w:eastAsia="华文中宋" w:cs="华文中宋"/>
                <w:color w:val="000000"/>
                <w:kern w:val="0"/>
              </w:rPr>
              <w:t>一般公共预算财政拨款基本支出决算</w:t>
            </w:r>
            <w:r>
              <w:rPr>
                <w:rFonts w:hint="eastAsia" w:ascii="华文中宋" w:hAnsi="华文中宋" w:eastAsia="华文中宋" w:cs="华文中宋"/>
                <w:color w:val="000000"/>
                <w:kern w:val="0"/>
                <w:lang w:val="en-US" w:eastAsia="zh-CN"/>
              </w:rPr>
              <w:t>明细</w:t>
            </w:r>
            <w:r>
              <w:rPr>
                <w:rFonts w:hint="eastAsia" w:ascii="华文中宋" w:hAnsi="华文中宋" w:eastAsia="华文中宋" w:cs="华文中宋"/>
                <w:color w:val="000000"/>
                <w:kern w:val="0"/>
              </w:rPr>
              <w:t>表</w:t>
            </w:r>
          </w:p>
          <w:p w14:paraId="68787C9D">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Times New Roman" w:hAnsi="Times New Roman" w:eastAsia="仿宋_GB2312" w:cs="Times New Roman"/>
                <w:color w:val="000000"/>
                <w:kern w:val="0"/>
              </w:rPr>
            </w:pP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部门：</w:t>
            </w:r>
            <w:r>
              <w:rPr>
                <w:rFonts w:ascii="Times New Roman" w:hAnsi="Times New Roman" w:eastAsia="仿宋_GB2312" w:cs="Times New Roman"/>
                <w:color w:val="000000"/>
                <w:kern w:val="0"/>
              </w:rPr>
              <w:t xml:space="preserve">                                                                                                                               </w:t>
            </w:r>
            <w:r>
              <w:rPr>
                <w:rFonts w:hint="eastAsia" w:ascii="Times New Roman" w:hAnsi="Times New Roman" w:eastAsia="仿宋_GB2312" w:cs="Times New Roman"/>
                <w:color w:val="000000"/>
                <w:kern w:val="0"/>
                <w:lang w:val="en-US" w:eastAsia="zh-CN"/>
              </w:rPr>
              <w:t xml:space="preserve">     </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06</w:t>
            </w:r>
            <w:r>
              <w:rPr>
                <w:rFonts w:hint="eastAsia" w:ascii="Times New Roman" w:hAnsi="Times New Roman" w:eastAsia="仿宋_GB2312" w:cs="仿宋_GB2312"/>
                <w:color w:val="000000"/>
                <w:kern w:val="0"/>
              </w:rPr>
              <w:t>表</w:t>
            </w:r>
          </w:p>
          <w:p w14:paraId="02DD653A">
            <w:pPr>
              <w:keepNext w:val="0"/>
              <w:keepLines w:val="0"/>
              <w:pageBreakBefore w:val="0"/>
              <w:widowControl/>
              <w:kinsoku/>
              <w:wordWrap/>
              <w:overflowPunct/>
              <w:topLinePunct w:val="0"/>
              <w:autoSpaceDE/>
              <w:autoSpaceDN/>
              <w:bidi w:val="0"/>
              <w:adjustRightInd/>
              <w:snapToGrid/>
              <w:spacing w:line="240" w:lineRule="exact"/>
              <w:jc w:val="right"/>
              <w:textAlignment w:val="auto"/>
              <w:rPr>
                <w:rFonts w:ascii="华文中宋" w:hAnsi="华文中宋" w:eastAsia="华文中宋" w:cs="Times New Roman"/>
                <w:color w:val="000000"/>
                <w:kern w:val="0"/>
              </w:rPr>
            </w:pPr>
            <w:r>
              <w:rPr>
                <w:rFonts w:hint="eastAsia" w:ascii="Times New Roman" w:hAnsi="Times New Roman" w:eastAsia="仿宋_GB2312" w:cs="仿宋_GB2312"/>
                <w:color w:val="000000"/>
                <w:kern w:val="0"/>
              </w:rPr>
              <w:t>单位：万元</w:t>
            </w:r>
          </w:p>
        </w:tc>
      </w:tr>
      <w:tr w14:paraId="05690315">
        <w:tblPrEx>
          <w:tblCellMar>
            <w:top w:w="0" w:type="dxa"/>
            <w:left w:w="108" w:type="dxa"/>
            <w:bottom w:w="0" w:type="dxa"/>
            <w:right w:w="108" w:type="dxa"/>
          </w:tblCellMar>
        </w:tblPrEx>
        <w:trPr>
          <w:trHeight w:val="546" w:hRule="atLeast"/>
        </w:trPr>
        <w:tc>
          <w:tcPr>
            <w:tcW w:w="382" w:type="pct"/>
            <w:tcBorders>
              <w:top w:val="single" w:color="auto" w:sz="4" w:space="0"/>
              <w:left w:val="single" w:color="auto" w:sz="4" w:space="0"/>
              <w:bottom w:val="single" w:color="auto" w:sz="4" w:space="0"/>
              <w:right w:val="single" w:color="auto" w:sz="4" w:space="0"/>
            </w:tcBorders>
            <w:vAlign w:val="center"/>
          </w:tcPr>
          <w:p w14:paraId="6215DD87">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cs="Times New Roman"/>
                <w:color w:val="000000"/>
                <w:kern w:val="0"/>
              </w:rPr>
            </w:pPr>
            <w:r>
              <w:rPr>
                <w:rFonts w:hint="eastAsia" w:ascii="宋体" w:hAnsi="宋体" w:cs="宋体"/>
                <w:color w:val="000000"/>
                <w:kern w:val="0"/>
                <w:sz w:val="20"/>
                <w:szCs w:val="20"/>
              </w:rPr>
              <w:t>经济分类科目编码</w:t>
            </w:r>
          </w:p>
        </w:tc>
        <w:tc>
          <w:tcPr>
            <w:tcW w:w="1079" w:type="pct"/>
            <w:tcBorders>
              <w:top w:val="single" w:color="auto" w:sz="4" w:space="0"/>
              <w:left w:val="nil"/>
              <w:bottom w:val="single" w:color="auto" w:sz="4" w:space="0"/>
              <w:right w:val="single" w:color="auto" w:sz="4" w:space="0"/>
            </w:tcBorders>
            <w:vAlign w:val="center"/>
          </w:tcPr>
          <w:p w14:paraId="68E64632">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cs="Times New Roman"/>
                <w:color w:val="000000"/>
                <w:kern w:val="0"/>
              </w:rPr>
            </w:pPr>
            <w:r>
              <w:rPr>
                <w:rFonts w:hint="eastAsia" w:ascii="宋体" w:hAnsi="宋体" w:cs="宋体"/>
                <w:color w:val="000000"/>
                <w:kern w:val="0"/>
              </w:rPr>
              <w:t>科目名称</w:t>
            </w:r>
          </w:p>
        </w:tc>
        <w:tc>
          <w:tcPr>
            <w:tcW w:w="288" w:type="pct"/>
            <w:tcBorders>
              <w:top w:val="single" w:color="auto" w:sz="4" w:space="0"/>
              <w:left w:val="nil"/>
              <w:bottom w:val="single" w:color="auto" w:sz="4" w:space="0"/>
              <w:right w:val="single" w:color="auto" w:sz="4" w:space="0"/>
            </w:tcBorders>
            <w:vAlign w:val="center"/>
          </w:tcPr>
          <w:p w14:paraId="7AF0E3CA">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cs="Times New Roman"/>
                <w:color w:val="000000"/>
                <w:kern w:val="0"/>
              </w:rPr>
            </w:pPr>
            <w:r>
              <w:rPr>
                <w:rFonts w:hint="eastAsia" w:ascii="宋体" w:hAnsi="宋体" w:cs="宋体"/>
                <w:color w:val="000000"/>
                <w:kern w:val="0"/>
              </w:rPr>
              <w:t>决算数</w:t>
            </w:r>
          </w:p>
        </w:tc>
        <w:tc>
          <w:tcPr>
            <w:tcW w:w="343" w:type="pct"/>
            <w:tcBorders>
              <w:top w:val="single" w:color="auto" w:sz="4" w:space="0"/>
              <w:left w:val="nil"/>
              <w:bottom w:val="single" w:color="auto" w:sz="4" w:space="0"/>
              <w:right w:val="single" w:color="auto" w:sz="4" w:space="0"/>
            </w:tcBorders>
            <w:vAlign w:val="center"/>
          </w:tcPr>
          <w:p w14:paraId="52DA5B0E">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cs="Times New Roman"/>
                <w:color w:val="000000"/>
                <w:kern w:val="0"/>
              </w:rPr>
            </w:pPr>
            <w:r>
              <w:rPr>
                <w:rFonts w:hint="eastAsia" w:ascii="宋体" w:hAnsi="宋体" w:cs="宋体"/>
                <w:color w:val="000000"/>
                <w:kern w:val="0"/>
              </w:rPr>
              <w:t>经济分类科目编码</w:t>
            </w:r>
          </w:p>
        </w:tc>
        <w:tc>
          <w:tcPr>
            <w:tcW w:w="717" w:type="pct"/>
            <w:tcBorders>
              <w:top w:val="single" w:color="auto" w:sz="4" w:space="0"/>
              <w:left w:val="nil"/>
              <w:bottom w:val="single" w:color="auto" w:sz="4" w:space="0"/>
              <w:right w:val="single" w:color="auto" w:sz="4" w:space="0"/>
            </w:tcBorders>
            <w:vAlign w:val="center"/>
          </w:tcPr>
          <w:p w14:paraId="4BA5020E">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cs="Times New Roman"/>
                <w:color w:val="000000"/>
                <w:kern w:val="0"/>
              </w:rPr>
            </w:pPr>
            <w:r>
              <w:rPr>
                <w:rFonts w:hint="eastAsia" w:ascii="宋体" w:hAnsi="宋体" w:cs="宋体"/>
                <w:color w:val="000000"/>
                <w:kern w:val="0"/>
              </w:rPr>
              <w:t>科目名称</w:t>
            </w:r>
          </w:p>
        </w:tc>
        <w:tc>
          <w:tcPr>
            <w:tcW w:w="262" w:type="pct"/>
            <w:tcBorders>
              <w:top w:val="single" w:color="auto" w:sz="4" w:space="0"/>
              <w:left w:val="nil"/>
              <w:bottom w:val="single" w:color="auto" w:sz="4" w:space="0"/>
              <w:right w:val="single" w:color="auto" w:sz="4" w:space="0"/>
            </w:tcBorders>
            <w:vAlign w:val="center"/>
          </w:tcPr>
          <w:p w14:paraId="7B295DDE">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cs="Times New Roman"/>
                <w:color w:val="000000"/>
                <w:kern w:val="0"/>
              </w:rPr>
            </w:pPr>
            <w:r>
              <w:rPr>
                <w:rFonts w:hint="eastAsia" w:ascii="宋体" w:hAnsi="宋体" w:cs="宋体"/>
                <w:color w:val="000000"/>
                <w:kern w:val="0"/>
              </w:rPr>
              <w:t>决算数</w:t>
            </w:r>
          </w:p>
        </w:tc>
        <w:tc>
          <w:tcPr>
            <w:tcW w:w="335" w:type="pct"/>
            <w:tcBorders>
              <w:top w:val="single" w:color="auto" w:sz="4" w:space="0"/>
              <w:left w:val="nil"/>
              <w:bottom w:val="single" w:color="auto" w:sz="4" w:space="0"/>
              <w:right w:val="single" w:color="auto" w:sz="4" w:space="0"/>
            </w:tcBorders>
            <w:vAlign w:val="center"/>
          </w:tcPr>
          <w:p w14:paraId="28F5116D">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cs="Times New Roman"/>
                <w:color w:val="000000"/>
                <w:kern w:val="0"/>
              </w:rPr>
            </w:pPr>
            <w:r>
              <w:rPr>
                <w:rFonts w:hint="eastAsia" w:ascii="宋体" w:hAnsi="宋体" w:cs="宋体"/>
                <w:color w:val="000000"/>
                <w:kern w:val="0"/>
              </w:rPr>
              <w:t>经济分类科目编码</w:t>
            </w:r>
          </w:p>
        </w:tc>
        <w:tc>
          <w:tcPr>
            <w:tcW w:w="1304" w:type="pct"/>
            <w:tcBorders>
              <w:top w:val="single" w:color="auto" w:sz="4" w:space="0"/>
              <w:left w:val="nil"/>
              <w:bottom w:val="single" w:color="auto" w:sz="4" w:space="0"/>
              <w:right w:val="single" w:color="auto" w:sz="4" w:space="0"/>
            </w:tcBorders>
            <w:vAlign w:val="center"/>
          </w:tcPr>
          <w:p w14:paraId="0D42BC0F">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cs="Times New Roman"/>
                <w:color w:val="000000"/>
                <w:kern w:val="0"/>
              </w:rPr>
            </w:pPr>
            <w:r>
              <w:rPr>
                <w:rFonts w:hint="eastAsia" w:ascii="宋体" w:hAnsi="宋体" w:cs="宋体"/>
                <w:color w:val="000000"/>
                <w:kern w:val="0"/>
              </w:rPr>
              <w:t>科目名称</w:t>
            </w:r>
          </w:p>
        </w:tc>
        <w:tc>
          <w:tcPr>
            <w:tcW w:w="283" w:type="pct"/>
            <w:tcBorders>
              <w:top w:val="single" w:color="auto" w:sz="4" w:space="0"/>
              <w:left w:val="nil"/>
              <w:bottom w:val="single" w:color="auto" w:sz="4" w:space="0"/>
              <w:right w:val="single" w:color="auto" w:sz="4" w:space="0"/>
            </w:tcBorders>
            <w:vAlign w:val="center"/>
          </w:tcPr>
          <w:p w14:paraId="69E79339">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cs="Times New Roman"/>
                <w:color w:val="000000"/>
                <w:kern w:val="0"/>
              </w:rPr>
            </w:pPr>
            <w:r>
              <w:rPr>
                <w:rFonts w:hint="eastAsia" w:ascii="宋体" w:hAnsi="宋体" w:cs="宋体"/>
                <w:color w:val="000000"/>
                <w:kern w:val="0"/>
              </w:rPr>
              <w:t>决算数</w:t>
            </w:r>
          </w:p>
        </w:tc>
      </w:tr>
      <w:tr w14:paraId="732ABF7C">
        <w:tblPrEx>
          <w:tblCellMar>
            <w:top w:w="0" w:type="dxa"/>
            <w:left w:w="108" w:type="dxa"/>
            <w:bottom w:w="0" w:type="dxa"/>
            <w:right w:w="108" w:type="dxa"/>
          </w:tblCellMar>
        </w:tblPrEx>
        <w:trPr>
          <w:trHeight w:val="514" w:hRule="exact"/>
        </w:trPr>
        <w:tc>
          <w:tcPr>
            <w:tcW w:w="382" w:type="pct"/>
            <w:tcBorders>
              <w:top w:val="nil"/>
              <w:left w:val="single" w:color="auto" w:sz="4" w:space="0"/>
              <w:bottom w:val="single" w:color="auto" w:sz="4" w:space="0"/>
              <w:right w:val="single" w:color="auto" w:sz="4" w:space="0"/>
            </w:tcBorders>
            <w:noWrap/>
            <w:vAlign w:val="center"/>
          </w:tcPr>
          <w:p w14:paraId="74F7E72F">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b/>
                <w:bCs/>
                <w:color w:val="000000"/>
                <w:kern w:val="0"/>
              </w:rPr>
            </w:pPr>
            <w:r>
              <w:rPr>
                <w:rFonts w:ascii="宋体" w:hAnsi="宋体" w:cs="宋体"/>
                <w:b/>
                <w:bCs/>
                <w:color w:val="000000"/>
                <w:kern w:val="0"/>
              </w:rPr>
              <w:t>301</w:t>
            </w:r>
          </w:p>
        </w:tc>
        <w:tc>
          <w:tcPr>
            <w:tcW w:w="1079" w:type="pct"/>
            <w:tcBorders>
              <w:top w:val="nil"/>
              <w:left w:val="nil"/>
              <w:bottom w:val="single" w:color="auto" w:sz="4" w:space="0"/>
              <w:right w:val="single" w:color="auto" w:sz="4" w:space="0"/>
            </w:tcBorders>
            <w:noWrap/>
            <w:vAlign w:val="center"/>
          </w:tcPr>
          <w:p w14:paraId="5AFC7612">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b/>
                <w:bCs/>
                <w:color w:val="000000"/>
                <w:kern w:val="0"/>
              </w:rPr>
            </w:pPr>
            <w:r>
              <w:rPr>
                <w:rFonts w:hint="eastAsia" w:ascii="宋体" w:hAnsi="宋体" w:cs="宋体"/>
                <w:b/>
                <w:bCs/>
                <w:color w:val="000000"/>
                <w:kern w:val="0"/>
              </w:rPr>
              <w:t>工资福利支出</w:t>
            </w:r>
          </w:p>
        </w:tc>
        <w:tc>
          <w:tcPr>
            <w:tcW w:w="288" w:type="pct"/>
            <w:tcBorders>
              <w:top w:val="nil"/>
              <w:left w:val="nil"/>
              <w:bottom w:val="single" w:color="auto" w:sz="4" w:space="0"/>
              <w:right w:val="single" w:color="auto" w:sz="4" w:space="0"/>
            </w:tcBorders>
            <w:noWrap/>
            <w:vAlign w:val="center"/>
          </w:tcPr>
          <w:p w14:paraId="240D2354">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宋体" w:eastAsia="宋体" w:cs="Times New Roman"/>
                <w:b/>
                <w:bCs/>
                <w:color w:val="000000"/>
                <w:kern w:val="0"/>
                <w:sz w:val="18"/>
                <w:szCs w:val="18"/>
                <w:lang w:val="en-US" w:eastAsia="zh-CN"/>
              </w:rPr>
            </w:pPr>
            <w:r>
              <w:rPr>
                <w:rFonts w:hint="eastAsia" w:ascii="宋体" w:hAnsi="宋体" w:cs="宋体"/>
                <w:b/>
                <w:bCs/>
                <w:color w:val="000000"/>
                <w:kern w:val="0"/>
                <w:sz w:val="18"/>
                <w:szCs w:val="18"/>
                <w:lang w:val="en-US" w:eastAsia="zh-CN"/>
              </w:rPr>
              <w:t>51.45</w:t>
            </w:r>
          </w:p>
        </w:tc>
        <w:tc>
          <w:tcPr>
            <w:tcW w:w="343" w:type="pct"/>
            <w:tcBorders>
              <w:top w:val="nil"/>
              <w:left w:val="nil"/>
              <w:bottom w:val="single" w:color="auto" w:sz="4" w:space="0"/>
              <w:right w:val="single" w:color="auto" w:sz="4" w:space="0"/>
            </w:tcBorders>
            <w:noWrap/>
            <w:vAlign w:val="center"/>
          </w:tcPr>
          <w:p w14:paraId="29E3DECD">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b/>
                <w:bCs/>
                <w:color w:val="000000"/>
                <w:kern w:val="0"/>
              </w:rPr>
            </w:pPr>
            <w:r>
              <w:rPr>
                <w:rFonts w:ascii="宋体" w:hAnsi="宋体" w:cs="宋体"/>
                <w:b/>
                <w:bCs/>
                <w:color w:val="000000"/>
                <w:kern w:val="0"/>
              </w:rPr>
              <w:t>302</w:t>
            </w:r>
          </w:p>
        </w:tc>
        <w:tc>
          <w:tcPr>
            <w:tcW w:w="717" w:type="pct"/>
            <w:tcBorders>
              <w:top w:val="nil"/>
              <w:left w:val="nil"/>
              <w:bottom w:val="single" w:color="auto" w:sz="4" w:space="0"/>
              <w:right w:val="single" w:color="auto" w:sz="4" w:space="0"/>
            </w:tcBorders>
            <w:noWrap/>
            <w:vAlign w:val="center"/>
          </w:tcPr>
          <w:p w14:paraId="2448923C">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b/>
                <w:bCs/>
                <w:color w:val="000000"/>
                <w:kern w:val="0"/>
              </w:rPr>
            </w:pPr>
            <w:r>
              <w:rPr>
                <w:rFonts w:hint="eastAsia" w:ascii="宋体" w:hAnsi="宋体" w:cs="宋体"/>
                <w:b/>
                <w:bCs/>
                <w:color w:val="000000"/>
                <w:kern w:val="0"/>
              </w:rPr>
              <w:t>商品和服务支出</w:t>
            </w:r>
          </w:p>
        </w:tc>
        <w:tc>
          <w:tcPr>
            <w:tcW w:w="262" w:type="pct"/>
            <w:tcBorders>
              <w:top w:val="nil"/>
              <w:left w:val="nil"/>
              <w:bottom w:val="single" w:color="auto" w:sz="4" w:space="0"/>
              <w:right w:val="single" w:color="auto" w:sz="4" w:space="0"/>
            </w:tcBorders>
            <w:noWrap/>
            <w:vAlign w:val="center"/>
          </w:tcPr>
          <w:p w14:paraId="1C70245F">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宋体" w:eastAsia="宋体" w:cs="Times New Roman"/>
                <w:b/>
                <w:bCs/>
                <w:color w:val="000000"/>
                <w:kern w:val="0"/>
                <w:lang w:val="en-US" w:eastAsia="zh-CN"/>
              </w:rPr>
            </w:pPr>
            <w:r>
              <w:rPr>
                <w:rFonts w:hint="eastAsia" w:ascii="宋体" w:hAnsi="宋体" w:cs="宋体"/>
                <w:b/>
                <w:bCs/>
                <w:color w:val="000000"/>
                <w:kern w:val="0"/>
                <w:lang w:val="en-US" w:eastAsia="zh-CN"/>
              </w:rPr>
              <w:t>6.59</w:t>
            </w:r>
          </w:p>
        </w:tc>
        <w:tc>
          <w:tcPr>
            <w:tcW w:w="335" w:type="pct"/>
            <w:tcBorders>
              <w:top w:val="nil"/>
              <w:left w:val="nil"/>
              <w:bottom w:val="single" w:color="auto" w:sz="4" w:space="0"/>
              <w:right w:val="single" w:color="auto" w:sz="4" w:space="0"/>
            </w:tcBorders>
            <w:noWrap/>
            <w:vAlign w:val="center"/>
          </w:tcPr>
          <w:p w14:paraId="366A2760">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b/>
                <w:bCs/>
                <w:color w:val="000000"/>
                <w:kern w:val="0"/>
              </w:rPr>
            </w:pPr>
            <w:r>
              <w:rPr>
                <w:rFonts w:ascii="宋体" w:hAnsi="宋体" w:cs="宋体"/>
                <w:b/>
                <w:bCs/>
                <w:color w:val="000000"/>
                <w:kern w:val="0"/>
              </w:rPr>
              <w:t>307</w:t>
            </w:r>
          </w:p>
        </w:tc>
        <w:tc>
          <w:tcPr>
            <w:tcW w:w="1304" w:type="pct"/>
            <w:tcBorders>
              <w:top w:val="nil"/>
              <w:left w:val="nil"/>
              <w:bottom w:val="single" w:color="auto" w:sz="4" w:space="0"/>
              <w:right w:val="single" w:color="auto" w:sz="4" w:space="0"/>
            </w:tcBorders>
            <w:noWrap/>
            <w:vAlign w:val="center"/>
          </w:tcPr>
          <w:p w14:paraId="5D9FD6F6">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b/>
                <w:bCs/>
                <w:color w:val="000000"/>
                <w:kern w:val="0"/>
              </w:rPr>
            </w:pPr>
            <w:r>
              <w:rPr>
                <w:rFonts w:hint="eastAsia" w:ascii="宋体" w:hAnsi="宋体" w:cs="宋体"/>
                <w:b/>
                <w:bCs/>
                <w:color w:val="000000"/>
                <w:kern w:val="0"/>
              </w:rPr>
              <w:t>债务利息及费用支出</w:t>
            </w:r>
          </w:p>
        </w:tc>
        <w:tc>
          <w:tcPr>
            <w:tcW w:w="283" w:type="pct"/>
            <w:tcBorders>
              <w:top w:val="nil"/>
              <w:left w:val="nil"/>
              <w:bottom w:val="single" w:color="auto" w:sz="4" w:space="0"/>
              <w:right w:val="single" w:color="auto" w:sz="4" w:space="0"/>
            </w:tcBorders>
            <w:noWrap/>
            <w:vAlign w:val="center"/>
          </w:tcPr>
          <w:p w14:paraId="5CBC9F0A">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hint="eastAsia" w:ascii="宋体" w:hAnsi="宋体" w:cs="宋体"/>
                <w:color w:val="000000"/>
                <w:kern w:val="0"/>
              </w:rPr>
              <w:t>　</w:t>
            </w:r>
          </w:p>
        </w:tc>
      </w:tr>
      <w:tr w14:paraId="2C9FFACF">
        <w:tblPrEx>
          <w:tblCellMar>
            <w:top w:w="0" w:type="dxa"/>
            <w:left w:w="108" w:type="dxa"/>
            <w:bottom w:w="0" w:type="dxa"/>
            <w:right w:w="108" w:type="dxa"/>
          </w:tblCellMar>
        </w:tblPrEx>
        <w:trPr>
          <w:trHeight w:val="284" w:hRule="exact"/>
        </w:trPr>
        <w:tc>
          <w:tcPr>
            <w:tcW w:w="382" w:type="pct"/>
            <w:tcBorders>
              <w:top w:val="nil"/>
              <w:left w:val="single" w:color="auto" w:sz="4" w:space="0"/>
              <w:bottom w:val="single" w:color="auto" w:sz="4" w:space="0"/>
              <w:right w:val="single" w:color="auto" w:sz="4" w:space="0"/>
            </w:tcBorders>
            <w:noWrap/>
            <w:vAlign w:val="center"/>
          </w:tcPr>
          <w:p w14:paraId="3EC9D9A9">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30101</w:t>
            </w:r>
          </w:p>
        </w:tc>
        <w:tc>
          <w:tcPr>
            <w:tcW w:w="1079" w:type="pct"/>
            <w:tcBorders>
              <w:top w:val="nil"/>
              <w:left w:val="nil"/>
              <w:bottom w:val="single" w:color="auto" w:sz="4" w:space="0"/>
              <w:right w:val="single" w:color="auto" w:sz="4" w:space="0"/>
            </w:tcBorders>
            <w:noWrap/>
            <w:vAlign w:val="center"/>
          </w:tcPr>
          <w:p w14:paraId="30B49C3F">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基本工资</w:t>
            </w:r>
          </w:p>
        </w:tc>
        <w:tc>
          <w:tcPr>
            <w:tcW w:w="288" w:type="pct"/>
            <w:tcBorders>
              <w:top w:val="nil"/>
              <w:left w:val="nil"/>
              <w:bottom w:val="single" w:color="auto" w:sz="4" w:space="0"/>
              <w:right w:val="single" w:color="auto" w:sz="4" w:space="0"/>
            </w:tcBorders>
            <w:noWrap/>
            <w:vAlign w:val="center"/>
          </w:tcPr>
          <w:p w14:paraId="0C563E5A">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宋体" w:eastAsia="宋体" w:cs="Times New Roman"/>
                <w:color w:val="000000"/>
                <w:kern w:val="0"/>
                <w:sz w:val="18"/>
                <w:szCs w:val="18"/>
                <w:lang w:val="en-US" w:eastAsia="zh-CN"/>
              </w:rPr>
            </w:pPr>
            <w:r>
              <w:rPr>
                <w:rFonts w:hint="eastAsia" w:ascii="宋体" w:hAnsi="宋体" w:cs="宋体"/>
                <w:color w:val="000000"/>
                <w:kern w:val="0"/>
                <w:sz w:val="18"/>
                <w:szCs w:val="18"/>
                <w:lang w:val="en-US" w:eastAsia="zh-CN"/>
              </w:rPr>
              <w:t>16.33</w:t>
            </w:r>
          </w:p>
        </w:tc>
        <w:tc>
          <w:tcPr>
            <w:tcW w:w="343" w:type="pct"/>
            <w:tcBorders>
              <w:top w:val="nil"/>
              <w:left w:val="nil"/>
              <w:bottom w:val="single" w:color="auto" w:sz="4" w:space="0"/>
              <w:right w:val="single" w:color="auto" w:sz="4" w:space="0"/>
            </w:tcBorders>
            <w:noWrap/>
            <w:vAlign w:val="center"/>
          </w:tcPr>
          <w:p w14:paraId="7A0AECEF">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30201</w:t>
            </w:r>
          </w:p>
        </w:tc>
        <w:tc>
          <w:tcPr>
            <w:tcW w:w="717" w:type="pct"/>
            <w:tcBorders>
              <w:top w:val="nil"/>
              <w:left w:val="nil"/>
              <w:bottom w:val="single" w:color="auto" w:sz="4" w:space="0"/>
              <w:right w:val="single" w:color="auto" w:sz="4" w:space="0"/>
            </w:tcBorders>
            <w:noWrap/>
            <w:vAlign w:val="center"/>
          </w:tcPr>
          <w:p w14:paraId="4B1378DA">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办公费</w:t>
            </w:r>
          </w:p>
        </w:tc>
        <w:tc>
          <w:tcPr>
            <w:tcW w:w="262" w:type="pct"/>
            <w:tcBorders>
              <w:top w:val="nil"/>
              <w:left w:val="nil"/>
              <w:bottom w:val="single" w:color="auto" w:sz="4" w:space="0"/>
              <w:right w:val="single" w:color="auto" w:sz="4" w:space="0"/>
            </w:tcBorders>
            <w:noWrap/>
            <w:vAlign w:val="center"/>
          </w:tcPr>
          <w:p w14:paraId="6855BBFB">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宋体" w:eastAsia="宋体" w:cs="Times New Roman"/>
                <w:color w:val="000000"/>
                <w:kern w:val="0"/>
                <w:lang w:val="en-US" w:eastAsia="zh-CN"/>
              </w:rPr>
            </w:pPr>
            <w:r>
              <w:rPr>
                <w:rFonts w:hint="eastAsia" w:ascii="宋体" w:hAnsi="宋体" w:cs="宋体"/>
                <w:color w:val="000000"/>
                <w:kern w:val="0"/>
                <w:lang w:val="en-US" w:eastAsia="zh-CN"/>
              </w:rPr>
              <w:t>1.02</w:t>
            </w:r>
          </w:p>
        </w:tc>
        <w:tc>
          <w:tcPr>
            <w:tcW w:w="335" w:type="pct"/>
            <w:tcBorders>
              <w:top w:val="nil"/>
              <w:left w:val="nil"/>
              <w:bottom w:val="single" w:color="auto" w:sz="4" w:space="0"/>
              <w:right w:val="single" w:color="auto" w:sz="4" w:space="0"/>
            </w:tcBorders>
            <w:noWrap/>
            <w:vAlign w:val="center"/>
          </w:tcPr>
          <w:p w14:paraId="0F9982F7">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30701</w:t>
            </w:r>
          </w:p>
        </w:tc>
        <w:tc>
          <w:tcPr>
            <w:tcW w:w="1304" w:type="pct"/>
            <w:tcBorders>
              <w:top w:val="nil"/>
              <w:left w:val="nil"/>
              <w:bottom w:val="single" w:color="auto" w:sz="4" w:space="0"/>
              <w:right w:val="single" w:color="auto" w:sz="4" w:space="0"/>
            </w:tcBorders>
            <w:noWrap/>
            <w:vAlign w:val="center"/>
          </w:tcPr>
          <w:p w14:paraId="41787849">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国内债务付息</w:t>
            </w:r>
          </w:p>
        </w:tc>
        <w:tc>
          <w:tcPr>
            <w:tcW w:w="283" w:type="pct"/>
            <w:tcBorders>
              <w:top w:val="nil"/>
              <w:left w:val="nil"/>
              <w:bottom w:val="single" w:color="auto" w:sz="4" w:space="0"/>
              <w:right w:val="single" w:color="auto" w:sz="4" w:space="0"/>
            </w:tcBorders>
            <w:noWrap/>
            <w:vAlign w:val="center"/>
          </w:tcPr>
          <w:p w14:paraId="446E1D43">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hint="eastAsia" w:ascii="宋体" w:hAnsi="宋体" w:cs="宋体"/>
                <w:color w:val="000000"/>
                <w:kern w:val="0"/>
              </w:rPr>
              <w:t>　</w:t>
            </w:r>
          </w:p>
        </w:tc>
      </w:tr>
      <w:tr w14:paraId="5F0B53B6">
        <w:tblPrEx>
          <w:tblCellMar>
            <w:top w:w="0" w:type="dxa"/>
            <w:left w:w="108" w:type="dxa"/>
            <w:bottom w:w="0" w:type="dxa"/>
            <w:right w:w="108" w:type="dxa"/>
          </w:tblCellMar>
        </w:tblPrEx>
        <w:trPr>
          <w:trHeight w:val="284" w:hRule="exact"/>
        </w:trPr>
        <w:tc>
          <w:tcPr>
            <w:tcW w:w="382" w:type="pct"/>
            <w:tcBorders>
              <w:top w:val="nil"/>
              <w:left w:val="single" w:color="auto" w:sz="4" w:space="0"/>
              <w:bottom w:val="single" w:color="auto" w:sz="4" w:space="0"/>
              <w:right w:val="single" w:color="auto" w:sz="4" w:space="0"/>
            </w:tcBorders>
            <w:noWrap/>
            <w:vAlign w:val="center"/>
          </w:tcPr>
          <w:p w14:paraId="5B6218F1">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30102</w:t>
            </w:r>
          </w:p>
        </w:tc>
        <w:tc>
          <w:tcPr>
            <w:tcW w:w="1079" w:type="pct"/>
            <w:tcBorders>
              <w:top w:val="nil"/>
              <w:left w:val="nil"/>
              <w:bottom w:val="single" w:color="auto" w:sz="4" w:space="0"/>
              <w:right w:val="single" w:color="auto" w:sz="4" w:space="0"/>
            </w:tcBorders>
            <w:noWrap/>
            <w:vAlign w:val="center"/>
          </w:tcPr>
          <w:p w14:paraId="1443AFA6">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津贴补贴</w:t>
            </w:r>
          </w:p>
        </w:tc>
        <w:tc>
          <w:tcPr>
            <w:tcW w:w="288" w:type="pct"/>
            <w:tcBorders>
              <w:top w:val="nil"/>
              <w:left w:val="nil"/>
              <w:bottom w:val="single" w:color="auto" w:sz="4" w:space="0"/>
              <w:right w:val="single" w:color="auto" w:sz="4" w:space="0"/>
            </w:tcBorders>
            <w:noWrap/>
            <w:vAlign w:val="center"/>
          </w:tcPr>
          <w:p w14:paraId="1349FDA4">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宋体" w:eastAsia="宋体" w:cs="Times New Roman"/>
                <w:color w:val="000000"/>
                <w:kern w:val="0"/>
                <w:sz w:val="18"/>
                <w:szCs w:val="18"/>
                <w:lang w:val="en-US" w:eastAsia="zh-CN"/>
              </w:rPr>
            </w:pPr>
            <w:r>
              <w:rPr>
                <w:rFonts w:hint="eastAsia" w:ascii="宋体" w:hAnsi="宋体" w:cs="宋体"/>
                <w:color w:val="000000"/>
                <w:kern w:val="0"/>
                <w:sz w:val="18"/>
                <w:szCs w:val="18"/>
                <w:lang w:val="en-US" w:eastAsia="zh-CN"/>
              </w:rPr>
              <w:t>7.19</w:t>
            </w:r>
          </w:p>
        </w:tc>
        <w:tc>
          <w:tcPr>
            <w:tcW w:w="343" w:type="pct"/>
            <w:tcBorders>
              <w:top w:val="nil"/>
              <w:left w:val="nil"/>
              <w:bottom w:val="single" w:color="auto" w:sz="4" w:space="0"/>
              <w:right w:val="single" w:color="auto" w:sz="4" w:space="0"/>
            </w:tcBorders>
            <w:noWrap/>
            <w:vAlign w:val="center"/>
          </w:tcPr>
          <w:p w14:paraId="0F333FFD">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30202</w:t>
            </w:r>
          </w:p>
        </w:tc>
        <w:tc>
          <w:tcPr>
            <w:tcW w:w="717" w:type="pct"/>
            <w:tcBorders>
              <w:top w:val="nil"/>
              <w:left w:val="nil"/>
              <w:bottom w:val="single" w:color="auto" w:sz="4" w:space="0"/>
              <w:right w:val="single" w:color="auto" w:sz="4" w:space="0"/>
            </w:tcBorders>
            <w:noWrap/>
            <w:vAlign w:val="center"/>
          </w:tcPr>
          <w:p w14:paraId="314C9DF3">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印刷费</w:t>
            </w:r>
          </w:p>
        </w:tc>
        <w:tc>
          <w:tcPr>
            <w:tcW w:w="262" w:type="pct"/>
            <w:tcBorders>
              <w:top w:val="nil"/>
              <w:left w:val="nil"/>
              <w:bottom w:val="single" w:color="auto" w:sz="4" w:space="0"/>
              <w:right w:val="single" w:color="auto" w:sz="4" w:space="0"/>
            </w:tcBorders>
            <w:noWrap/>
            <w:vAlign w:val="center"/>
          </w:tcPr>
          <w:p w14:paraId="3318D601">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宋体" w:eastAsia="宋体" w:cs="Times New Roman"/>
                <w:color w:val="000000"/>
                <w:kern w:val="0"/>
                <w:lang w:val="en-US" w:eastAsia="zh-CN"/>
              </w:rPr>
            </w:pPr>
          </w:p>
        </w:tc>
        <w:tc>
          <w:tcPr>
            <w:tcW w:w="335" w:type="pct"/>
            <w:tcBorders>
              <w:top w:val="nil"/>
              <w:left w:val="nil"/>
              <w:bottom w:val="single" w:color="auto" w:sz="4" w:space="0"/>
              <w:right w:val="single" w:color="auto" w:sz="4" w:space="0"/>
            </w:tcBorders>
            <w:noWrap/>
            <w:vAlign w:val="center"/>
          </w:tcPr>
          <w:p w14:paraId="31B45024">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30702</w:t>
            </w:r>
          </w:p>
        </w:tc>
        <w:tc>
          <w:tcPr>
            <w:tcW w:w="1304" w:type="pct"/>
            <w:tcBorders>
              <w:top w:val="nil"/>
              <w:left w:val="nil"/>
              <w:bottom w:val="single" w:color="auto" w:sz="4" w:space="0"/>
              <w:right w:val="single" w:color="auto" w:sz="4" w:space="0"/>
            </w:tcBorders>
            <w:noWrap/>
            <w:vAlign w:val="center"/>
          </w:tcPr>
          <w:p w14:paraId="2D8C0E4D">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国外债务付息</w:t>
            </w:r>
          </w:p>
        </w:tc>
        <w:tc>
          <w:tcPr>
            <w:tcW w:w="283" w:type="pct"/>
            <w:tcBorders>
              <w:top w:val="nil"/>
              <w:left w:val="nil"/>
              <w:bottom w:val="single" w:color="auto" w:sz="4" w:space="0"/>
              <w:right w:val="single" w:color="auto" w:sz="4" w:space="0"/>
            </w:tcBorders>
            <w:noWrap/>
            <w:vAlign w:val="center"/>
          </w:tcPr>
          <w:p w14:paraId="3BE5440A">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hint="eastAsia" w:ascii="宋体" w:hAnsi="宋体" w:cs="宋体"/>
                <w:color w:val="000000"/>
                <w:kern w:val="0"/>
              </w:rPr>
              <w:t>　</w:t>
            </w:r>
          </w:p>
        </w:tc>
      </w:tr>
      <w:tr w14:paraId="27E66C8B">
        <w:tblPrEx>
          <w:tblCellMar>
            <w:top w:w="0" w:type="dxa"/>
            <w:left w:w="108" w:type="dxa"/>
            <w:bottom w:w="0" w:type="dxa"/>
            <w:right w:w="108" w:type="dxa"/>
          </w:tblCellMar>
        </w:tblPrEx>
        <w:trPr>
          <w:trHeight w:val="284" w:hRule="exact"/>
        </w:trPr>
        <w:tc>
          <w:tcPr>
            <w:tcW w:w="382" w:type="pct"/>
            <w:tcBorders>
              <w:top w:val="nil"/>
              <w:left w:val="single" w:color="auto" w:sz="4" w:space="0"/>
              <w:bottom w:val="single" w:color="auto" w:sz="4" w:space="0"/>
              <w:right w:val="single" w:color="auto" w:sz="4" w:space="0"/>
            </w:tcBorders>
            <w:noWrap/>
            <w:vAlign w:val="center"/>
          </w:tcPr>
          <w:p w14:paraId="68B6CE7A">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30103</w:t>
            </w:r>
          </w:p>
        </w:tc>
        <w:tc>
          <w:tcPr>
            <w:tcW w:w="1079" w:type="pct"/>
            <w:tcBorders>
              <w:top w:val="nil"/>
              <w:left w:val="nil"/>
              <w:bottom w:val="single" w:color="auto" w:sz="4" w:space="0"/>
              <w:right w:val="single" w:color="auto" w:sz="4" w:space="0"/>
            </w:tcBorders>
            <w:noWrap/>
            <w:vAlign w:val="center"/>
          </w:tcPr>
          <w:p w14:paraId="45EF8D18">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奖金</w:t>
            </w:r>
          </w:p>
        </w:tc>
        <w:tc>
          <w:tcPr>
            <w:tcW w:w="288" w:type="pct"/>
            <w:tcBorders>
              <w:top w:val="nil"/>
              <w:left w:val="nil"/>
              <w:bottom w:val="single" w:color="auto" w:sz="4" w:space="0"/>
              <w:right w:val="single" w:color="auto" w:sz="4" w:space="0"/>
            </w:tcBorders>
            <w:noWrap/>
            <w:vAlign w:val="center"/>
          </w:tcPr>
          <w:p w14:paraId="17C7048F">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宋体" w:eastAsia="宋体" w:cs="Times New Roman"/>
                <w:color w:val="000000"/>
                <w:kern w:val="0"/>
                <w:sz w:val="18"/>
                <w:szCs w:val="18"/>
                <w:lang w:val="en-US" w:eastAsia="zh-CN"/>
              </w:rPr>
            </w:pPr>
            <w:r>
              <w:rPr>
                <w:rFonts w:hint="eastAsia" w:ascii="宋体" w:hAnsi="宋体" w:cs="宋体"/>
                <w:color w:val="000000"/>
                <w:kern w:val="0"/>
                <w:lang w:val="en-US" w:eastAsia="zh-CN"/>
              </w:rPr>
              <w:t>13.61</w:t>
            </w:r>
          </w:p>
        </w:tc>
        <w:tc>
          <w:tcPr>
            <w:tcW w:w="343" w:type="pct"/>
            <w:tcBorders>
              <w:top w:val="nil"/>
              <w:left w:val="nil"/>
              <w:bottom w:val="single" w:color="auto" w:sz="4" w:space="0"/>
              <w:right w:val="single" w:color="auto" w:sz="4" w:space="0"/>
            </w:tcBorders>
            <w:noWrap/>
            <w:vAlign w:val="center"/>
          </w:tcPr>
          <w:p w14:paraId="3B25D478">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30203</w:t>
            </w:r>
          </w:p>
        </w:tc>
        <w:tc>
          <w:tcPr>
            <w:tcW w:w="717" w:type="pct"/>
            <w:tcBorders>
              <w:top w:val="nil"/>
              <w:left w:val="nil"/>
              <w:bottom w:val="single" w:color="auto" w:sz="4" w:space="0"/>
              <w:right w:val="single" w:color="auto" w:sz="4" w:space="0"/>
            </w:tcBorders>
            <w:noWrap/>
            <w:vAlign w:val="center"/>
          </w:tcPr>
          <w:p w14:paraId="4213900B">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咨询费</w:t>
            </w:r>
          </w:p>
        </w:tc>
        <w:tc>
          <w:tcPr>
            <w:tcW w:w="262" w:type="pct"/>
            <w:tcBorders>
              <w:top w:val="nil"/>
              <w:left w:val="nil"/>
              <w:bottom w:val="single" w:color="auto" w:sz="4" w:space="0"/>
              <w:right w:val="single" w:color="auto" w:sz="4" w:space="0"/>
            </w:tcBorders>
            <w:noWrap/>
            <w:vAlign w:val="center"/>
          </w:tcPr>
          <w:p w14:paraId="6B3A7161">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eastAsia="宋体" w:cs="Times New Roman"/>
                <w:color w:val="000000"/>
                <w:kern w:val="0"/>
                <w:lang w:val="en-US" w:eastAsia="zh-CN"/>
              </w:rPr>
            </w:pPr>
          </w:p>
        </w:tc>
        <w:tc>
          <w:tcPr>
            <w:tcW w:w="335" w:type="pct"/>
            <w:tcBorders>
              <w:top w:val="nil"/>
              <w:left w:val="nil"/>
              <w:bottom w:val="single" w:color="auto" w:sz="4" w:space="0"/>
              <w:right w:val="single" w:color="auto" w:sz="4" w:space="0"/>
            </w:tcBorders>
            <w:noWrap/>
            <w:vAlign w:val="center"/>
          </w:tcPr>
          <w:p w14:paraId="007787E6">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b/>
                <w:bCs/>
                <w:color w:val="000000"/>
                <w:kern w:val="0"/>
              </w:rPr>
            </w:pPr>
            <w:r>
              <w:rPr>
                <w:rFonts w:ascii="宋体" w:hAnsi="宋体" w:cs="宋体"/>
                <w:b/>
                <w:bCs/>
                <w:color w:val="000000"/>
                <w:kern w:val="0"/>
              </w:rPr>
              <w:t>310</w:t>
            </w:r>
          </w:p>
        </w:tc>
        <w:tc>
          <w:tcPr>
            <w:tcW w:w="1304" w:type="pct"/>
            <w:tcBorders>
              <w:top w:val="nil"/>
              <w:left w:val="nil"/>
              <w:bottom w:val="single" w:color="auto" w:sz="4" w:space="0"/>
              <w:right w:val="single" w:color="auto" w:sz="4" w:space="0"/>
            </w:tcBorders>
            <w:noWrap/>
            <w:vAlign w:val="center"/>
          </w:tcPr>
          <w:p w14:paraId="14AB71FB">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b/>
                <w:bCs/>
                <w:color w:val="000000"/>
                <w:kern w:val="0"/>
              </w:rPr>
            </w:pPr>
            <w:r>
              <w:rPr>
                <w:rFonts w:hint="eastAsia" w:ascii="宋体" w:hAnsi="宋体" w:cs="宋体"/>
                <w:b/>
                <w:bCs/>
                <w:color w:val="000000"/>
                <w:kern w:val="0"/>
              </w:rPr>
              <w:t>资本性支出</w:t>
            </w:r>
          </w:p>
        </w:tc>
        <w:tc>
          <w:tcPr>
            <w:tcW w:w="283" w:type="pct"/>
            <w:tcBorders>
              <w:top w:val="nil"/>
              <w:left w:val="nil"/>
              <w:bottom w:val="single" w:color="auto" w:sz="4" w:space="0"/>
              <w:right w:val="single" w:color="auto" w:sz="4" w:space="0"/>
            </w:tcBorders>
            <w:noWrap/>
            <w:vAlign w:val="center"/>
          </w:tcPr>
          <w:p w14:paraId="53090A0C">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宋体" w:eastAsia="宋体" w:cs="Times New Roman"/>
                <w:b/>
                <w:bCs/>
                <w:color w:val="000000"/>
                <w:kern w:val="0"/>
                <w:lang w:val="en-US" w:eastAsia="zh-CN"/>
              </w:rPr>
            </w:pPr>
          </w:p>
        </w:tc>
      </w:tr>
      <w:tr w14:paraId="2C20A33E">
        <w:tblPrEx>
          <w:tblCellMar>
            <w:top w:w="0" w:type="dxa"/>
            <w:left w:w="108" w:type="dxa"/>
            <w:bottom w:w="0" w:type="dxa"/>
            <w:right w:w="108" w:type="dxa"/>
          </w:tblCellMar>
        </w:tblPrEx>
        <w:trPr>
          <w:trHeight w:val="284" w:hRule="exact"/>
        </w:trPr>
        <w:tc>
          <w:tcPr>
            <w:tcW w:w="382" w:type="pct"/>
            <w:tcBorders>
              <w:top w:val="nil"/>
              <w:left w:val="single" w:color="auto" w:sz="4" w:space="0"/>
              <w:bottom w:val="single" w:color="auto" w:sz="4" w:space="0"/>
              <w:right w:val="single" w:color="auto" w:sz="4" w:space="0"/>
            </w:tcBorders>
            <w:noWrap/>
            <w:vAlign w:val="center"/>
          </w:tcPr>
          <w:p w14:paraId="4E821541">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30106</w:t>
            </w:r>
          </w:p>
        </w:tc>
        <w:tc>
          <w:tcPr>
            <w:tcW w:w="1079" w:type="pct"/>
            <w:tcBorders>
              <w:top w:val="nil"/>
              <w:left w:val="nil"/>
              <w:bottom w:val="single" w:color="auto" w:sz="4" w:space="0"/>
              <w:right w:val="single" w:color="auto" w:sz="4" w:space="0"/>
            </w:tcBorders>
            <w:noWrap/>
            <w:vAlign w:val="center"/>
          </w:tcPr>
          <w:p w14:paraId="304C7079">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伙食补助费</w:t>
            </w:r>
          </w:p>
        </w:tc>
        <w:tc>
          <w:tcPr>
            <w:tcW w:w="288" w:type="pct"/>
            <w:tcBorders>
              <w:top w:val="nil"/>
              <w:left w:val="nil"/>
              <w:bottom w:val="single" w:color="auto" w:sz="4" w:space="0"/>
              <w:right w:val="single" w:color="auto" w:sz="4" w:space="0"/>
            </w:tcBorders>
            <w:noWrap/>
            <w:vAlign w:val="center"/>
          </w:tcPr>
          <w:p w14:paraId="24500420">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宋体" w:eastAsia="宋体" w:cs="Times New Roman"/>
                <w:color w:val="000000"/>
                <w:kern w:val="0"/>
                <w:sz w:val="18"/>
                <w:szCs w:val="18"/>
                <w:lang w:val="en-US" w:eastAsia="zh-CN"/>
              </w:rPr>
            </w:pPr>
            <w:r>
              <w:rPr>
                <w:rFonts w:hint="eastAsia" w:ascii="宋体" w:hAnsi="宋体" w:cs="宋体"/>
                <w:color w:val="000000"/>
                <w:kern w:val="0"/>
                <w:lang w:val="en-US" w:eastAsia="zh-CN"/>
              </w:rPr>
              <w:t>1.62</w:t>
            </w:r>
          </w:p>
        </w:tc>
        <w:tc>
          <w:tcPr>
            <w:tcW w:w="343" w:type="pct"/>
            <w:tcBorders>
              <w:top w:val="nil"/>
              <w:left w:val="nil"/>
              <w:bottom w:val="single" w:color="auto" w:sz="4" w:space="0"/>
              <w:right w:val="single" w:color="auto" w:sz="4" w:space="0"/>
            </w:tcBorders>
            <w:noWrap/>
            <w:vAlign w:val="center"/>
          </w:tcPr>
          <w:p w14:paraId="5843C75B">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30204</w:t>
            </w:r>
          </w:p>
        </w:tc>
        <w:tc>
          <w:tcPr>
            <w:tcW w:w="717" w:type="pct"/>
            <w:tcBorders>
              <w:top w:val="nil"/>
              <w:left w:val="nil"/>
              <w:bottom w:val="single" w:color="auto" w:sz="4" w:space="0"/>
              <w:right w:val="single" w:color="auto" w:sz="4" w:space="0"/>
            </w:tcBorders>
            <w:noWrap/>
            <w:vAlign w:val="center"/>
          </w:tcPr>
          <w:p w14:paraId="63A54E20">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手续费</w:t>
            </w:r>
          </w:p>
        </w:tc>
        <w:tc>
          <w:tcPr>
            <w:tcW w:w="262" w:type="pct"/>
            <w:tcBorders>
              <w:top w:val="nil"/>
              <w:left w:val="nil"/>
              <w:bottom w:val="single" w:color="auto" w:sz="4" w:space="0"/>
              <w:right w:val="single" w:color="auto" w:sz="4" w:space="0"/>
            </w:tcBorders>
            <w:noWrap/>
            <w:vAlign w:val="center"/>
          </w:tcPr>
          <w:p w14:paraId="7B3BC90D">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cs="Times New Roman"/>
                <w:color w:val="000000"/>
                <w:kern w:val="0"/>
              </w:rPr>
            </w:pPr>
          </w:p>
        </w:tc>
        <w:tc>
          <w:tcPr>
            <w:tcW w:w="335" w:type="pct"/>
            <w:tcBorders>
              <w:top w:val="nil"/>
              <w:left w:val="nil"/>
              <w:bottom w:val="single" w:color="auto" w:sz="4" w:space="0"/>
              <w:right w:val="single" w:color="auto" w:sz="4" w:space="0"/>
            </w:tcBorders>
            <w:noWrap/>
            <w:vAlign w:val="center"/>
          </w:tcPr>
          <w:p w14:paraId="031DC3A8">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31001</w:t>
            </w:r>
          </w:p>
        </w:tc>
        <w:tc>
          <w:tcPr>
            <w:tcW w:w="1304" w:type="pct"/>
            <w:tcBorders>
              <w:top w:val="nil"/>
              <w:left w:val="nil"/>
              <w:bottom w:val="single" w:color="auto" w:sz="4" w:space="0"/>
              <w:right w:val="single" w:color="auto" w:sz="4" w:space="0"/>
            </w:tcBorders>
            <w:noWrap/>
            <w:vAlign w:val="center"/>
          </w:tcPr>
          <w:p w14:paraId="3F171CEA">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房屋建筑物购建</w:t>
            </w:r>
          </w:p>
        </w:tc>
        <w:tc>
          <w:tcPr>
            <w:tcW w:w="283" w:type="pct"/>
            <w:tcBorders>
              <w:top w:val="nil"/>
              <w:left w:val="nil"/>
              <w:bottom w:val="single" w:color="auto" w:sz="4" w:space="0"/>
              <w:right w:val="single" w:color="auto" w:sz="4" w:space="0"/>
            </w:tcBorders>
            <w:noWrap/>
            <w:vAlign w:val="center"/>
          </w:tcPr>
          <w:p w14:paraId="4DD3116F">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hint="eastAsia" w:ascii="宋体" w:hAnsi="宋体" w:cs="宋体"/>
                <w:color w:val="000000"/>
                <w:kern w:val="0"/>
              </w:rPr>
              <w:t>　</w:t>
            </w:r>
          </w:p>
        </w:tc>
      </w:tr>
      <w:tr w14:paraId="71D25FD6">
        <w:tblPrEx>
          <w:tblCellMar>
            <w:top w:w="0" w:type="dxa"/>
            <w:left w:w="108" w:type="dxa"/>
            <w:bottom w:w="0" w:type="dxa"/>
            <w:right w:w="108" w:type="dxa"/>
          </w:tblCellMar>
        </w:tblPrEx>
        <w:trPr>
          <w:trHeight w:val="284" w:hRule="exact"/>
        </w:trPr>
        <w:tc>
          <w:tcPr>
            <w:tcW w:w="382" w:type="pct"/>
            <w:tcBorders>
              <w:top w:val="nil"/>
              <w:left w:val="single" w:color="auto" w:sz="4" w:space="0"/>
              <w:bottom w:val="single" w:color="auto" w:sz="4" w:space="0"/>
              <w:right w:val="single" w:color="auto" w:sz="4" w:space="0"/>
            </w:tcBorders>
            <w:noWrap/>
            <w:vAlign w:val="center"/>
          </w:tcPr>
          <w:p w14:paraId="640A6272">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30107</w:t>
            </w:r>
          </w:p>
        </w:tc>
        <w:tc>
          <w:tcPr>
            <w:tcW w:w="1079" w:type="pct"/>
            <w:tcBorders>
              <w:top w:val="nil"/>
              <w:left w:val="nil"/>
              <w:bottom w:val="single" w:color="auto" w:sz="4" w:space="0"/>
              <w:right w:val="single" w:color="auto" w:sz="4" w:space="0"/>
            </w:tcBorders>
            <w:noWrap/>
            <w:vAlign w:val="center"/>
          </w:tcPr>
          <w:p w14:paraId="7BBE94EA">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绩效工资</w:t>
            </w:r>
          </w:p>
        </w:tc>
        <w:tc>
          <w:tcPr>
            <w:tcW w:w="288" w:type="pct"/>
            <w:tcBorders>
              <w:top w:val="nil"/>
              <w:left w:val="nil"/>
              <w:bottom w:val="single" w:color="auto" w:sz="4" w:space="0"/>
              <w:right w:val="single" w:color="auto" w:sz="4" w:space="0"/>
            </w:tcBorders>
            <w:noWrap/>
            <w:vAlign w:val="center"/>
          </w:tcPr>
          <w:p w14:paraId="3FED619A">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宋体" w:hAnsi="宋体" w:cs="宋体"/>
                <w:color w:val="000000"/>
                <w:kern w:val="0"/>
                <w:lang w:val="en-US" w:eastAsia="zh-CN"/>
              </w:rPr>
            </w:pPr>
          </w:p>
        </w:tc>
        <w:tc>
          <w:tcPr>
            <w:tcW w:w="343" w:type="pct"/>
            <w:tcBorders>
              <w:top w:val="nil"/>
              <w:left w:val="nil"/>
              <w:bottom w:val="single" w:color="auto" w:sz="4" w:space="0"/>
              <w:right w:val="single" w:color="auto" w:sz="4" w:space="0"/>
            </w:tcBorders>
            <w:noWrap/>
            <w:vAlign w:val="center"/>
          </w:tcPr>
          <w:p w14:paraId="2998095A">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30205</w:t>
            </w:r>
          </w:p>
        </w:tc>
        <w:tc>
          <w:tcPr>
            <w:tcW w:w="717" w:type="pct"/>
            <w:tcBorders>
              <w:top w:val="nil"/>
              <w:left w:val="nil"/>
              <w:bottom w:val="single" w:color="auto" w:sz="4" w:space="0"/>
              <w:right w:val="single" w:color="auto" w:sz="4" w:space="0"/>
            </w:tcBorders>
            <w:noWrap/>
            <w:vAlign w:val="center"/>
          </w:tcPr>
          <w:p w14:paraId="0AED3604">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水费</w:t>
            </w:r>
          </w:p>
        </w:tc>
        <w:tc>
          <w:tcPr>
            <w:tcW w:w="262" w:type="pct"/>
            <w:tcBorders>
              <w:top w:val="nil"/>
              <w:left w:val="nil"/>
              <w:bottom w:val="single" w:color="auto" w:sz="4" w:space="0"/>
              <w:right w:val="single" w:color="auto" w:sz="4" w:space="0"/>
            </w:tcBorders>
            <w:noWrap/>
            <w:vAlign w:val="center"/>
          </w:tcPr>
          <w:p w14:paraId="590E3F9B">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宋体" w:eastAsia="宋体" w:cs="Times New Roman"/>
                <w:color w:val="000000"/>
                <w:kern w:val="0"/>
                <w:lang w:val="en-US" w:eastAsia="zh-CN"/>
              </w:rPr>
            </w:pPr>
            <w:r>
              <w:rPr>
                <w:rFonts w:hint="eastAsia" w:ascii="宋体" w:hAnsi="宋体" w:cs="宋体"/>
                <w:color w:val="000000"/>
                <w:kern w:val="0"/>
                <w:lang w:val="en-US" w:eastAsia="zh-CN"/>
              </w:rPr>
              <w:t>0.16</w:t>
            </w:r>
          </w:p>
        </w:tc>
        <w:tc>
          <w:tcPr>
            <w:tcW w:w="335" w:type="pct"/>
            <w:tcBorders>
              <w:top w:val="nil"/>
              <w:left w:val="nil"/>
              <w:bottom w:val="single" w:color="auto" w:sz="4" w:space="0"/>
              <w:right w:val="single" w:color="auto" w:sz="4" w:space="0"/>
            </w:tcBorders>
            <w:noWrap/>
            <w:vAlign w:val="center"/>
          </w:tcPr>
          <w:p w14:paraId="0F876943">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31002</w:t>
            </w:r>
          </w:p>
        </w:tc>
        <w:tc>
          <w:tcPr>
            <w:tcW w:w="1304" w:type="pct"/>
            <w:tcBorders>
              <w:top w:val="nil"/>
              <w:left w:val="nil"/>
              <w:bottom w:val="single" w:color="auto" w:sz="4" w:space="0"/>
              <w:right w:val="single" w:color="auto" w:sz="4" w:space="0"/>
            </w:tcBorders>
            <w:noWrap/>
            <w:vAlign w:val="center"/>
          </w:tcPr>
          <w:p w14:paraId="0784CCB6">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办公设备购置</w:t>
            </w:r>
          </w:p>
        </w:tc>
        <w:tc>
          <w:tcPr>
            <w:tcW w:w="283" w:type="pct"/>
            <w:tcBorders>
              <w:top w:val="nil"/>
              <w:left w:val="nil"/>
              <w:bottom w:val="single" w:color="auto" w:sz="4" w:space="0"/>
              <w:right w:val="single" w:color="auto" w:sz="4" w:space="0"/>
            </w:tcBorders>
            <w:noWrap/>
            <w:vAlign w:val="center"/>
          </w:tcPr>
          <w:p w14:paraId="69CE0717">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hint="eastAsia" w:ascii="宋体" w:hAnsi="宋体" w:cs="宋体"/>
                <w:color w:val="000000"/>
                <w:kern w:val="0"/>
              </w:rPr>
              <w:t>　</w:t>
            </w:r>
          </w:p>
        </w:tc>
      </w:tr>
      <w:tr w14:paraId="31128A05">
        <w:tblPrEx>
          <w:tblCellMar>
            <w:top w:w="0" w:type="dxa"/>
            <w:left w:w="108" w:type="dxa"/>
            <w:bottom w:w="0" w:type="dxa"/>
            <w:right w:w="108" w:type="dxa"/>
          </w:tblCellMar>
        </w:tblPrEx>
        <w:trPr>
          <w:trHeight w:val="284" w:hRule="exact"/>
        </w:trPr>
        <w:tc>
          <w:tcPr>
            <w:tcW w:w="382" w:type="pct"/>
            <w:tcBorders>
              <w:top w:val="nil"/>
              <w:left w:val="single" w:color="auto" w:sz="4" w:space="0"/>
              <w:bottom w:val="single" w:color="auto" w:sz="4" w:space="0"/>
              <w:right w:val="single" w:color="auto" w:sz="4" w:space="0"/>
            </w:tcBorders>
            <w:noWrap/>
            <w:vAlign w:val="center"/>
          </w:tcPr>
          <w:p w14:paraId="152015DA">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30108</w:t>
            </w:r>
          </w:p>
        </w:tc>
        <w:tc>
          <w:tcPr>
            <w:tcW w:w="1079" w:type="pct"/>
            <w:tcBorders>
              <w:top w:val="nil"/>
              <w:left w:val="nil"/>
              <w:bottom w:val="single" w:color="auto" w:sz="4" w:space="0"/>
              <w:right w:val="single" w:color="auto" w:sz="4" w:space="0"/>
            </w:tcBorders>
            <w:noWrap/>
            <w:vAlign w:val="center"/>
          </w:tcPr>
          <w:p w14:paraId="27C45814">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机关事业单位基本养老保险缴费</w:t>
            </w:r>
          </w:p>
        </w:tc>
        <w:tc>
          <w:tcPr>
            <w:tcW w:w="288" w:type="pct"/>
            <w:tcBorders>
              <w:top w:val="nil"/>
              <w:left w:val="nil"/>
              <w:bottom w:val="single" w:color="auto" w:sz="4" w:space="0"/>
              <w:right w:val="single" w:color="auto" w:sz="4" w:space="0"/>
            </w:tcBorders>
            <w:noWrap/>
            <w:vAlign w:val="center"/>
          </w:tcPr>
          <w:p w14:paraId="730E7906">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宋体" w:hAnsi="宋体" w:cs="宋体"/>
                <w:color w:val="000000"/>
                <w:kern w:val="0"/>
                <w:lang w:val="en-US" w:eastAsia="zh-CN"/>
              </w:rPr>
            </w:pPr>
            <w:r>
              <w:rPr>
                <w:rFonts w:hint="eastAsia" w:ascii="宋体" w:hAnsi="宋体" w:cs="宋体"/>
                <w:color w:val="000000"/>
                <w:kern w:val="0"/>
                <w:lang w:val="en-US" w:eastAsia="zh-CN"/>
              </w:rPr>
              <w:t>5.01</w:t>
            </w:r>
          </w:p>
        </w:tc>
        <w:tc>
          <w:tcPr>
            <w:tcW w:w="343" w:type="pct"/>
            <w:tcBorders>
              <w:top w:val="nil"/>
              <w:left w:val="nil"/>
              <w:bottom w:val="single" w:color="auto" w:sz="4" w:space="0"/>
              <w:right w:val="single" w:color="auto" w:sz="4" w:space="0"/>
            </w:tcBorders>
            <w:noWrap/>
            <w:vAlign w:val="center"/>
          </w:tcPr>
          <w:p w14:paraId="4075DB7C">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30206</w:t>
            </w:r>
          </w:p>
        </w:tc>
        <w:tc>
          <w:tcPr>
            <w:tcW w:w="717" w:type="pct"/>
            <w:tcBorders>
              <w:top w:val="nil"/>
              <w:left w:val="nil"/>
              <w:bottom w:val="single" w:color="auto" w:sz="4" w:space="0"/>
              <w:right w:val="single" w:color="auto" w:sz="4" w:space="0"/>
            </w:tcBorders>
            <w:noWrap/>
            <w:vAlign w:val="center"/>
          </w:tcPr>
          <w:p w14:paraId="206C8181">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电费</w:t>
            </w:r>
          </w:p>
        </w:tc>
        <w:tc>
          <w:tcPr>
            <w:tcW w:w="262" w:type="pct"/>
            <w:tcBorders>
              <w:top w:val="nil"/>
              <w:left w:val="nil"/>
              <w:bottom w:val="single" w:color="auto" w:sz="4" w:space="0"/>
              <w:right w:val="single" w:color="auto" w:sz="4" w:space="0"/>
            </w:tcBorders>
            <w:noWrap/>
            <w:vAlign w:val="center"/>
          </w:tcPr>
          <w:p w14:paraId="481E88D3">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cs="Times New Roman"/>
                <w:color w:val="000000"/>
                <w:kern w:val="0"/>
              </w:rPr>
            </w:pPr>
          </w:p>
        </w:tc>
        <w:tc>
          <w:tcPr>
            <w:tcW w:w="335" w:type="pct"/>
            <w:tcBorders>
              <w:top w:val="nil"/>
              <w:left w:val="nil"/>
              <w:bottom w:val="single" w:color="auto" w:sz="4" w:space="0"/>
              <w:right w:val="single" w:color="auto" w:sz="4" w:space="0"/>
            </w:tcBorders>
            <w:noWrap/>
            <w:vAlign w:val="center"/>
          </w:tcPr>
          <w:p w14:paraId="678EFD9A">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31003</w:t>
            </w:r>
          </w:p>
        </w:tc>
        <w:tc>
          <w:tcPr>
            <w:tcW w:w="1304" w:type="pct"/>
            <w:tcBorders>
              <w:top w:val="nil"/>
              <w:left w:val="nil"/>
              <w:bottom w:val="single" w:color="auto" w:sz="4" w:space="0"/>
              <w:right w:val="single" w:color="auto" w:sz="4" w:space="0"/>
            </w:tcBorders>
            <w:noWrap/>
            <w:vAlign w:val="center"/>
          </w:tcPr>
          <w:p w14:paraId="12F89323">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专用设备购置</w:t>
            </w:r>
          </w:p>
        </w:tc>
        <w:tc>
          <w:tcPr>
            <w:tcW w:w="283" w:type="pct"/>
            <w:tcBorders>
              <w:top w:val="nil"/>
              <w:left w:val="nil"/>
              <w:bottom w:val="single" w:color="auto" w:sz="4" w:space="0"/>
              <w:right w:val="single" w:color="auto" w:sz="4" w:space="0"/>
            </w:tcBorders>
            <w:noWrap/>
            <w:vAlign w:val="center"/>
          </w:tcPr>
          <w:p w14:paraId="065100D5">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hint="eastAsia" w:ascii="宋体" w:hAnsi="宋体" w:cs="宋体"/>
                <w:color w:val="000000"/>
                <w:kern w:val="0"/>
              </w:rPr>
              <w:t>　</w:t>
            </w:r>
          </w:p>
        </w:tc>
      </w:tr>
      <w:tr w14:paraId="02574414">
        <w:tblPrEx>
          <w:tblCellMar>
            <w:top w:w="0" w:type="dxa"/>
            <w:left w:w="108" w:type="dxa"/>
            <w:bottom w:w="0" w:type="dxa"/>
            <w:right w:w="108" w:type="dxa"/>
          </w:tblCellMar>
        </w:tblPrEx>
        <w:trPr>
          <w:trHeight w:val="284" w:hRule="exact"/>
        </w:trPr>
        <w:tc>
          <w:tcPr>
            <w:tcW w:w="382" w:type="pct"/>
            <w:tcBorders>
              <w:top w:val="nil"/>
              <w:left w:val="single" w:color="auto" w:sz="4" w:space="0"/>
              <w:bottom w:val="single" w:color="auto" w:sz="4" w:space="0"/>
              <w:right w:val="single" w:color="auto" w:sz="4" w:space="0"/>
            </w:tcBorders>
            <w:noWrap/>
            <w:vAlign w:val="center"/>
          </w:tcPr>
          <w:p w14:paraId="47F98EC1">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30109</w:t>
            </w:r>
          </w:p>
        </w:tc>
        <w:tc>
          <w:tcPr>
            <w:tcW w:w="1079" w:type="pct"/>
            <w:tcBorders>
              <w:top w:val="nil"/>
              <w:left w:val="nil"/>
              <w:bottom w:val="single" w:color="auto" w:sz="4" w:space="0"/>
              <w:right w:val="single" w:color="auto" w:sz="4" w:space="0"/>
            </w:tcBorders>
            <w:noWrap/>
            <w:vAlign w:val="center"/>
          </w:tcPr>
          <w:p w14:paraId="57490513">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职业年金缴费</w:t>
            </w:r>
          </w:p>
        </w:tc>
        <w:tc>
          <w:tcPr>
            <w:tcW w:w="288" w:type="pct"/>
            <w:tcBorders>
              <w:top w:val="nil"/>
              <w:left w:val="nil"/>
              <w:bottom w:val="single" w:color="auto" w:sz="4" w:space="0"/>
              <w:right w:val="single" w:color="auto" w:sz="4" w:space="0"/>
            </w:tcBorders>
            <w:noWrap/>
            <w:vAlign w:val="center"/>
          </w:tcPr>
          <w:p w14:paraId="34451563">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宋体" w:hAnsi="宋体" w:eastAsia="宋体" w:cs="宋体"/>
                <w:color w:val="000000"/>
                <w:kern w:val="0"/>
                <w:lang w:val="en-US" w:eastAsia="zh-CN"/>
              </w:rPr>
            </w:pPr>
          </w:p>
        </w:tc>
        <w:tc>
          <w:tcPr>
            <w:tcW w:w="343" w:type="pct"/>
            <w:tcBorders>
              <w:top w:val="nil"/>
              <w:left w:val="nil"/>
              <w:bottom w:val="single" w:color="auto" w:sz="4" w:space="0"/>
              <w:right w:val="single" w:color="auto" w:sz="4" w:space="0"/>
            </w:tcBorders>
            <w:noWrap/>
            <w:vAlign w:val="center"/>
          </w:tcPr>
          <w:p w14:paraId="02BAA56D">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30207</w:t>
            </w:r>
          </w:p>
        </w:tc>
        <w:tc>
          <w:tcPr>
            <w:tcW w:w="717" w:type="pct"/>
            <w:tcBorders>
              <w:top w:val="nil"/>
              <w:left w:val="nil"/>
              <w:bottom w:val="single" w:color="auto" w:sz="4" w:space="0"/>
              <w:right w:val="single" w:color="auto" w:sz="4" w:space="0"/>
            </w:tcBorders>
            <w:noWrap/>
            <w:vAlign w:val="center"/>
          </w:tcPr>
          <w:p w14:paraId="57B3906E">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邮电费</w:t>
            </w:r>
          </w:p>
        </w:tc>
        <w:tc>
          <w:tcPr>
            <w:tcW w:w="262" w:type="pct"/>
            <w:tcBorders>
              <w:top w:val="nil"/>
              <w:left w:val="nil"/>
              <w:bottom w:val="single" w:color="auto" w:sz="4" w:space="0"/>
              <w:right w:val="single" w:color="auto" w:sz="4" w:space="0"/>
            </w:tcBorders>
            <w:noWrap/>
            <w:vAlign w:val="center"/>
          </w:tcPr>
          <w:p w14:paraId="51D14741">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宋体" w:eastAsia="宋体" w:cs="Times New Roman"/>
                <w:color w:val="000000"/>
                <w:kern w:val="0"/>
                <w:lang w:val="en-US" w:eastAsia="zh-CN"/>
              </w:rPr>
            </w:pPr>
          </w:p>
        </w:tc>
        <w:tc>
          <w:tcPr>
            <w:tcW w:w="335" w:type="pct"/>
            <w:tcBorders>
              <w:top w:val="nil"/>
              <w:left w:val="nil"/>
              <w:bottom w:val="single" w:color="auto" w:sz="4" w:space="0"/>
              <w:right w:val="single" w:color="auto" w:sz="4" w:space="0"/>
            </w:tcBorders>
            <w:noWrap/>
            <w:vAlign w:val="center"/>
          </w:tcPr>
          <w:p w14:paraId="5AA8FDF5">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31005</w:t>
            </w:r>
          </w:p>
        </w:tc>
        <w:tc>
          <w:tcPr>
            <w:tcW w:w="1304" w:type="pct"/>
            <w:tcBorders>
              <w:top w:val="nil"/>
              <w:left w:val="nil"/>
              <w:bottom w:val="single" w:color="auto" w:sz="4" w:space="0"/>
              <w:right w:val="single" w:color="auto" w:sz="4" w:space="0"/>
            </w:tcBorders>
            <w:noWrap/>
            <w:vAlign w:val="center"/>
          </w:tcPr>
          <w:p w14:paraId="48291F97">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基础设施建设</w:t>
            </w:r>
          </w:p>
        </w:tc>
        <w:tc>
          <w:tcPr>
            <w:tcW w:w="283" w:type="pct"/>
            <w:tcBorders>
              <w:top w:val="nil"/>
              <w:left w:val="nil"/>
              <w:bottom w:val="single" w:color="auto" w:sz="4" w:space="0"/>
              <w:right w:val="single" w:color="auto" w:sz="4" w:space="0"/>
            </w:tcBorders>
            <w:noWrap/>
            <w:vAlign w:val="center"/>
          </w:tcPr>
          <w:p w14:paraId="62500897">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hint="eastAsia" w:ascii="宋体" w:hAnsi="宋体" w:cs="宋体"/>
                <w:color w:val="000000"/>
                <w:kern w:val="0"/>
              </w:rPr>
              <w:t>　</w:t>
            </w:r>
          </w:p>
        </w:tc>
      </w:tr>
      <w:tr w14:paraId="4358B94D">
        <w:tblPrEx>
          <w:tblCellMar>
            <w:top w:w="0" w:type="dxa"/>
            <w:left w:w="108" w:type="dxa"/>
            <w:bottom w:w="0" w:type="dxa"/>
            <w:right w:w="108" w:type="dxa"/>
          </w:tblCellMar>
        </w:tblPrEx>
        <w:trPr>
          <w:trHeight w:val="284" w:hRule="exact"/>
        </w:trPr>
        <w:tc>
          <w:tcPr>
            <w:tcW w:w="382" w:type="pct"/>
            <w:tcBorders>
              <w:top w:val="nil"/>
              <w:left w:val="single" w:color="auto" w:sz="4" w:space="0"/>
              <w:bottom w:val="single" w:color="auto" w:sz="4" w:space="0"/>
              <w:right w:val="single" w:color="auto" w:sz="4" w:space="0"/>
            </w:tcBorders>
            <w:noWrap/>
            <w:vAlign w:val="center"/>
          </w:tcPr>
          <w:p w14:paraId="17C08838">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30110</w:t>
            </w:r>
          </w:p>
        </w:tc>
        <w:tc>
          <w:tcPr>
            <w:tcW w:w="1079" w:type="pct"/>
            <w:tcBorders>
              <w:top w:val="nil"/>
              <w:left w:val="nil"/>
              <w:bottom w:val="single" w:color="auto" w:sz="4" w:space="0"/>
              <w:right w:val="single" w:color="auto" w:sz="4" w:space="0"/>
            </w:tcBorders>
            <w:noWrap/>
            <w:vAlign w:val="center"/>
          </w:tcPr>
          <w:p w14:paraId="3D663351">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职工基本医疗保险缴费</w:t>
            </w:r>
          </w:p>
        </w:tc>
        <w:tc>
          <w:tcPr>
            <w:tcW w:w="288" w:type="pct"/>
            <w:tcBorders>
              <w:top w:val="nil"/>
              <w:left w:val="nil"/>
              <w:bottom w:val="single" w:color="auto" w:sz="4" w:space="0"/>
              <w:right w:val="single" w:color="auto" w:sz="4" w:space="0"/>
            </w:tcBorders>
            <w:noWrap/>
            <w:vAlign w:val="center"/>
          </w:tcPr>
          <w:p w14:paraId="4712617D">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宋体" w:hAnsi="宋体" w:eastAsia="宋体" w:cs="宋体"/>
                <w:color w:val="000000"/>
                <w:kern w:val="0"/>
                <w:lang w:val="en-US" w:eastAsia="zh-CN"/>
              </w:rPr>
            </w:pPr>
            <w:r>
              <w:rPr>
                <w:rFonts w:hint="eastAsia" w:ascii="宋体" w:hAnsi="宋体" w:cs="宋体"/>
                <w:color w:val="000000"/>
                <w:kern w:val="0"/>
                <w:lang w:val="en-US" w:eastAsia="zh-CN"/>
              </w:rPr>
              <w:t>2.501</w:t>
            </w:r>
          </w:p>
        </w:tc>
        <w:tc>
          <w:tcPr>
            <w:tcW w:w="343" w:type="pct"/>
            <w:tcBorders>
              <w:top w:val="nil"/>
              <w:left w:val="nil"/>
              <w:bottom w:val="single" w:color="auto" w:sz="4" w:space="0"/>
              <w:right w:val="single" w:color="auto" w:sz="4" w:space="0"/>
            </w:tcBorders>
            <w:noWrap/>
            <w:vAlign w:val="center"/>
          </w:tcPr>
          <w:p w14:paraId="3F9C9749">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30208</w:t>
            </w:r>
          </w:p>
        </w:tc>
        <w:tc>
          <w:tcPr>
            <w:tcW w:w="717" w:type="pct"/>
            <w:tcBorders>
              <w:top w:val="nil"/>
              <w:left w:val="nil"/>
              <w:bottom w:val="single" w:color="auto" w:sz="4" w:space="0"/>
              <w:right w:val="single" w:color="auto" w:sz="4" w:space="0"/>
            </w:tcBorders>
            <w:noWrap/>
            <w:vAlign w:val="center"/>
          </w:tcPr>
          <w:p w14:paraId="017EFC0D">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取暖费</w:t>
            </w:r>
          </w:p>
        </w:tc>
        <w:tc>
          <w:tcPr>
            <w:tcW w:w="262" w:type="pct"/>
            <w:tcBorders>
              <w:top w:val="nil"/>
              <w:left w:val="nil"/>
              <w:bottom w:val="single" w:color="auto" w:sz="4" w:space="0"/>
              <w:right w:val="single" w:color="auto" w:sz="4" w:space="0"/>
            </w:tcBorders>
            <w:noWrap/>
            <w:vAlign w:val="center"/>
          </w:tcPr>
          <w:p w14:paraId="1045E8BB">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cs="Times New Roman"/>
                <w:color w:val="000000"/>
                <w:kern w:val="0"/>
              </w:rPr>
            </w:pPr>
          </w:p>
        </w:tc>
        <w:tc>
          <w:tcPr>
            <w:tcW w:w="335" w:type="pct"/>
            <w:tcBorders>
              <w:top w:val="nil"/>
              <w:left w:val="nil"/>
              <w:bottom w:val="single" w:color="auto" w:sz="4" w:space="0"/>
              <w:right w:val="single" w:color="auto" w:sz="4" w:space="0"/>
            </w:tcBorders>
            <w:noWrap/>
            <w:vAlign w:val="center"/>
          </w:tcPr>
          <w:p w14:paraId="0D8E4A87">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31006</w:t>
            </w:r>
          </w:p>
        </w:tc>
        <w:tc>
          <w:tcPr>
            <w:tcW w:w="1304" w:type="pct"/>
            <w:tcBorders>
              <w:top w:val="nil"/>
              <w:left w:val="nil"/>
              <w:bottom w:val="single" w:color="auto" w:sz="4" w:space="0"/>
              <w:right w:val="single" w:color="auto" w:sz="4" w:space="0"/>
            </w:tcBorders>
            <w:noWrap/>
            <w:vAlign w:val="center"/>
          </w:tcPr>
          <w:p w14:paraId="34230EB1">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大型修缮</w:t>
            </w:r>
          </w:p>
        </w:tc>
        <w:tc>
          <w:tcPr>
            <w:tcW w:w="283" w:type="pct"/>
            <w:tcBorders>
              <w:top w:val="nil"/>
              <w:left w:val="nil"/>
              <w:bottom w:val="single" w:color="auto" w:sz="4" w:space="0"/>
              <w:right w:val="single" w:color="auto" w:sz="4" w:space="0"/>
            </w:tcBorders>
            <w:noWrap/>
            <w:vAlign w:val="center"/>
          </w:tcPr>
          <w:p w14:paraId="4C8D3008">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hint="eastAsia" w:ascii="宋体" w:hAnsi="宋体" w:cs="宋体"/>
                <w:color w:val="000000"/>
                <w:kern w:val="0"/>
              </w:rPr>
              <w:t>　</w:t>
            </w:r>
          </w:p>
        </w:tc>
      </w:tr>
      <w:tr w14:paraId="66EBEC3F">
        <w:tblPrEx>
          <w:tblCellMar>
            <w:top w:w="0" w:type="dxa"/>
            <w:left w:w="108" w:type="dxa"/>
            <w:bottom w:w="0" w:type="dxa"/>
            <w:right w:w="108" w:type="dxa"/>
          </w:tblCellMar>
        </w:tblPrEx>
        <w:trPr>
          <w:trHeight w:val="284" w:hRule="exact"/>
        </w:trPr>
        <w:tc>
          <w:tcPr>
            <w:tcW w:w="382" w:type="pct"/>
            <w:tcBorders>
              <w:top w:val="nil"/>
              <w:left w:val="single" w:color="auto" w:sz="4" w:space="0"/>
              <w:bottom w:val="single" w:color="auto" w:sz="4" w:space="0"/>
              <w:right w:val="single" w:color="auto" w:sz="4" w:space="0"/>
            </w:tcBorders>
            <w:noWrap/>
            <w:vAlign w:val="center"/>
          </w:tcPr>
          <w:p w14:paraId="0A522A93">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30111</w:t>
            </w:r>
          </w:p>
        </w:tc>
        <w:tc>
          <w:tcPr>
            <w:tcW w:w="1079" w:type="pct"/>
            <w:tcBorders>
              <w:top w:val="nil"/>
              <w:left w:val="nil"/>
              <w:bottom w:val="single" w:color="auto" w:sz="4" w:space="0"/>
              <w:right w:val="single" w:color="auto" w:sz="4" w:space="0"/>
            </w:tcBorders>
            <w:noWrap/>
            <w:vAlign w:val="center"/>
          </w:tcPr>
          <w:p w14:paraId="11B8A2B9">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公务员医疗补助缴费</w:t>
            </w:r>
          </w:p>
        </w:tc>
        <w:tc>
          <w:tcPr>
            <w:tcW w:w="288" w:type="pct"/>
            <w:tcBorders>
              <w:top w:val="nil"/>
              <w:left w:val="nil"/>
              <w:bottom w:val="single" w:color="auto" w:sz="4" w:space="0"/>
              <w:right w:val="single" w:color="auto" w:sz="4" w:space="0"/>
            </w:tcBorders>
            <w:noWrap/>
            <w:vAlign w:val="center"/>
          </w:tcPr>
          <w:p w14:paraId="5AF4A0CB">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宋体" w:eastAsia="宋体" w:cs="Times New Roman"/>
                <w:color w:val="000000"/>
                <w:kern w:val="0"/>
                <w:sz w:val="18"/>
                <w:szCs w:val="18"/>
                <w:lang w:val="en-US" w:eastAsia="zh-CN"/>
              </w:rPr>
            </w:pPr>
            <w:r>
              <w:rPr>
                <w:rFonts w:hint="eastAsia" w:ascii="宋体" w:hAnsi="宋体" w:cs="宋体"/>
                <w:color w:val="000000"/>
                <w:kern w:val="0"/>
                <w:lang w:val="en-US" w:eastAsia="zh-CN"/>
              </w:rPr>
              <w:t>0.76</w:t>
            </w:r>
          </w:p>
        </w:tc>
        <w:tc>
          <w:tcPr>
            <w:tcW w:w="343" w:type="pct"/>
            <w:tcBorders>
              <w:top w:val="nil"/>
              <w:left w:val="nil"/>
              <w:bottom w:val="single" w:color="auto" w:sz="4" w:space="0"/>
              <w:right w:val="single" w:color="auto" w:sz="4" w:space="0"/>
            </w:tcBorders>
            <w:noWrap/>
            <w:vAlign w:val="center"/>
          </w:tcPr>
          <w:p w14:paraId="14BF4C03">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30209</w:t>
            </w:r>
          </w:p>
        </w:tc>
        <w:tc>
          <w:tcPr>
            <w:tcW w:w="717" w:type="pct"/>
            <w:tcBorders>
              <w:top w:val="nil"/>
              <w:left w:val="nil"/>
              <w:bottom w:val="single" w:color="auto" w:sz="4" w:space="0"/>
              <w:right w:val="single" w:color="auto" w:sz="4" w:space="0"/>
            </w:tcBorders>
            <w:noWrap/>
            <w:vAlign w:val="center"/>
          </w:tcPr>
          <w:p w14:paraId="1154AD33">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物业管理费</w:t>
            </w:r>
          </w:p>
        </w:tc>
        <w:tc>
          <w:tcPr>
            <w:tcW w:w="262" w:type="pct"/>
            <w:tcBorders>
              <w:top w:val="nil"/>
              <w:left w:val="nil"/>
              <w:bottom w:val="single" w:color="auto" w:sz="4" w:space="0"/>
              <w:right w:val="single" w:color="auto" w:sz="4" w:space="0"/>
            </w:tcBorders>
            <w:noWrap/>
            <w:vAlign w:val="center"/>
          </w:tcPr>
          <w:p w14:paraId="756FAB11">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cs="Times New Roman"/>
                <w:color w:val="000000"/>
                <w:kern w:val="0"/>
              </w:rPr>
            </w:pPr>
          </w:p>
        </w:tc>
        <w:tc>
          <w:tcPr>
            <w:tcW w:w="335" w:type="pct"/>
            <w:tcBorders>
              <w:top w:val="nil"/>
              <w:left w:val="nil"/>
              <w:bottom w:val="single" w:color="auto" w:sz="4" w:space="0"/>
              <w:right w:val="single" w:color="auto" w:sz="4" w:space="0"/>
            </w:tcBorders>
            <w:noWrap/>
            <w:vAlign w:val="center"/>
          </w:tcPr>
          <w:p w14:paraId="76780853">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31007</w:t>
            </w:r>
          </w:p>
        </w:tc>
        <w:tc>
          <w:tcPr>
            <w:tcW w:w="1304" w:type="pct"/>
            <w:tcBorders>
              <w:top w:val="nil"/>
              <w:left w:val="nil"/>
              <w:bottom w:val="single" w:color="auto" w:sz="4" w:space="0"/>
              <w:right w:val="single" w:color="auto" w:sz="4" w:space="0"/>
            </w:tcBorders>
            <w:noWrap/>
            <w:vAlign w:val="center"/>
          </w:tcPr>
          <w:p w14:paraId="3543D9F9">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信息网络及软件购置更新</w:t>
            </w:r>
          </w:p>
        </w:tc>
        <w:tc>
          <w:tcPr>
            <w:tcW w:w="283" w:type="pct"/>
            <w:tcBorders>
              <w:top w:val="nil"/>
              <w:left w:val="nil"/>
              <w:bottom w:val="single" w:color="auto" w:sz="4" w:space="0"/>
              <w:right w:val="single" w:color="auto" w:sz="4" w:space="0"/>
            </w:tcBorders>
            <w:noWrap/>
            <w:vAlign w:val="center"/>
          </w:tcPr>
          <w:p w14:paraId="366F58E8">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hint="eastAsia" w:ascii="宋体" w:hAnsi="宋体" w:cs="宋体"/>
                <w:color w:val="000000"/>
                <w:kern w:val="0"/>
              </w:rPr>
              <w:t>　</w:t>
            </w:r>
          </w:p>
        </w:tc>
      </w:tr>
      <w:tr w14:paraId="050D3EB1">
        <w:tblPrEx>
          <w:tblCellMar>
            <w:top w:w="0" w:type="dxa"/>
            <w:left w:w="108" w:type="dxa"/>
            <w:bottom w:w="0" w:type="dxa"/>
            <w:right w:w="108" w:type="dxa"/>
          </w:tblCellMar>
        </w:tblPrEx>
        <w:trPr>
          <w:trHeight w:val="284" w:hRule="exact"/>
        </w:trPr>
        <w:tc>
          <w:tcPr>
            <w:tcW w:w="382" w:type="pct"/>
            <w:tcBorders>
              <w:top w:val="nil"/>
              <w:left w:val="single" w:color="auto" w:sz="4" w:space="0"/>
              <w:bottom w:val="single" w:color="auto" w:sz="4" w:space="0"/>
              <w:right w:val="single" w:color="auto" w:sz="4" w:space="0"/>
            </w:tcBorders>
            <w:noWrap/>
            <w:vAlign w:val="center"/>
          </w:tcPr>
          <w:p w14:paraId="2040277A">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30112</w:t>
            </w:r>
          </w:p>
        </w:tc>
        <w:tc>
          <w:tcPr>
            <w:tcW w:w="1079" w:type="pct"/>
            <w:tcBorders>
              <w:top w:val="nil"/>
              <w:left w:val="nil"/>
              <w:bottom w:val="single" w:color="auto" w:sz="4" w:space="0"/>
              <w:right w:val="single" w:color="auto" w:sz="4" w:space="0"/>
            </w:tcBorders>
            <w:noWrap/>
            <w:vAlign w:val="center"/>
          </w:tcPr>
          <w:p w14:paraId="2F301F8E">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其他社会保障缴费</w:t>
            </w:r>
          </w:p>
        </w:tc>
        <w:tc>
          <w:tcPr>
            <w:tcW w:w="288" w:type="pct"/>
            <w:tcBorders>
              <w:top w:val="nil"/>
              <w:left w:val="nil"/>
              <w:bottom w:val="single" w:color="auto" w:sz="4" w:space="0"/>
              <w:right w:val="single" w:color="auto" w:sz="4" w:space="0"/>
            </w:tcBorders>
            <w:noWrap/>
            <w:vAlign w:val="center"/>
          </w:tcPr>
          <w:p w14:paraId="2C924AE0">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宋体" w:eastAsia="宋体" w:cs="Times New Roman"/>
                <w:color w:val="000000"/>
                <w:kern w:val="0"/>
                <w:sz w:val="18"/>
                <w:szCs w:val="18"/>
                <w:lang w:val="en-US" w:eastAsia="zh-CN"/>
              </w:rPr>
            </w:pPr>
            <w:r>
              <w:rPr>
                <w:rFonts w:hint="eastAsia" w:ascii="宋体" w:hAnsi="宋体" w:cs="宋体"/>
                <w:color w:val="000000"/>
                <w:kern w:val="0"/>
                <w:sz w:val="18"/>
                <w:szCs w:val="18"/>
                <w:lang w:val="en-US" w:eastAsia="zh-CN"/>
              </w:rPr>
              <w:t>0.21</w:t>
            </w:r>
          </w:p>
        </w:tc>
        <w:tc>
          <w:tcPr>
            <w:tcW w:w="343" w:type="pct"/>
            <w:tcBorders>
              <w:top w:val="nil"/>
              <w:left w:val="nil"/>
              <w:bottom w:val="single" w:color="auto" w:sz="4" w:space="0"/>
              <w:right w:val="single" w:color="auto" w:sz="4" w:space="0"/>
            </w:tcBorders>
            <w:noWrap/>
            <w:vAlign w:val="center"/>
          </w:tcPr>
          <w:p w14:paraId="652C2C6D">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30211</w:t>
            </w:r>
          </w:p>
        </w:tc>
        <w:tc>
          <w:tcPr>
            <w:tcW w:w="717" w:type="pct"/>
            <w:tcBorders>
              <w:top w:val="nil"/>
              <w:left w:val="nil"/>
              <w:bottom w:val="single" w:color="auto" w:sz="4" w:space="0"/>
              <w:right w:val="single" w:color="auto" w:sz="4" w:space="0"/>
            </w:tcBorders>
            <w:noWrap/>
            <w:vAlign w:val="center"/>
          </w:tcPr>
          <w:p w14:paraId="3707D9E9">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差旅费</w:t>
            </w:r>
          </w:p>
        </w:tc>
        <w:tc>
          <w:tcPr>
            <w:tcW w:w="262" w:type="pct"/>
            <w:tcBorders>
              <w:top w:val="nil"/>
              <w:left w:val="nil"/>
              <w:bottom w:val="single" w:color="auto" w:sz="4" w:space="0"/>
              <w:right w:val="single" w:color="auto" w:sz="4" w:space="0"/>
            </w:tcBorders>
            <w:noWrap/>
            <w:vAlign w:val="center"/>
          </w:tcPr>
          <w:p w14:paraId="522023D7">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宋体" w:eastAsia="宋体" w:cs="Times New Roman"/>
                <w:color w:val="000000"/>
                <w:kern w:val="0"/>
                <w:lang w:val="en-US" w:eastAsia="zh-CN"/>
              </w:rPr>
            </w:pPr>
            <w:r>
              <w:rPr>
                <w:rFonts w:hint="eastAsia" w:ascii="宋体" w:hAnsi="宋体" w:cs="宋体"/>
                <w:color w:val="000000"/>
                <w:kern w:val="0"/>
                <w:lang w:val="en-US" w:eastAsia="zh-CN"/>
              </w:rPr>
              <w:t>0.20</w:t>
            </w:r>
          </w:p>
        </w:tc>
        <w:tc>
          <w:tcPr>
            <w:tcW w:w="335" w:type="pct"/>
            <w:tcBorders>
              <w:top w:val="nil"/>
              <w:left w:val="nil"/>
              <w:bottom w:val="single" w:color="auto" w:sz="4" w:space="0"/>
              <w:right w:val="single" w:color="auto" w:sz="4" w:space="0"/>
            </w:tcBorders>
            <w:noWrap/>
            <w:vAlign w:val="center"/>
          </w:tcPr>
          <w:p w14:paraId="3726620D">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31008</w:t>
            </w:r>
          </w:p>
        </w:tc>
        <w:tc>
          <w:tcPr>
            <w:tcW w:w="1304" w:type="pct"/>
            <w:tcBorders>
              <w:top w:val="nil"/>
              <w:left w:val="nil"/>
              <w:bottom w:val="single" w:color="auto" w:sz="4" w:space="0"/>
              <w:right w:val="single" w:color="auto" w:sz="4" w:space="0"/>
            </w:tcBorders>
            <w:noWrap/>
            <w:vAlign w:val="center"/>
          </w:tcPr>
          <w:p w14:paraId="5FEF4A71">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物资储备</w:t>
            </w:r>
          </w:p>
        </w:tc>
        <w:tc>
          <w:tcPr>
            <w:tcW w:w="283" w:type="pct"/>
            <w:tcBorders>
              <w:top w:val="nil"/>
              <w:left w:val="nil"/>
              <w:bottom w:val="single" w:color="auto" w:sz="4" w:space="0"/>
              <w:right w:val="single" w:color="auto" w:sz="4" w:space="0"/>
            </w:tcBorders>
            <w:noWrap/>
            <w:vAlign w:val="center"/>
          </w:tcPr>
          <w:p w14:paraId="0AFE48A1">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hint="eastAsia" w:ascii="宋体" w:hAnsi="宋体" w:cs="宋体"/>
                <w:color w:val="000000"/>
                <w:kern w:val="0"/>
              </w:rPr>
              <w:t>　</w:t>
            </w:r>
          </w:p>
        </w:tc>
      </w:tr>
      <w:tr w14:paraId="39E810D5">
        <w:tblPrEx>
          <w:tblCellMar>
            <w:top w:w="0" w:type="dxa"/>
            <w:left w:w="108" w:type="dxa"/>
            <w:bottom w:w="0" w:type="dxa"/>
            <w:right w:w="108" w:type="dxa"/>
          </w:tblCellMar>
        </w:tblPrEx>
        <w:trPr>
          <w:trHeight w:val="284" w:hRule="exact"/>
        </w:trPr>
        <w:tc>
          <w:tcPr>
            <w:tcW w:w="382" w:type="pct"/>
            <w:tcBorders>
              <w:top w:val="nil"/>
              <w:left w:val="single" w:color="auto" w:sz="4" w:space="0"/>
              <w:bottom w:val="single" w:color="auto" w:sz="4" w:space="0"/>
              <w:right w:val="single" w:color="auto" w:sz="4" w:space="0"/>
            </w:tcBorders>
            <w:noWrap/>
            <w:vAlign w:val="center"/>
          </w:tcPr>
          <w:p w14:paraId="7E865173">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30113</w:t>
            </w:r>
          </w:p>
        </w:tc>
        <w:tc>
          <w:tcPr>
            <w:tcW w:w="1079" w:type="pct"/>
            <w:tcBorders>
              <w:top w:val="nil"/>
              <w:left w:val="nil"/>
              <w:bottom w:val="single" w:color="auto" w:sz="4" w:space="0"/>
              <w:right w:val="single" w:color="auto" w:sz="4" w:space="0"/>
            </w:tcBorders>
            <w:noWrap/>
            <w:vAlign w:val="center"/>
          </w:tcPr>
          <w:p w14:paraId="315A4096">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住房公积金</w:t>
            </w:r>
          </w:p>
        </w:tc>
        <w:tc>
          <w:tcPr>
            <w:tcW w:w="288" w:type="pct"/>
            <w:tcBorders>
              <w:top w:val="nil"/>
              <w:left w:val="nil"/>
              <w:bottom w:val="single" w:color="auto" w:sz="4" w:space="0"/>
              <w:right w:val="single" w:color="auto" w:sz="4" w:space="0"/>
            </w:tcBorders>
            <w:noWrap/>
            <w:vAlign w:val="center"/>
          </w:tcPr>
          <w:p w14:paraId="0267DFBC">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宋体" w:eastAsia="宋体" w:cs="Times New Roman"/>
                <w:color w:val="000000"/>
                <w:kern w:val="0"/>
                <w:sz w:val="18"/>
                <w:szCs w:val="18"/>
                <w:lang w:val="en-US" w:eastAsia="zh-CN"/>
              </w:rPr>
            </w:pPr>
            <w:r>
              <w:rPr>
                <w:rFonts w:hint="eastAsia" w:ascii="宋体" w:hAnsi="宋体" w:cs="宋体"/>
                <w:color w:val="000000"/>
                <w:kern w:val="0"/>
                <w:lang w:val="en-US" w:eastAsia="zh-CN"/>
              </w:rPr>
              <w:t>4.22</w:t>
            </w:r>
          </w:p>
        </w:tc>
        <w:tc>
          <w:tcPr>
            <w:tcW w:w="343" w:type="pct"/>
            <w:tcBorders>
              <w:top w:val="nil"/>
              <w:left w:val="nil"/>
              <w:bottom w:val="single" w:color="auto" w:sz="4" w:space="0"/>
              <w:right w:val="single" w:color="auto" w:sz="4" w:space="0"/>
            </w:tcBorders>
            <w:noWrap/>
            <w:vAlign w:val="center"/>
          </w:tcPr>
          <w:p w14:paraId="3896D12E">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30212</w:t>
            </w:r>
          </w:p>
        </w:tc>
        <w:tc>
          <w:tcPr>
            <w:tcW w:w="717" w:type="pct"/>
            <w:tcBorders>
              <w:top w:val="nil"/>
              <w:left w:val="nil"/>
              <w:bottom w:val="single" w:color="auto" w:sz="4" w:space="0"/>
              <w:right w:val="single" w:color="auto" w:sz="4" w:space="0"/>
            </w:tcBorders>
            <w:noWrap/>
            <w:vAlign w:val="center"/>
          </w:tcPr>
          <w:p w14:paraId="7688866B">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因公出国（境）费用</w:t>
            </w:r>
          </w:p>
        </w:tc>
        <w:tc>
          <w:tcPr>
            <w:tcW w:w="262" w:type="pct"/>
            <w:tcBorders>
              <w:top w:val="nil"/>
              <w:left w:val="nil"/>
              <w:bottom w:val="single" w:color="auto" w:sz="4" w:space="0"/>
              <w:right w:val="single" w:color="auto" w:sz="4" w:space="0"/>
            </w:tcBorders>
            <w:noWrap/>
            <w:vAlign w:val="center"/>
          </w:tcPr>
          <w:p w14:paraId="24E0C19E">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cs="Times New Roman"/>
                <w:color w:val="000000"/>
                <w:kern w:val="0"/>
              </w:rPr>
            </w:pPr>
          </w:p>
        </w:tc>
        <w:tc>
          <w:tcPr>
            <w:tcW w:w="335" w:type="pct"/>
            <w:tcBorders>
              <w:top w:val="nil"/>
              <w:left w:val="nil"/>
              <w:bottom w:val="single" w:color="auto" w:sz="4" w:space="0"/>
              <w:right w:val="single" w:color="auto" w:sz="4" w:space="0"/>
            </w:tcBorders>
            <w:noWrap/>
            <w:vAlign w:val="center"/>
          </w:tcPr>
          <w:p w14:paraId="332F919F">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31009</w:t>
            </w:r>
          </w:p>
        </w:tc>
        <w:tc>
          <w:tcPr>
            <w:tcW w:w="1304" w:type="pct"/>
            <w:tcBorders>
              <w:top w:val="nil"/>
              <w:left w:val="nil"/>
              <w:bottom w:val="single" w:color="auto" w:sz="4" w:space="0"/>
              <w:right w:val="single" w:color="auto" w:sz="4" w:space="0"/>
            </w:tcBorders>
            <w:noWrap/>
            <w:vAlign w:val="center"/>
          </w:tcPr>
          <w:p w14:paraId="3AD0B3D0">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土地补偿</w:t>
            </w:r>
          </w:p>
        </w:tc>
        <w:tc>
          <w:tcPr>
            <w:tcW w:w="283" w:type="pct"/>
            <w:tcBorders>
              <w:top w:val="nil"/>
              <w:left w:val="nil"/>
              <w:bottom w:val="single" w:color="auto" w:sz="4" w:space="0"/>
              <w:right w:val="single" w:color="auto" w:sz="4" w:space="0"/>
            </w:tcBorders>
            <w:noWrap/>
            <w:vAlign w:val="center"/>
          </w:tcPr>
          <w:p w14:paraId="52C3066D">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hint="eastAsia" w:ascii="宋体" w:hAnsi="宋体" w:cs="宋体"/>
                <w:color w:val="000000"/>
                <w:kern w:val="0"/>
              </w:rPr>
              <w:t>　</w:t>
            </w:r>
          </w:p>
        </w:tc>
      </w:tr>
      <w:tr w14:paraId="57A50CE3">
        <w:tblPrEx>
          <w:tblCellMar>
            <w:top w:w="0" w:type="dxa"/>
            <w:left w:w="108" w:type="dxa"/>
            <w:bottom w:w="0" w:type="dxa"/>
            <w:right w:w="108" w:type="dxa"/>
          </w:tblCellMar>
        </w:tblPrEx>
        <w:trPr>
          <w:trHeight w:val="256" w:hRule="exact"/>
        </w:trPr>
        <w:tc>
          <w:tcPr>
            <w:tcW w:w="382" w:type="pct"/>
            <w:tcBorders>
              <w:top w:val="nil"/>
              <w:left w:val="single" w:color="auto" w:sz="4" w:space="0"/>
              <w:bottom w:val="single" w:color="auto" w:sz="4" w:space="0"/>
              <w:right w:val="single" w:color="auto" w:sz="4" w:space="0"/>
            </w:tcBorders>
            <w:noWrap/>
            <w:vAlign w:val="center"/>
          </w:tcPr>
          <w:p w14:paraId="1AB18743">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30114</w:t>
            </w:r>
          </w:p>
        </w:tc>
        <w:tc>
          <w:tcPr>
            <w:tcW w:w="1079" w:type="pct"/>
            <w:tcBorders>
              <w:top w:val="nil"/>
              <w:left w:val="nil"/>
              <w:bottom w:val="single" w:color="auto" w:sz="4" w:space="0"/>
              <w:right w:val="single" w:color="auto" w:sz="4" w:space="0"/>
            </w:tcBorders>
            <w:noWrap/>
            <w:vAlign w:val="center"/>
          </w:tcPr>
          <w:p w14:paraId="174553AE">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医疗费</w:t>
            </w:r>
          </w:p>
        </w:tc>
        <w:tc>
          <w:tcPr>
            <w:tcW w:w="288" w:type="pct"/>
            <w:tcBorders>
              <w:top w:val="nil"/>
              <w:left w:val="nil"/>
              <w:bottom w:val="single" w:color="auto" w:sz="4" w:space="0"/>
              <w:right w:val="single" w:color="auto" w:sz="4" w:space="0"/>
            </w:tcBorders>
            <w:noWrap/>
            <w:vAlign w:val="center"/>
          </w:tcPr>
          <w:p w14:paraId="20A297EA">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cs="Times New Roman"/>
                <w:color w:val="000000"/>
                <w:kern w:val="0"/>
                <w:sz w:val="18"/>
                <w:szCs w:val="18"/>
              </w:rPr>
            </w:pPr>
          </w:p>
        </w:tc>
        <w:tc>
          <w:tcPr>
            <w:tcW w:w="343" w:type="pct"/>
            <w:tcBorders>
              <w:top w:val="nil"/>
              <w:left w:val="nil"/>
              <w:bottom w:val="single" w:color="auto" w:sz="4" w:space="0"/>
              <w:right w:val="single" w:color="auto" w:sz="4" w:space="0"/>
            </w:tcBorders>
            <w:noWrap/>
            <w:vAlign w:val="center"/>
          </w:tcPr>
          <w:p w14:paraId="323E9AAF">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30213</w:t>
            </w:r>
          </w:p>
        </w:tc>
        <w:tc>
          <w:tcPr>
            <w:tcW w:w="717" w:type="pct"/>
            <w:tcBorders>
              <w:top w:val="nil"/>
              <w:left w:val="nil"/>
              <w:bottom w:val="single" w:color="auto" w:sz="4" w:space="0"/>
              <w:right w:val="single" w:color="auto" w:sz="4" w:space="0"/>
            </w:tcBorders>
            <w:noWrap/>
            <w:vAlign w:val="center"/>
          </w:tcPr>
          <w:p w14:paraId="4986437C">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维修（护）费</w:t>
            </w:r>
          </w:p>
        </w:tc>
        <w:tc>
          <w:tcPr>
            <w:tcW w:w="262" w:type="pct"/>
            <w:tcBorders>
              <w:top w:val="nil"/>
              <w:left w:val="nil"/>
              <w:bottom w:val="single" w:color="auto" w:sz="4" w:space="0"/>
              <w:right w:val="single" w:color="auto" w:sz="4" w:space="0"/>
            </w:tcBorders>
            <w:noWrap/>
            <w:vAlign w:val="center"/>
          </w:tcPr>
          <w:p w14:paraId="4DAFE789">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宋体" w:eastAsia="宋体" w:cs="Times New Roman"/>
                <w:color w:val="000000"/>
                <w:kern w:val="0"/>
                <w:lang w:val="en-US" w:eastAsia="zh-CN"/>
              </w:rPr>
            </w:pPr>
          </w:p>
        </w:tc>
        <w:tc>
          <w:tcPr>
            <w:tcW w:w="335" w:type="pct"/>
            <w:tcBorders>
              <w:top w:val="nil"/>
              <w:left w:val="nil"/>
              <w:bottom w:val="single" w:color="auto" w:sz="4" w:space="0"/>
              <w:right w:val="single" w:color="auto" w:sz="4" w:space="0"/>
            </w:tcBorders>
            <w:noWrap/>
            <w:vAlign w:val="center"/>
          </w:tcPr>
          <w:p w14:paraId="4499CF4D">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31010</w:t>
            </w:r>
          </w:p>
        </w:tc>
        <w:tc>
          <w:tcPr>
            <w:tcW w:w="1304" w:type="pct"/>
            <w:tcBorders>
              <w:top w:val="nil"/>
              <w:left w:val="nil"/>
              <w:bottom w:val="single" w:color="auto" w:sz="4" w:space="0"/>
              <w:right w:val="single" w:color="auto" w:sz="4" w:space="0"/>
            </w:tcBorders>
            <w:noWrap/>
            <w:vAlign w:val="center"/>
          </w:tcPr>
          <w:p w14:paraId="0E8DC9C5">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安置补助</w:t>
            </w:r>
          </w:p>
        </w:tc>
        <w:tc>
          <w:tcPr>
            <w:tcW w:w="283" w:type="pct"/>
            <w:tcBorders>
              <w:top w:val="nil"/>
              <w:left w:val="nil"/>
              <w:bottom w:val="single" w:color="auto" w:sz="4" w:space="0"/>
              <w:right w:val="single" w:color="auto" w:sz="4" w:space="0"/>
            </w:tcBorders>
            <w:noWrap/>
            <w:vAlign w:val="center"/>
          </w:tcPr>
          <w:p w14:paraId="7BC1CA3F">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hint="eastAsia" w:ascii="宋体" w:hAnsi="宋体" w:cs="宋体"/>
                <w:color w:val="000000"/>
                <w:kern w:val="0"/>
              </w:rPr>
              <w:t>　</w:t>
            </w:r>
          </w:p>
        </w:tc>
      </w:tr>
      <w:tr w14:paraId="4B46F76E">
        <w:tblPrEx>
          <w:tblCellMar>
            <w:top w:w="0" w:type="dxa"/>
            <w:left w:w="108" w:type="dxa"/>
            <w:bottom w:w="0" w:type="dxa"/>
            <w:right w:w="108" w:type="dxa"/>
          </w:tblCellMar>
        </w:tblPrEx>
        <w:trPr>
          <w:trHeight w:val="284" w:hRule="exact"/>
        </w:trPr>
        <w:tc>
          <w:tcPr>
            <w:tcW w:w="382" w:type="pct"/>
            <w:tcBorders>
              <w:top w:val="nil"/>
              <w:left w:val="single" w:color="auto" w:sz="4" w:space="0"/>
              <w:bottom w:val="single" w:color="auto" w:sz="4" w:space="0"/>
              <w:right w:val="single" w:color="auto" w:sz="4" w:space="0"/>
            </w:tcBorders>
            <w:noWrap/>
            <w:vAlign w:val="center"/>
          </w:tcPr>
          <w:p w14:paraId="7ACFEB47">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30199</w:t>
            </w:r>
          </w:p>
        </w:tc>
        <w:tc>
          <w:tcPr>
            <w:tcW w:w="1079" w:type="pct"/>
            <w:tcBorders>
              <w:top w:val="nil"/>
              <w:left w:val="nil"/>
              <w:bottom w:val="single" w:color="auto" w:sz="4" w:space="0"/>
              <w:right w:val="single" w:color="auto" w:sz="4" w:space="0"/>
            </w:tcBorders>
            <w:noWrap/>
            <w:vAlign w:val="center"/>
          </w:tcPr>
          <w:p w14:paraId="5619BC4A">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其他工资福利支出</w:t>
            </w:r>
          </w:p>
        </w:tc>
        <w:tc>
          <w:tcPr>
            <w:tcW w:w="288" w:type="pct"/>
            <w:tcBorders>
              <w:top w:val="nil"/>
              <w:left w:val="nil"/>
              <w:bottom w:val="single" w:color="auto" w:sz="4" w:space="0"/>
              <w:right w:val="single" w:color="auto" w:sz="4" w:space="0"/>
            </w:tcBorders>
            <w:noWrap/>
            <w:vAlign w:val="center"/>
          </w:tcPr>
          <w:p w14:paraId="21F7F040">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cs="Times New Roman"/>
                <w:color w:val="000000"/>
                <w:kern w:val="0"/>
                <w:sz w:val="18"/>
                <w:szCs w:val="18"/>
              </w:rPr>
            </w:pPr>
          </w:p>
        </w:tc>
        <w:tc>
          <w:tcPr>
            <w:tcW w:w="343" w:type="pct"/>
            <w:tcBorders>
              <w:top w:val="nil"/>
              <w:left w:val="nil"/>
              <w:bottom w:val="single" w:color="auto" w:sz="4" w:space="0"/>
              <w:right w:val="single" w:color="auto" w:sz="4" w:space="0"/>
            </w:tcBorders>
            <w:noWrap/>
            <w:vAlign w:val="center"/>
          </w:tcPr>
          <w:p w14:paraId="0E14FCA4">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30214</w:t>
            </w:r>
          </w:p>
        </w:tc>
        <w:tc>
          <w:tcPr>
            <w:tcW w:w="717" w:type="pct"/>
            <w:tcBorders>
              <w:top w:val="nil"/>
              <w:left w:val="nil"/>
              <w:bottom w:val="single" w:color="auto" w:sz="4" w:space="0"/>
              <w:right w:val="single" w:color="auto" w:sz="4" w:space="0"/>
            </w:tcBorders>
            <w:noWrap/>
            <w:vAlign w:val="center"/>
          </w:tcPr>
          <w:p w14:paraId="78FCD6E1">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租赁费</w:t>
            </w:r>
          </w:p>
        </w:tc>
        <w:tc>
          <w:tcPr>
            <w:tcW w:w="262" w:type="pct"/>
            <w:tcBorders>
              <w:top w:val="nil"/>
              <w:left w:val="nil"/>
              <w:bottom w:val="single" w:color="auto" w:sz="4" w:space="0"/>
              <w:right w:val="single" w:color="auto" w:sz="4" w:space="0"/>
            </w:tcBorders>
            <w:noWrap/>
            <w:vAlign w:val="center"/>
          </w:tcPr>
          <w:p w14:paraId="5461AFBB">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cs="Times New Roman"/>
                <w:color w:val="000000"/>
                <w:kern w:val="0"/>
              </w:rPr>
            </w:pPr>
          </w:p>
        </w:tc>
        <w:tc>
          <w:tcPr>
            <w:tcW w:w="335" w:type="pct"/>
            <w:tcBorders>
              <w:top w:val="nil"/>
              <w:left w:val="nil"/>
              <w:bottom w:val="single" w:color="auto" w:sz="4" w:space="0"/>
              <w:right w:val="single" w:color="auto" w:sz="4" w:space="0"/>
            </w:tcBorders>
            <w:noWrap/>
            <w:vAlign w:val="center"/>
          </w:tcPr>
          <w:p w14:paraId="3791BF75">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31011</w:t>
            </w:r>
          </w:p>
        </w:tc>
        <w:tc>
          <w:tcPr>
            <w:tcW w:w="1304" w:type="pct"/>
            <w:tcBorders>
              <w:top w:val="nil"/>
              <w:left w:val="nil"/>
              <w:bottom w:val="single" w:color="auto" w:sz="4" w:space="0"/>
              <w:right w:val="single" w:color="auto" w:sz="4" w:space="0"/>
            </w:tcBorders>
            <w:noWrap/>
            <w:vAlign w:val="center"/>
          </w:tcPr>
          <w:p w14:paraId="07CA05F9">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地上附着物和青苗补偿</w:t>
            </w:r>
          </w:p>
        </w:tc>
        <w:tc>
          <w:tcPr>
            <w:tcW w:w="283" w:type="pct"/>
            <w:tcBorders>
              <w:top w:val="nil"/>
              <w:left w:val="nil"/>
              <w:bottom w:val="single" w:color="auto" w:sz="4" w:space="0"/>
              <w:right w:val="single" w:color="auto" w:sz="4" w:space="0"/>
            </w:tcBorders>
            <w:noWrap/>
            <w:vAlign w:val="center"/>
          </w:tcPr>
          <w:p w14:paraId="2FF4F329">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hint="eastAsia" w:ascii="宋体" w:hAnsi="宋体" w:cs="宋体"/>
                <w:color w:val="000000"/>
                <w:kern w:val="0"/>
              </w:rPr>
              <w:t>　</w:t>
            </w:r>
          </w:p>
        </w:tc>
      </w:tr>
      <w:tr w14:paraId="1DC407FF">
        <w:tblPrEx>
          <w:tblCellMar>
            <w:top w:w="0" w:type="dxa"/>
            <w:left w:w="108" w:type="dxa"/>
            <w:bottom w:w="0" w:type="dxa"/>
            <w:right w:w="108" w:type="dxa"/>
          </w:tblCellMar>
        </w:tblPrEx>
        <w:trPr>
          <w:trHeight w:val="284" w:hRule="exact"/>
        </w:trPr>
        <w:tc>
          <w:tcPr>
            <w:tcW w:w="382" w:type="pct"/>
            <w:tcBorders>
              <w:top w:val="nil"/>
              <w:left w:val="single" w:color="auto" w:sz="4" w:space="0"/>
              <w:bottom w:val="single" w:color="auto" w:sz="4" w:space="0"/>
              <w:right w:val="single" w:color="auto" w:sz="4" w:space="0"/>
            </w:tcBorders>
            <w:noWrap/>
            <w:vAlign w:val="center"/>
          </w:tcPr>
          <w:p w14:paraId="4995291F">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b/>
                <w:bCs/>
                <w:color w:val="000000"/>
                <w:kern w:val="0"/>
              </w:rPr>
            </w:pPr>
            <w:r>
              <w:rPr>
                <w:rFonts w:ascii="宋体" w:hAnsi="宋体" w:cs="宋体"/>
                <w:b/>
                <w:bCs/>
                <w:color w:val="000000"/>
                <w:kern w:val="0"/>
              </w:rPr>
              <w:t>303</w:t>
            </w:r>
          </w:p>
        </w:tc>
        <w:tc>
          <w:tcPr>
            <w:tcW w:w="1079" w:type="pct"/>
            <w:tcBorders>
              <w:top w:val="nil"/>
              <w:left w:val="nil"/>
              <w:bottom w:val="single" w:color="auto" w:sz="4" w:space="0"/>
              <w:right w:val="single" w:color="auto" w:sz="4" w:space="0"/>
            </w:tcBorders>
            <w:noWrap/>
            <w:vAlign w:val="center"/>
          </w:tcPr>
          <w:p w14:paraId="25815E15">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b/>
                <w:bCs/>
                <w:color w:val="000000"/>
                <w:kern w:val="0"/>
              </w:rPr>
            </w:pPr>
            <w:r>
              <w:rPr>
                <w:rFonts w:hint="eastAsia" w:ascii="宋体" w:hAnsi="宋体" w:cs="宋体"/>
                <w:b/>
                <w:bCs/>
                <w:color w:val="000000"/>
                <w:kern w:val="0"/>
              </w:rPr>
              <w:t>对个人和家庭的补助</w:t>
            </w:r>
          </w:p>
        </w:tc>
        <w:tc>
          <w:tcPr>
            <w:tcW w:w="288" w:type="pct"/>
            <w:tcBorders>
              <w:top w:val="nil"/>
              <w:left w:val="nil"/>
              <w:bottom w:val="single" w:color="auto" w:sz="4" w:space="0"/>
              <w:right w:val="single" w:color="auto" w:sz="4" w:space="0"/>
            </w:tcBorders>
            <w:noWrap/>
            <w:vAlign w:val="center"/>
          </w:tcPr>
          <w:p w14:paraId="0F47F43A">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宋体" w:eastAsia="宋体" w:cs="Times New Roman"/>
                <w:b/>
                <w:bCs/>
                <w:color w:val="000000"/>
                <w:kern w:val="0"/>
                <w:sz w:val="18"/>
                <w:szCs w:val="18"/>
                <w:lang w:val="en-US" w:eastAsia="zh-CN"/>
              </w:rPr>
            </w:pPr>
            <w:r>
              <w:rPr>
                <w:rFonts w:hint="eastAsia" w:ascii="宋体" w:hAnsi="宋体" w:cs="宋体"/>
                <w:b/>
                <w:bCs/>
                <w:color w:val="000000"/>
                <w:kern w:val="0"/>
                <w:sz w:val="18"/>
                <w:szCs w:val="18"/>
                <w:lang w:val="en-US" w:eastAsia="zh-CN"/>
              </w:rPr>
              <w:t>0.66</w:t>
            </w:r>
          </w:p>
        </w:tc>
        <w:tc>
          <w:tcPr>
            <w:tcW w:w="343" w:type="pct"/>
            <w:tcBorders>
              <w:top w:val="nil"/>
              <w:left w:val="nil"/>
              <w:bottom w:val="single" w:color="auto" w:sz="4" w:space="0"/>
              <w:right w:val="single" w:color="auto" w:sz="4" w:space="0"/>
            </w:tcBorders>
            <w:noWrap/>
            <w:vAlign w:val="center"/>
          </w:tcPr>
          <w:p w14:paraId="1C18FA28">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30215</w:t>
            </w:r>
          </w:p>
        </w:tc>
        <w:tc>
          <w:tcPr>
            <w:tcW w:w="717" w:type="pct"/>
            <w:tcBorders>
              <w:top w:val="nil"/>
              <w:left w:val="nil"/>
              <w:bottom w:val="single" w:color="auto" w:sz="4" w:space="0"/>
              <w:right w:val="single" w:color="auto" w:sz="4" w:space="0"/>
            </w:tcBorders>
            <w:noWrap/>
            <w:vAlign w:val="center"/>
          </w:tcPr>
          <w:p w14:paraId="0A0B556A">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会议费</w:t>
            </w:r>
          </w:p>
        </w:tc>
        <w:tc>
          <w:tcPr>
            <w:tcW w:w="262" w:type="pct"/>
            <w:tcBorders>
              <w:top w:val="nil"/>
              <w:left w:val="nil"/>
              <w:bottom w:val="single" w:color="auto" w:sz="4" w:space="0"/>
              <w:right w:val="single" w:color="auto" w:sz="4" w:space="0"/>
            </w:tcBorders>
            <w:noWrap/>
            <w:vAlign w:val="center"/>
          </w:tcPr>
          <w:p w14:paraId="0417AAA5">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cs="Times New Roman"/>
                <w:color w:val="000000"/>
                <w:kern w:val="0"/>
              </w:rPr>
            </w:pPr>
          </w:p>
        </w:tc>
        <w:tc>
          <w:tcPr>
            <w:tcW w:w="335" w:type="pct"/>
            <w:tcBorders>
              <w:top w:val="nil"/>
              <w:left w:val="nil"/>
              <w:bottom w:val="single" w:color="auto" w:sz="4" w:space="0"/>
              <w:right w:val="single" w:color="auto" w:sz="4" w:space="0"/>
            </w:tcBorders>
            <w:noWrap/>
            <w:vAlign w:val="center"/>
          </w:tcPr>
          <w:p w14:paraId="736C74DC">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31012</w:t>
            </w:r>
          </w:p>
        </w:tc>
        <w:tc>
          <w:tcPr>
            <w:tcW w:w="1304" w:type="pct"/>
            <w:tcBorders>
              <w:top w:val="nil"/>
              <w:left w:val="nil"/>
              <w:bottom w:val="single" w:color="auto" w:sz="4" w:space="0"/>
              <w:right w:val="single" w:color="auto" w:sz="4" w:space="0"/>
            </w:tcBorders>
            <w:noWrap/>
            <w:vAlign w:val="center"/>
          </w:tcPr>
          <w:p w14:paraId="6A724B14">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拆迁补偿</w:t>
            </w:r>
          </w:p>
        </w:tc>
        <w:tc>
          <w:tcPr>
            <w:tcW w:w="283" w:type="pct"/>
            <w:tcBorders>
              <w:top w:val="nil"/>
              <w:left w:val="nil"/>
              <w:bottom w:val="single" w:color="auto" w:sz="4" w:space="0"/>
              <w:right w:val="single" w:color="auto" w:sz="4" w:space="0"/>
            </w:tcBorders>
            <w:noWrap/>
            <w:vAlign w:val="center"/>
          </w:tcPr>
          <w:p w14:paraId="1A8BD01F">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hint="eastAsia" w:ascii="宋体" w:hAnsi="宋体" w:cs="宋体"/>
                <w:color w:val="000000"/>
                <w:kern w:val="0"/>
              </w:rPr>
              <w:t>　</w:t>
            </w:r>
          </w:p>
        </w:tc>
      </w:tr>
      <w:tr w14:paraId="6F01AC71">
        <w:tblPrEx>
          <w:tblCellMar>
            <w:top w:w="0" w:type="dxa"/>
            <w:left w:w="108" w:type="dxa"/>
            <w:bottom w:w="0" w:type="dxa"/>
            <w:right w:w="108" w:type="dxa"/>
          </w:tblCellMar>
        </w:tblPrEx>
        <w:trPr>
          <w:trHeight w:val="284" w:hRule="exact"/>
        </w:trPr>
        <w:tc>
          <w:tcPr>
            <w:tcW w:w="382" w:type="pct"/>
            <w:tcBorders>
              <w:top w:val="nil"/>
              <w:left w:val="single" w:color="auto" w:sz="4" w:space="0"/>
              <w:bottom w:val="single" w:color="auto" w:sz="4" w:space="0"/>
              <w:right w:val="single" w:color="auto" w:sz="4" w:space="0"/>
            </w:tcBorders>
            <w:noWrap/>
            <w:vAlign w:val="center"/>
          </w:tcPr>
          <w:p w14:paraId="7455351F">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30301</w:t>
            </w:r>
          </w:p>
        </w:tc>
        <w:tc>
          <w:tcPr>
            <w:tcW w:w="1079" w:type="pct"/>
            <w:tcBorders>
              <w:top w:val="nil"/>
              <w:left w:val="nil"/>
              <w:bottom w:val="single" w:color="auto" w:sz="4" w:space="0"/>
              <w:right w:val="single" w:color="auto" w:sz="4" w:space="0"/>
            </w:tcBorders>
            <w:noWrap/>
            <w:vAlign w:val="center"/>
          </w:tcPr>
          <w:p w14:paraId="386FBB39">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离休费</w:t>
            </w:r>
          </w:p>
        </w:tc>
        <w:tc>
          <w:tcPr>
            <w:tcW w:w="288" w:type="pct"/>
            <w:tcBorders>
              <w:top w:val="nil"/>
              <w:left w:val="nil"/>
              <w:bottom w:val="single" w:color="auto" w:sz="4" w:space="0"/>
              <w:right w:val="single" w:color="auto" w:sz="4" w:space="0"/>
            </w:tcBorders>
            <w:noWrap/>
            <w:vAlign w:val="center"/>
          </w:tcPr>
          <w:p w14:paraId="067C8CBA">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cs="Times New Roman"/>
                <w:color w:val="000000"/>
                <w:kern w:val="0"/>
                <w:sz w:val="18"/>
                <w:szCs w:val="18"/>
              </w:rPr>
            </w:pPr>
          </w:p>
        </w:tc>
        <w:tc>
          <w:tcPr>
            <w:tcW w:w="343" w:type="pct"/>
            <w:tcBorders>
              <w:top w:val="nil"/>
              <w:left w:val="nil"/>
              <w:bottom w:val="single" w:color="auto" w:sz="4" w:space="0"/>
              <w:right w:val="single" w:color="auto" w:sz="4" w:space="0"/>
            </w:tcBorders>
            <w:noWrap/>
            <w:vAlign w:val="center"/>
          </w:tcPr>
          <w:p w14:paraId="123FCFEF">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30216</w:t>
            </w:r>
          </w:p>
        </w:tc>
        <w:tc>
          <w:tcPr>
            <w:tcW w:w="717" w:type="pct"/>
            <w:tcBorders>
              <w:top w:val="nil"/>
              <w:left w:val="nil"/>
              <w:bottom w:val="single" w:color="auto" w:sz="4" w:space="0"/>
              <w:right w:val="single" w:color="auto" w:sz="4" w:space="0"/>
            </w:tcBorders>
            <w:noWrap/>
            <w:vAlign w:val="center"/>
          </w:tcPr>
          <w:p w14:paraId="23F845F8">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培训费</w:t>
            </w:r>
          </w:p>
        </w:tc>
        <w:tc>
          <w:tcPr>
            <w:tcW w:w="262" w:type="pct"/>
            <w:tcBorders>
              <w:top w:val="nil"/>
              <w:left w:val="nil"/>
              <w:bottom w:val="single" w:color="auto" w:sz="4" w:space="0"/>
              <w:right w:val="single" w:color="auto" w:sz="4" w:space="0"/>
            </w:tcBorders>
            <w:noWrap/>
            <w:vAlign w:val="center"/>
          </w:tcPr>
          <w:p w14:paraId="0889DD4C">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宋体" w:eastAsia="宋体" w:cs="Times New Roman"/>
                <w:color w:val="000000"/>
                <w:kern w:val="0"/>
                <w:lang w:val="en-US" w:eastAsia="zh-CN"/>
              </w:rPr>
            </w:pPr>
            <w:r>
              <w:rPr>
                <w:rFonts w:hint="eastAsia" w:ascii="宋体" w:cs="Times New Roman"/>
                <w:color w:val="000000"/>
                <w:kern w:val="0"/>
                <w:lang w:val="en-US" w:eastAsia="zh-CN"/>
              </w:rPr>
              <w:t>0.20</w:t>
            </w:r>
          </w:p>
        </w:tc>
        <w:tc>
          <w:tcPr>
            <w:tcW w:w="335" w:type="pct"/>
            <w:tcBorders>
              <w:top w:val="nil"/>
              <w:left w:val="nil"/>
              <w:bottom w:val="single" w:color="auto" w:sz="4" w:space="0"/>
              <w:right w:val="single" w:color="auto" w:sz="4" w:space="0"/>
            </w:tcBorders>
            <w:noWrap/>
            <w:vAlign w:val="center"/>
          </w:tcPr>
          <w:p w14:paraId="1D84CD82">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31013</w:t>
            </w:r>
          </w:p>
        </w:tc>
        <w:tc>
          <w:tcPr>
            <w:tcW w:w="1304" w:type="pct"/>
            <w:tcBorders>
              <w:top w:val="nil"/>
              <w:left w:val="nil"/>
              <w:bottom w:val="single" w:color="auto" w:sz="4" w:space="0"/>
              <w:right w:val="single" w:color="auto" w:sz="4" w:space="0"/>
            </w:tcBorders>
            <w:noWrap/>
            <w:vAlign w:val="center"/>
          </w:tcPr>
          <w:p w14:paraId="1D703581">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公务用车购置</w:t>
            </w:r>
          </w:p>
        </w:tc>
        <w:tc>
          <w:tcPr>
            <w:tcW w:w="283" w:type="pct"/>
            <w:tcBorders>
              <w:top w:val="nil"/>
              <w:left w:val="nil"/>
              <w:bottom w:val="single" w:color="auto" w:sz="4" w:space="0"/>
              <w:right w:val="single" w:color="auto" w:sz="4" w:space="0"/>
            </w:tcBorders>
            <w:noWrap/>
            <w:vAlign w:val="center"/>
          </w:tcPr>
          <w:p w14:paraId="30EAE9B2">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hint="eastAsia" w:ascii="宋体" w:hAnsi="宋体" w:cs="宋体"/>
                <w:color w:val="000000"/>
                <w:kern w:val="0"/>
              </w:rPr>
              <w:t>　</w:t>
            </w:r>
          </w:p>
        </w:tc>
      </w:tr>
      <w:tr w14:paraId="0DEACAF0">
        <w:tblPrEx>
          <w:tblCellMar>
            <w:top w:w="0" w:type="dxa"/>
            <w:left w:w="108" w:type="dxa"/>
            <w:bottom w:w="0" w:type="dxa"/>
            <w:right w:w="108" w:type="dxa"/>
          </w:tblCellMar>
        </w:tblPrEx>
        <w:trPr>
          <w:trHeight w:val="284" w:hRule="exact"/>
        </w:trPr>
        <w:tc>
          <w:tcPr>
            <w:tcW w:w="382" w:type="pct"/>
            <w:tcBorders>
              <w:top w:val="nil"/>
              <w:left w:val="single" w:color="auto" w:sz="4" w:space="0"/>
              <w:bottom w:val="single" w:color="auto" w:sz="4" w:space="0"/>
              <w:right w:val="single" w:color="auto" w:sz="4" w:space="0"/>
            </w:tcBorders>
            <w:noWrap/>
            <w:vAlign w:val="center"/>
          </w:tcPr>
          <w:p w14:paraId="647D6EA4">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30302</w:t>
            </w:r>
          </w:p>
        </w:tc>
        <w:tc>
          <w:tcPr>
            <w:tcW w:w="1079" w:type="pct"/>
            <w:tcBorders>
              <w:top w:val="nil"/>
              <w:left w:val="nil"/>
              <w:bottom w:val="single" w:color="auto" w:sz="4" w:space="0"/>
              <w:right w:val="single" w:color="auto" w:sz="4" w:space="0"/>
            </w:tcBorders>
            <w:noWrap/>
            <w:vAlign w:val="center"/>
          </w:tcPr>
          <w:p w14:paraId="3AD3A86A">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退休费</w:t>
            </w:r>
          </w:p>
        </w:tc>
        <w:tc>
          <w:tcPr>
            <w:tcW w:w="288" w:type="pct"/>
            <w:tcBorders>
              <w:top w:val="nil"/>
              <w:left w:val="nil"/>
              <w:bottom w:val="single" w:color="auto" w:sz="4" w:space="0"/>
              <w:right w:val="single" w:color="auto" w:sz="4" w:space="0"/>
            </w:tcBorders>
            <w:noWrap/>
            <w:vAlign w:val="center"/>
          </w:tcPr>
          <w:p w14:paraId="7A2B50B4">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cs="Times New Roman"/>
                <w:color w:val="000000"/>
                <w:kern w:val="0"/>
                <w:sz w:val="18"/>
                <w:szCs w:val="18"/>
              </w:rPr>
            </w:pPr>
          </w:p>
        </w:tc>
        <w:tc>
          <w:tcPr>
            <w:tcW w:w="343" w:type="pct"/>
            <w:tcBorders>
              <w:top w:val="nil"/>
              <w:left w:val="nil"/>
              <w:bottom w:val="single" w:color="auto" w:sz="4" w:space="0"/>
              <w:right w:val="single" w:color="auto" w:sz="4" w:space="0"/>
            </w:tcBorders>
            <w:noWrap/>
            <w:vAlign w:val="center"/>
          </w:tcPr>
          <w:p w14:paraId="0D52ACE2">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30217</w:t>
            </w:r>
          </w:p>
        </w:tc>
        <w:tc>
          <w:tcPr>
            <w:tcW w:w="717" w:type="pct"/>
            <w:tcBorders>
              <w:top w:val="nil"/>
              <w:left w:val="nil"/>
              <w:bottom w:val="single" w:color="auto" w:sz="4" w:space="0"/>
              <w:right w:val="single" w:color="auto" w:sz="4" w:space="0"/>
            </w:tcBorders>
            <w:noWrap/>
            <w:vAlign w:val="center"/>
          </w:tcPr>
          <w:p w14:paraId="57AB0801">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公务接待费</w:t>
            </w:r>
          </w:p>
        </w:tc>
        <w:tc>
          <w:tcPr>
            <w:tcW w:w="262" w:type="pct"/>
            <w:tcBorders>
              <w:top w:val="nil"/>
              <w:left w:val="nil"/>
              <w:bottom w:val="single" w:color="auto" w:sz="4" w:space="0"/>
              <w:right w:val="single" w:color="auto" w:sz="4" w:space="0"/>
            </w:tcBorders>
            <w:noWrap/>
            <w:vAlign w:val="center"/>
          </w:tcPr>
          <w:p w14:paraId="5D1DC92F">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cs="Times New Roman"/>
                <w:color w:val="000000"/>
                <w:kern w:val="0"/>
              </w:rPr>
            </w:pPr>
          </w:p>
        </w:tc>
        <w:tc>
          <w:tcPr>
            <w:tcW w:w="335" w:type="pct"/>
            <w:tcBorders>
              <w:top w:val="nil"/>
              <w:left w:val="nil"/>
              <w:bottom w:val="single" w:color="auto" w:sz="4" w:space="0"/>
              <w:right w:val="single" w:color="auto" w:sz="4" w:space="0"/>
            </w:tcBorders>
            <w:noWrap/>
            <w:vAlign w:val="center"/>
          </w:tcPr>
          <w:p w14:paraId="157D937C">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31019</w:t>
            </w:r>
          </w:p>
        </w:tc>
        <w:tc>
          <w:tcPr>
            <w:tcW w:w="1304" w:type="pct"/>
            <w:tcBorders>
              <w:top w:val="nil"/>
              <w:left w:val="nil"/>
              <w:bottom w:val="single" w:color="auto" w:sz="4" w:space="0"/>
              <w:right w:val="single" w:color="auto" w:sz="4" w:space="0"/>
            </w:tcBorders>
            <w:noWrap/>
            <w:vAlign w:val="center"/>
          </w:tcPr>
          <w:p w14:paraId="4284327D">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其他交通工具购置</w:t>
            </w:r>
          </w:p>
        </w:tc>
        <w:tc>
          <w:tcPr>
            <w:tcW w:w="283" w:type="pct"/>
            <w:tcBorders>
              <w:top w:val="nil"/>
              <w:left w:val="nil"/>
              <w:bottom w:val="single" w:color="auto" w:sz="4" w:space="0"/>
              <w:right w:val="single" w:color="auto" w:sz="4" w:space="0"/>
            </w:tcBorders>
            <w:noWrap/>
            <w:vAlign w:val="center"/>
          </w:tcPr>
          <w:p w14:paraId="2EB734A6">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hint="eastAsia" w:ascii="宋体" w:hAnsi="宋体" w:cs="宋体"/>
                <w:color w:val="000000"/>
                <w:kern w:val="0"/>
              </w:rPr>
              <w:t>　</w:t>
            </w:r>
          </w:p>
        </w:tc>
      </w:tr>
      <w:tr w14:paraId="3B507E08">
        <w:tblPrEx>
          <w:tblCellMar>
            <w:top w:w="0" w:type="dxa"/>
            <w:left w:w="108" w:type="dxa"/>
            <w:bottom w:w="0" w:type="dxa"/>
            <w:right w:w="108" w:type="dxa"/>
          </w:tblCellMar>
        </w:tblPrEx>
        <w:trPr>
          <w:trHeight w:val="228" w:hRule="exact"/>
        </w:trPr>
        <w:tc>
          <w:tcPr>
            <w:tcW w:w="382" w:type="pct"/>
            <w:tcBorders>
              <w:top w:val="nil"/>
              <w:left w:val="single" w:color="auto" w:sz="4" w:space="0"/>
              <w:bottom w:val="single" w:color="auto" w:sz="4" w:space="0"/>
              <w:right w:val="single" w:color="auto" w:sz="4" w:space="0"/>
            </w:tcBorders>
            <w:noWrap/>
            <w:vAlign w:val="center"/>
          </w:tcPr>
          <w:p w14:paraId="32504BA4">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30303</w:t>
            </w:r>
          </w:p>
        </w:tc>
        <w:tc>
          <w:tcPr>
            <w:tcW w:w="1079" w:type="pct"/>
            <w:tcBorders>
              <w:top w:val="nil"/>
              <w:left w:val="nil"/>
              <w:bottom w:val="single" w:color="auto" w:sz="4" w:space="0"/>
              <w:right w:val="single" w:color="auto" w:sz="4" w:space="0"/>
            </w:tcBorders>
            <w:noWrap/>
            <w:vAlign w:val="center"/>
          </w:tcPr>
          <w:p w14:paraId="563E8339">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退职（役）费</w:t>
            </w:r>
          </w:p>
        </w:tc>
        <w:tc>
          <w:tcPr>
            <w:tcW w:w="288" w:type="pct"/>
            <w:tcBorders>
              <w:top w:val="nil"/>
              <w:left w:val="nil"/>
              <w:bottom w:val="single" w:color="auto" w:sz="4" w:space="0"/>
              <w:right w:val="single" w:color="auto" w:sz="4" w:space="0"/>
            </w:tcBorders>
            <w:noWrap/>
            <w:vAlign w:val="center"/>
          </w:tcPr>
          <w:p w14:paraId="0A82F30B">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cs="Times New Roman"/>
                <w:color w:val="000000"/>
                <w:kern w:val="0"/>
                <w:sz w:val="18"/>
                <w:szCs w:val="18"/>
              </w:rPr>
            </w:pPr>
          </w:p>
        </w:tc>
        <w:tc>
          <w:tcPr>
            <w:tcW w:w="343" w:type="pct"/>
            <w:tcBorders>
              <w:top w:val="nil"/>
              <w:left w:val="nil"/>
              <w:bottom w:val="single" w:color="auto" w:sz="4" w:space="0"/>
              <w:right w:val="single" w:color="auto" w:sz="4" w:space="0"/>
            </w:tcBorders>
            <w:noWrap/>
            <w:vAlign w:val="center"/>
          </w:tcPr>
          <w:p w14:paraId="40D734AF">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30218</w:t>
            </w:r>
          </w:p>
        </w:tc>
        <w:tc>
          <w:tcPr>
            <w:tcW w:w="717" w:type="pct"/>
            <w:tcBorders>
              <w:top w:val="nil"/>
              <w:left w:val="nil"/>
              <w:bottom w:val="single" w:color="auto" w:sz="4" w:space="0"/>
              <w:right w:val="single" w:color="auto" w:sz="4" w:space="0"/>
            </w:tcBorders>
            <w:noWrap/>
            <w:vAlign w:val="center"/>
          </w:tcPr>
          <w:p w14:paraId="533FA838">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专用材料费</w:t>
            </w:r>
          </w:p>
        </w:tc>
        <w:tc>
          <w:tcPr>
            <w:tcW w:w="262" w:type="pct"/>
            <w:tcBorders>
              <w:top w:val="nil"/>
              <w:left w:val="nil"/>
              <w:bottom w:val="single" w:color="auto" w:sz="4" w:space="0"/>
              <w:right w:val="single" w:color="auto" w:sz="4" w:space="0"/>
            </w:tcBorders>
            <w:noWrap/>
            <w:vAlign w:val="center"/>
          </w:tcPr>
          <w:p w14:paraId="00454AD5">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cs="Times New Roman"/>
                <w:color w:val="000000"/>
                <w:kern w:val="0"/>
              </w:rPr>
            </w:pPr>
          </w:p>
        </w:tc>
        <w:tc>
          <w:tcPr>
            <w:tcW w:w="335" w:type="pct"/>
            <w:tcBorders>
              <w:top w:val="nil"/>
              <w:left w:val="nil"/>
              <w:bottom w:val="single" w:color="auto" w:sz="4" w:space="0"/>
              <w:right w:val="single" w:color="auto" w:sz="4" w:space="0"/>
            </w:tcBorders>
            <w:noWrap/>
            <w:vAlign w:val="center"/>
          </w:tcPr>
          <w:p w14:paraId="6D9FE3FA">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31021</w:t>
            </w:r>
          </w:p>
        </w:tc>
        <w:tc>
          <w:tcPr>
            <w:tcW w:w="1304" w:type="pct"/>
            <w:tcBorders>
              <w:top w:val="nil"/>
              <w:left w:val="nil"/>
              <w:bottom w:val="single" w:color="auto" w:sz="4" w:space="0"/>
              <w:right w:val="single" w:color="auto" w:sz="4" w:space="0"/>
            </w:tcBorders>
            <w:noWrap/>
            <w:vAlign w:val="center"/>
          </w:tcPr>
          <w:p w14:paraId="09A1C1E6">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文物和陈列品购置</w:t>
            </w:r>
          </w:p>
        </w:tc>
        <w:tc>
          <w:tcPr>
            <w:tcW w:w="283" w:type="pct"/>
            <w:tcBorders>
              <w:top w:val="nil"/>
              <w:left w:val="nil"/>
              <w:bottom w:val="single" w:color="auto" w:sz="4" w:space="0"/>
              <w:right w:val="single" w:color="auto" w:sz="4" w:space="0"/>
            </w:tcBorders>
            <w:noWrap/>
            <w:vAlign w:val="center"/>
          </w:tcPr>
          <w:p w14:paraId="53ABF291">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hint="eastAsia" w:ascii="宋体" w:hAnsi="宋体" w:cs="宋体"/>
                <w:color w:val="000000"/>
                <w:kern w:val="0"/>
              </w:rPr>
              <w:t>　</w:t>
            </w:r>
          </w:p>
        </w:tc>
      </w:tr>
      <w:tr w14:paraId="4C927BF2">
        <w:tblPrEx>
          <w:tblCellMar>
            <w:top w:w="0" w:type="dxa"/>
            <w:left w:w="108" w:type="dxa"/>
            <w:bottom w:w="0" w:type="dxa"/>
            <w:right w:w="108" w:type="dxa"/>
          </w:tblCellMar>
        </w:tblPrEx>
        <w:trPr>
          <w:trHeight w:val="284" w:hRule="exact"/>
        </w:trPr>
        <w:tc>
          <w:tcPr>
            <w:tcW w:w="382" w:type="pct"/>
            <w:tcBorders>
              <w:top w:val="nil"/>
              <w:left w:val="single" w:color="auto" w:sz="4" w:space="0"/>
              <w:bottom w:val="single" w:color="auto" w:sz="4" w:space="0"/>
              <w:right w:val="single" w:color="auto" w:sz="4" w:space="0"/>
            </w:tcBorders>
            <w:noWrap/>
            <w:vAlign w:val="center"/>
          </w:tcPr>
          <w:p w14:paraId="0A7D9ADF">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30304</w:t>
            </w:r>
          </w:p>
        </w:tc>
        <w:tc>
          <w:tcPr>
            <w:tcW w:w="1079" w:type="pct"/>
            <w:tcBorders>
              <w:top w:val="nil"/>
              <w:left w:val="nil"/>
              <w:bottom w:val="single" w:color="auto" w:sz="4" w:space="0"/>
              <w:right w:val="single" w:color="auto" w:sz="4" w:space="0"/>
            </w:tcBorders>
            <w:noWrap/>
            <w:vAlign w:val="center"/>
          </w:tcPr>
          <w:p w14:paraId="02B1F280">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抚恤金</w:t>
            </w:r>
          </w:p>
        </w:tc>
        <w:tc>
          <w:tcPr>
            <w:tcW w:w="288" w:type="pct"/>
            <w:tcBorders>
              <w:top w:val="nil"/>
              <w:left w:val="nil"/>
              <w:bottom w:val="single" w:color="auto" w:sz="4" w:space="0"/>
              <w:right w:val="single" w:color="auto" w:sz="4" w:space="0"/>
            </w:tcBorders>
            <w:noWrap/>
            <w:vAlign w:val="center"/>
          </w:tcPr>
          <w:p w14:paraId="200C22E0">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cs="Times New Roman"/>
                <w:color w:val="000000"/>
                <w:kern w:val="0"/>
                <w:sz w:val="18"/>
                <w:szCs w:val="18"/>
              </w:rPr>
            </w:pPr>
          </w:p>
        </w:tc>
        <w:tc>
          <w:tcPr>
            <w:tcW w:w="343" w:type="pct"/>
            <w:tcBorders>
              <w:top w:val="nil"/>
              <w:left w:val="nil"/>
              <w:bottom w:val="single" w:color="auto" w:sz="4" w:space="0"/>
              <w:right w:val="single" w:color="auto" w:sz="4" w:space="0"/>
            </w:tcBorders>
            <w:noWrap/>
            <w:vAlign w:val="center"/>
          </w:tcPr>
          <w:p w14:paraId="72CE80FD">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30224</w:t>
            </w:r>
          </w:p>
        </w:tc>
        <w:tc>
          <w:tcPr>
            <w:tcW w:w="717" w:type="pct"/>
            <w:tcBorders>
              <w:top w:val="nil"/>
              <w:left w:val="nil"/>
              <w:bottom w:val="single" w:color="auto" w:sz="4" w:space="0"/>
              <w:right w:val="single" w:color="auto" w:sz="4" w:space="0"/>
            </w:tcBorders>
            <w:noWrap/>
            <w:vAlign w:val="center"/>
          </w:tcPr>
          <w:p w14:paraId="1100D1D8">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被装购置费</w:t>
            </w:r>
          </w:p>
        </w:tc>
        <w:tc>
          <w:tcPr>
            <w:tcW w:w="262" w:type="pct"/>
            <w:tcBorders>
              <w:top w:val="nil"/>
              <w:left w:val="nil"/>
              <w:bottom w:val="single" w:color="auto" w:sz="4" w:space="0"/>
              <w:right w:val="single" w:color="auto" w:sz="4" w:space="0"/>
            </w:tcBorders>
            <w:noWrap/>
            <w:vAlign w:val="center"/>
          </w:tcPr>
          <w:p w14:paraId="69EAEE28">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cs="Times New Roman"/>
                <w:color w:val="000000"/>
                <w:kern w:val="0"/>
              </w:rPr>
            </w:pPr>
          </w:p>
        </w:tc>
        <w:tc>
          <w:tcPr>
            <w:tcW w:w="335" w:type="pct"/>
            <w:tcBorders>
              <w:top w:val="nil"/>
              <w:left w:val="nil"/>
              <w:bottom w:val="single" w:color="auto" w:sz="4" w:space="0"/>
              <w:right w:val="single" w:color="auto" w:sz="4" w:space="0"/>
            </w:tcBorders>
            <w:noWrap/>
            <w:vAlign w:val="center"/>
          </w:tcPr>
          <w:p w14:paraId="156E828C">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31022</w:t>
            </w:r>
          </w:p>
        </w:tc>
        <w:tc>
          <w:tcPr>
            <w:tcW w:w="1304" w:type="pct"/>
            <w:tcBorders>
              <w:top w:val="nil"/>
              <w:left w:val="nil"/>
              <w:bottom w:val="single" w:color="auto" w:sz="4" w:space="0"/>
              <w:right w:val="single" w:color="auto" w:sz="4" w:space="0"/>
            </w:tcBorders>
            <w:noWrap/>
            <w:vAlign w:val="center"/>
          </w:tcPr>
          <w:p w14:paraId="576C2141">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无形资产购置</w:t>
            </w:r>
          </w:p>
        </w:tc>
        <w:tc>
          <w:tcPr>
            <w:tcW w:w="283" w:type="pct"/>
            <w:tcBorders>
              <w:top w:val="nil"/>
              <w:left w:val="nil"/>
              <w:bottom w:val="single" w:color="auto" w:sz="4" w:space="0"/>
              <w:right w:val="single" w:color="auto" w:sz="4" w:space="0"/>
            </w:tcBorders>
            <w:noWrap/>
            <w:vAlign w:val="center"/>
          </w:tcPr>
          <w:p w14:paraId="6ABE9BBE">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hint="eastAsia" w:ascii="宋体" w:hAnsi="宋体" w:cs="宋体"/>
                <w:color w:val="000000"/>
                <w:kern w:val="0"/>
              </w:rPr>
              <w:t>　</w:t>
            </w:r>
          </w:p>
        </w:tc>
      </w:tr>
      <w:tr w14:paraId="1A95E47B">
        <w:tblPrEx>
          <w:tblCellMar>
            <w:top w:w="0" w:type="dxa"/>
            <w:left w:w="108" w:type="dxa"/>
            <w:bottom w:w="0" w:type="dxa"/>
            <w:right w:w="108" w:type="dxa"/>
          </w:tblCellMar>
        </w:tblPrEx>
        <w:trPr>
          <w:trHeight w:val="284" w:hRule="exact"/>
        </w:trPr>
        <w:tc>
          <w:tcPr>
            <w:tcW w:w="382" w:type="pct"/>
            <w:tcBorders>
              <w:top w:val="nil"/>
              <w:left w:val="single" w:color="auto" w:sz="4" w:space="0"/>
              <w:bottom w:val="single" w:color="auto" w:sz="4" w:space="0"/>
              <w:right w:val="single" w:color="auto" w:sz="4" w:space="0"/>
            </w:tcBorders>
            <w:noWrap/>
            <w:vAlign w:val="center"/>
          </w:tcPr>
          <w:p w14:paraId="6C147C9B">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30305</w:t>
            </w:r>
          </w:p>
        </w:tc>
        <w:tc>
          <w:tcPr>
            <w:tcW w:w="1079" w:type="pct"/>
            <w:tcBorders>
              <w:top w:val="nil"/>
              <w:left w:val="nil"/>
              <w:bottom w:val="single" w:color="auto" w:sz="4" w:space="0"/>
              <w:right w:val="single" w:color="auto" w:sz="4" w:space="0"/>
            </w:tcBorders>
            <w:noWrap/>
            <w:vAlign w:val="center"/>
          </w:tcPr>
          <w:p w14:paraId="064264AA">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生活补助</w:t>
            </w:r>
          </w:p>
        </w:tc>
        <w:tc>
          <w:tcPr>
            <w:tcW w:w="288" w:type="pct"/>
            <w:tcBorders>
              <w:top w:val="nil"/>
              <w:left w:val="nil"/>
              <w:bottom w:val="single" w:color="auto" w:sz="4" w:space="0"/>
              <w:right w:val="single" w:color="auto" w:sz="4" w:space="0"/>
            </w:tcBorders>
            <w:noWrap/>
            <w:vAlign w:val="center"/>
          </w:tcPr>
          <w:p w14:paraId="330A32D6">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宋体" w:eastAsia="宋体" w:cs="Times New Roman"/>
                <w:color w:val="000000"/>
                <w:kern w:val="0"/>
                <w:sz w:val="18"/>
                <w:szCs w:val="18"/>
                <w:lang w:val="en-US" w:eastAsia="zh-CN"/>
              </w:rPr>
            </w:pPr>
            <w:r>
              <w:rPr>
                <w:rFonts w:hint="eastAsia" w:ascii="宋体" w:hAnsi="宋体" w:cs="宋体"/>
                <w:color w:val="000000"/>
                <w:kern w:val="0"/>
                <w:lang w:val="en-US" w:eastAsia="zh-CN"/>
              </w:rPr>
              <w:t>0.28</w:t>
            </w:r>
          </w:p>
        </w:tc>
        <w:tc>
          <w:tcPr>
            <w:tcW w:w="343" w:type="pct"/>
            <w:tcBorders>
              <w:top w:val="nil"/>
              <w:left w:val="nil"/>
              <w:bottom w:val="single" w:color="auto" w:sz="4" w:space="0"/>
              <w:right w:val="single" w:color="auto" w:sz="4" w:space="0"/>
            </w:tcBorders>
            <w:noWrap/>
            <w:vAlign w:val="center"/>
          </w:tcPr>
          <w:p w14:paraId="75239E25">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30225</w:t>
            </w:r>
          </w:p>
        </w:tc>
        <w:tc>
          <w:tcPr>
            <w:tcW w:w="717" w:type="pct"/>
            <w:tcBorders>
              <w:top w:val="nil"/>
              <w:left w:val="nil"/>
              <w:bottom w:val="single" w:color="auto" w:sz="4" w:space="0"/>
              <w:right w:val="single" w:color="auto" w:sz="4" w:space="0"/>
            </w:tcBorders>
            <w:noWrap/>
            <w:vAlign w:val="center"/>
          </w:tcPr>
          <w:p w14:paraId="4DA0057B">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专用燃料费</w:t>
            </w:r>
          </w:p>
        </w:tc>
        <w:tc>
          <w:tcPr>
            <w:tcW w:w="262" w:type="pct"/>
            <w:tcBorders>
              <w:top w:val="nil"/>
              <w:left w:val="nil"/>
              <w:bottom w:val="single" w:color="auto" w:sz="4" w:space="0"/>
              <w:right w:val="single" w:color="auto" w:sz="4" w:space="0"/>
            </w:tcBorders>
            <w:noWrap/>
            <w:vAlign w:val="center"/>
          </w:tcPr>
          <w:p w14:paraId="5F72092E">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cs="Times New Roman"/>
                <w:color w:val="000000"/>
                <w:kern w:val="0"/>
              </w:rPr>
            </w:pPr>
          </w:p>
        </w:tc>
        <w:tc>
          <w:tcPr>
            <w:tcW w:w="335" w:type="pct"/>
            <w:tcBorders>
              <w:top w:val="nil"/>
              <w:left w:val="nil"/>
              <w:bottom w:val="single" w:color="auto" w:sz="4" w:space="0"/>
              <w:right w:val="single" w:color="auto" w:sz="4" w:space="0"/>
            </w:tcBorders>
            <w:noWrap/>
            <w:vAlign w:val="center"/>
          </w:tcPr>
          <w:p w14:paraId="273BF1B6">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31099</w:t>
            </w:r>
          </w:p>
        </w:tc>
        <w:tc>
          <w:tcPr>
            <w:tcW w:w="1304" w:type="pct"/>
            <w:tcBorders>
              <w:top w:val="nil"/>
              <w:left w:val="nil"/>
              <w:bottom w:val="single" w:color="auto" w:sz="4" w:space="0"/>
              <w:right w:val="single" w:color="auto" w:sz="4" w:space="0"/>
            </w:tcBorders>
            <w:noWrap/>
            <w:vAlign w:val="center"/>
          </w:tcPr>
          <w:p w14:paraId="2F577DA8">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其他资本性支出</w:t>
            </w:r>
          </w:p>
        </w:tc>
        <w:tc>
          <w:tcPr>
            <w:tcW w:w="283" w:type="pct"/>
            <w:tcBorders>
              <w:top w:val="nil"/>
              <w:left w:val="nil"/>
              <w:bottom w:val="single" w:color="auto" w:sz="4" w:space="0"/>
              <w:right w:val="single" w:color="auto" w:sz="4" w:space="0"/>
            </w:tcBorders>
            <w:noWrap/>
            <w:vAlign w:val="center"/>
          </w:tcPr>
          <w:p w14:paraId="164AFC68">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hint="eastAsia" w:ascii="宋体" w:hAnsi="宋体" w:cs="宋体"/>
                <w:color w:val="000000"/>
                <w:kern w:val="0"/>
              </w:rPr>
              <w:t>　</w:t>
            </w:r>
          </w:p>
        </w:tc>
      </w:tr>
      <w:tr w14:paraId="0BE63B7E">
        <w:tblPrEx>
          <w:tblCellMar>
            <w:top w:w="0" w:type="dxa"/>
            <w:left w:w="108" w:type="dxa"/>
            <w:bottom w:w="0" w:type="dxa"/>
            <w:right w:w="108" w:type="dxa"/>
          </w:tblCellMar>
        </w:tblPrEx>
        <w:trPr>
          <w:trHeight w:val="284" w:hRule="exact"/>
        </w:trPr>
        <w:tc>
          <w:tcPr>
            <w:tcW w:w="382" w:type="pct"/>
            <w:tcBorders>
              <w:top w:val="nil"/>
              <w:left w:val="single" w:color="auto" w:sz="4" w:space="0"/>
              <w:bottom w:val="single" w:color="auto" w:sz="4" w:space="0"/>
              <w:right w:val="single" w:color="auto" w:sz="4" w:space="0"/>
            </w:tcBorders>
            <w:noWrap/>
            <w:vAlign w:val="center"/>
          </w:tcPr>
          <w:p w14:paraId="1FB33539">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30306</w:t>
            </w:r>
          </w:p>
        </w:tc>
        <w:tc>
          <w:tcPr>
            <w:tcW w:w="1079" w:type="pct"/>
            <w:tcBorders>
              <w:top w:val="nil"/>
              <w:left w:val="nil"/>
              <w:bottom w:val="single" w:color="auto" w:sz="4" w:space="0"/>
              <w:right w:val="single" w:color="auto" w:sz="4" w:space="0"/>
            </w:tcBorders>
            <w:noWrap/>
            <w:vAlign w:val="center"/>
          </w:tcPr>
          <w:p w14:paraId="51729F02">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救济费</w:t>
            </w:r>
          </w:p>
        </w:tc>
        <w:tc>
          <w:tcPr>
            <w:tcW w:w="288" w:type="pct"/>
            <w:tcBorders>
              <w:top w:val="nil"/>
              <w:left w:val="nil"/>
              <w:bottom w:val="single" w:color="auto" w:sz="4" w:space="0"/>
              <w:right w:val="single" w:color="auto" w:sz="4" w:space="0"/>
            </w:tcBorders>
            <w:noWrap/>
            <w:vAlign w:val="center"/>
          </w:tcPr>
          <w:p w14:paraId="6F9BF751">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cs="Times New Roman"/>
                <w:color w:val="000000"/>
                <w:kern w:val="0"/>
                <w:sz w:val="18"/>
                <w:szCs w:val="18"/>
              </w:rPr>
            </w:pPr>
          </w:p>
        </w:tc>
        <w:tc>
          <w:tcPr>
            <w:tcW w:w="343" w:type="pct"/>
            <w:tcBorders>
              <w:top w:val="nil"/>
              <w:left w:val="nil"/>
              <w:bottom w:val="single" w:color="auto" w:sz="4" w:space="0"/>
              <w:right w:val="single" w:color="auto" w:sz="4" w:space="0"/>
            </w:tcBorders>
            <w:noWrap/>
            <w:vAlign w:val="center"/>
          </w:tcPr>
          <w:p w14:paraId="3EFB511F">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30226</w:t>
            </w:r>
          </w:p>
        </w:tc>
        <w:tc>
          <w:tcPr>
            <w:tcW w:w="717" w:type="pct"/>
            <w:tcBorders>
              <w:top w:val="nil"/>
              <w:left w:val="nil"/>
              <w:bottom w:val="single" w:color="auto" w:sz="4" w:space="0"/>
              <w:right w:val="single" w:color="auto" w:sz="4" w:space="0"/>
            </w:tcBorders>
            <w:noWrap/>
            <w:vAlign w:val="center"/>
          </w:tcPr>
          <w:p w14:paraId="72742E2B">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劳务费</w:t>
            </w:r>
          </w:p>
        </w:tc>
        <w:tc>
          <w:tcPr>
            <w:tcW w:w="262" w:type="pct"/>
            <w:tcBorders>
              <w:top w:val="nil"/>
              <w:left w:val="nil"/>
              <w:bottom w:val="single" w:color="auto" w:sz="4" w:space="0"/>
              <w:right w:val="single" w:color="auto" w:sz="4" w:space="0"/>
            </w:tcBorders>
            <w:noWrap/>
            <w:vAlign w:val="center"/>
          </w:tcPr>
          <w:p w14:paraId="18975EE3">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宋体" w:eastAsia="宋体" w:cs="Times New Roman"/>
                <w:color w:val="000000"/>
                <w:kern w:val="0"/>
                <w:lang w:val="en-US" w:eastAsia="zh-CN"/>
              </w:rPr>
            </w:pPr>
            <w:r>
              <w:rPr>
                <w:rFonts w:hint="eastAsia" w:ascii="宋体" w:hAnsi="宋体" w:cs="宋体"/>
                <w:color w:val="000000"/>
                <w:kern w:val="0"/>
                <w:lang w:val="en-US" w:eastAsia="zh-CN"/>
              </w:rPr>
              <w:t>1.20</w:t>
            </w:r>
          </w:p>
        </w:tc>
        <w:tc>
          <w:tcPr>
            <w:tcW w:w="335" w:type="pct"/>
            <w:tcBorders>
              <w:top w:val="nil"/>
              <w:left w:val="nil"/>
              <w:bottom w:val="single" w:color="auto" w:sz="4" w:space="0"/>
              <w:right w:val="single" w:color="auto" w:sz="4" w:space="0"/>
            </w:tcBorders>
            <w:noWrap/>
            <w:vAlign w:val="center"/>
          </w:tcPr>
          <w:p w14:paraId="63BCC271">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b/>
                <w:bCs/>
                <w:color w:val="000000"/>
                <w:kern w:val="0"/>
              </w:rPr>
            </w:pPr>
            <w:r>
              <w:rPr>
                <w:rFonts w:ascii="宋体" w:hAnsi="宋体" w:cs="宋体"/>
                <w:b/>
                <w:bCs/>
                <w:color w:val="000000"/>
                <w:kern w:val="0"/>
              </w:rPr>
              <w:t>399</w:t>
            </w:r>
          </w:p>
        </w:tc>
        <w:tc>
          <w:tcPr>
            <w:tcW w:w="1304" w:type="pct"/>
            <w:tcBorders>
              <w:top w:val="nil"/>
              <w:left w:val="nil"/>
              <w:bottom w:val="single" w:color="auto" w:sz="4" w:space="0"/>
              <w:right w:val="single" w:color="auto" w:sz="4" w:space="0"/>
            </w:tcBorders>
            <w:noWrap/>
            <w:vAlign w:val="center"/>
          </w:tcPr>
          <w:p w14:paraId="653C7266">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b/>
                <w:bCs/>
                <w:color w:val="000000"/>
                <w:kern w:val="0"/>
              </w:rPr>
            </w:pPr>
            <w:r>
              <w:rPr>
                <w:rFonts w:hint="eastAsia" w:ascii="宋体" w:hAnsi="宋体" w:cs="宋体"/>
                <w:b/>
                <w:bCs/>
                <w:color w:val="000000"/>
                <w:kern w:val="0"/>
              </w:rPr>
              <w:t>其他支出</w:t>
            </w:r>
          </w:p>
        </w:tc>
        <w:tc>
          <w:tcPr>
            <w:tcW w:w="283" w:type="pct"/>
            <w:tcBorders>
              <w:top w:val="nil"/>
              <w:left w:val="nil"/>
              <w:bottom w:val="single" w:color="auto" w:sz="4" w:space="0"/>
              <w:right w:val="single" w:color="auto" w:sz="4" w:space="0"/>
            </w:tcBorders>
            <w:noWrap/>
            <w:vAlign w:val="center"/>
          </w:tcPr>
          <w:p w14:paraId="57297387">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b/>
                <w:bCs/>
                <w:color w:val="000000"/>
                <w:kern w:val="0"/>
              </w:rPr>
            </w:pPr>
            <w:r>
              <w:rPr>
                <w:rFonts w:hint="eastAsia" w:ascii="宋体" w:hAnsi="宋体" w:cs="宋体"/>
                <w:b/>
                <w:bCs/>
                <w:color w:val="000000"/>
                <w:kern w:val="0"/>
              </w:rPr>
              <w:t>　</w:t>
            </w:r>
          </w:p>
        </w:tc>
      </w:tr>
      <w:tr w14:paraId="1489CA21">
        <w:tblPrEx>
          <w:tblCellMar>
            <w:top w:w="0" w:type="dxa"/>
            <w:left w:w="108" w:type="dxa"/>
            <w:bottom w:w="0" w:type="dxa"/>
            <w:right w:w="108" w:type="dxa"/>
          </w:tblCellMar>
        </w:tblPrEx>
        <w:trPr>
          <w:trHeight w:val="284" w:hRule="exact"/>
        </w:trPr>
        <w:tc>
          <w:tcPr>
            <w:tcW w:w="382" w:type="pct"/>
            <w:tcBorders>
              <w:top w:val="nil"/>
              <w:left w:val="single" w:color="auto" w:sz="4" w:space="0"/>
              <w:bottom w:val="single" w:color="auto" w:sz="4" w:space="0"/>
              <w:right w:val="single" w:color="auto" w:sz="4" w:space="0"/>
            </w:tcBorders>
            <w:noWrap/>
            <w:vAlign w:val="center"/>
          </w:tcPr>
          <w:p w14:paraId="4A9AAFD5">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30307</w:t>
            </w:r>
          </w:p>
        </w:tc>
        <w:tc>
          <w:tcPr>
            <w:tcW w:w="1079" w:type="pct"/>
            <w:tcBorders>
              <w:top w:val="nil"/>
              <w:left w:val="nil"/>
              <w:bottom w:val="single" w:color="auto" w:sz="4" w:space="0"/>
              <w:right w:val="single" w:color="auto" w:sz="4" w:space="0"/>
            </w:tcBorders>
            <w:noWrap/>
            <w:vAlign w:val="center"/>
          </w:tcPr>
          <w:p w14:paraId="04DC98E8">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医疗费补助</w:t>
            </w:r>
          </w:p>
        </w:tc>
        <w:tc>
          <w:tcPr>
            <w:tcW w:w="288" w:type="pct"/>
            <w:tcBorders>
              <w:top w:val="nil"/>
              <w:left w:val="nil"/>
              <w:bottom w:val="single" w:color="auto" w:sz="4" w:space="0"/>
              <w:right w:val="single" w:color="auto" w:sz="4" w:space="0"/>
            </w:tcBorders>
            <w:noWrap/>
            <w:vAlign w:val="center"/>
          </w:tcPr>
          <w:p w14:paraId="0C096975">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cs="Times New Roman"/>
                <w:color w:val="000000"/>
                <w:kern w:val="0"/>
                <w:sz w:val="18"/>
                <w:szCs w:val="18"/>
              </w:rPr>
            </w:pPr>
          </w:p>
        </w:tc>
        <w:tc>
          <w:tcPr>
            <w:tcW w:w="343" w:type="pct"/>
            <w:tcBorders>
              <w:top w:val="nil"/>
              <w:left w:val="nil"/>
              <w:bottom w:val="single" w:color="auto" w:sz="4" w:space="0"/>
              <w:right w:val="single" w:color="auto" w:sz="4" w:space="0"/>
            </w:tcBorders>
            <w:noWrap/>
            <w:vAlign w:val="center"/>
          </w:tcPr>
          <w:p w14:paraId="2812C732">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30227</w:t>
            </w:r>
          </w:p>
        </w:tc>
        <w:tc>
          <w:tcPr>
            <w:tcW w:w="717" w:type="pct"/>
            <w:tcBorders>
              <w:top w:val="nil"/>
              <w:left w:val="nil"/>
              <w:bottom w:val="single" w:color="auto" w:sz="4" w:space="0"/>
              <w:right w:val="single" w:color="auto" w:sz="4" w:space="0"/>
            </w:tcBorders>
            <w:noWrap/>
            <w:vAlign w:val="center"/>
          </w:tcPr>
          <w:p w14:paraId="00EE28EE">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委托业务费</w:t>
            </w:r>
          </w:p>
        </w:tc>
        <w:tc>
          <w:tcPr>
            <w:tcW w:w="262" w:type="pct"/>
            <w:tcBorders>
              <w:top w:val="nil"/>
              <w:left w:val="nil"/>
              <w:bottom w:val="single" w:color="auto" w:sz="4" w:space="0"/>
              <w:right w:val="single" w:color="auto" w:sz="4" w:space="0"/>
            </w:tcBorders>
            <w:noWrap/>
            <w:vAlign w:val="center"/>
          </w:tcPr>
          <w:p w14:paraId="2D1E84D5">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eastAsia="宋体" w:cs="Times New Roman"/>
                <w:color w:val="000000"/>
                <w:kern w:val="0"/>
                <w:lang w:val="en-US" w:eastAsia="zh-CN"/>
              </w:rPr>
            </w:pPr>
          </w:p>
        </w:tc>
        <w:tc>
          <w:tcPr>
            <w:tcW w:w="335" w:type="pct"/>
            <w:tcBorders>
              <w:top w:val="nil"/>
              <w:left w:val="nil"/>
              <w:bottom w:val="single" w:color="auto" w:sz="4" w:space="0"/>
              <w:right w:val="single" w:color="auto" w:sz="4" w:space="0"/>
            </w:tcBorders>
            <w:noWrap/>
            <w:vAlign w:val="center"/>
          </w:tcPr>
          <w:p w14:paraId="72E23FBA">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39906</w:t>
            </w:r>
          </w:p>
        </w:tc>
        <w:tc>
          <w:tcPr>
            <w:tcW w:w="1304" w:type="pct"/>
            <w:tcBorders>
              <w:top w:val="nil"/>
              <w:left w:val="nil"/>
              <w:bottom w:val="single" w:color="auto" w:sz="4" w:space="0"/>
              <w:right w:val="single" w:color="auto" w:sz="4" w:space="0"/>
            </w:tcBorders>
            <w:noWrap/>
            <w:vAlign w:val="center"/>
          </w:tcPr>
          <w:p w14:paraId="446CE04C">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赠与</w:t>
            </w:r>
          </w:p>
        </w:tc>
        <w:tc>
          <w:tcPr>
            <w:tcW w:w="283" w:type="pct"/>
            <w:tcBorders>
              <w:top w:val="nil"/>
              <w:left w:val="nil"/>
              <w:bottom w:val="single" w:color="auto" w:sz="4" w:space="0"/>
              <w:right w:val="single" w:color="auto" w:sz="4" w:space="0"/>
            </w:tcBorders>
            <w:noWrap/>
            <w:vAlign w:val="center"/>
          </w:tcPr>
          <w:p w14:paraId="050B8515">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hint="eastAsia" w:ascii="宋体" w:hAnsi="宋体" w:cs="宋体"/>
                <w:color w:val="000000"/>
                <w:kern w:val="0"/>
              </w:rPr>
              <w:t>　</w:t>
            </w:r>
          </w:p>
        </w:tc>
      </w:tr>
      <w:tr w14:paraId="08919953">
        <w:tblPrEx>
          <w:tblCellMar>
            <w:top w:w="0" w:type="dxa"/>
            <w:left w:w="108" w:type="dxa"/>
            <w:bottom w:w="0" w:type="dxa"/>
            <w:right w:w="108" w:type="dxa"/>
          </w:tblCellMar>
        </w:tblPrEx>
        <w:trPr>
          <w:trHeight w:val="284" w:hRule="exact"/>
        </w:trPr>
        <w:tc>
          <w:tcPr>
            <w:tcW w:w="382" w:type="pct"/>
            <w:tcBorders>
              <w:top w:val="nil"/>
              <w:left w:val="single" w:color="auto" w:sz="4" w:space="0"/>
              <w:bottom w:val="single" w:color="auto" w:sz="4" w:space="0"/>
              <w:right w:val="single" w:color="auto" w:sz="4" w:space="0"/>
            </w:tcBorders>
            <w:noWrap/>
            <w:vAlign w:val="center"/>
          </w:tcPr>
          <w:p w14:paraId="28AC0AA8">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30308</w:t>
            </w:r>
          </w:p>
        </w:tc>
        <w:tc>
          <w:tcPr>
            <w:tcW w:w="1079" w:type="pct"/>
            <w:tcBorders>
              <w:top w:val="nil"/>
              <w:left w:val="nil"/>
              <w:bottom w:val="single" w:color="auto" w:sz="4" w:space="0"/>
              <w:right w:val="single" w:color="auto" w:sz="4" w:space="0"/>
            </w:tcBorders>
            <w:noWrap/>
            <w:vAlign w:val="center"/>
          </w:tcPr>
          <w:p w14:paraId="2A3854E4">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助学金</w:t>
            </w:r>
          </w:p>
        </w:tc>
        <w:tc>
          <w:tcPr>
            <w:tcW w:w="288" w:type="pct"/>
            <w:tcBorders>
              <w:top w:val="nil"/>
              <w:left w:val="nil"/>
              <w:bottom w:val="single" w:color="auto" w:sz="4" w:space="0"/>
              <w:right w:val="single" w:color="auto" w:sz="4" w:space="0"/>
            </w:tcBorders>
            <w:noWrap/>
            <w:vAlign w:val="center"/>
          </w:tcPr>
          <w:p w14:paraId="4F21F4A0">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cs="Times New Roman"/>
                <w:color w:val="000000"/>
                <w:kern w:val="0"/>
                <w:sz w:val="18"/>
                <w:szCs w:val="18"/>
              </w:rPr>
            </w:pPr>
          </w:p>
        </w:tc>
        <w:tc>
          <w:tcPr>
            <w:tcW w:w="343" w:type="pct"/>
            <w:tcBorders>
              <w:top w:val="nil"/>
              <w:left w:val="nil"/>
              <w:bottom w:val="single" w:color="auto" w:sz="4" w:space="0"/>
              <w:right w:val="single" w:color="auto" w:sz="4" w:space="0"/>
            </w:tcBorders>
            <w:noWrap/>
            <w:vAlign w:val="center"/>
          </w:tcPr>
          <w:p w14:paraId="464FEB69">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30228</w:t>
            </w:r>
          </w:p>
        </w:tc>
        <w:tc>
          <w:tcPr>
            <w:tcW w:w="717" w:type="pct"/>
            <w:tcBorders>
              <w:top w:val="nil"/>
              <w:left w:val="nil"/>
              <w:bottom w:val="single" w:color="auto" w:sz="4" w:space="0"/>
              <w:right w:val="single" w:color="auto" w:sz="4" w:space="0"/>
            </w:tcBorders>
            <w:noWrap/>
            <w:vAlign w:val="center"/>
          </w:tcPr>
          <w:p w14:paraId="1342F0EF">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工会经费</w:t>
            </w:r>
          </w:p>
        </w:tc>
        <w:tc>
          <w:tcPr>
            <w:tcW w:w="262" w:type="pct"/>
            <w:tcBorders>
              <w:top w:val="nil"/>
              <w:left w:val="nil"/>
              <w:bottom w:val="single" w:color="auto" w:sz="4" w:space="0"/>
              <w:right w:val="single" w:color="auto" w:sz="4" w:space="0"/>
            </w:tcBorders>
            <w:noWrap/>
            <w:vAlign w:val="center"/>
          </w:tcPr>
          <w:p w14:paraId="77D95122">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宋体" w:eastAsia="宋体" w:cs="Times New Roman"/>
                <w:color w:val="000000"/>
                <w:kern w:val="0"/>
                <w:lang w:val="en-US" w:eastAsia="zh-CN"/>
              </w:rPr>
            </w:pPr>
            <w:r>
              <w:rPr>
                <w:rFonts w:hint="eastAsia" w:ascii="宋体" w:hAnsi="宋体" w:cs="宋体"/>
                <w:color w:val="000000"/>
                <w:kern w:val="0"/>
                <w:lang w:val="en-US" w:eastAsia="zh-CN"/>
              </w:rPr>
              <w:t>0.47</w:t>
            </w:r>
          </w:p>
        </w:tc>
        <w:tc>
          <w:tcPr>
            <w:tcW w:w="335" w:type="pct"/>
            <w:tcBorders>
              <w:top w:val="nil"/>
              <w:left w:val="nil"/>
              <w:bottom w:val="single" w:color="auto" w:sz="4" w:space="0"/>
              <w:right w:val="single" w:color="auto" w:sz="4" w:space="0"/>
            </w:tcBorders>
            <w:noWrap/>
            <w:vAlign w:val="center"/>
          </w:tcPr>
          <w:p w14:paraId="5B9F068A">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39907</w:t>
            </w:r>
          </w:p>
        </w:tc>
        <w:tc>
          <w:tcPr>
            <w:tcW w:w="1304" w:type="pct"/>
            <w:tcBorders>
              <w:top w:val="nil"/>
              <w:left w:val="nil"/>
              <w:bottom w:val="single" w:color="auto" w:sz="4" w:space="0"/>
              <w:right w:val="single" w:color="auto" w:sz="4" w:space="0"/>
            </w:tcBorders>
            <w:noWrap/>
            <w:vAlign w:val="center"/>
          </w:tcPr>
          <w:p w14:paraId="58840397">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国家赔偿费用支出</w:t>
            </w:r>
          </w:p>
        </w:tc>
        <w:tc>
          <w:tcPr>
            <w:tcW w:w="283" w:type="pct"/>
            <w:tcBorders>
              <w:top w:val="nil"/>
              <w:left w:val="nil"/>
              <w:bottom w:val="single" w:color="auto" w:sz="4" w:space="0"/>
              <w:right w:val="single" w:color="auto" w:sz="4" w:space="0"/>
            </w:tcBorders>
            <w:noWrap/>
            <w:vAlign w:val="center"/>
          </w:tcPr>
          <w:p w14:paraId="44544B8B">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hint="eastAsia" w:ascii="宋体" w:hAnsi="宋体" w:cs="宋体"/>
                <w:color w:val="000000"/>
                <w:kern w:val="0"/>
              </w:rPr>
              <w:t>　</w:t>
            </w:r>
          </w:p>
        </w:tc>
      </w:tr>
      <w:tr w14:paraId="378ACB0A">
        <w:tblPrEx>
          <w:tblCellMar>
            <w:top w:w="0" w:type="dxa"/>
            <w:left w:w="108" w:type="dxa"/>
            <w:bottom w:w="0" w:type="dxa"/>
            <w:right w:w="108" w:type="dxa"/>
          </w:tblCellMar>
        </w:tblPrEx>
        <w:trPr>
          <w:trHeight w:val="284" w:hRule="exact"/>
        </w:trPr>
        <w:tc>
          <w:tcPr>
            <w:tcW w:w="382" w:type="pct"/>
            <w:tcBorders>
              <w:top w:val="nil"/>
              <w:left w:val="single" w:color="auto" w:sz="4" w:space="0"/>
              <w:bottom w:val="single" w:color="auto" w:sz="4" w:space="0"/>
              <w:right w:val="single" w:color="auto" w:sz="4" w:space="0"/>
            </w:tcBorders>
            <w:noWrap/>
            <w:vAlign w:val="center"/>
          </w:tcPr>
          <w:p w14:paraId="27DCE2A6">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30309</w:t>
            </w:r>
          </w:p>
        </w:tc>
        <w:tc>
          <w:tcPr>
            <w:tcW w:w="1079" w:type="pct"/>
            <w:tcBorders>
              <w:top w:val="nil"/>
              <w:left w:val="nil"/>
              <w:bottom w:val="single" w:color="auto" w:sz="4" w:space="0"/>
              <w:right w:val="single" w:color="auto" w:sz="4" w:space="0"/>
            </w:tcBorders>
            <w:noWrap/>
            <w:vAlign w:val="center"/>
          </w:tcPr>
          <w:p w14:paraId="4174BDD4">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奖励金</w:t>
            </w:r>
          </w:p>
        </w:tc>
        <w:tc>
          <w:tcPr>
            <w:tcW w:w="288" w:type="pct"/>
            <w:tcBorders>
              <w:top w:val="nil"/>
              <w:left w:val="nil"/>
              <w:bottom w:val="single" w:color="auto" w:sz="4" w:space="0"/>
              <w:right w:val="single" w:color="auto" w:sz="4" w:space="0"/>
            </w:tcBorders>
            <w:noWrap/>
            <w:vAlign w:val="center"/>
          </w:tcPr>
          <w:p w14:paraId="7227CEB6">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宋体" w:eastAsia="宋体" w:cs="Times New Roman"/>
                <w:color w:val="000000"/>
                <w:kern w:val="0"/>
                <w:sz w:val="18"/>
                <w:szCs w:val="18"/>
                <w:lang w:val="en-US" w:eastAsia="zh-CN"/>
              </w:rPr>
            </w:pPr>
            <w:r>
              <w:rPr>
                <w:rFonts w:hint="eastAsia" w:ascii="宋体" w:cs="Times New Roman"/>
                <w:color w:val="000000"/>
                <w:kern w:val="0"/>
                <w:sz w:val="18"/>
                <w:szCs w:val="18"/>
                <w:lang w:val="en-US" w:eastAsia="zh-CN"/>
              </w:rPr>
              <w:t>0.38</w:t>
            </w:r>
          </w:p>
        </w:tc>
        <w:tc>
          <w:tcPr>
            <w:tcW w:w="343" w:type="pct"/>
            <w:tcBorders>
              <w:top w:val="nil"/>
              <w:left w:val="nil"/>
              <w:bottom w:val="single" w:color="auto" w:sz="4" w:space="0"/>
              <w:right w:val="single" w:color="auto" w:sz="4" w:space="0"/>
            </w:tcBorders>
            <w:noWrap/>
            <w:vAlign w:val="center"/>
          </w:tcPr>
          <w:p w14:paraId="49E34A7F">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30229</w:t>
            </w:r>
          </w:p>
        </w:tc>
        <w:tc>
          <w:tcPr>
            <w:tcW w:w="717" w:type="pct"/>
            <w:tcBorders>
              <w:top w:val="nil"/>
              <w:left w:val="nil"/>
              <w:bottom w:val="single" w:color="auto" w:sz="4" w:space="0"/>
              <w:right w:val="single" w:color="auto" w:sz="4" w:space="0"/>
            </w:tcBorders>
            <w:noWrap/>
            <w:vAlign w:val="center"/>
          </w:tcPr>
          <w:p w14:paraId="213865ED">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福利费</w:t>
            </w:r>
          </w:p>
        </w:tc>
        <w:tc>
          <w:tcPr>
            <w:tcW w:w="262" w:type="pct"/>
            <w:tcBorders>
              <w:top w:val="nil"/>
              <w:left w:val="nil"/>
              <w:bottom w:val="single" w:color="auto" w:sz="4" w:space="0"/>
              <w:right w:val="single" w:color="auto" w:sz="4" w:space="0"/>
            </w:tcBorders>
            <w:noWrap/>
            <w:vAlign w:val="center"/>
          </w:tcPr>
          <w:p w14:paraId="5918749F">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宋体" w:eastAsia="宋体" w:cs="Times New Roman"/>
                <w:color w:val="000000"/>
                <w:kern w:val="0"/>
                <w:lang w:val="en-US" w:eastAsia="zh-CN"/>
              </w:rPr>
            </w:pPr>
            <w:r>
              <w:rPr>
                <w:rFonts w:hint="eastAsia" w:ascii="宋体" w:hAnsi="宋体" w:cs="宋体"/>
                <w:color w:val="000000"/>
                <w:kern w:val="0"/>
                <w:lang w:val="en-US" w:eastAsia="zh-CN"/>
              </w:rPr>
              <w:t>0.55</w:t>
            </w:r>
          </w:p>
        </w:tc>
        <w:tc>
          <w:tcPr>
            <w:tcW w:w="335" w:type="pct"/>
            <w:tcBorders>
              <w:top w:val="nil"/>
              <w:left w:val="nil"/>
              <w:bottom w:val="single" w:color="auto" w:sz="4" w:space="0"/>
              <w:right w:val="single" w:color="auto" w:sz="4" w:space="0"/>
            </w:tcBorders>
            <w:noWrap/>
            <w:vAlign w:val="center"/>
          </w:tcPr>
          <w:p w14:paraId="231F780A">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39908</w:t>
            </w:r>
          </w:p>
        </w:tc>
        <w:tc>
          <w:tcPr>
            <w:tcW w:w="1304" w:type="pct"/>
            <w:tcBorders>
              <w:top w:val="nil"/>
              <w:left w:val="nil"/>
              <w:bottom w:val="single" w:color="auto" w:sz="4" w:space="0"/>
              <w:right w:val="single" w:color="auto" w:sz="4" w:space="0"/>
            </w:tcBorders>
            <w:noWrap/>
            <w:vAlign w:val="center"/>
          </w:tcPr>
          <w:p w14:paraId="2FF4C931">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对民间非营利组织和群众性自治组织补贴</w:t>
            </w:r>
          </w:p>
        </w:tc>
        <w:tc>
          <w:tcPr>
            <w:tcW w:w="283" w:type="pct"/>
            <w:tcBorders>
              <w:top w:val="nil"/>
              <w:left w:val="nil"/>
              <w:bottom w:val="single" w:color="auto" w:sz="4" w:space="0"/>
              <w:right w:val="single" w:color="auto" w:sz="4" w:space="0"/>
            </w:tcBorders>
            <w:noWrap/>
            <w:vAlign w:val="center"/>
          </w:tcPr>
          <w:p w14:paraId="3532C7A8">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hint="eastAsia" w:ascii="宋体" w:hAnsi="宋体" w:cs="宋体"/>
                <w:color w:val="000000"/>
                <w:kern w:val="0"/>
              </w:rPr>
              <w:t>　</w:t>
            </w:r>
          </w:p>
        </w:tc>
      </w:tr>
      <w:tr w14:paraId="3CC13122">
        <w:tblPrEx>
          <w:tblCellMar>
            <w:top w:w="0" w:type="dxa"/>
            <w:left w:w="108" w:type="dxa"/>
            <w:bottom w:w="0" w:type="dxa"/>
            <w:right w:w="108" w:type="dxa"/>
          </w:tblCellMar>
        </w:tblPrEx>
        <w:trPr>
          <w:trHeight w:val="284" w:hRule="exact"/>
        </w:trPr>
        <w:tc>
          <w:tcPr>
            <w:tcW w:w="382" w:type="pct"/>
            <w:tcBorders>
              <w:top w:val="nil"/>
              <w:left w:val="single" w:color="auto" w:sz="4" w:space="0"/>
              <w:bottom w:val="single" w:color="auto" w:sz="4" w:space="0"/>
              <w:right w:val="single" w:color="auto" w:sz="4" w:space="0"/>
            </w:tcBorders>
            <w:noWrap/>
            <w:vAlign w:val="center"/>
          </w:tcPr>
          <w:p w14:paraId="57C00A42">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30310</w:t>
            </w:r>
          </w:p>
        </w:tc>
        <w:tc>
          <w:tcPr>
            <w:tcW w:w="1079" w:type="pct"/>
            <w:tcBorders>
              <w:top w:val="nil"/>
              <w:left w:val="nil"/>
              <w:bottom w:val="single" w:color="auto" w:sz="4" w:space="0"/>
              <w:right w:val="single" w:color="auto" w:sz="4" w:space="0"/>
            </w:tcBorders>
            <w:noWrap/>
            <w:vAlign w:val="center"/>
          </w:tcPr>
          <w:p w14:paraId="554300A2">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个人农业生产补贴</w:t>
            </w:r>
          </w:p>
        </w:tc>
        <w:tc>
          <w:tcPr>
            <w:tcW w:w="288" w:type="pct"/>
            <w:tcBorders>
              <w:top w:val="nil"/>
              <w:left w:val="nil"/>
              <w:bottom w:val="single" w:color="auto" w:sz="4" w:space="0"/>
              <w:right w:val="single" w:color="auto" w:sz="4" w:space="0"/>
            </w:tcBorders>
            <w:noWrap/>
            <w:vAlign w:val="center"/>
          </w:tcPr>
          <w:p w14:paraId="3459EA8A">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cs="Times New Roman"/>
                <w:color w:val="000000"/>
                <w:kern w:val="0"/>
                <w:sz w:val="18"/>
                <w:szCs w:val="18"/>
              </w:rPr>
            </w:pPr>
          </w:p>
        </w:tc>
        <w:tc>
          <w:tcPr>
            <w:tcW w:w="343" w:type="pct"/>
            <w:tcBorders>
              <w:top w:val="nil"/>
              <w:left w:val="nil"/>
              <w:bottom w:val="single" w:color="auto" w:sz="4" w:space="0"/>
              <w:right w:val="single" w:color="auto" w:sz="4" w:space="0"/>
            </w:tcBorders>
            <w:noWrap/>
            <w:vAlign w:val="center"/>
          </w:tcPr>
          <w:p w14:paraId="7613F907">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30231</w:t>
            </w:r>
          </w:p>
        </w:tc>
        <w:tc>
          <w:tcPr>
            <w:tcW w:w="717" w:type="pct"/>
            <w:tcBorders>
              <w:top w:val="nil"/>
              <w:left w:val="nil"/>
              <w:bottom w:val="single" w:color="auto" w:sz="4" w:space="0"/>
              <w:right w:val="single" w:color="auto" w:sz="4" w:space="0"/>
            </w:tcBorders>
            <w:noWrap/>
            <w:vAlign w:val="center"/>
          </w:tcPr>
          <w:p w14:paraId="16A791CC">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公务用车运行维护费</w:t>
            </w:r>
          </w:p>
        </w:tc>
        <w:tc>
          <w:tcPr>
            <w:tcW w:w="262" w:type="pct"/>
            <w:tcBorders>
              <w:top w:val="nil"/>
              <w:left w:val="nil"/>
              <w:bottom w:val="single" w:color="auto" w:sz="4" w:space="0"/>
              <w:right w:val="single" w:color="auto" w:sz="4" w:space="0"/>
            </w:tcBorders>
            <w:noWrap/>
            <w:vAlign w:val="center"/>
          </w:tcPr>
          <w:p w14:paraId="6E679B00">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cs="Times New Roman"/>
                <w:color w:val="000000"/>
                <w:kern w:val="0"/>
              </w:rPr>
            </w:pPr>
          </w:p>
        </w:tc>
        <w:tc>
          <w:tcPr>
            <w:tcW w:w="335" w:type="pct"/>
            <w:tcBorders>
              <w:top w:val="nil"/>
              <w:left w:val="nil"/>
              <w:bottom w:val="single" w:color="auto" w:sz="4" w:space="0"/>
              <w:right w:val="single" w:color="auto" w:sz="4" w:space="0"/>
            </w:tcBorders>
            <w:noWrap/>
            <w:vAlign w:val="center"/>
          </w:tcPr>
          <w:p w14:paraId="7B4BC0A9">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39999</w:t>
            </w:r>
          </w:p>
        </w:tc>
        <w:tc>
          <w:tcPr>
            <w:tcW w:w="1304" w:type="pct"/>
            <w:tcBorders>
              <w:top w:val="nil"/>
              <w:left w:val="nil"/>
              <w:bottom w:val="single" w:color="auto" w:sz="4" w:space="0"/>
              <w:right w:val="single" w:color="auto" w:sz="4" w:space="0"/>
            </w:tcBorders>
            <w:noWrap/>
            <w:vAlign w:val="center"/>
          </w:tcPr>
          <w:p w14:paraId="1779C279">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其他支出</w:t>
            </w:r>
          </w:p>
        </w:tc>
        <w:tc>
          <w:tcPr>
            <w:tcW w:w="283" w:type="pct"/>
            <w:tcBorders>
              <w:top w:val="nil"/>
              <w:left w:val="nil"/>
              <w:bottom w:val="single" w:color="auto" w:sz="4" w:space="0"/>
              <w:right w:val="single" w:color="auto" w:sz="4" w:space="0"/>
            </w:tcBorders>
            <w:noWrap/>
            <w:vAlign w:val="center"/>
          </w:tcPr>
          <w:p w14:paraId="628DD784">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hint="eastAsia" w:ascii="宋体" w:hAnsi="宋体" w:cs="宋体"/>
                <w:color w:val="000000"/>
                <w:kern w:val="0"/>
              </w:rPr>
              <w:t>　</w:t>
            </w:r>
          </w:p>
        </w:tc>
      </w:tr>
      <w:tr w14:paraId="4FBD7195">
        <w:tblPrEx>
          <w:tblCellMar>
            <w:top w:w="0" w:type="dxa"/>
            <w:left w:w="108" w:type="dxa"/>
            <w:bottom w:w="0" w:type="dxa"/>
            <w:right w:w="108" w:type="dxa"/>
          </w:tblCellMar>
        </w:tblPrEx>
        <w:trPr>
          <w:trHeight w:val="284" w:hRule="exact"/>
        </w:trPr>
        <w:tc>
          <w:tcPr>
            <w:tcW w:w="382" w:type="pct"/>
            <w:tcBorders>
              <w:top w:val="nil"/>
              <w:left w:val="single" w:color="auto" w:sz="4" w:space="0"/>
              <w:bottom w:val="single" w:color="auto" w:sz="4" w:space="0"/>
              <w:right w:val="single" w:color="auto" w:sz="4" w:space="0"/>
            </w:tcBorders>
            <w:noWrap/>
            <w:vAlign w:val="center"/>
          </w:tcPr>
          <w:p w14:paraId="69B44497">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30311</w:t>
            </w:r>
          </w:p>
        </w:tc>
        <w:tc>
          <w:tcPr>
            <w:tcW w:w="1079" w:type="pct"/>
            <w:tcBorders>
              <w:top w:val="nil"/>
              <w:left w:val="nil"/>
              <w:bottom w:val="single" w:color="auto" w:sz="4" w:space="0"/>
              <w:right w:val="single" w:color="auto" w:sz="4" w:space="0"/>
            </w:tcBorders>
            <w:noWrap/>
            <w:vAlign w:val="center"/>
          </w:tcPr>
          <w:p w14:paraId="5E59F253">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代缴社会保险费</w:t>
            </w:r>
          </w:p>
        </w:tc>
        <w:tc>
          <w:tcPr>
            <w:tcW w:w="288" w:type="pct"/>
            <w:tcBorders>
              <w:top w:val="nil"/>
              <w:left w:val="nil"/>
              <w:bottom w:val="single" w:color="auto" w:sz="4" w:space="0"/>
              <w:right w:val="single" w:color="auto" w:sz="4" w:space="0"/>
            </w:tcBorders>
            <w:noWrap/>
            <w:vAlign w:val="center"/>
          </w:tcPr>
          <w:p w14:paraId="23075B29">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cs="Times New Roman"/>
                <w:color w:val="000000"/>
                <w:kern w:val="0"/>
                <w:sz w:val="18"/>
                <w:szCs w:val="18"/>
              </w:rPr>
            </w:pPr>
          </w:p>
        </w:tc>
        <w:tc>
          <w:tcPr>
            <w:tcW w:w="343" w:type="pct"/>
            <w:tcBorders>
              <w:top w:val="nil"/>
              <w:left w:val="nil"/>
              <w:bottom w:val="single" w:color="auto" w:sz="4" w:space="0"/>
              <w:right w:val="single" w:color="auto" w:sz="4" w:space="0"/>
            </w:tcBorders>
            <w:noWrap/>
            <w:vAlign w:val="center"/>
          </w:tcPr>
          <w:p w14:paraId="3FFF8031">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30239</w:t>
            </w:r>
          </w:p>
        </w:tc>
        <w:tc>
          <w:tcPr>
            <w:tcW w:w="717" w:type="pct"/>
            <w:tcBorders>
              <w:top w:val="nil"/>
              <w:left w:val="nil"/>
              <w:bottom w:val="single" w:color="auto" w:sz="4" w:space="0"/>
              <w:right w:val="single" w:color="auto" w:sz="4" w:space="0"/>
            </w:tcBorders>
            <w:noWrap/>
            <w:vAlign w:val="center"/>
          </w:tcPr>
          <w:p w14:paraId="61BA44D8">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其他交通费用</w:t>
            </w:r>
          </w:p>
        </w:tc>
        <w:tc>
          <w:tcPr>
            <w:tcW w:w="262" w:type="pct"/>
            <w:tcBorders>
              <w:top w:val="nil"/>
              <w:left w:val="nil"/>
              <w:bottom w:val="single" w:color="auto" w:sz="4" w:space="0"/>
              <w:right w:val="single" w:color="auto" w:sz="4" w:space="0"/>
            </w:tcBorders>
            <w:noWrap/>
            <w:vAlign w:val="center"/>
          </w:tcPr>
          <w:p w14:paraId="6D4546E3">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宋体" w:eastAsia="宋体" w:cs="Times New Roman"/>
                <w:color w:val="000000"/>
                <w:kern w:val="0"/>
                <w:lang w:val="en-US" w:eastAsia="zh-CN"/>
              </w:rPr>
            </w:pPr>
            <w:r>
              <w:rPr>
                <w:rFonts w:hint="eastAsia" w:ascii="宋体" w:hAnsi="宋体" w:cs="宋体"/>
                <w:color w:val="000000"/>
                <w:kern w:val="0"/>
                <w:lang w:val="en-US" w:eastAsia="zh-CN"/>
              </w:rPr>
              <w:t>2.78</w:t>
            </w:r>
          </w:p>
        </w:tc>
        <w:tc>
          <w:tcPr>
            <w:tcW w:w="335" w:type="pct"/>
            <w:tcBorders>
              <w:top w:val="nil"/>
              <w:left w:val="nil"/>
              <w:bottom w:val="single" w:color="auto" w:sz="4" w:space="0"/>
              <w:right w:val="single" w:color="auto" w:sz="4" w:space="0"/>
            </w:tcBorders>
            <w:noWrap/>
            <w:vAlign w:val="center"/>
          </w:tcPr>
          <w:p w14:paraId="2E3A8E5D">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hint="eastAsia" w:ascii="宋体" w:hAnsi="宋体" w:cs="宋体"/>
                <w:color w:val="000000"/>
                <w:kern w:val="0"/>
              </w:rPr>
              <w:t>　</w:t>
            </w:r>
          </w:p>
        </w:tc>
        <w:tc>
          <w:tcPr>
            <w:tcW w:w="1304" w:type="pct"/>
            <w:tcBorders>
              <w:top w:val="nil"/>
              <w:left w:val="nil"/>
              <w:bottom w:val="single" w:color="auto" w:sz="4" w:space="0"/>
              <w:right w:val="single" w:color="auto" w:sz="4" w:space="0"/>
            </w:tcBorders>
            <w:noWrap/>
            <w:vAlign w:val="center"/>
          </w:tcPr>
          <w:p w14:paraId="39C5EF00">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hint="eastAsia" w:ascii="宋体" w:hAnsi="宋体" w:cs="宋体"/>
                <w:color w:val="000000"/>
                <w:kern w:val="0"/>
              </w:rPr>
              <w:t>　</w:t>
            </w:r>
          </w:p>
        </w:tc>
        <w:tc>
          <w:tcPr>
            <w:tcW w:w="283" w:type="pct"/>
            <w:tcBorders>
              <w:top w:val="nil"/>
              <w:left w:val="nil"/>
              <w:bottom w:val="single" w:color="auto" w:sz="4" w:space="0"/>
              <w:right w:val="single" w:color="auto" w:sz="4" w:space="0"/>
            </w:tcBorders>
            <w:noWrap/>
            <w:vAlign w:val="center"/>
          </w:tcPr>
          <w:p w14:paraId="69E40632">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hint="eastAsia" w:ascii="宋体" w:hAnsi="宋体" w:cs="宋体"/>
                <w:color w:val="000000"/>
                <w:kern w:val="0"/>
              </w:rPr>
              <w:t>　</w:t>
            </w:r>
          </w:p>
        </w:tc>
      </w:tr>
      <w:tr w14:paraId="2D656AD1">
        <w:tblPrEx>
          <w:tblCellMar>
            <w:top w:w="0" w:type="dxa"/>
            <w:left w:w="108" w:type="dxa"/>
            <w:bottom w:w="0" w:type="dxa"/>
            <w:right w:w="108" w:type="dxa"/>
          </w:tblCellMar>
        </w:tblPrEx>
        <w:trPr>
          <w:trHeight w:val="284" w:hRule="exact"/>
        </w:trPr>
        <w:tc>
          <w:tcPr>
            <w:tcW w:w="382" w:type="pct"/>
            <w:tcBorders>
              <w:top w:val="nil"/>
              <w:left w:val="single" w:color="auto" w:sz="4" w:space="0"/>
              <w:bottom w:val="single" w:color="auto" w:sz="4" w:space="0"/>
              <w:right w:val="single" w:color="auto" w:sz="4" w:space="0"/>
            </w:tcBorders>
            <w:noWrap/>
            <w:vAlign w:val="center"/>
          </w:tcPr>
          <w:p w14:paraId="40F6EDAB">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30399</w:t>
            </w:r>
          </w:p>
        </w:tc>
        <w:tc>
          <w:tcPr>
            <w:tcW w:w="1079" w:type="pct"/>
            <w:tcBorders>
              <w:top w:val="nil"/>
              <w:left w:val="nil"/>
              <w:bottom w:val="single" w:color="auto" w:sz="4" w:space="0"/>
              <w:right w:val="single" w:color="auto" w:sz="4" w:space="0"/>
            </w:tcBorders>
            <w:noWrap/>
            <w:vAlign w:val="center"/>
          </w:tcPr>
          <w:p w14:paraId="5A594DFC">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其他对个人和家庭的补助</w:t>
            </w:r>
          </w:p>
        </w:tc>
        <w:tc>
          <w:tcPr>
            <w:tcW w:w="288" w:type="pct"/>
            <w:tcBorders>
              <w:top w:val="nil"/>
              <w:left w:val="nil"/>
              <w:bottom w:val="single" w:color="auto" w:sz="4" w:space="0"/>
              <w:right w:val="single" w:color="auto" w:sz="4" w:space="0"/>
            </w:tcBorders>
            <w:noWrap/>
            <w:vAlign w:val="center"/>
          </w:tcPr>
          <w:p w14:paraId="26908907">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cs="Times New Roman"/>
                <w:color w:val="000000"/>
                <w:kern w:val="0"/>
                <w:sz w:val="18"/>
                <w:szCs w:val="18"/>
              </w:rPr>
            </w:pPr>
          </w:p>
        </w:tc>
        <w:tc>
          <w:tcPr>
            <w:tcW w:w="343" w:type="pct"/>
            <w:tcBorders>
              <w:top w:val="nil"/>
              <w:left w:val="nil"/>
              <w:bottom w:val="single" w:color="auto" w:sz="4" w:space="0"/>
              <w:right w:val="single" w:color="auto" w:sz="4" w:space="0"/>
            </w:tcBorders>
            <w:noWrap/>
            <w:vAlign w:val="center"/>
          </w:tcPr>
          <w:p w14:paraId="78A7E738">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30240</w:t>
            </w:r>
          </w:p>
        </w:tc>
        <w:tc>
          <w:tcPr>
            <w:tcW w:w="717" w:type="pct"/>
            <w:tcBorders>
              <w:top w:val="nil"/>
              <w:left w:val="nil"/>
              <w:bottom w:val="single" w:color="auto" w:sz="4" w:space="0"/>
              <w:right w:val="single" w:color="auto" w:sz="4" w:space="0"/>
            </w:tcBorders>
            <w:noWrap/>
            <w:vAlign w:val="center"/>
          </w:tcPr>
          <w:p w14:paraId="4A654F70">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税金及附加费用</w:t>
            </w:r>
          </w:p>
        </w:tc>
        <w:tc>
          <w:tcPr>
            <w:tcW w:w="262" w:type="pct"/>
            <w:tcBorders>
              <w:top w:val="nil"/>
              <w:left w:val="nil"/>
              <w:bottom w:val="single" w:color="auto" w:sz="4" w:space="0"/>
              <w:right w:val="single" w:color="auto" w:sz="4" w:space="0"/>
            </w:tcBorders>
            <w:noWrap/>
            <w:vAlign w:val="center"/>
          </w:tcPr>
          <w:p w14:paraId="7E7E5DF4">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cs="Times New Roman"/>
                <w:color w:val="000000"/>
                <w:kern w:val="0"/>
              </w:rPr>
            </w:pPr>
          </w:p>
        </w:tc>
        <w:tc>
          <w:tcPr>
            <w:tcW w:w="335" w:type="pct"/>
            <w:tcBorders>
              <w:top w:val="nil"/>
              <w:left w:val="nil"/>
              <w:bottom w:val="single" w:color="auto" w:sz="4" w:space="0"/>
              <w:right w:val="single" w:color="auto" w:sz="4" w:space="0"/>
            </w:tcBorders>
            <w:noWrap/>
            <w:vAlign w:val="center"/>
          </w:tcPr>
          <w:p w14:paraId="6B8615B4">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hint="eastAsia" w:ascii="宋体" w:hAnsi="宋体" w:cs="宋体"/>
                <w:color w:val="000000"/>
                <w:kern w:val="0"/>
              </w:rPr>
              <w:t>　</w:t>
            </w:r>
          </w:p>
        </w:tc>
        <w:tc>
          <w:tcPr>
            <w:tcW w:w="1304" w:type="pct"/>
            <w:tcBorders>
              <w:top w:val="nil"/>
              <w:left w:val="nil"/>
              <w:bottom w:val="single" w:color="auto" w:sz="4" w:space="0"/>
              <w:right w:val="single" w:color="auto" w:sz="4" w:space="0"/>
            </w:tcBorders>
            <w:noWrap/>
            <w:vAlign w:val="center"/>
          </w:tcPr>
          <w:p w14:paraId="08B9DB50">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hint="eastAsia" w:ascii="宋体" w:hAnsi="宋体" w:cs="宋体"/>
                <w:color w:val="000000"/>
                <w:kern w:val="0"/>
              </w:rPr>
              <w:t>　</w:t>
            </w:r>
          </w:p>
        </w:tc>
        <w:tc>
          <w:tcPr>
            <w:tcW w:w="283" w:type="pct"/>
            <w:tcBorders>
              <w:top w:val="nil"/>
              <w:left w:val="nil"/>
              <w:bottom w:val="single" w:color="auto" w:sz="4" w:space="0"/>
              <w:right w:val="single" w:color="auto" w:sz="4" w:space="0"/>
            </w:tcBorders>
            <w:noWrap/>
            <w:vAlign w:val="center"/>
          </w:tcPr>
          <w:p w14:paraId="17C4E627">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hint="eastAsia" w:ascii="宋体" w:hAnsi="宋体" w:cs="宋体"/>
                <w:color w:val="000000"/>
                <w:kern w:val="0"/>
              </w:rPr>
              <w:t>　</w:t>
            </w:r>
          </w:p>
        </w:tc>
      </w:tr>
      <w:tr w14:paraId="26459623">
        <w:tblPrEx>
          <w:tblCellMar>
            <w:top w:w="0" w:type="dxa"/>
            <w:left w:w="108" w:type="dxa"/>
            <w:bottom w:w="0" w:type="dxa"/>
            <w:right w:w="108" w:type="dxa"/>
          </w:tblCellMar>
        </w:tblPrEx>
        <w:trPr>
          <w:trHeight w:val="284" w:hRule="exact"/>
        </w:trPr>
        <w:tc>
          <w:tcPr>
            <w:tcW w:w="382" w:type="pct"/>
            <w:tcBorders>
              <w:top w:val="nil"/>
              <w:left w:val="single" w:color="auto" w:sz="4" w:space="0"/>
              <w:bottom w:val="single" w:color="auto" w:sz="4" w:space="0"/>
              <w:right w:val="single" w:color="auto" w:sz="4" w:space="0"/>
            </w:tcBorders>
            <w:noWrap/>
            <w:vAlign w:val="center"/>
          </w:tcPr>
          <w:p w14:paraId="3D831CD0">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hint="eastAsia" w:ascii="宋体" w:hAnsi="宋体" w:cs="宋体"/>
                <w:color w:val="000000"/>
                <w:kern w:val="0"/>
              </w:rPr>
              <w:t>　</w:t>
            </w:r>
          </w:p>
        </w:tc>
        <w:tc>
          <w:tcPr>
            <w:tcW w:w="1079" w:type="pct"/>
            <w:tcBorders>
              <w:top w:val="nil"/>
              <w:left w:val="nil"/>
              <w:bottom w:val="single" w:color="auto" w:sz="4" w:space="0"/>
              <w:right w:val="single" w:color="auto" w:sz="4" w:space="0"/>
            </w:tcBorders>
            <w:noWrap/>
            <w:vAlign w:val="center"/>
          </w:tcPr>
          <w:p w14:paraId="7C0775C2">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hint="eastAsia" w:ascii="宋体" w:hAnsi="宋体" w:cs="宋体"/>
                <w:color w:val="000000"/>
                <w:kern w:val="0"/>
              </w:rPr>
              <w:t>　</w:t>
            </w:r>
          </w:p>
        </w:tc>
        <w:tc>
          <w:tcPr>
            <w:tcW w:w="288" w:type="pct"/>
            <w:tcBorders>
              <w:top w:val="nil"/>
              <w:left w:val="nil"/>
              <w:bottom w:val="single" w:color="auto" w:sz="4" w:space="0"/>
              <w:right w:val="single" w:color="auto" w:sz="4" w:space="0"/>
            </w:tcBorders>
            <w:noWrap/>
            <w:vAlign w:val="center"/>
          </w:tcPr>
          <w:p w14:paraId="03BED0E3">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cs="Times New Roman"/>
                <w:color w:val="000000"/>
                <w:kern w:val="0"/>
                <w:sz w:val="18"/>
                <w:szCs w:val="18"/>
              </w:rPr>
            </w:pPr>
          </w:p>
        </w:tc>
        <w:tc>
          <w:tcPr>
            <w:tcW w:w="343" w:type="pct"/>
            <w:tcBorders>
              <w:top w:val="nil"/>
              <w:left w:val="nil"/>
              <w:bottom w:val="single" w:color="auto" w:sz="4" w:space="0"/>
              <w:right w:val="single" w:color="auto" w:sz="4" w:space="0"/>
            </w:tcBorders>
            <w:noWrap/>
            <w:vAlign w:val="center"/>
          </w:tcPr>
          <w:p w14:paraId="6E5C0CD1">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30299</w:t>
            </w:r>
          </w:p>
        </w:tc>
        <w:tc>
          <w:tcPr>
            <w:tcW w:w="717" w:type="pct"/>
            <w:tcBorders>
              <w:top w:val="nil"/>
              <w:left w:val="nil"/>
              <w:bottom w:val="single" w:color="auto" w:sz="4" w:space="0"/>
              <w:right w:val="single" w:color="auto" w:sz="4" w:space="0"/>
            </w:tcBorders>
            <w:noWrap/>
            <w:vAlign w:val="center"/>
          </w:tcPr>
          <w:p w14:paraId="39B515F8">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其他商品和服务支出</w:t>
            </w:r>
          </w:p>
        </w:tc>
        <w:tc>
          <w:tcPr>
            <w:tcW w:w="262" w:type="pct"/>
            <w:tcBorders>
              <w:top w:val="nil"/>
              <w:left w:val="nil"/>
              <w:bottom w:val="single" w:color="auto" w:sz="4" w:space="0"/>
              <w:right w:val="single" w:color="auto" w:sz="4" w:space="0"/>
            </w:tcBorders>
            <w:noWrap/>
            <w:vAlign w:val="center"/>
          </w:tcPr>
          <w:p w14:paraId="33C48569">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宋体" w:eastAsia="宋体" w:cs="Times New Roman"/>
                <w:color w:val="000000"/>
                <w:kern w:val="0"/>
                <w:lang w:val="en-US" w:eastAsia="zh-CN"/>
              </w:rPr>
            </w:pPr>
          </w:p>
        </w:tc>
        <w:tc>
          <w:tcPr>
            <w:tcW w:w="335" w:type="pct"/>
            <w:tcBorders>
              <w:top w:val="nil"/>
              <w:left w:val="nil"/>
              <w:bottom w:val="single" w:color="auto" w:sz="4" w:space="0"/>
              <w:right w:val="single" w:color="auto" w:sz="4" w:space="0"/>
            </w:tcBorders>
            <w:noWrap/>
            <w:vAlign w:val="center"/>
          </w:tcPr>
          <w:p w14:paraId="1D623160">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hint="eastAsia" w:ascii="宋体" w:hAnsi="宋体" w:cs="宋体"/>
                <w:color w:val="000000"/>
                <w:kern w:val="0"/>
              </w:rPr>
              <w:t>　</w:t>
            </w:r>
          </w:p>
        </w:tc>
        <w:tc>
          <w:tcPr>
            <w:tcW w:w="1304" w:type="pct"/>
            <w:tcBorders>
              <w:top w:val="nil"/>
              <w:left w:val="nil"/>
              <w:bottom w:val="single" w:color="auto" w:sz="4" w:space="0"/>
              <w:right w:val="single" w:color="auto" w:sz="4" w:space="0"/>
            </w:tcBorders>
            <w:noWrap/>
            <w:vAlign w:val="center"/>
          </w:tcPr>
          <w:p w14:paraId="74B0A8B3">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hint="eastAsia" w:ascii="宋体" w:hAnsi="宋体" w:cs="宋体"/>
                <w:color w:val="000000"/>
                <w:kern w:val="0"/>
              </w:rPr>
              <w:t>　</w:t>
            </w:r>
          </w:p>
        </w:tc>
        <w:tc>
          <w:tcPr>
            <w:tcW w:w="283" w:type="pct"/>
            <w:tcBorders>
              <w:top w:val="nil"/>
              <w:left w:val="nil"/>
              <w:bottom w:val="single" w:color="auto" w:sz="4" w:space="0"/>
              <w:right w:val="single" w:color="auto" w:sz="4" w:space="0"/>
            </w:tcBorders>
            <w:noWrap/>
            <w:vAlign w:val="center"/>
          </w:tcPr>
          <w:p w14:paraId="181C1F56">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hint="eastAsia" w:ascii="宋体" w:hAnsi="宋体" w:cs="宋体"/>
                <w:color w:val="000000"/>
                <w:kern w:val="0"/>
              </w:rPr>
              <w:t>　</w:t>
            </w:r>
          </w:p>
        </w:tc>
      </w:tr>
      <w:tr w14:paraId="79570AD9">
        <w:tblPrEx>
          <w:tblCellMar>
            <w:top w:w="0" w:type="dxa"/>
            <w:left w:w="108" w:type="dxa"/>
            <w:bottom w:w="0" w:type="dxa"/>
            <w:right w:w="108" w:type="dxa"/>
          </w:tblCellMar>
        </w:tblPrEx>
        <w:trPr>
          <w:trHeight w:val="261" w:hRule="exact"/>
        </w:trPr>
        <w:tc>
          <w:tcPr>
            <w:tcW w:w="1462" w:type="pct"/>
            <w:gridSpan w:val="2"/>
            <w:tcBorders>
              <w:top w:val="single" w:color="auto" w:sz="4" w:space="0"/>
              <w:left w:val="single" w:color="auto" w:sz="4" w:space="0"/>
              <w:bottom w:val="single" w:color="auto" w:sz="4" w:space="0"/>
              <w:right w:val="single" w:color="auto" w:sz="4" w:space="0"/>
            </w:tcBorders>
            <w:noWrap/>
            <w:vAlign w:val="center"/>
          </w:tcPr>
          <w:p w14:paraId="5ED2ED36">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cs="Times New Roman"/>
                <w:color w:val="000000"/>
                <w:kern w:val="0"/>
              </w:rPr>
            </w:pPr>
            <w:r>
              <w:rPr>
                <w:rFonts w:hint="eastAsia" w:ascii="宋体" w:hAnsi="宋体" w:cs="宋体"/>
                <w:color w:val="000000"/>
                <w:kern w:val="0"/>
              </w:rPr>
              <w:t>人员经费合计</w:t>
            </w:r>
          </w:p>
        </w:tc>
        <w:tc>
          <w:tcPr>
            <w:tcW w:w="288" w:type="pct"/>
            <w:tcBorders>
              <w:top w:val="nil"/>
              <w:left w:val="nil"/>
              <w:bottom w:val="single" w:color="auto" w:sz="4" w:space="0"/>
              <w:right w:val="single" w:color="auto" w:sz="4" w:space="0"/>
            </w:tcBorders>
            <w:noWrap/>
            <w:vAlign w:val="center"/>
          </w:tcPr>
          <w:p w14:paraId="0337373B">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宋体" w:eastAsia="宋体" w:cs="Times New Roman"/>
                <w:color w:val="000000"/>
                <w:kern w:val="0"/>
                <w:sz w:val="18"/>
                <w:szCs w:val="18"/>
                <w:lang w:val="en-US" w:eastAsia="zh-CN"/>
              </w:rPr>
            </w:pPr>
            <w:r>
              <w:rPr>
                <w:rFonts w:hint="eastAsia" w:ascii="宋体" w:hAnsi="宋体" w:cs="宋体"/>
                <w:color w:val="000000"/>
                <w:kern w:val="0"/>
                <w:lang w:val="en-US" w:eastAsia="zh-CN"/>
              </w:rPr>
              <w:t>52.11</w:t>
            </w:r>
          </w:p>
        </w:tc>
        <w:tc>
          <w:tcPr>
            <w:tcW w:w="2965" w:type="pct"/>
            <w:gridSpan w:val="5"/>
            <w:tcBorders>
              <w:top w:val="single" w:color="auto" w:sz="4" w:space="0"/>
              <w:left w:val="nil"/>
              <w:bottom w:val="single" w:color="auto" w:sz="4" w:space="0"/>
              <w:right w:val="single" w:color="auto" w:sz="4" w:space="0"/>
            </w:tcBorders>
            <w:noWrap/>
            <w:vAlign w:val="center"/>
          </w:tcPr>
          <w:p w14:paraId="638FE67C">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宋体" w:cs="Times New Roman"/>
                <w:color w:val="000000"/>
                <w:kern w:val="0"/>
              </w:rPr>
            </w:pPr>
            <w:r>
              <w:rPr>
                <w:rFonts w:hint="eastAsia" w:ascii="宋体" w:hAnsi="宋体" w:cs="宋体"/>
                <w:color w:val="000000"/>
                <w:kern w:val="0"/>
              </w:rPr>
              <w:t>公用经费合计</w:t>
            </w:r>
          </w:p>
        </w:tc>
        <w:tc>
          <w:tcPr>
            <w:tcW w:w="283" w:type="pct"/>
            <w:tcBorders>
              <w:top w:val="nil"/>
              <w:left w:val="nil"/>
              <w:bottom w:val="single" w:color="auto" w:sz="4" w:space="0"/>
              <w:right w:val="single" w:color="auto" w:sz="4" w:space="0"/>
            </w:tcBorders>
            <w:noWrap/>
            <w:vAlign w:val="center"/>
          </w:tcPr>
          <w:p w14:paraId="4C65EA71">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宋体" w:cs="Times New Roman"/>
                <w:color w:val="000000"/>
                <w:kern w:val="0"/>
                <w:lang w:val="en-US"/>
              </w:rPr>
            </w:pPr>
            <w:r>
              <w:rPr>
                <w:rFonts w:hint="eastAsia" w:ascii="宋体" w:hAnsi="宋体" w:cs="宋体"/>
                <w:color w:val="000000"/>
                <w:kern w:val="0"/>
                <w:lang w:val="en-US" w:eastAsia="zh-CN"/>
              </w:rPr>
              <w:t>6.59</w:t>
            </w:r>
          </w:p>
        </w:tc>
      </w:tr>
      <w:tr w14:paraId="20A87FCF">
        <w:tblPrEx>
          <w:tblCellMar>
            <w:top w:w="0" w:type="dxa"/>
            <w:left w:w="108" w:type="dxa"/>
            <w:bottom w:w="0" w:type="dxa"/>
            <w:right w:w="108" w:type="dxa"/>
          </w:tblCellMar>
        </w:tblPrEx>
        <w:trPr>
          <w:trHeight w:val="742" w:hRule="exact"/>
        </w:trPr>
        <w:tc>
          <w:tcPr>
            <w:tcW w:w="5000" w:type="pct"/>
            <w:gridSpan w:val="9"/>
            <w:tcBorders>
              <w:top w:val="nil"/>
              <w:left w:val="nil"/>
              <w:bottom w:val="nil"/>
              <w:right w:val="nil"/>
            </w:tcBorders>
            <w:noWrap/>
            <w:vAlign w:val="center"/>
          </w:tcPr>
          <w:p w14:paraId="1FEB213F">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ascii="宋体" w:cs="Times New Roman"/>
                <w:color w:val="000000"/>
                <w:kern w:val="0"/>
              </w:rPr>
            </w:pPr>
            <w:r>
              <w:rPr>
                <w:rFonts w:hint="eastAsia" w:ascii="宋体" w:hAnsi="宋体" w:cs="宋体"/>
                <w:color w:val="000000"/>
                <w:kern w:val="0"/>
              </w:rPr>
              <w:t>注：本表反映部门本年度一般公共预算财政拨款基本支出明细情况。</w:t>
            </w:r>
          </w:p>
        </w:tc>
      </w:tr>
    </w:tbl>
    <w:p w14:paraId="05497F8E">
      <w:pPr>
        <w:keepNext w:val="0"/>
        <w:keepLines w:val="0"/>
        <w:pageBreakBefore w:val="0"/>
        <w:widowControl/>
        <w:kinsoku/>
        <w:wordWrap/>
        <w:overflowPunct/>
        <w:topLinePunct w:val="0"/>
        <w:autoSpaceDE/>
        <w:autoSpaceDN/>
        <w:bidi w:val="0"/>
        <w:adjustRightInd/>
        <w:snapToGrid/>
        <w:spacing w:line="240" w:lineRule="exact"/>
        <w:jc w:val="both"/>
        <w:textAlignment w:val="auto"/>
        <w:rPr>
          <w:rFonts w:ascii="Times New Roman" w:hAnsi="Times New Roman" w:eastAsia="仿宋_GB2312" w:cs="Times New Roman"/>
          <w:kern w:val="0"/>
        </w:rPr>
      </w:pPr>
      <w:r>
        <w:rPr>
          <w:rFonts w:ascii="Times New Roman" w:hAnsi="Times New Roman" w:eastAsia="仿宋_GB2312" w:cs="Times New Roman"/>
          <w:kern w:val="0"/>
        </w:rPr>
        <w:br w:type="page"/>
      </w:r>
    </w:p>
    <w:p w14:paraId="4665C839">
      <w:pPr>
        <w:rPr>
          <w:rFonts w:ascii="Times New Roman" w:hAnsi="Times New Roman" w:eastAsia="仿宋_GB2312" w:cs="Times New Roman"/>
          <w:kern w:val="0"/>
        </w:rPr>
      </w:pPr>
    </w:p>
    <w:p w14:paraId="545AF554">
      <w:pPr>
        <w:widowControl/>
        <w:jc w:val="left"/>
        <w:rPr>
          <w:rFonts w:ascii="Times New Roman" w:hAnsi="Times New Roman" w:eastAsia="仿宋_GB2312" w:cs="Times New Roman"/>
          <w:kern w:val="0"/>
        </w:rPr>
      </w:pPr>
    </w:p>
    <w:p w14:paraId="6B224E25">
      <w:pPr>
        <w:autoSpaceDE w:val="0"/>
        <w:autoSpaceDN w:val="0"/>
        <w:adjustRightInd w:val="0"/>
        <w:ind w:left="315" w:leftChars="150"/>
        <w:jc w:val="left"/>
        <w:rPr>
          <w:rFonts w:ascii="宋体" w:cs="Times New Roman"/>
          <w:kern w:val="0"/>
          <w:sz w:val="24"/>
          <w:szCs w:val="24"/>
        </w:rPr>
      </w:pPr>
    </w:p>
    <w:p w14:paraId="79BF6692">
      <w:pPr>
        <w:widowControl/>
        <w:jc w:val="center"/>
        <w:rPr>
          <w:rFonts w:ascii="Times New Roman" w:hAnsi="Times New Roman" w:eastAsia="方正小标宋_GBK" w:cs="Times New Roman"/>
          <w:kern w:val="0"/>
          <w:sz w:val="36"/>
          <w:szCs w:val="36"/>
        </w:rPr>
      </w:pPr>
      <w:r>
        <w:rPr>
          <w:rFonts w:hint="eastAsia" w:ascii="Times New Roman" w:hAnsi="Times New Roman" w:eastAsia="方正小标宋_GBK" w:cs="方正小标宋_GBK"/>
          <w:kern w:val="0"/>
          <w:sz w:val="36"/>
          <w:szCs w:val="36"/>
        </w:rPr>
        <w:t>政府性基金预算财政拨款收入支出决算表</w:t>
      </w:r>
    </w:p>
    <w:p w14:paraId="792651DA">
      <w:pPr>
        <w:widowControl/>
        <w:wordWrap w:val="0"/>
        <w:jc w:val="right"/>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部门：</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w:t>
      </w:r>
      <w:r>
        <w:rPr>
          <w:rFonts w:hint="eastAsia" w:ascii="Times New Roman" w:hAnsi="Times New Roman" w:eastAsia="仿宋_GB2312" w:cs="Times New Roman"/>
          <w:color w:val="000000"/>
          <w:kern w:val="0"/>
          <w:lang w:val="en-US" w:eastAsia="zh-CN"/>
        </w:rPr>
        <w:t>7</w:t>
      </w:r>
      <w:r>
        <w:rPr>
          <w:rFonts w:hint="eastAsia" w:ascii="Times New Roman" w:hAnsi="Times New Roman" w:eastAsia="仿宋_GB2312" w:cs="仿宋_GB2312"/>
          <w:color w:val="000000"/>
          <w:kern w:val="0"/>
        </w:rPr>
        <w:t>表</w:t>
      </w:r>
    </w:p>
    <w:p w14:paraId="19B1BE97">
      <w:pPr>
        <w:widowControl/>
        <w:jc w:val="right"/>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单位：万元</w:t>
      </w:r>
    </w:p>
    <w:tbl>
      <w:tblPr>
        <w:tblStyle w:val="9"/>
        <w:tblW w:w="14440"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120"/>
        <w:gridCol w:w="1320"/>
        <w:gridCol w:w="2000"/>
        <w:gridCol w:w="2000"/>
        <w:gridCol w:w="2000"/>
        <w:gridCol w:w="2000"/>
        <w:gridCol w:w="2000"/>
        <w:gridCol w:w="2000"/>
      </w:tblGrid>
      <w:tr w14:paraId="631CF7A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vAlign w:val="center"/>
          </w:tcPr>
          <w:p w14:paraId="5E0DAA95">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项</w:t>
            </w:r>
            <w:r>
              <w:rPr>
                <w:rFonts w:ascii="Times New Roman" w:hAnsi="Times New Roman" w:eastAsia="仿宋_GB2312" w:cs="Times New Roman"/>
                <w:b/>
                <w:bCs/>
                <w:kern w:val="0"/>
              </w:rPr>
              <w:t xml:space="preserve"> </w:t>
            </w:r>
            <w:r>
              <w:rPr>
                <w:rFonts w:ascii="Times New Roman" w:hAnsi="Times New Roman" w:eastAsia="仿宋_GB2312" w:cs="Times New Roman"/>
                <w:b/>
                <w:bCs/>
                <w:color w:val="000000"/>
                <w:kern w:val="0"/>
              </w:rPr>
              <w:t xml:space="preserve">   </w:t>
            </w:r>
            <w:r>
              <w:rPr>
                <w:rFonts w:hint="eastAsia" w:ascii="Times New Roman" w:hAnsi="Times New Roman" w:eastAsia="仿宋_GB2312" w:cs="仿宋_GB2312"/>
                <w:b/>
                <w:bCs/>
                <w:kern w:val="0"/>
              </w:rPr>
              <w:t>目</w:t>
            </w:r>
          </w:p>
        </w:tc>
        <w:tc>
          <w:tcPr>
            <w:tcW w:w="2000" w:type="dxa"/>
            <w:vMerge w:val="restart"/>
            <w:vAlign w:val="center"/>
          </w:tcPr>
          <w:p w14:paraId="6084ADDA">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年初结转和结余</w:t>
            </w:r>
          </w:p>
        </w:tc>
        <w:tc>
          <w:tcPr>
            <w:tcW w:w="2000" w:type="dxa"/>
            <w:vMerge w:val="restart"/>
            <w:vAlign w:val="center"/>
          </w:tcPr>
          <w:p w14:paraId="0E8E78ED">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本年收入</w:t>
            </w:r>
          </w:p>
        </w:tc>
        <w:tc>
          <w:tcPr>
            <w:tcW w:w="6000" w:type="dxa"/>
            <w:gridSpan w:val="3"/>
            <w:vAlign w:val="center"/>
          </w:tcPr>
          <w:p w14:paraId="0461CD4C">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本年支出</w:t>
            </w:r>
          </w:p>
        </w:tc>
        <w:tc>
          <w:tcPr>
            <w:tcW w:w="2000" w:type="dxa"/>
            <w:vMerge w:val="restart"/>
            <w:vAlign w:val="center"/>
          </w:tcPr>
          <w:p w14:paraId="23B0022A">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年末结转和结余</w:t>
            </w:r>
          </w:p>
        </w:tc>
      </w:tr>
      <w:tr w14:paraId="26A071E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restart"/>
            <w:vAlign w:val="center"/>
          </w:tcPr>
          <w:p w14:paraId="224509B2">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功能分类科目编码</w:t>
            </w:r>
          </w:p>
        </w:tc>
        <w:tc>
          <w:tcPr>
            <w:tcW w:w="1320" w:type="dxa"/>
            <w:vMerge w:val="restart"/>
            <w:vAlign w:val="center"/>
          </w:tcPr>
          <w:p w14:paraId="09022B54">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科目名称</w:t>
            </w:r>
          </w:p>
        </w:tc>
        <w:tc>
          <w:tcPr>
            <w:tcW w:w="2000" w:type="dxa"/>
            <w:vMerge w:val="continue"/>
            <w:vAlign w:val="center"/>
          </w:tcPr>
          <w:p w14:paraId="0F16000D">
            <w:pPr>
              <w:widowControl/>
              <w:jc w:val="left"/>
              <w:rPr>
                <w:rFonts w:ascii="Times New Roman" w:hAnsi="Times New Roman" w:eastAsia="仿宋_GB2312" w:cs="Times New Roman"/>
                <w:b/>
                <w:bCs/>
                <w:kern w:val="0"/>
              </w:rPr>
            </w:pPr>
          </w:p>
        </w:tc>
        <w:tc>
          <w:tcPr>
            <w:tcW w:w="2000" w:type="dxa"/>
            <w:vMerge w:val="continue"/>
            <w:vAlign w:val="center"/>
          </w:tcPr>
          <w:p w14:paraId="22A64C52">
            <w:pPr>
              <w:widowControl/>
              <w:jc w:val="left"/>
              <w:rPr>
                <w:rFonts w:ascii="Times New Roman" w:hAnsi="Times New Roman" w:eastAsia="仿宋_GB2312" w:cs="Times New Roman"/>
                <w:b/>
                <w:bCs/>
                <w:kern w:val="0"/>
              </w:rPr>
            </w:pPr>
          </w:p>
        </w:tc>
        <w:tc>
          <w:tcPr>
            <w:tcW w:w="2000" w:type="dxa"/>
            <w:vMerge w:val="restart"/>
            <w:vAlign w:val="center"/>
          </w:tcPr>
          <w:p w14:paraId="2B67EC24">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小计</w:t>
            </w:r>
          </w:p>
        </w:tc>
        <w:tc>
          <w:tcPr>
            <w:tcW w:w="2000" w:type="dxa"/>
            <w:vMerge w:val="restart"/>
            <w:vAlign w:val="center"/>
          </w:tcPr>
          <w:p w14:paraId="6E743E56">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基本支出</w:t>
            </w:r>
            <w:r>
              <w:rPr>
                <w:rFonts w:ascii="Times New Roman" w:hAnsi="Times New Roman" w:eastAsia="仿宋_GB2312" w:cs="Times New Roman"/>
                <w:b/>
                <w:bCs/>
                <w:kern w:val="0"/>
              </w:rPr>
              <w:t xml:space="preserve">  </w:t>
            </w:r>
          </w:p>
        </w:tc>
        <w:tc>
          <w:tcPr>
            <w:tcW w:w="2000" w:type="dxa"/>
            <w:vMerge w:val="restart"/>
            <w:vAlign w:val="center"/>
          </w:tcPr>
          <w:p w14:paraId="109A6CFE">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项目支出</w:t>
            </w:r>
          </w:p>
        </w:tc>
        <w:tc>
          <w:tcPr>
            <w:tcW w:w="2000" w:type="dxa"/>
            <w:vMerge w:val="continue"/>
            <w:vAlign w:val="center"/>
          </w:tcPr>
          <w:p w14:paraId="1AC5E632">
            <w:pPr>
              <w:widowControl/>
              <w:jc w:val="left"/>
              <w:rPr>
                <w:rFonts w:ascii="Times New Roman" w:hAnsi="Times New Roman" w:eastAsia="仿宋_GB2312" w:cs="Times New Roman"/>
                <w:b/>
                <w:bCs/>
                <w:kern w:val="0"/>
              </w:rPr>
            </w:pPr>
          </w:p>
        </w:tc>
      </w:tr>
      <w:tr w14:paraId="5B8007E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14:paraId="264AB91F">
            <w:pPr>
              <w:widowControl/>
              <w:jc w:val="left"/>
              <w:rPr>
                <w:rFonts w:ascii="Times New Roman" w:hAnsi="Times New Roman" w:eastAsia="仿宋_GB2312" w:cs="Times New Roman"/>
                <w:kern w:val="0"/>
              </w:rPr>
            </w:pPr>
          </w:p>
        </w:tc>
        <w:tc>
          <w:tcPr>
            <w:tcW w:w="1320" w:type="dxa"/>
            <w:vMerge w:val="continue"/>
            <w:vAlign w:val="center"/>
          </w:tcPr>
          <w:p w14:paraId="187816C7">
            <w:pPr>
              <w:widowControl/>
              <w:jc w:val="left"/>
              <w:rPr>
                <w:rFonts w:ascii="Times New Roman" w:hAnsi="Times New Roman" w:eastAsia="仿宋_GB2312" w:cs="Times New Roman"/>
                <w:kern w:val="0"/>
              </w:rPr>
            </w:pPr>
          </w:p>
        </w:tc>
        <w:tc>
          <w:tcPr>
            <w:tcW w:w="2000" w:type="dxa"/>
            <w:vMerge w:val="continue"/>
            <w:vAlign w:val="center"/>
          </w:tcPr>
          <w:p w14:paraId="62DA725F">
            <w:pPr>
              <w:widowControl/>
              <w:jc w:val="left"/>
              <w:rPr>
                <w:rFonts w:ascii="Times New Roman" w:hAnsi="Times New Roman" w:eastAsia="仿宋_GB2312" w:cs="Times New Roman"/>
                <w:kern w:val="0"/>
              </w:rPr>
            </w:pPr>
          </w:p>
        </w:tc>
        <w:tc>
          <w:tcPr>
            <w:tcW w:w="2000" w:type="dxa"/>
            <w:vMerge w:val="continue"/>
            <w:vAlign w:val="center"/>
          </w:tcPr>
          <w:p w14:paraId="5B0CC132">
            <w:pPr>
              <w:widowControl/>
              <w:jc w:val="left"/>
              <w:rPr>
                <w:rFonts w:ascii="Times New Roman" w:hAnsi="Times New Roman" w:eastAsia="仿宋_GB2312" w:cs="Times New Roman"/>
                <w:kern w:val="0"/>
              </w:rPr>
            </w:pPr>
          </w:p>
        </w:tc>
        <w:tc>
          <w:tcPr>
            <w:tcW w:w="2000" w:type="dxa"/>
            <w:vMerge w:val="continue"/>
            <w:vAlign w:val="center"/>
          </w:tcPr>
          <w:p w14:paraId="678F3F51">
            <w:pPr>
              <w:widowControl/>
              <w:jc w:val="left"/>
              <w:rPr>
                <w:rFonts w:ascii="Times New Roman" w:hAnsi="Times New Roman" w:eastAsia="仿宋_GB2312" w:cs="Times New Roman"/>
                <w:kern w:val="0"/>
              </w:rPr>
            </w:pPr>
          </w:p>
        </w:tc>
        <w:tc>
          <w:tcPr>
            <w:tcW w:w="2000" w:type="dxa"/>
            <w:vMerge w:val="continue"/>
            <w:vAlign w:val="center"/>
          </w:tcPr>
          <w:p w14:paraId="610B9746">
            <w:pPr>
              <w:widowControl/>
              <w:jc w:val="left"/>
              <w:rPr>
                <w:rFonts w:ascii="Times New Roman" w:hAnsi="Times New Roman" w:eastAsia="仿宋_GB2312" w:cs="Times New Roman"/>
                <w:kern w:val="0"/>
              </w:rPr>
            </w:pPr>
          </w:p>
        </w:tc>
        <w:tc>
          <w:tcPr>
            <w:tcW w:w="2000" w:type="dxa"/>
            <w:vMerge w:val="continue"/>
            <w:vAlign w:val="center"/>
          </w:tcPr>
          <w:p w14:paraId="42516ED0">
            <w:pPr>
              <w:widowControl/>
              <w:jc w:val="left"/>
              <w:rPr>
                <w:rFonts w:ascii="Times New Roman" w:hAnsi="Times New Roman" w:eastAsia="仿宋_GB2312" w:cs="Times New Roman"/>
                <w:kern w:val="0"/>
              </w:rPr>
            </w:pPr>
          </w:p>
        </w:tc>
        <w:tc>
          <w:tcPr>
            <w:tcW w:w="2000" w:type="dxa"/>
            <w:vMerge w:val="continue"/>
            <w:vAlign w:val="center"/>
          </w:tcPr>
          <w:p w14:paraId="286B438D">
            <w:pPr>
              <w:widowControl/>
              <w:jc w:val="left"/>
              <w:rPr>
                <w:rFonts w:ascii="Times New Roman" w:hAnsi="Times New Roman" w:eastAsia="仿宋_GB2312" w:cs="Times New Roman"/>
                <w:kern w:val="0"/>
              </w:rPr>
            </w:pPr>
          </w:p>
        </w:tc>
      </w:tr>
      <w:tr w14:paraId="135140B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14:paraId="6B020C91">
            <w:pPr>
              <w:widowControl/>
              <w:jc w:val="left"/>
              <w:rPr>
                <w:rFonts w:ascii="Times New Roman" w:hAnsi="Times New Roman" w:eastAsia="仿宋_GB2312" w:cs="Times New Roman"/>
                <w:kern w:val="0"/>
              </w:rPr>
            </w:pPr>
          </w:p>
        </w:tc>
        <w:tc>
          <w:tcPr>
            <w:tcW w:w="1320" w:type="dxa"/>
            <w:vMerge w:val="continue"/>
            <w:vAlign w:val="center"/>
          </w:tcPr>
          <w:p w14:paraId="571D65EF">
            <w:pPr>
              <w:widowControl/>
              <w:jc w:val="left"/>
              <w:rPr>
                <w:rFonts w:ascii="Times New Roman" w:hAnsi="Times New Roman" w:eastAsia="仿宋_GB2312" w:cs="Times New Roman"/>
                <w:kern w:val="0"/>
              </w:rPr>
            </w:pPr>
          </w:p>
        </w:tc>
        <w:tc>
          <w:tcPr>
            <w:tcW w:w="2000" w:type="dxa"/>
            <w:vMerge w:val="continue"/>
            <w:vAlign w:val="center"/>
          </w:tcPr>
          <w:p w14:paraId="448996F9">
            <w:pPr>
              <w:widowControl/>
              <w:jc w:val="left"/>
              <w:rPr>
                <w:rFonts w:ascii="Times New Roman" w:hAnsi="Times New Roman" w:eastAsia="仿宋_GB2312" w:cs="Times New Roman"/>
                <w:kern w:val="0"/>
              </w:rPr>
            </w:pPr>
          </w:p>
        </w:tc>
        <w:tc>
          <w:tcPr>
            <w:tcW w:w="2000" w:type="dxa"/>
            <w:vMerge w:val="continue"/>
            <w:vAlign w:val="center"/>
          </w:tcPr>
          <w:p w14:paraId="518CB485">
            <w:pPr>
              <w:widowControl/>
              <w:jc w:val="left"/>
              <w:rPr>
                <w:rFonts w:ascii="Times New Roman" w:hAnsi="Times New Roman" w:eastAsia="仿宋_GB2312" w:cs="Times New Roman"/>
                <w:kern w:val="0"/>
              </w:rPr>
            </w:pPr>
          </w:p>
        </w:tc>
        <w:tc>
          <w:tcPr>
            <w:tcW w:w="2000" w:type="dxa"/>
            <w:vMerge w:val="continue"/>
            <w:vAlign w:val="center"/>
          </w:tcPr>
          <w:p w14:paraId="3A2B74A2">
            <w:pPr>
              <w:widowControl/>
              <w:jc w:val="left"/>
              <w:rPr>
                <w:rFonts w:ascii="Times New Roman" w:hAnsi="Times New Roman" w:eastAsia="仿宋_GB2312" w:cs="Times New Roman"/>
                <w:kern w:val="0"/>
              </w:rPr>
            </w:pPr>
          </w:p>
        </w:tc>
        <w:tc>
          <w:tcPr>
            <w:tcW w:w="2000" w:type="dxa"/>
            <w:vMerge w:val="continue"/>
            <w:vAlign w:val="center"/>
          </w:tcPr>
          <w:p w14:paraId="31EB2DCE">
            <w:pPr>
              <w:widowControl/>
              <w:jc w:val="left"/>
              <w:rPr>
                <w:rFonts w:ascii="Times New Roman" w:hAnsi="Times New Roman" w:eastAsia="仿宋_GB2312" w:cs="Times New Roman"/>
                <w:kern w:val="0"/>
              </w:rPr>
            </w:pPr>
          </w:p>
        </w:tc>
        <w:tc>
          <w:tcPr>
            <w:tcW w:w="2000" w:type="dxa"/>
            <w:vMerge w:val="continue"/>
            <w:vAlign w:val="center"/>
          </w:tcPr>
          <w:p w14:paraId="11E30377">
            <w:pPr>
              <w:widowControl/>
              <w:jc w:val="left"/>
              <w:rPr>
                <w:rFonts w:ascii="Times New Roman" w:hAnsi="Times New Roman" w:eastAsia="仿宋_GB2312" w:cs="Times New Roman"/>
                <w:kern w:val="0"/>
              </w:rPr>
            </w:pPr>
          </w:p>
        </w:tc>
        <w:tc>
          <w:tcPr>
            <w:tcW w:w="2000" w:type="dxa"/>
            <w:vMerge w:val="continue"/>
            <w:vAlign w:val="center"/>
          </w:tcPr>
          <w:p w14:paraId="4CC40B56">
            <w:pPr>
              <w:widowControl/>
              <w:jc w:val="left"/>
              <w:rPr>
                <w:rFonts w:ascii="Times New Roman" w:hAnsi="Times New Roman" w:eastAsia="仿宋_GB2312" w:cs="Times New Roman"/>
                <w:kern w:val="0"/>
              </w:rPr>
            </w:pPr>
          </w:p>
        </w:tc>
      </w:tr>
      <w:tr w14:paraId="57EBEDC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vAlign w:val="center"/>
          </w:tcPr>
          <w:p w14:paraId="5788C305">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栏次</w:t>
            </w:r>
          </w:p>
        </w:tc>
        <w:tc>
          <w:tcPr>
            <w:tcW w:w="2000" w:type="dxa"/>
            <w:vAlign w:val="center"/>
          </w:tcPr>
          <w:p w14:paraId="5A072A9D">
            <w:pPr>
              <w:widowControl/>
              <w:jc w:val="center"/>
              <w:rPr>
                <w:rFonts w:ascii="Times New Roman" w:hAnsi="Times New Roman" w:eastAsia="仿宋_GB2312" w:cs="Times New Roman"/>
                <w:kern w:val="0"/>
              </w:rPr>
            </w:pPr>
            <w:r>
              <w:rPr>
                <w:rFonts w:ascii="Times New Roman" w:hAnsi="Times New Roman" w:eastAsia="仿宋_GB2312" w:cs="Times New Roman"/>
                <w:kern w:val="0"/>
              </w:rPr>
              <w:t>1</w:t>
            </w:r>
          </w:p>
        </w:tc>
        <w:tc>
          <w:tcPr>
            <w:tcW w:w="2000" w:type="dxa"/>
            <w:vAlign w:val="center"/>
          </w:tcPr>
          <w:p w14:paraId="56129E71">
            <w:pPr>
              <w:widowControl/>
              <w:jc w:val="center"/>
              <w:rPr>
                <w:rFonts w:ascii="Times New Roman" w:hAnsi="Times New Roman" w:eastAsia="仿宋_GB2312" w:cs="Times New Roman"/>
                <w:kern w:val="0"/>
              </w:rPr>
            </w:pPr>
            <w:r>
              <w:rPr>
                <w:rFonts w:ascii="Times New Roman" w:hAnsi="Times New Roman" w:eastAsia="仿宋_GB2312" w:cs="Times New Roman"/>
                <w:kern w:val="0"/>
              </w:rPr>
              <w:t>2</w:t>
            </w:r>
          </w:p>
        </w:tc>
        <w:tc>
          <w:tcPr>
            <w:tcW w:w="2000" w:type="dxa"/>
            <w:vAlign w:val="center"/>
          </w:tcPr>
          <w:p w14:paraId="033DF6A8">
            <w:pPr>
              <w:widowControl/>
              <w:jc w:val="center"/>
              <w:rPr>
                <w:rFonts w:ascii="Times New Roman" w:hAnsi="Times New Roman" w:eastAsia="仿宋_GB2312" w:cs="Times New Roman"/>
                <w:kern w:val="0"/>
              </w:rPr>
            </w:pPr>
            <w:r>
              <w:rPr>
                <w:rFonts w:ascii="Times New Roman" w:hAnsi="Times New Roman" w:eastAsia="仿宋_GB2312" w:cs="Times New Roman"/>
                <w:kern w:val="0"/>
              </w:rPr>
              <w:t>3</w:t>
            </w:r>
          </w:p>
        </w:tc>
        <w:tc>
          <w:tcPr>
            <w:tcW w:w="2000" w:type="dxa"/>
            <w:vAlign w:val="center"/>
          </w:tcPr>
          <w:p w14:paraId="17DE6D0D">
            <w:pPr>
              <w:widowControl/>
              <w:jc w:val="center"/>
              <w:rPr>
                <w:rFonts w:ascii="Times New Roman" w:hAnsi="Times New Roman" w:eastAsia="仿宋_GB2312" w:cs="Times New Roman"/>
                <w:kern w:val="0"/>
              </w:rPr>
            </w:pPr>
            <w:r>
              <w:rPr>
                <w:rFonts w:ascii="Times New Roman" w:hAnsi="Times New Roman" w:eastAsia="仿宋_GB2312" w:cs="Times New Roman"/>
                <w:kern w:val="0"/>
              </w:rPr>
              <w:t>4</w:t>
            </w:r>
          </w:p>
        </w:tc>
        <w:tc>
          <w:tcPr>
            <w:tcW w:w="2000" w:type="dxa"/>
            <w:vAlign w:val="center"/>
          </w:tcPr>
          <w:p w14:paraId="0F4D19BA">
            <w:pPr>
              <w:widowControl/>
              <w:jc w:val="center"/>
              <w:rPr>
                <w:rFonts w:ascii="Times New Roman" w:hAnsi="Times New Roman" w:eastAsia="仿宋_GB2312" w:cs="Times New Roman"/>
                <w:kern w:val="0"/>
              </w:rPr>
            </w:pPr>
            <w:r>
              <w:rPr>
                <w:rFonts w:ascii="Times New Roman" w:hAnsi="Times New Roman" w:eastAsia="仿宋_GB2312" w:cs="Times New Roman"/>
                <w:kern w:val="0"/>
              </w:rPr>
              <w:t>5</w:t>
            </w:r>
          </w:p>
        </w:tc>
        <w:tc>
          <w:tcPr>
            <w:tcW w:w="2000" w:type="dxa"/>
            <w:vAlign w:val="center"/>
          </w:tcPr>
          <w:p w14:paraId="4CCD0393">
            <w:pPr>
              <w:widowControl/>
              <w:jc w:val="center"/>
              <w:rPr>
                <w:rFonts w:ascii="Times New Roman" w:hAnsi="Times New Roman" w:eastAsia="仿宋_GB2312" w:cs="Times New Roman"/>
                <w:kern w:val="0"/>
              </w:rPr>
            </w:pPr>
            <w:r>
              <w:rPr>
                <w:rFonts w:ascii="Times New Roman" w:hAnsi="Times New Roman" w:eastAsia="仿宋_GB2312" w:cs="Times New Roman"/>
                <w:kern w:val="0"/>
              </w:rPr>
              <w:t>6</w:t>
            </w:r>
          </w:p>
        </w:tc>
      </w:tr>
      <w:tr w14:paraId="508BAC7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vAlign w:val="center"/>
          </w:tcPr>
          <w:p w14:paraId="64BA125A">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合计</w:t>
            </w:r>
          </w:p>
        </w:tc>
        <w:tc>
          <w:tcPr>
            <w:tcW w:w="2000" w:type="dxa"/>
            <w:vAlign w:val="center"/>
          </w:tcPr>
          <w:p w14:paraId="0363096C">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30FF1CC8">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340F430A">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0E859993">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2C337B47">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3C0DD013">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r>
      <w:tr w14:paraId="48E2B5B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14:paraId="38BF3B7D">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14:paraId="182548CF">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616CEB75">
            <w:pPr>
              <w:widowControl/>
              <w:jc w:val="left"/>
              <w:rPr>
                <w:rFonts w:ascii="Times New Roman" w:hAnsi="Times New Roman" w:eastAsia="仿宋_GB2312" w:cs="Times New Roman"/>
                <w:kern w:val="0"/>
              </w:rPr>
            </w:pPr>
            <w:r>
              <w:rPr>
                <w:rFonts w:hint="eastAsia" w:ascii="宋体" w:hAnsi="宋体" w:cs="宋体"/>
                <w:kern w:val="0"/>
                <w:sz w:val="20"/>
                <w:szCs w:val="20"/>
                <w:lang w:val="en-US" w:eastAsia="zh-CN"/>
              </w:rPr>
              <w:t>我</w:t>
            </w:r>
            <w:r>
              <w:rPr>
                <w:rFonts w:hint="eastAsia" w:ascii="宋体" w:hAnsi="宋体" w:cs="宋体"/>
                <w:kern w:val="0"/>
                <w:sz w:val="20"/>
                <w:szCs w:val="20"/>
              </w:rPr>
              <w:t>单位</w:t>
            </w:r>
            <w:r>
              <w:rPr>
                <w:rFonts w:hint="eastAsia" w:ascii="宋体" w:hAnsi="宋体" w:cs="宋体"/>
                <w:kern w:val="0"/>
                <w:sz w:val="20"/>
                <w:szCs w:val="20"/>
                <w:lang w:val="en-US" w:eastAsia="zh-CN"/>
              </w:rPr>
              <w:t>没有政府性基金收入，也没有使用政府性基金</w:t>
            </w:r>
            <w:r>
              <w:rPr>
                <w:rFonts w:hint="eastAsia" w:ascii="宋体" w:hAnsi="宋体" w:cs="宋体"/>
                <w:kern w:val="0"/>
                <w:sz w:val="20"/>
                <w:szCs w:val="20"/>
              </w:rPr>
              <w:t>预算</w:t>
            </w:r>
            <w:r>
              <w:rPr>
                <w:rFonts w:hint="eastAsia" w:ascii="宋体" w:hAnsi="宋体" w:cs="宋体"/>
                <w:kern w:val="0"/>
                <w:sz w:val="20"/>
                <w:szCs w:val="20"/>
                <w:lang w:val="en-US" w:eastAsia="zh-CN"/>
              </w:rPr>
              <w:t>安排的</w:t>
            </w:r>
            <w:r>
              <w:rPr>
                <w:rFonts w:hint="eastAsia" w:ascii="宋体" w:hAnsi="宋体" w:cs="宋体"/>
                <w:kern w:val="0"/>
                <w:sz w:val="20"/>
                <w:szCs w:val="20"/>
              </w:rPr>
              <w:t>支出</w:t>
            </w:r>
            <w:r>
              <w:rPr>
                <w:rFonts w:hint="eastAsia" w:ascii="宋体" w:hAnsi="宋体" w:cs="宋体"/>
                <w:kern w:val="0"/>
                <w:sz w:val="20"/>
                <w:szCs w:val="20"/>
                <w:lang w:eastAsia="zh-CN"/>
              </w:rPr>
              <w:t>，</w:t>
            </w:r>
            <w:r>
              <w:rPr>
                <w:rFonts w:hint="eastAsia" w:ascii="宋体" w:hAnsi="宋体" w:cs="宋体"/>
                <w:kern w:val="0"/>
                <w:sz w:val="20"/>
                <w:szCs w:val="20"/>
                <w:lang w:val="en-US" w:eastAsia="zh-CN"/>
              </w:rPr>
              <w:t>故本表无数据</w:t>
            </w:r>
            <w:r>
              <w:rPr>
                <w:rFonts w:hint="eastAsia" w:ascii="宋体" w:hAnsi="宋体" w:cs="宋体"/>
                <w:kern w:val="0"/>
                <w:sz w:val="20"/>
                <w:szCs w:val="20"/>
              </w:rPr>
              <w:t>。</w:t>
            </w:r>
          </w:p>
        </w:tc>
        <w:tc>
          <w:tcPr>
            <w:tcW w:w="2000" w:type="dxa"/>
            <w:vAlign w:val="center"/>
          </w:tcPr>
          <w:p w14:paraId="7F086E33">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021301DE">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20789B23">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22AB3702">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71BACFBB">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14:paraId="605A1A9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14:paraId="283555BF">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14:paraId="581AAE1F">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47CEEFEC">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36BD9929">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17EFEA0A">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428EF072">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0573237E">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75EECCE6">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14:paraId="04565AF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14:paraId="00A94290">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14:paraId="17E1D9C1">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4A1A0288">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6885B1DD">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73CF6E08">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31546C6C">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1F97BA5C">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6BC5BB95">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14:paraId="0B63F2B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14:paraId="0CC7994A">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14:paraId="6FCD55DB">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379B2411">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16E78DB5">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0930895A">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18067495">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7C507B1F">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3BC9B07A">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14:paraId="3DCFDE7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14:paraId="511C6674">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14:paraId="4D8A60A4">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4DB7BD5E">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51CAF274">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3090AEBC">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72A8E831">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72B164E2">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0B199F33">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14:paraId="3D5438D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14:paraId="6F85B667">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14:paraId="697498D6">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6DB99CC3">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300AFEA9">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06609E03">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3A18CD1E">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76A79778">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6DDB1CB5">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bl>
    <w:p w14:paraId="7409E8FB">
      <w:pPr>
        <w:widowControl/>
        <w:ind w:firstLine="480" w:firstLineChars="200"/>
        <w:jc w:val="left"/>
        <w:rPr>
          <w:rFonts w:hint="eastAsia" w:ascii="宋体" w:hAnsi="宋体" w:cs="宋体"/>
          <w:kern w:val="0"/>
          <w:sz w:val="24"/>
          <w:szCs w:val="24"/>
        </w:rPr>
      </w:pPr>
      <w:r>
        <w:rPr>
          <w:rFonts w:hint="eastAsia" w:ascii="宋体" w:hAnsi="宋体" w:cs="宋体"/>
          <w:kern w:val="0"/>
          <w:sz w:val="24"/>
          <w:szCs w:val="24"/>
        </w:rPr>
        <w:t>注：本表反映部门本年度政府性基金预算财政拨款收入、支出及结转和结余情况</w:t>
      </w:r>
    </w:p>
    <w:p w14:paraId="5DEC9A4B">
      <w:pPr>
        <w:widowControl/>
        <w:ind w:firstLine="480" w:firstLineChars="200"/>
        <w:jc w:val="left"/>
        <w:rPr>
          <w:rFonts w:hint="default" w:ascii="宋体" w:hAnsi="宋体" w:cs="宋体"/>
          <w:kern w:val="0"/>
          <w:sz w:val="24"/>
          <w:szCs w:val="24"/>
          <w:lang w:val="en-US" w:eastAsia="zh-CN"/>
        </w:rPr>
      </w:pPr>
      <w:r>
        <w:rPr>
          <w:rFonts w:hint="eastAsia" w:ascii="宋体" w:hAnsi="宋体" w:cs="宋体"/>
          <w:kern w:val="0"/>
          <w:sz w:val="24"/>
          <w:szCs w:val="24"/>
        </w:rPr>
        <w:t>说明：</w:t>
      </w:r>
      <w:r>
        <w:rPr>
          <w:rFonts w:hint="eastAsia" w:ascii="宋体" w:hAnsi="宋体" w:cs="宋体"/>
          <w:kern w:val="0"/>
          <w:sz w:val="24"/>
          <w:szCs w:val="24"/>
          <w:lang w:val="en-US" w:eastAsia="zh-CN"/>
        </w:rPr>
        <w:t>我</w:t>
      </w:r>
      <w:r>
        <w:rPr>
          <w:rFonts w:hint="eastAsia" w:ascii="宋体" w:hAnsi="宋体" w:cs="宋体"/>
          <w:kern w:val="0"/>
          <w:sz w:val="24"/>
          <w:szCs w:val="24"/>
        </w:rPr>
        <w:t>单位没有政府性基金收入，也没有使用政府性基金安排的支出，故本表无数据。</w:t>
      </w:r>
    </w:p>
    <w:p w14:paraId="6A6BF003">
      <w:pPr>
        <w:widowControl/>
        <w:jc w:val="left"/>
        <w:rPr>
          <w:rFonts w:ascii="黑体" w:hAnsi="黑体" w:eastAsia="黑体" w:cs="Times New Roman"/>
        </w:rPr>
      </w:pPr>
      <w:r>
        <w:rPr>
          <w:rFonts w:ascii="黑体" w:hAnsi="黑体" w:eastAsia="黑体" w:cs="Times New Roman"/>
        </w:rPr>
        <w:br w:type="page"/>
      </w:r>
    </w:p>
    <w:tbl>
      <w:tblPr>
        <w:tblStyle w:val="9"/>
        <w:tblW w:w="14190" w:type="dxa"/>
        <w:jc w:val="center"/>
        <w:tblLayout w:type="autofit"/>
        <w:tblCellMar>
          <w:top w:w="0" w:type="dxa"/>
          <w:left w:w="108" w:type="dxa"/>
          <w:bottom w:w="0" w:type="dxa"/>
          <w:right w:w="108" w:type="dxa"/>
        </w:tblCellMar>
      </w:tblPr>
      <w:tblGrid>
        <w:gridCol w:w="1060"/>
        <w:gridCol w:w="560"/>
        <w:gridCol w:w="1089"/>
        <w:gridCol w:w="2126"/>
        <w:gridCol w:w="1225"/>
        <w:gridCol w:w="1326"/>
        <w:gridCol w:w="1294"/>
        <w:gridCol w:w="1683"/>
        <w:gridCol w:w="3827"/>
      </w:tblGrid>
      <w:tr w14:paraId="0A136F02">
        <w:tblPrEx>
          <w:tblCellMar>
            <w:top w:w="0" w:type="dxa"/>
            <w:left w:w="108" w:type="dxa"/>
            <w:bottom w:w="0" w:type="dxa"/>
            <w:right w:w="108" w:type="dxa"/>
          </w:tblCellMar>
        </w:tblPrEx>
        <w:trPr>
          <w:trHeight w:val="720" w:hRule="atLeast"/>
          <w:jc w:val="center"/>
        </w:trPr>
        <w:tc>
          <w:tcPr>
            <w:tcW w:w="14190" w:type="dxa"/>
            <w:gridSpan w:val="9"/>
            <w:tcBorders>
              <w:top w:val="nil"/>
              <w:left w:val="nil"/>
              <w:bottom w:val="nil"/>
              <w:right w:val="nil"/>
            </w:tcBorders>
            <w:shd w:val="clear" w:color="000000" w:fill="FFFFFF"/>
            <w:vAlign w:val="center"/>
          </w:tcPr>
          <w:p w14:paraId="141FB9E8">
            <w:pPr>
              <w:widowControl/>
              <w:jc w:val="center"/>
              <w:rPr>
                <w:rFonts w:ascii="华文中宋" w:hAnsi="华文中宋" w:eastAsia="华文中宋" w:cs="Times New Roman"/>
                <w:kern w:val="0"/>
                <w:sz w:val="32"/>
                <w:szCs w:val="32"/>
              </w:rPr>
            </w:pPr>
            <w:r>
              <w:rPr>
                <w:rFonts w:hint="eastAsia" w:ascii="华文中宋" w:hAnsi="华文中宋" w:eastAsia="华文中宋" w:cs="华文中宋"/>
                <w:kern w:val="0"/>
                <w:sz w:val="32"/>
                <w:szCs w:val="32"/>
              </w:rPr>
              <w:t>国有资本经营预算财政拨款支出决算表</w:t>
            </w:r>
          </w:p>
        </w:tc>
      </w:tr>
      <w:tr w14:paraId="698A9695">
        <w:tblPrEx>
          <w:tblCellMar>
            <w:top w:w="0" w:type="dxa"/>
            <w:left w:w="108" w:type="dxa"/>
            <w:bottom w:w="0" w:type="dxa"/>
            <w:right w:w="108" w:type="dxa"/>
          </w:tblCellMar>
        </w:tblPrEx>
        <w:trPr>
          <w:trHeight w:val="285" w:hRule="atLeast"/>
          <w:jc w:val="center"/>
        </w:trPr>
        <w:tc>
          <w:tcPr>
            <w:tcW w:w="1060" w:type="dxa"/>
            <w:tcBorders>
              <w:top w:val="nil"/>
              <w:left w:val="nil"/>
              <w:bottom w:val="nil"/>
              <w:right w:val="nil"/>
            </w:tcBorders>
            <w:shd w:val="clear" w:color="000000" w:fill="FFFFFF"/>
            <w:vAlign w:val="center"/>
          </w:tcPr>
          <w:p w14:paraId="174352CB">
            <w:pPr>
              <w:widowControl/>
              <w:jc w:val="center"/>
              <w:rPr>
                <w:rFonts w:ascii="宋体" w:cs="Times New Roman"/>
                <w:kern w:val="0"/>
                <w:sz w:val="20"/>
                <w:szCs w:val="20"/>
              </w:rPr>
            </w:pPr>
            <w:r>
              <w:rPr>
                <w:rFonts w:hint="eastAsia" w:ascii="宋体" w:hAnsi="宋体" w:cs="宋体"/>
                <w:kern w:val="0"/>
                <w:sz w:val="20"/>
                <w:szCs w:val="20"/>
              </w:rPr>
              <w:t>　</w:t>
            </w:r>
          </w:p>
        </w:tc>
        <w:tc>
          <w:tcPr>
            <w:tcW w:w="560" w:type="dxa"/>
            <w:tcBorders>
              <w:top w:val="nil"/>
              <w:left w:val="nil"/>
              <w:bottom w:val="nil"/>
              <w:right w:val="nil"/>
            </w:tcBorders>
            <w:shd w:val="clear" w:color="000000" w:fill="FFFFFF"/>
            <w:vAlign w:val="center"/>
          </w:tcPr>
          <w:p w14:paraId="6F8BDCA8">
            <w:pPr>
              <w:widowControl/>
              <w:jc w:val="center"/>
              <w:rPr>
                <w:rFonts w:ascii="宋体" w:cs="Times New Roman"/>
                <w:kern w:val="0"/>
                <w:sz w:val="20"/>
                <w:szCs w:val="20"/>
              </w:rPr>
            </w:pPr>
            <w:r>
              <w:rPr>
                <w:rFonts w:hint="eastAsia" w:ascii="宋体" w:hAnsi="宋体" w:cs="宋体"/>
                <w:kern w:val="0"/>
                <w:sz w:val="20"/>
                <w:szCs w:val="20"/>
              </w:rPr>
              <w:t>　</w:t>
            </w:r>
          </w:p>
        </w:tc>
        <w:tc>
          <w:tcPr>
            <w:tcW w:w="3215" w:type="dxa"/>
            <w:gridSpan w:val="2"/>
            <w:tcBorders>
              <w:top w:val="nil"/>
              <w:left w:val="nil"/>
              <w:bottom w:val="nil"/>
              <w:right w:val="nil"/>
            </w:tcBorders>
            <w:shd w:val="clear" w:color="000000" w:fill="FFFFFF"/>
            <w:vAlign w:val="center"/>
          </w:tcPr>
          <w:p w14:paraId="109FC6DD">
            <w:pPr>
              <w:widowControl/>
              <w:jc w:val="center"/>
              <w:rPr>
                <w:rFonts w:ascii="宋体" w:cs="Times New Roman"/>
                <w:kern w:val="0"/>
                <w:sz w:val="20"/>
                <w:szCs w:val="20"/>
              </w:rPr>
            </w:pPr>
            <w:r>
              <w:rPr>
                <w:rFonts w:hint="eastAsia" w:ascii="宋体" w:hAnsi="宋体" w:cs="宋体"/>
                <w:kern w:val="0"/>
                <w:sz w:val="20"/>
                <w:szCs w:val="20"/>
              </w:rPr>
              <w:t>　</w:t>
            </w:r>
          </w:p>
        </w:tc>
        <w:tc>
          <w:tcPr>
            <w:tcW w:w="1225" w:type="dxa"/>
            <w:tcBorders>
              <w:top w:val="nil"/>
              <w:left w:val="nil"/>
              <w:bottom w:val="nil"/>
              <w:right w:val="nil"/>
            </w:tcBorders>
            <w:shd w:val="clear" w:color="000000" w:fill="FFFFFF"/>
            <w:vAlign w:val="center"/>
          </w:tcPr>
          <w:p w14:paraId="11D8B554">
            <w:pPr>
              <w:widowControl/>
              <w:jc w:val="left"/>
              <w:rPr>
                <w:rFonts w:ascii="宋体" w:cs="Times New Roman"/>
                <w:kern w:val="0"/>
                <w:sz w:val="20"/>
                <w:szCs w:val="20"/>
              </w:rPr>
            </w:pPr>
            <w:r>
              <w:rPr>
                <w:rFonts w:hint="eastAsia" w:ascii="宋体" w:hAnsi="宋体" w:cs="宋体"/>
                <w:kern w:val="0"/>
                <w:sz w:val="20"/>
                <w:szCs w:val="20"/>
              </w:rPr>
              <w:t>　</w:t>
            </w:r>
          </w:p>
        </w:tc>
        <w:tc>
          <w:tcPr>
            <w:tcW w:w="2620" w:type="dxa"/>
            <w:gridSpan w:val="2"/>
            <w:tcBorders>
              <w:top w:val="nil"/>
              <w:left w:val="nil"/>
              <w:bottom w:val="nil"/>
              <w:right w:val="nil"/>
            </w:tcBorders>
            <w:shd w:val="clear" w:color="000000" w:fill="FFFFFF"/>
            <w:vAlign w:val="center"/>
          </w:tcPr>
          <w:p w14:paraId="351DBD80">
            <w:pPr>
              <w:widowControl/>
              <w:jc w:val="left"/>
              <w:rPr>
                <w:rFonts w:ascii="宋体" w:cs="Times New Roman"/>
                <w:kern w:val="0"/>
                <w:sz w:val="20"/>
                <w:szCs w:val="20"/>
              </w:rPr>
            </w:pPr>
            <w:r>
              <w:rPr>
                <w:rFonts w:hint="eastAsia" w:ascii="宋体" w:hAnsi="宋体" w:cs="宋体"/>
                <w:kern w:val="0"/>
                <w:sz w:val="20"/>
                <w:szCs w:val="20"/>
              </w:rPr>
              <w:t>　</w:t>
            </w:r>
          </w:p>
        </w:tc>
        <w:tc>
          <w:tcPr>
            <w:tcW w:w="5510" w:type="dxa"/>
            <w:gridSpan w:val="2"/>
            <w:tcBorders>
              <w:top w:val="nil"/>
              <w:left w:val="nil"/>
              <w:bottom w:val="nil"/>
              <w:right w:val="nil"/>
            </w:tcBorders>
            <w:shd w:val="clear" w:color="000000" w:fill="FFFFFF"/>
            <w:noWrap/>
            <w:vAlign w:val="center"/>
          </w:tcPr>
          <w:p w14:paraId="477D681C">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w:t>
            </w:r>
            <w:r>
              <w:rPr>
                <w:rFonts w:hint="eastAsia" w:ascii="宋体" w:hAnsi="宋体" w:cs="宋体"/>
                <w:color w:val="000000"/>
                <w:kern w:val="0"/>
                <w:sz w:val="20"/>
                <w:szCs w:val="20"/>
                <w:lang w:val="en-US" w:eastAsia="zh-CN"/>
              </w:rPr>
              <w:t>8</w:t>
            </w:r>
            <w:r>
              <w:rPr>
                <w:rFonts w:hint="eastAsia" w:ascii="宋体" w:hAnsi="宋体" w:cs="宋体"/>
                <w:color w:val="000000"/>
                <w:kern w:val="0"/>
                <w:sz w:val="20"/>
                <w:szCs w:val="20"/>
              </w:rPr>
              <w:t>表</w:t>
            </w:r>
          </w:p>
        </w:tc>
      </w:tr>
      <w:tr w14:paraId="3DD80987">
        <w:tblPrEx>
          <w:tblCellMar>
            <w:top w:w="0" w:type="dxa"/>
            <w:left w:w="108" w:type="dxa"/>
            <w:bottom w:w="0" w:type="dxa"/>
            <w:right w:w="108" w:type="dxa"/>
          </w:tblCellMar>
        </w:tblPrEx>
        <w:trPr>
          <w:trHeight w:val="285" w:hRule="atLeast"/>
          <w:jc w:val="center"/>
        </w:trPr>
        <w:tc>
          <w:tcPr>
            <w:tcW w:w="1060" w:type="dxa"/>
            <w:tcBorders>
              <w:top w:val="nil"/>
              <w:left w:val="nil"/>
              <w:bottom w:val="nil"/>
              <w:right w:val="nil"/>
            </w:tcBorders>
            <w:shd w:val="clear" w:color="000000" w:fill="FFFFFF"/>
            <w:noWrap/>
            <w:vAlign w:val="center"/>
          </w:tcPr>
          <w:p w14:paraId="70A3B51C">
            <w:pPr>
              <w:widowControl/>
              <w:jc w:val="left"/>
              <w:rPr>
                <w:rFonts w:ascii="宋体" w:cs="Times New Roman"/>
                <w:color w:val="000000"/>
                <w:kern w:val="0"/>
                <w:sz w:val="20"/>
                <w:szCs w:val="20"/>
              </w:rPr>
            </w:pPr>
            <w:r>
              <w:rPr>
                <w:rFonts w:hint="eastAsia" w:ascii="宋体" w:hAnsi="宋体" w:cs="宋体"/>
                <w:color w:val="000000"/>
                <w:kern w:val="0"/>
                <w:sz w:val="20"/>
                <w:szCs w:val="20"/>
              </w:rPr>
              <w:t>部门：</w:t>
            </w:r>
          </w:p>
        </w:tc>
        <w:tc>
          <w:tcPr>
            <w:tcW w:w="560" w:type="dxa"/>
            <w:tcBorders>
              <w:top w:val="nil"/>
              <w:left w:val="nil"/>
              <w:bottom w:val="nil"/>
              <w:right w:val="nil"/>
            </w:tcBorders>
            <w:shd w:val="clear" w:color="000000" w:fill="FFFFFF"/>
            <w:vAlign w:val="center"/>
          </w:tcPr>
          <w:p w14:paraId="0BA7E77C">
            <w:pPr>
              <w:widowControl/>
              <w:jc w:val="center"/>
              <w:rPr>
                <w:rFonts w:ascii="宋体" w:cs="Times New Roman"/>
                <w:kern w:val="0"/>
                <w:sz w:val="20"/>
                <w:szCs w:val="20"/>
              </w:rPr>
            </w:pPr>
            <w:r>
              <w:rPr>
                <w:rFonts w:hint="eastAsia" w:ascii="宋体" w:hAnsi="宋体" w:cs="宋体"/>
                <w:kern w:val="0"/>
                <w:sz w:val="20"/>
                <w:szCs w:val="20"/>
              </w:rPr>
              <w:t>　</w:t>
            </w:r>
          </w:p>
        </w:tc>
        <w:tc>
          <w:tcPr>
            <w:tcW w:w="3215" w:type="dxa"/>
            <w:gridSpan w:val="2"/>
            <w:tcBorders>
              <w:top w:val="nil"/>
              <w:left w:val="nil"/>
              <w:bottom w:val="nil"/>
              <w:right w:val="nil"/>
            </w:tcBorders>
            <w:shd w:val="clear" w:color="000000" w:fill="FFFFFF"/>
            <w:vAlign w:val="center"/>
          </w:tcPr>
          <w:p w14:paraId="43132615">
            <w:pPr>
              <w:widowControl/>
              <w:jc w:val="center"/>
              <w:rPr>
                <w:rFonts w:ascii="宋体" w:cs="Times New Roman"/>
                <w:kern w:val="0"/>
                <w:sz w:val="20"/>
                <w:szCs w:val="20"/>
              </w:rPr>
            </w:pPr>
            <w:r>
              <w:rPr>
                <w:rFonts w:hint="eastAsia" w:ascii="宋体" w:hAnsi="宋体" w:cs="宋体"/>
                <w:kern w:val="0"/>
                <w:sz w:val="20"/>
                <w:szCs w:val="20"/>
              </w:rPr>
              <w:t>　</w:t>
            </w:r>
          </w:p>
        </w:tc>
        <w:tc>
          <w:tcPr>
            <w:tcW w:w="1225" w:type="dxa"/>
            <w:tcBorders>
              <w:top w:val="nil"/>
              <w:left w:val="nil"/>
              <w:bottom w:val="single" w:color="auto" w:sz="8" w:space="0"/>
              <w:right w:val="nil"/>
            </w:tcBorders>
            <w:shd w:val="clear" w:color="000000" w:fill="FFFFFF"/>
            <w:vAlign w:val="center"/>
          </w:tcPr>
          <w:p w14:paraId="60C825A9">
            <w:pPr>
              <w:widowControl/>
              <w:jc w:val="left"/>
              <w:rPr>
                <w:rFonts w:ascii="宋体" w:cs="Times New Roman"/>
                <w:kern w:val="0"/>
                <w:sz w:val="20"/>
                <w:szCs w:val="20"/>
              </w:rPr>
            </w:pPr>
            <w:r>
              <w:rPr>
                <w:rFonts w:hint="eastAsia" w:ascii="宋体" w:hAnsi="宋体" w:cs="宋体"/>
                <w:kern w:val="0"/>
                <w:sz w:val="20"/>
                <w:szCs w:val="20"/>
              </w:rPr>
              <w:t>　</w:t>
            </w:r>
          </w:p>
        </w:tc>
        <w:tc>
          <w:tcPr>
            <w:tcW w:w="2620" w:type="dxa"/>
            <w:gridSpan w:val="2"/>
            <w:tcBorders>
              <w:top w:val="nil"/>
              <w:left w:val="nil"/>
              <w:bottom w:val="single" w:color="auto" w:sz="8" w:space="0"/>
              <w:right w:val="nil"/>
            </w:tcBorders>
            <w:shd w:val="clear" w:color="000000" w:fill="FFFFFF"/>
            <w:vAlign w:val="center"/>
          </w:tcPr>
          <w:p w14:paraId="06B52A9F">
            <w:pPr>
              <w:widowControl/>
              <w:jc w:val="left"/>
              <w:rPr>
                <w:rFonts w:ascii="宋体" w:cs="Times New Roman"/>
                <w:kern w:val="0"/>
                <w:sz w:val="20"/>
                <w:szCs w:val="20"/>
              </w:rPr>
            </w:pPr>
            <w:r>
              <w:rPr>
                <w:rFonts w:hint="eastAsia" w:ascii="宋体" w:hAnsi="宋体" w:cs="宋体"/>
                <w:kern w:val="0"/>
                <w:sz w:val="20"/>
                <w:szCs w:val="20"/>
              </w:rPr>
              <w:t>　</w:t>
            </w:r>
          </w:p>
        </w:tc>
        <w:tc>
          <w:tcPr>
            <w:tcW w:w="5510" w:type="dxa"/>
            <w:gridSpan w:val="2"/>
            <w:tcBorders>
              <w:top w:val="nil"/>
              <w:left w:val="nil"/>
              <w:bottom w:val="nil"/>
              <w:right w:val="nil"/>
            </w:tcBorders>
            <w:shd w:val="clear" w:color="000000" w:fill="FFFFFF"/>
            <w:noWrap/>
            <w:vAlign w:val="center"/>
          </w:tcPr>
          <w:p w14:paraId="7622B9F9">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14:paraId="41AFE380">
        <w:tblPrEx>
          <w:tblCellMar>
            <w:top w:w="0" w:type="dxa"/>
            <w:left w:w="108" w:type="dxa"/>
            <w:bottom w:w="0" w:type="dxa"/>
            <w:right w:w="108" w:type="dxa"/>
          </w:tblCellMar>
        </w:tblPrEx>
        <w:trPr>
          <w:trHeight w:val="402" w:hRule="atLeast"/>
          <w:jc w:val="center"/>
        </w:trPr>
        <w:tc>
          <w:tcPr>
            <w:tcW w:w="4835" w:type="dxa"/>
            <w:gridSpan w:val="4"/>
            <w:tcBorders>
              <w:top w:val="single" w:color="auto" w:sz="8" w:space="0"/>
              <w:left w:val="single" w:color="auto" w:sz="8" w:space="0"/>
              <w:bottom w:val="single" w:color="auto" w:sz="4" w:space="0"/>
              <w:right w:val="single" w:color="auto" w:sz="4" w:space="0"/>
            </w:tcBorders>
            <w:vAlign w:val="center"/>
          </w:tcPr>
          <w:p w14:paraId="24557D16">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ascii="宋体" w:hAnsi="宋体" w:cs="宋体"/>
                <w:color w:val="000000"/>
                <w:kern w:val="0"/>
                <w:sz w:val="22"/>
                <w:szCs w:val="22"/>
              </w:rPr>
              <w:t xml:space="preserve">   </w:t>
            </w:r>
            <w:r>
              <w:rPr>
                <w:rFonts w:hint="eastAsia" w:ascii="宋体" w:hAnsi="宋体" w:cs="宋体"/>
                <w:kern w:val="0"/>
                <w:sz w:val="24"/>
                <w:szCs w:val="24"/>
              </w:rPr>
              <w:t>目</w:t>
            </w:r>
          </w:p>
        </w:tc>
        <w:tc>
          <w:tcPr>
            <w:tcW w:w="9355" w:type="dxa"/>
            <w:gridSpan w:val="5"/>
            <w:tcBorders>
              <w:top w:val="single" w:color="auto" w:sz="8" w:space="0"/>
              <w:left w:val="nil"/>
              <w:bottom w:val="single" w:color="auto" w:sz="4" w:space="0"/>
              <w:right w:val="single" w:color="000000" w:sz="4" w:space="0"/>
            </w:tcBorders>
            <w:vAlign w:val="center"/>
          </w:tcPr>
          <w:p w14:paraId="30373E58">
            <w:pPr>
              <w:widowControl/>
              <w:jc w:val="center"/>
              <w:rPr>
                <w:rFonts w:ascii="宋体" w:cs="Times New Roman"/>
                <w:kern w:val="0"/>
                <w:sz w:val="24"/>
                <w:szCs w:val="24"/>
              </w:rPr>
            </w:pPr>
            <w:r>
              <w:rPr>
                <w:rFonts w:hint="eastAsia" w:ascii="宋体" w:hAnsi="宋体" w:cs="宋体"/>
                <w:kern w:val="0"/>
                <w:sz w:val="24"/>
                <w:szCs w:val="24"/>
              </w:rPr>
              <w:t>本年支出</w:t>
            </w:r>
          </w:p>
        </w:tc>
      </w:tr>
      <w:tr w14:paraId="749BD32D">
        <w:tblPrEx>
          <w:tblCellMar>
            <w:top w:w="0" w:type="dxa"/>
            <w:left w:w="108" w:type="dxa"/>
            <w:bottom w:w="0" w:type="dxa"/>
            <w:right w:w="108" w:type="dxa"/>
          </w:tblCellMar>
        </w:tblPrEx>
        <w:trPr>
          <w:trHeight w:val="402" w:hRule="atLeast"/>
          <w:jc w:val="center"/>
        </w:trPr>
        <w:tc>
          <w:tcPr>
            <w:tcW w:w="2709" w:type="dxa"/>
            <w:gridSpan w:val="3"/>
            <w:vMerge w:val="restart"/>
            <w:tcBorders>
              <w:top w:val="single" w:color="auto" w:sz="4" w:space="0"/>
              <w:left w:val="single" w:color="auto" w:sz="8" w:space="0"/>
              <w:bottom w:val="single" w:color="auto" w:sz="4" w:space="0"/>
              <w:right w:val="single" w:color="auto" w:sz="4" w:space="0"/>
            </w:tcBorders>
            <w:vAlign w:val="center"/>
          </w:tcPr>
          <w:p w14:paraId="02353F21">
            <w:pPr>
              <w:widowControl/>
              <w:jc w:val="center"/>
              <w:rPr>
                <w:rFonts w:ascii="宋体" w:cs="Times New Roman"/>
                <w:kern w:val="0"/>
                <w:sz w:val="24"/>
                <w:szCs w:val="24"/>
              </w:rPr>
            </w:pPr>
            <w:r>
              <w:rPr>
                <w:rFonts w:hint="eastAsia" w:ascii="宋体" w:hAnsi="宋体" w:cs="宋体"/>
                <w:kern w:val="0"/>
                <w:sz w:val="24"/>
                <w:szCs w:val="24"/>
              </w:rPr>
              <w:t>功能分类科目编码</w:t>
            </w:r>
          </w:p>
        </w:tc>
        <w:tc>
          <w:tcPr>
            <w:tcW w:w="2126" w:type="dxa"/>
            <w:vMerge w:val="restart"/>
            <w:tcBorders>
              <w:top w:val="nil"/>
              <w:left w:val="single" w:color="auto" w:sz="4" w:space="0"/>
              <w:bottom w:val="single" w:color="auto" w:sz="4" w:space="0"/>
              <w:right w:val="single" w:color="auto" w:sz="4" w:space="0"/>
            </w:tcBorders>
            <w:vAlign w:val="center"/>
          </w:tcPr>
          <w:p w14:paraId="37194FBD">
            <w:pPr>
              <w:widowControl/>
              <w:jc w:val="center"/>
              <w:rPr>
                <w:rFonts w:ascii="宋体" w:cs="Times New Roman"/>
                <w:kern w:val="0"/>
                <w:sz w:val="24"/>
                <w:szCs w:val="24"/>
              </w:rPr>
            </w:pPr>
            <w:r>
              <w:rPr>
                <w:rFonts w:hint="eastAsia" w:ascii="宋体" w:hAnsi="宋体" w:cs="宋体"/>
                <w:kern w:val="0"/>
                <w:sz w:val="24"/>
                <w:szCs w:val="24"/>
              </w:rPr>
              <w:t>科目名称</w:t>
            </w:r>
          </w:p>
        </w:tc>
        <w:tc>
          <w:tcPr>
            <w:tcW w:w="2551" w:type="dxa"/>
            <w:gridSpan w:val="2"/>
            <w:vMerge w:val="restart"/>
            <w:tcBorders>
              <w:top w:val="nil"/>
              <w:left w:val="single" w:color="auto" w:sz="4" w:space="0"/>
              <w:bottom w:val="single" w:color="000000" w:sz="4" w:space="0"/>
              <w:right w:val="single" w:color="auto" w:sz="4" w:space="0"/>
            </w:tcBorders>
            <w:vAlign w:val="center"/>
          </w:tcPr>
          <w:p w14:paraId="7CA7DFFB">
            <w:pPr>
              <w:widowControl/>
              <w:jc w:val="center"/>
              <w:rPr>
                <w:rFonts w:ascii="宋体" w:cs="Times New Roman"/>
                <w:kern w:val="0"/>
                <w:sz w:val="24"/>
                <w:szCs w:val="24"/>
              </w:rPr>
            </w:pPr>
            <w:r>
              <w:rPr>
                <w:rFonts w:hint="eastAsia" w:ascii="宋体" w:hAnsi="宋体" w:cs="宋体"/>
                <w:kern w:val="0"/>
                <w:sz w:val="24"/>
                <w:szCs w:val="24"/>
              </w:rPr>
              <w:t>合计</w:t>
            </w:r>
          </w:p>
        </w:tc>
        <w:tc>
          <w:tcPr>
            <w:tcW w:w="2977" w:type="dxa"/>
            <w:gridSpan w:val="2"/>
            <w:vMerge w:val="restart"/>
            <w:tcBorders>
              <w:top w:val="nil"/>
              <w:left w:val="single" w:color="auto" w:sz="4" w:space="0"/>
              <w:bottom w:val="single" w:color="000000" w:sz="4" w:space="0"/>
              <w:right w:val="single" w:color="auto" w:sz="4" w:space="0"/>
            </w:tcBorders>
            <w:vAlign w:val="center"/>
          </w:tcPr>
          <w:p w14:paraId="4CEE54F5">
            <w:pPr>
              <w:widowControl/>
              <w:jc w:val="center"/>
              <w:rPr>
                <w:rFonts w:ascii="宋体" w:cs="Times New Roman"/>
                <w:kern w:val="0"/>
                <w:sz w:val="24"/>
                <w:szCs w:val="24"/>
              </w:rPr>
            </w:pPr>
            <w:r>
              <w:rPr>
                <w:rFonts w:hint="eastAsia" w:ascii="宋体" w:hAnsi="宋体" w:cs="宋体"/>
                <w:kern w:val="0"/>
                <w:sz w:val="24"/>
                <w:szCs w:val="24"/>
              </w:rPr>
              <w:t>基本支出</w:t>
            </w:r>
            <w:r>
              <w:rPr>
                <w:rFonts w:ascii="宋体" w:hAnsi="宋体" w:cs="宋体"/>
                <w:kern w:val="0"/>
                <w:sz w:val="24"/>
                <w:szCs w:val="24"/>
              </w:rPr>
              <w:t xml:space="preserve">  </w:t>
            </w:r>
          </w:p>
        </w:tc>
        <w:tc>
          <w:tcPr>
            <w:tcW w:w="3827" w:type="dxa"/>
            <w:vMerge w:val="restart"/>
            <w:tcBorders>
              <w:top w:val="nil"/>
              <w:left w:val="single" w:color="auto" w:sz="4" w:space="0"/>
              <w:bottom w:val="single" w:color="000000" w:sz="4" w:space="0"/>
              <w:right w:val="single" w:color="auto" w:sz="4" w:space="0"/>
            </w:tcBorders>
            <w:vAlign w:val="center"/>
          </w:tcPr>
          <w:p w14:paraId="19C3702B">
            <w:pPr>
              <w:widowControl/>
              <w:jc w:val="center"/>
              <w:rPr>
                <w:rFonts w:ascii="宋体" w:cs="Times New Roman"/>
                <w:kern w:val="0"/>
                <w:sz w:val="24"/>
                <w:szCs w:val="24"/>
              </w:rPr>
            </w:pPr>
            <w:r>
              <w:rPr>
                <w:rFonts w:hint="eastAsia" w:ascii="宋体" w:hAnsi="宋体" w:cs="宋体"/>
                <w:kern w:val="0"/>
                <w:sz w:val="24"/>
                <w:szCs w:val="24"/>
              </w:rPr>
              <w:t>项目支出</w:t>
            </w:r>
          </w:p>
        </w:tc>
      </w:tr>
      <w:tr w14:paraId="1EF87870">
        <w:tblPrEx>
          <w:tblCellMar>
            <w:top w:w="0" w:type="dxa"/>
            <w:left w:w="108" w:type="dxa"/>
            <w:bottom w:w="0" w:type="dxa"/>
            <w:right w:w="108" w:type="dxa"/>
          </w:tblCellMar>
        </w:tblPrEx>
        <w:trPr>
          <w:trHeight w:val="402" w:hRule="atLeast"/>
          <w:jc w:val="center"/>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14:paraId="2A0B639A">
            <w:pPr>
              <w:widowControl/>
              <w:jc w:val="left"/>
              <w:rPr>
                <w:rFonts w:ascii="宋体" w:cs="Times New Roman"/>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14:paraId="3743C673">
            <w:pPr>
              <w:widowControl/>
              <w:jc w:val="left"/>
              <w:rPr>
                <w:rFonts w:ascii="宋体" w:cs="Times New Roman"/>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14:paraId="23889A07">
            <w:pPr>
              <w:widowControl/>
              <w:jc w:val="left"/>
              <w:rPr>
                <w:rFonts w:ascii="宋体" w:cs="Times New Roman"/>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14:paraId="1491EB27">
            <w:pPr>
              <w:widowControl/>
              <w:jc w:val="left"/>
              <w:rPr>
                <w:rFonts w:ascii="宋体" w:cs="Times New Roman"/>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14:paraId="35F37166">
            <w:pPr>
              <w:widowControl/>
              <w:jc w:val="left"/>
              <w:rPr>
                <w:rFonts w:ascii="宋体" w:cs="Times New Roman"/>
                <w:kern w:val="0"/>
                <w:sz w:val="24"/>
                <w:szCs w:val="24"/>
              </w:rPr>
            </w:pPr>
          </w:p>
        </w:tc>
      </w:tr>
      <w:tr w14:paraId="545C1B97">
        <w:tblPrEx>
          <w:tblCellMar>
            <w:top w:w="0" w:type="dxa"/>
            <w:left w:w="108" w:type="dxa"/>
            <w:bottom w:w="0" w:type="dxa"/>
            <w:right w:w="108" w:type="dxa"/>
          </w:tblCellMar>
        </w:tblPrEx>
        <w:trPr>
          <w:trHeight w:val="402" w:hRule="atLeast"/>
          <w:jc w:val="center"/>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14:paraId="7386C628">
            <w:pPr>
              <w:widowControl/>
              <w:jc w:val="left"/>
              <w:rPr>
                <w:rFonts w:ascii="宋体" w:cs="Times New Roman"/>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14:paraId="49294201">
            <w:pPr>
              <w:widowControl/>
              <w:jc w:val="left"/>
              <w:rPr>
                <w:rFonts w:ascii="宋体" w:cs="Times New Roman"/>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14:paraId="38B9A246">
            <w:pPr>
              <w:widowControl/>
              <w:jc w:val="left"/>
              <w:rPr>
                <w:rFonts w:ascii="宋体" w:cs="Times New Roman"/>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14:paraId="1650093B">
            <w:pPr>
              <w:widowControl/>
              <w:jc w:val="left"/>
              <w:rPr>
                <w:rFonts w:ascii="宋体" w:cs="Times New Roman"/>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14:paraId="02CD51EE">
            <w:pPr>
              <w:widowControl/>
              <w:jc w:val="left"/>
              <w:rPr>
                <w:rFonts w:ascii="宋体" w:cs="Times New Roman"/>
                <w:kern w:val="0"/>
                <w:sz w:val="24"/>
                <w:szCs w:val="24"/>
              </w:rPr>
            </w:pPr>
          </w:p>
        </w:tc>
      </w:tr>
      <w:tr w14:paraId="77265A5F">
        <w:tblPrEx>
          <w:tblCellMar>
            <w:top w:w="0" w:type="dxa"/>
            <w:left w:w="108" w:type="dxa"/>
            <w:bottom w:w="0" w:type="dxa"/>
            <w:right w:w="108" w:type="dxa"/>
          </w:tblCellMar>
        </w:tblPrEx>
        <w:trPr>
          <w:trHeight w:val="402" w:hRule="atLeast"/>
          <w:jc w:val="center"/>
        </w:trPr>
        <w:tc>
          <w:tcPr>
            <w:tcW w:w="4835" w:type="dxa"/>
            <w:gridSpan w:val="4"/>
            <w:tcBorders>
              <w:top w:val="single" w:color="auto" w:sz="4" w:space="0"/>
              <w:left w:val="single" w:color="auto" w:sz="8" w:space="0"/>
              <w:bottom w:val="single" w:color="auto" w:sz="4" w:space="0"/>
              <w:right w:val="single" w:color="000000" w:sz="4" w:space="0"/>
            </w:tcBorders>
            <w:vAlign w:val="center"/>
          </w:tcPr>
          <w:p w14:paraId="74C7D27D">
            <w:pPr>
              <w:widowControl/>
              <w:jc w:val="center"/>
              <w:rPr>
                <w:rFonts w:ascii="宋体" w:cs="Times New Roman"/>
                <w:kern w:val="0"/>
                <w:sz w:val="24"/>
                <w:szCs w:val="24"/>
              </w:rPr>
            </w:pPr>
            <w:r>
              <w:rPr>
                <w:rFonts w:hint="eastAsia" w:ascii="宋体" w:hAnsi="宋体" w:cs="宋体"/>
                <w:kern w:val="0"/>
                <w:sz w:val="24"/>
                <w:szCs w:val="24"/>
              </w:rPr>
              <w:t>栏次</w:t>
            </w:r>
          </w:p>
        </w:tc>
        <w:tc>
          <w:tcPr>
            <w:tcW w:w="2551" w:type="dxa"/>
            <w:gridSpan w:val="2"/>
            <w:tcBorders>
              <w:top w:val="nil"/>
              <w:left w:val="nil"/>
              <w:bottom w:val="single" w:color="auto" w:sz="4" w:space="0"/>
              <w:right w:val="single" w:color="auto" w:sz="4" w:space="0"/>
            </w:tcBorders>
            <w:vAlign w:val="center"/>
          </w:tcPr>
          <w:p w14:paraId="27DA9F0F">
            <w:pPr>
              <w:widowControl/>
              <w:jc w:val="center"/>
              <w:rPr>
                <w:rFonts w:ascii="宋体" w:cs="Times New Roman"/>
                <w:kern w:val="0"/>
                <w:sz w:val="24"/>
                <w:szCs w:val="24"/>
              </w:rPr>
            </w:pPr>
            <w:r>
              <w:rPr>
                <w:rFonts w:ascii="宋体" w:hAnsi="宋体" w:cs="宋体"/>
                <w:kern w:val="0"/>
                <w:sz w:val="24"/>
                <w:szCs w:val="24"/>
              </w:rPr>
              <w:t>1</w:t>
            </w:r>
          </w:p>
        </w:tc>
        <w:tc>
          <w:tcPr>
            <w:tcW w:w="2977" w:type="dxa"/>
            <w:gridSpan w:val="2"/>
            <w:tcBorders>
              <w:top w:val="nil"/>
              <w:left w:val="nil"/>
              <w:bottom w:val="single" w:color="auto" w:sz="4" w:space="0"/>
              <w:right w:val="single" w:color="auto" w:sz="4" w:space="0"/>
            </w:tcBorders>
            <w:vAlign w:val="center"/>
          </w:tcPr>
          <w:p w14:paraId="58E1156E">
            <w:pPr>
              <w:widowControl/>
              <w:jc w:val="center"/>
              <w:rPr>
                <w:rFonts w:ascii="宋体" w:cs="Times New Roman"/>
                <w:kern w:val="0"/>
                <w:sz w:val="24"/>
                <w:szCs w:val="24"/>
              </w:rPr>
            </w:pPr>
            <w:r>
              <w:rPr>
                <w:rFonts w:ascii="宋体" w:hAnsi="宋体" w:cs="宋体"/>
                <w:kern w:val="0"/>
                <w:sz w:val="24"/>
                <w:szCs w:val="24"/>
              </w:rPr>
              <w:t>2</w:t>
            </w:r>
          </w:p>
        </w:tc>
        <w:tc>
          <w:tcPr>
            <w:tcW w:w="3827" w:type="dxa"/>
            <w:tcBorders>
              <w:top w:val="nil"/>
              <w:left w:val="nil"/>
              <w:bottom w:val="single" w:color="auto" w:sz="4" w:space="0"/>
              <w:right w:val="single" w:color="auto" w:sz="4" w:space="0"/>
            </w:tcBorders>
            <w:vAlign w:val="center"/>
          </w:tcPr>
          <w:p w14:paraId="1D9E03E8">
            <w:pPr>
              <w:widowControl/>
              <w:jc w:val="center"/>
              <w:rPr>
                <w:rFonts w:ascii="宋体" w:cs="Times New Roman"/>
                <w:kern w:val="0"/>
                <w:sz w:val="24"/>
                <w:szCs w:val="24"/>
              </w:rPr>
            </w:pPr>
            <w:r>
              <w:rPr>
                <w:rFonts w:ascii="宋体" w:hAnsi="宋体" w:cs="宋体"/>
                <w:kern w:val="0"/>
                <w:sz w:val="24"/>
                <w:szCs w:val="24"/>
              </w:rPr>
              <w:t>3</w:t>
            </w:r>
          </w:p>
        </w:tc>
      </w:tr>
      <w:tr w14:paraId="1E97AE01">
        <w:tblPrEx>
          <w:tblCellMar>
            <w:top w:w="0" w:type="dxa"/>
            <w:left w:w="108" w:type="dxa"/>
            <w:bottom w:w="0" w:type="dxa"/>
            <w:right w:w="108" w:type="dxa"/>
          </w:tblCellMar>
        </w:tblPrEx>
        <w:trPr>
          <w:trHeight w:val="402" w:hRule="atLeast"/>
          <w:jc w:val="center"/>
        </w:trPr>
        <w:tc>
          <w:tcPr>
            <w:tcW w:w="4835" w:type="dxa"/>
            <w:gridSpan w:val="4"/>
            <w:tcBorders>
              <w:top w:val="nil"/>
              <w:left w:val="single" w:color="auto" w:sz="8" w:space="0"/>
              <w:bottom w:val="single" w:color="auto" w:sz="4" w:space="0"/>
              <w:right w:val="single" w:color="000000" w:sz="4" w:space="0"/>
            </w:tcBorders>
            <w:vAlign w:val="center"/>
          </w:tcPr>
          <w:p w14:paraId="508F43F5">
            <w:pPr>
              <w:widowControl/>
              <w:jc w:val="center"/>
              <w:rPr>
                <w:rFonts w:ascii="宋体" w:cs="Times New Roman"/>
                <w:kern w:val="0"/>
                <w:sz w:val="24"/>
                <w:szCs w:val="24"/>
              </w:rPr>
            </w:pPr>
            <w:r>
              <w:rPr>
                <w:rFonts w:hint="eastAsia" w:ascii="宋体" w:hAnsi="宋体" w:cs="宋体"/>
                <w:kern w:val="0"/>
                <w:sz w:val="24"/>
                <w:szCs w:val="24"/>
              </w:rPr>
              <w:t>合计</w:t>
            </w:r>
          </w:p>
        </w:tc>
        <w:tc>
          <w:tcPr>
            <w:tcW w:w="2551" w:type="dxa"/>
            <w:gridSpan w:val="2"/>
            <w:tcBorders>
              <w:top w:val="nil"/>
              <w:left w:val="nil"/>
              <w:bottom w:val="single" w:color="auto" w:sz="4" w:space="0"/>
              <w:right w:val="single" w:color="auto" w:sz="4" w:space="0"/>
            </w:tcBorders>
            <w:vAlign w:val="center"/>
          </w:tcPr>
          <w:p w14:paraId="0B81B063">
            <w:pPr>
              <w:widowControl/>
              <w:jc w:val="center"/>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14:paraId="1280E7F3">
            <w:pPr>
              <w:widowControl/>
              <w:jc w:val="center"/>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14:paraId="1F6FE851">
            <w:pPr>
              <w:widowControl/>
              <w:jc w:val="center"/>
              <w:rPr>
                <w:rFonts w:ascii="宋体" w:cs="Times New Roman"/>
                <w:kern w:val="0"/>
                <w:sz w:val="24"/>
                <w:szCs w:val="24"/>
              </w:rPr>
            </w:pPr>
            <w:r>
              <w:rPr>
                <w:rFonts w:hint="eastAsia" w:ascii="宋体" w:hAnsi="宋体" w:cs="宋体"/>
                <w:kern w:val="0"/>
                <w:sz w:val="24"/>
                <w:szCs w:val="24"/>
              </w:rPr>
              <w:t>　</w:t>
            </w:r>
          </w:p>
        </w:tc>
      </w:tr>
      <w:tr w14:paraId="0B854981">
        <w:tblPrEx>
          <w:tblCellMar>
            <w:top w:w="0" w:type="dxa"/>
            <w:left w:w="108" w:type="dxa"/>
            <w:bottom w:w="0" w:type="dxa"/>
            <w:right w:w="108" w:type="dxa"/>
          </w:tblCellMar>
        </w:tblPrEx>
        <w:trPr>
          <w:trHeight w:val="402" w:hRule="atLeast"/>
          <w:jc w:val="center"/>
        </w:trPr>
        <w:tc>
          <w:tcPr>
            <w:tcW w:w="1620" w:type="dxa"/>
            <w:gridSpan w:val="2"/>
            <w:tcBorders>
              <w:top w:val="single" w:color="auto" w:sz="4" w:space="0"/>
              <w:left w:val="single" w:color="auto" w:sz="8" w:space="0"/>
              <w:bottom w:val="single" w:color="auto" w:sz="4" w:space="0"/>
              <w:right w:val="single" w:color="auto" w:sz="4" w:space="0"/>
            </w:tcBorders>
            <w:vAlign w:val="center"/>
          </w:tcPr>
          <w:p w14:paraId="5046665C">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14:paraId="7B1DEC3D">
            <w:pPr>
              <w:widowControl/>
              <w:jc w:val="left"/>
              <w:rPr>
                <w:rFonts w:ascii="宋体" w:cs="Times New Roman"/>
                <w:kern w:val="0"/>
                <w:sz w:val="20"/>
                <w:szCs w:val="20"/>
              </w:rPr>
            </w:pPr>
            <w:r>
              <w:rPr>
                <w:rFonts w:hint="eastAsia" w:ascii="宋体" w:hAnsi="宋体" w:cs="宋体"/>
                <w:kern w:val="0"/>
                <w:sz w:val="20"/>
                <w:szCs w:val="20"/>
              </w:rPr>
              <w:t>　</w:t>
            </w:r>
            <w:r>
              <w:rPr>
                <w:rFonts w:hint="eastAsia" w:ascii="宋体" w:hAnsi="宋体" w:cs="宋体"/>
                <w:kern w:val="0"/>
                <w:sz w:val="20"/>
                <w:szCs w:val="20"/>
                <w:lang w:val="en-US" w:eastAsia="zh-CN"/>
              </w:rPr>
              <w:t>我</w:t>
            </w:r>
            <w:r>
              <w:rPr>
                <w:rFonts w:hint="eastAsia" w:ascii="宋体" w:hAnsi="宋体" w:cs="宋体"/>
                <w:kern w:val="0"/>
                <w:sz w:val="20"/>
                <w:szCs w:val="20"/>
              </w:rPr>
              <w:t>单位</w:t>
            </w:r>
            <w:r>
              <w:rPr>
                <w:rFonts w:hint="eastAsia" w:ascii="宋体" w:hAnsi="宋体" w:cs="宋体"/>
                <w:kern w:val="0"/>
                <w:sz w:val="20"/>
                <w:szCs w:val="20"/>
                <w:lang w:val="en-US" w:eastAsia="zh-CN"/>
              </w:rPr>
              <w:t>没有使用</w:t>
            </w:r>
            <w:r>
              <w:rPr>
                <w:rFonts w:hint="eastAsia" w:ascii="宋体" w:hAnsi="宋体" w:cs="宋体"/>
                <w:kern w:val="0"/>
                <w:sz w:val="20"/>
                <w:szCs w:val="20"/>
              </w:rPr>
              <w:t>国有资本经营预算</w:t>
            </w:r>
            <w:r>
              <w:rPr>
                <w:rFonts w:hint="eastAsia" w:ascii="宋体" w:hAnsi="宋体" w:cs="宋体"/>
                <w:kern w:val="0"/>
                <w:sz w:val="20"/>
                <w:szCs w:val="20"/>
                <w:lang w:val="en-US" w:eastAsia="zh-CN"/>
              </w:rPr>
              <w:t>安排的</w:t>
            </w:r>
            <w:r>
              <w:rPr>
                <w:rFonts w:hint="eastAsia" w:ascii="宋体" w:hAnsi="宋体" w:cs="宋体"/>
                <w:kern w:val="0"/>
                <w:sz w:val="20"/>
                <w:szCs w:val="20"/>
              </w:rPr>
              <w:t>支出</w:t>
            </w:r>
            <w:r>
              <w:rPr>
                <w:rFonts w:hint="eastAsia" w:ascii="宋体" w:hAnsi="宋体" w:cs="宋体"/>
                <w:kern w:val="0"/>
                <w:sz w:val="20"/>
                <w:szCs w:val="20"/>
                <w:lang w:eastAsia="zh-CN"/>
              </w:rPr>
              <w:t>，</w:t>
            </w:r>
            <w:r>
              <w:rPr>
                <w:rFonts w:hint="eastAsia" w:ascii="宋体" w:hAnsi="宋体" w:cs="宋体"/>
                <w:kern w:val="0"/>
                <w:sz w:val="20"/>
                <w:szCs w:val="20"/>
                <w:lang w:val="en-US" w:eastAsia="zh-CN"/>
              </w:rPr>
              <w:t>故本表无数据</w:t>
            </w:r>
            <w:r>
              <w:rPr>
                <w:rFonts w:hint="eastAsia" w:ascii="宋体" w:hAnsi="宋体" w:cs="宋体"/>
                <w:kern w:val="0"/>
                <w:sz w:val="20"/>
                <w:szCs w:val="20"/>
              </w:rPr>
              <w:t>。</w:t>
            </w:r>
          </w:p>
        </w:tc>
        <w:tc>
          <w:tcPr>
            <w:tcW w:w="2551" w:type="dxa"/>
            <w:gridSpan w:val="2"/>
            <w:tcBorders>
              <w:top w:val="nil"/>
              <w:left w:val="nil"/>
              <w:bottom w:val="single" w:color="auto" w:sz="4" w:space="0"/>
              <w:right w:val="single" w:color="auto" w:sz="4" w:space="0"/>
            </w:tcBorders>
            <w:vAlign w:val="center"/>
          </w:tcPr>
          <w:p w14:paraId="1D8EDADA">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14:paraId="0547A37F">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14:paraId="6A58568B">
            <w:pPr>
              <w:widowControl/>
              <w:jc w:val="left"/>
              <w:rPr>
                <w:rFonts w:ascii="宋体" w:cs="Times New Roman"/>
                <w:kern w:val="0"/>
                <w:sz w:val="24"/>
                <w:szCs w:val="24"/>
              </w:rPr>
            </w:pPr>
            <w:r>
              <w:rPr>
                <w:rFonts w:hint="eastAsia" w:ascii="宋体" w:hAnsi="宋体" w:cs="宋体"/>
                <w:kern w:val="0"/>
                <w:sz w:val="24"/>
                <w:szCs w:val="24"/>
              </w:rPr>
              <w:t>　</w:t>
            </w:r>
          </w:p>
        </w:tc>
      </w:tr>
      <w:tr w14:paraId="3C01FF47">
        <w:tblPrEx>
          <w:tblCellMar>
            <w:top w:w="0" w:type="dxa"/>
            <w:left w:w="108" w:type="dxa"/>
            <w:bottom w:w="0" w:type="dxa"/>
            <w:right w:w="108" w:type="dxa"/>
          </w:tblCellMar>
        </w:tblPrEx>
        <w:trPr>
          <w:trHeight w:val="402" w:hRule="atLeast"/>
          <w:jc w:val="center"/>
        </w:trPr>
        <w:tc>
          <w:tcPr>
            <w:tcW w:w="1620" w:type="dxa"/>
            <w:gridSpan w:val="2"/>
            <w:tcBorders>
              <w:top w:val="single" w:color="auto" w:sz="4" w:space="0"/>
              <w:left w:val="single" w:color="auto" w:sz="8" w:space="0"/>
              <w:bottom w:val="single" w:color="auto" w:sz="4" w:space="0"/>
              <w:right w:val="single" w:color="auto" w:sz="4" w:space="0"/>
            </w:tcBorders>
            <w:vAlign w:val="center"/>
          </w:tcPr>
          <w:p w14:paraId="7D2A5F42">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14:paraId="235CB373">
            <w:pPr>
              <w:widowControl/>
              <w:jc w:val="left"/>
              <w:rPr>
                <w:rFonts w:ascii="宋体" w:cs="Times New Roman"/>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4" w:space="0"/>
              <w:right w:val="single" w:color="auto" w:sz="4" w:space="0"/>
            </w:tcBorders>
            <w:vAlign w:val="center"/>
          </w:tcPr>
          <w:p w14:paraId="26CC4005">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14:paraId="7863A2FE">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14:paraId="5B7BA67F">
            <w:pPr>
              <w:widowControl/>
              <w:jc w:val="left"/>
              <w:rPr>
                <w:rFonts w:ascii="宋体" w:cs="Times New Roman"/>
                <w:kern w:val="0"/>
                <w:sz w:val="24"/>
                <w:szCs w:val="24"/>
              </w:rPr>
            </w:pPr>
            <w:r>
              <w:rPr>
                <w:rFonts w:hint="eastAsia" w:ascii="宋体" w:hAnsi="宋体" w:cs="宋体"/>
                <w:kern w:val="0"/>
                <w:sz w:val="24"/>
                <w:szCs w:val="24"/>
              </w:rPr>
              <w:t>　</w:t>
            </w:r>
          </w:p>
        </w:tc>
      </w:tr>
      <w:tr w14:paraId="5EDC2B94">
        <w:tblPrEx>
          <w:tblCellMar>
            <w:top w:w="0" w:type="dxa"/>
            <w:left w:w="108" w:type="dxa"/>
            <w:bottom w:w="0" w:type="dxa"/>
            <w:right w:w="108" w:type="dxa"/>
          </w:tblCellMar>
        </w:tblPrEx>
        <w:trPr>
          <w:trHeight w:val="402" w:hRule="atLeast"/>
          <w:jc w:val="center"/>
        </w:trPr>
        <w:tc>
          <w:tcPr>
            <w:tcW w:w="1620" w:type="dxa"/>
            <w:gridSpan w:val="2"/>
            <w:tcBorders>
              <w:top w:val="single" w:color="auto" w:sz="4" w:space="0"/>
              <w:left w:val="single" w:color="auto" w:sz="8" w:space="0"/>
              <w:bottom w:val="single" w:color="auto" w:sz="4" w:space="0"/>
              <w:right w:val="single" w:color="auto" w:sz="4" w:space="0"/>
            </w:tcBorders>
            <w:vAlign w:val="center"/>
          </w:tcPr>
          <w:p w14:paraId="6AFDAFC7">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14:paraId="128CB9C0">
            <w:pPr>
              <w:widowControl/>
              <w:jc w:val="left"/>
              <w:rPr>
                <w:rFonts w:ascii="宋体" w:cs="Times New Roman"/>
                <w:kern w:val="0"/>
                <w:sz w:val="20"/>
                <w:szCs w:val="20"/>
              </w:rPr>
            </w:pPr>
            <w:r>
              <w:rPr>
                <w:rFonts w:hint="eastAsia" w:ascii="宋体" w:hAnsi="宋体" w:cs="宋体"/>
                <w:kern w:val="0"/>
                <w:sz w:val="20"/>
                <w:szCs w:val="20"/>
              </w:rPr>
              <w:t>　</w:t>
            </w:r>
          </w:p>
        </w:tc>
        <w:tc>
          <w:tcPr>
            <w:tcW w:w="2551" w:type="dxa"/>
            <w:gridSpan w:val="2"/>
            <w:tcBorders>
              <w:top w:val="nil"/>
              <w:left w:val="nil"/>
              <w:bottom w:val="single" w:color="auto" w:sz="4" w:space="0"/>
              <w:right w:val="single" w:color="auto" w:sz="4" w:space="0"/>
            </w:tcBorders>
            <w:vAlign w:val="center"/>
          </w:tcPr>
          <w:p w14:paraId="7089C058">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14:paraId="276DFBE2">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14:paraId="2DBC42B0">
            <w:pPr>
              <w:widowControl/>
              <w:jc w:val="left"/>
              <w:rPr>
                <w:rFonts w:ascii="宋体" w:cs="Times New Roman"/>
                <w:kern w:val="0"/>
                <w:sz w:val="24"/>
                <w:szCs w:val="24"/>
              </w:rPr>
            </w:pPr>
            <w:r>
              <w:rPr>
                <w:rFonts w:hint="eastAsia" w:ascii="宋体" w:hAnsi="宋体" w:cs="宋体"/>
                <w:kern w:val="0"/>
                <w:sz w:val="24"/>
                <w:szCs w:val="24"/>
              </w:rPr>
              <w:t>　</w:t>
            </w:r>
          </w:p>
        </w:tc>
      </w:tr>
      <w:tr w14:paraId="043A40A8">
        <w:tblPrEx>
          <w:tblCellMar>
            <w:top w:w="0" w:type="dxa"/>
            <w:left w:w="108" w:type="dxa"/>
            <w:bottom w:w="0" w:type="dxa"/>
            <w:right w:w="108" w:type="dxa"/>
          </w:tblCellMar>
        </w:tblPrEx>
        <w:trPr>
          <w:trHeight w:val="402" w:hRule="atLeast"/>
          <w:jc w:val="center"/>
        </w:trPr>
        <w:tc>
          <w:tcPr>
            <w:tcW w:w="1620" w:type="dxa"/>
            <w:gridSpan w:val="2"/>
            <w:tcBorders>
              <w:top w:val="single" w:color="auto" w:sz="4" w:space="0"/>
              <w:left w:val="single" w:color="auto" w:sz="8" w:space="0"/>
              <w:bottom w:val="single" w:color="auto" w:sz="4" w:space="0"/>
              <w:right w:val="single" w:color="auto" w:sz="4" w:space="0"/>
            </w:tcBorders>
            <w:vAlign w:val="center"/>
          </w:tcPr>
          <w:p w14:paraId="18935CF5">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14:paraId="26D1E064">
            <w:pPr>
              <w:widowControl/>
              <w:jc w:val="left"/>
              <w:rPr>
                <w:rFonts w:ascii="宋体" w:cs="Times New Roman"/>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4" w:space="0"/>
              <w:right w:val="single" w:color="auto" w:sz="4" w:space="0"/>
            </w:tcBorders>
            <w:vAlign w:val="center"/>
          </w:tcPr>
          <w:p w14:paraId="16EBB175">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14:paraId="06CE8297">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14:paraId="08B2DB4E">
            <w:pPr>
              <w:widowControl/>
              <w:jc w:val="left"/>
              <w:rPr>
                <w:rFonts w:ascii="宋体" w:cs="Times New Roman"/>
                <w:kern w:val="0"/>
                <w:sz w:val="24"/>
                <w:szCs w:val="24"/>
              </w:rPr>
            </w:pPr>
            <w:r>
              <w:rPr>
                <w:rFonts w:hint="eastAsia" w:ascii="宋体" w:hAnsi="宋体" w:cs="宋体"/>
                <w:kern w:val="0"/>
                <w:sz w:val="24"/>
                <w:szCs w:val="24"/>
              </w:rPr>
              <w:t>　</w:t>
            </w:r>
          </w:p>
        </w:tc>
      </w:tr>
      <w:tr w14:paraId="032773C9">
        <w:tblPrEx>
          <w:tblCellMar>
            <w:top w:w="0" w:type="dxa"/>
            <w:left w:w="108" w:type="dxa"/>
            <w:bottom w:w="0" w:type="dxa"/>
            <w:right w:w="108" w:type="dxa"/>
          </w:tblCellMar>
        </w:tblPrEx>
        <w:trPr>
          <w:trHeight w:val="402" w:hRule="atLeast"/>
          <w:jc w:val="center"/>
        </w:trPr>
        <w:tc>
          <w:tcPr>
            <w:tcW w:w="1620" w:type="dxa"/>
            <w:gridSpan w:val="2"/>
            <w:tcBorders>
              <w:top w:val="single" w:color="auto" w:sz="4" w:space="0"/>
              <w:left w:val="single" w:color="auto" w:sz="8" w:space="0"/>
              <w:bottom w:val="single" w:color="auto" w:sz="4" w:space="0"/>
              <w:right w:val="single" w:color="auto" w:sz="4" w:space="0"/>
            </w:tcBorders>
            <w:vAlign w:val="center"/>
          </w:tcPr>
          <w:p w14:paraId="590407E0">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14:paraId="5113F9F3">
            <w:pPr>
              <w:widowControl/>
              <w:jc w:val="left"/>
              <w:rPr>
                <w:rFonts w:ascii="宋体" w:cs="Times New Roman"/>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4" w:space="0"/>
              <w:right w:val="single" w:color="auto" w:sz="4" w:space="0"/>
            </w:tcBorders>
            <w:vAlign w:val="center"/>
          </w:tcPr>
          <w:p w14:paraId="14BFD17C">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14:paraId="2F021B2A">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14:paraId="6C027FED">
            <w:pPr>
              <w:widowControl/>
              <w:jc w:val="left"/>
              <w:rPr>
                <w:rFonts w:ascii="宋体" w:cs="Times New Roman"/>
                <w:kern w:val="0"/>
                <w:sz w:val="24"/>
                <w:szCs w:val="24"/>
              </w:rPr>
            </w:pPr>
            <w:r>
              <w:rPr>
                <w:rFonts w:hint="eastAsia" w:ascii="宋体" w:hAnsi="宋体" w:cs="宋体"/>
                <w:kern w:val="0"/>
                <w:sz w:val="24"/>
                <w:szCs w:val="24"/>
              </w:rPr>
              <w:t>　</w:t>
            </w:r>
          </w:p>
        </w:tc>
      </w:tr>
      <w:tr w14:paraId="6625CF99">
        <w:tblPrEx>
          <w:tblCellMar>
            <w:top w:w="0" w:type="dxa"/>
            <w:left w:w="108" w:type="dxa"/>
            <w:bottom w:w="0" w:type="dxa"/>
            <w:right w:w="108" w:type="dxa"/>
          </w:tblCellMar>
        </w:tblPrEx>
        <w:trPr>
          <w:trHeight w:val="402" w:hRule="atLeast"/>
          <w:jc w:val="center"/>
        </w:trPr>
        <w:tc>
          <w:tcPr>
            <w:tcW w:w="1620" w:type="dxa"/>
            <w:gridSpan w:val="2"/>
            <w:tcBorders>
              <w:top w:val="single" w:color="auto" w:sz="4" w:space="0"/>
              <w:left w:val="single" w:color="auto" w:sz="8" w:space="0"/>
              <w:bottom w:val="single" w:color="auto" w:sz="8" w:space="0"/>
              <w:right w:val="single" w:color="auto" w:sz="4" w:space="0"/>
            </w:tcBorders>
            <w:vAlign w:val="center"/>
          </w:tcPr>
          <w:p w14:paraId="11B5BFA6">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8" w:space="0"/>
              <w:right w:val="single" w:color="auto" w:sz="4" w:space="0"/>
            </w:tcBorders>
            <w:vAlign w:val="center"/>
          </w:tcPr>
          <w:p w14:paraId="53739A08">
            <w:pPr>
              <w:widowControl/>
              <w:jc w:val="left"/>
              <w:rPr>
                <w:rFonts w:ascii="宋体" w:cs="Times New Roman"/>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8" w:space="0"/>
              <w:right w:val="single" w:color="auto" w:sz="4" w:space="0"/>
            </w:tcBorders>
            <w:vAlign w:val="center"/>
          </w:tcPr>
          <w:p w14:paraId="738EEA50">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8" w:space="0"/>
              <w:right w:val="single" w:color="auto" w:sz="4" w:space="0"/>
            </w:tcBorders>
            <w:vAlign w:val="center"/>
          </w:tcPr>
          <w:p w14:paraId="78E04ACE">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8" w:space="0"/>
              <w:right w:val="single" w:color="auto" w:sz="4" w:space="0"/>
            </w:tcBorders>
            <w:vAlign w:val="center"/>
          </w:tcPr>
          <w:p w14:paraId="4BBFBA80">
            <w:pPr>
              <w:widowControl/>
              <w:jc w:val="left"/>
              <w:rPr>
                <w:rFonts w:ascii="宋体" w:cs="Times New Roman"/>
                <w:kern w:val="0"/>
                <w:sz w:val="24"/>
                <w:szCs w:val="24"/>
              </w:rPr>
            </w:pPr>
            <w:r>
              <w:rPr>
                <w:rFonts w:hint="eastAsia" w:ascii="宋体" w:hAnsi="宋体" w:cs="宋体"/>
                <w:kern w:val="0"/>
                <w:sz w:val="24"/>
                <w:szCs w:val="24"/>
              </w:rPr>
              <w:t>　</w:t>
            </w:r>
          </w:p>
        </w:tc>
      </w:tr>
      <w:tr w14:paraId="57467746">
        <w:tblPrEx>
          <w:tblCellMar>
            <w:top w:w="0" w:type="dxa"/>
            <w:left w:w="108" w:type="dxa"/>
            <w:bottom w:w="0" w:type="dxa"/>
            <w:right w:w="108" w:type="dxa"/>
          </w:tblCellMar>
        </w:tblPrEx>
        <w:trPr>
          <w:trHeight w:val="720" w:hRule="atLeast"/>
          <w:jc w:val="center"/>
        </w:trPr>
        <w:tc>
          <w:tcPr>
            <w:tcW w:w="14190" w:type="dxa"/>
            <w:gridSpan w:val="9"/>
            <w:tcBorders>
              <w:top w:val="single" w:color="auto" w:sz="8" w:space="0"/>
              <w:left w:val="nil"/>
              <w:bottom w:val="nil"/>
              <w:right w:val="nil"/>
            </w:tcBorders>
            <w:vAlign w:val="center"/>
          </w:tcPr>
          <w:p w14:paraId="5311733D">
            <w:pPr>
              <w:widowControl/>
              <w:jc w:val="left"/>
              <w:rPr>
                <w:rFonts w:hint="eastAsia" w:ascii="宋体" w:hAnsi="宋体" w:cs="宋体"/>
                <w:kern w:val="0"/>
                <w:sz w:val="24"/>
                <w:szCs w:val="24"/>
              </w:rPr>
            </w:pPr>
            <w:r>
              <w:rPr>
                <w:rFonts w:hint="eastAsia" w:ascii="宋体" w:hAnsi="宋体" w:cs="宋体"/>
                <w:kern w:val="0"/>
                <w:sz w:val="24"/>
                <w:szCs w:val="24"/>
              </w:rPr>
              <w:t>注：本表反映部门本年度国有资本经营预算财政拨款支出情况。</w:t>
            </w:r>
          </w:p>
          <w:p w14:paraId="59DF39D3">
            <w:pPr>
              <w:widowControl/>
              <w:jc w:val="left"/>
              <w:rPr>
                <w:rFonts w:hint="default" w:ascii="Times New Roman" w:hAnsi="Times New Roman" w:eastAsia="仿宋_GB2312" w:cs="Times New Roman"/>
                <w:kern w:val="0"/>
                <w:lang w:val="en-US" w:eastAsia="zh-CN"/>
              </w:rPr>
            </w:pPr>
            <w:r>
              <w:rPr>
                <w:rFonts w:hint="eastAsia" w:ascii="宋体" w:hAnsi="宋体" w:cs="宋体"/>
                <w:kern w:val="0"/>
                <w:sz w:val="24"/>
                <w:szCs w:val="24"/>
                <w:lang w:val="en-US" w:eastAsia="zh-CN"/>
              </w:rPr>
              <w:t>说明：</w:t>
            </w:r>
            <w:r>
              <w:rPr>
                <w:rFonts w:hint="eastAsia" w:ascii="宋体" w:hAnsi="宋体" w:cs="宋体"/>
                <w:kern w:val="0"/>
                <w:sz w:val="20"/>
                <w:szCs w:val="20"/>
                <w:lang w:val="en-US" w:eastAsia="zh-CN"/>
              </w:rPr>
              <w:t>我</w:t>
            </w:r>
            <w:r>
              <w:rPr>
                <w:rFonts w:hint="eastAsia" w:ascii="宋体" w:hAnsi="宋体" w:cs="宋体"/>
                <w:kern w:val="0"/>
                <w:sz w:val="20"/>
                <w:szCs w:val="20"/>
              </w:rPr>
              <w:t>单位</w:t>
            </w:r>
            <w:r>
              <w:rPr>
                <w:rFonts w:hint="eastAsia" w:ascii="宋体" w:hAnsi="宋体" w:cs="宋体"/>
                <w:kern w:val="0"/>
                <w:sz w:val="20"/>
                <w:szCs w:val="20"/>
                <w:lang w:val="en-US" w:eastAsia="zh-CN"/>
              </w:rPr>
              <w:t>没有使用</w:t>
            </w:r>
            <w:r>
              <w:rPr>
                <w:rFonts w:hint="eastAsia" w:ascii="宋体" w:hAnsi="宋体" w:cs="宋体"/>
                <w:kern w:val="0"/>
                <w:sz w:val="20"/>
                <w:szCs w:val="20"/>
              </w:rPr>
              <w:t>国有资本经营预算</w:t>
            </w:r>
            <w:r>
              <w:rPr>
                <w:rFonts w:hint="eastAsia" w:ascii="宋体" w:hAnsi="宋体" w:cs="宋体"/>
                <w:kern w:val="0"/>
                <w:sz w:val="20"/>
                <w:szCs w:val="20"/>
                <w:lang w:val="en-US" w:eastAsia="zh-CN"/>
              </w:rPr>
              <w:t>安排的</w:t>
            </w:r>
            <w:r>
              <w:rPr>
                <w:rFonts w:hint="eastAsia" w:ascii="宋体" w:hAnsi="宋体" w:cs="宋体"/>
                <w:kern w:val="0"/>
                <w:sz w:val="20"/>
                <w:szCs w:val="20"/>
              </w:rPr>
              <w:t>支出</w:t>
            </w:r>
            <w:r>
              <w:rPr>
                <w:rFonts w:hint="eastAsia" w:ascii="宋体" w:hAnsi="宋体" w:cs="宋体"/>
                <w:kern w:val="0"/>
                <w:sz w:val="20"/>
                <w:szCs w:val="20"/>
                <w:lang w:eastAsia="zh-CN"/>
              </w:rPr>
              <w:t>，</w:t>
            </w:r>
            <w:r>
              <w:rPr>
                <w:rFonts w:hint="eastAsia" w:ascii="宋体" w:hAnsi="宋体" w:cs="宋体"/>
                <w:kern w:val="0"/>
                <w:sz w:val="20"/>
                <w:szCs w:val="20"/>
                <w:lang w:val="en-US" w:eastAsia="zh-CN"/>
              </w:rPr>
              <w:t>故本表无数据</w:t>
            </w:r>
            <w:r>
              <w:rPr>
                <w:rFonts w:hint="eastAsia" w:ascii="宋体" w:hAnsi="宋体" w:cs="宋体"/>
                <w:kern w:val="0"/>
                <w:sz w:val="20"/>
                <w:szCs w:val="20"/>
              </w:rPr>
              <w:t>。</w:t>
            </w:r>
          </w:p>
          <w:p w14:paraId="18EAAC8D">
            <w:pPr>
              <w:widowControl/>
              <w:jc w:val="left"/>
              <w:rPr>
                <w:rFonts w:ascii="黑体" w:hAnsi="黑体" w:eastAsia="黑体" w:cs="Times New Roman"/>
              </w:rPr>
            </w:pPr>
            <w:r>
              <w:rPr>
                <w:rFonts w:ascii="黑体" w:hAnsi="黑体" w:eastAsia="黑体" w:cs="Times New Roman"/>
              </w:rPr>
              <w:br w:type="page"/>
            </w:r>
          </w:p>
          <w:p w14:paraId="58353276">
            <w:pPr>
              <w:widowControl/>
              <w:jc w:val="left"/>
              <w:rPr>
                <w:rFonts w:ascii="宋体" w:cs="Times New Roman"/>
                <w:kern w:val="0"/>
                <w:sz w:val="24"/>
                <w:szCs w:val="24"/>
              </w:rPr>
            </w:pPr>
          </w:p>
        </w:tc>
      </w:tr>
    </w:tbl>
    <w:p w14:paraId="37C2CE5F">
      <w:pPr>
        <w:pStyle w:val="16"/>
        <w:rPr>
          <w:rFonts w:cs="Times New Roman"/>
          <w:sz w:val="72"/>
          <w:szCs w:val="72"/>
        </w:rPr>
      </w:pPr>
    </w:p>
    <w:p w14:paraId="6C249EE0">
      <w:pPr>
        <w:widowControl/>
        <w:jc w:val="center"/>
        <w:rPr>
          <w:rFonts w:hint="eastAsia" w:ascii="Times New Roman" w:hAnsi="Times New Roman" w:eastAsia="方正小标宋_GBK" w:cs="方正小标宋_GBK"/>
          <w:color w:val="000000"/>
          <w:kern w:val="0"/>
          <w:sz w:val="36"/>
          <w:szCs w:val="36"/>
        </w:rPr>
      </w:pPr>
    </w:p>
    <w:p w14:paraId="101EF9C6">
      <w:pPr>
        <w:widowControl/>
        <w:jc w:val="center"/>
        <w:rPr>
          <w:rFonts w:hint="eastAsia" w:ascii="Times New Roman" w:hAnsi="Times New Roman" w:eastAsia="方正小标宋_GBK" w:cs="方正小标宋_GBK"/>
          <w:color w:val="000000"/>
          <w:kern w:val="0"/>
          <w:sz w:val="36"/>
          <w:szCs w:val="36"/>
        </w:rPr>
      </w:pPr>
    </w:p>
    <w:p w14:paraId="6A1243CF">
      <w:pPr>
        <w:widowControl/>
        <w:jc w:val="center"/>
        <w:rPr>
          <w:rFonts w:hint="eastAsia" w:ascii="Times New Roman" w:hAnsi="Times New Roman" w:eastAsia="方正小标宋_GBK" w:cs="方正小标宋_GBK"/>
          <w:color w:val="000000"/>
          <w:kern w:val="0"/>
          <w:sz w:val="36"/>
          <w:szCs w:val="36"/>
        </w:rPr>
      </w:pPr>
    </w:p>
    <w:p w14:paraId="29FFE796">
      <w:pPr>
        <w:widowControl/>
        <w:jc w:val="center"/>
        <w:rPr>
          <w:rFonts w:ascii="Times New Roman" w:hAnsi="Times New Roman" w:eastAsia="方正小标宋_GBK" w:cs="Times New Roman"/>
          <w:color w:val="000000"/>
          <w:kern w:val="0"/>
          <w:sz w:val="36"/>
          <w:szCs w:val="36"/>
        </w:rPr>
      </w:pPr>
      <w:r>
        <w:rPr>
          <w:rFonts w:hint="eastAsia" w:ascii="Times New Roman" w:hAnsi="Times New Roman" w:eastAsia="方正小标宋_GBK" w:cs="方正小标宋_GBK"/>
          <w:color w:val="000000"/>
          <w:kern w:val="0"/>
          <w:sz w:val="36"/>
          <w:szCs w:val="36"/>
        </w:rPr>
        <w:t>财政拨款“三公”经费支出决算表</w:t>
      </w:r>
    </w:p>
    <w:p w14:paraId="13D4F723">
      <w:pPr>
        <w:widowControl/>
        <w:ind w:firstLine="210" w:firstLineChars="100"/>
        <w:jc w:val="left"/>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部门：</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w:t>
      </w:r>
      <w:r>
        <w:rPr>
          <w:rFonts w:hint="eastAsia" w:ascii="Times New Roman" w:hAnsi="Times New Roman" w:eastAsia="仿宋_GB2312" w:cs="Times New Roman"/>
          <w:color w:val="000000"/>
          <w:kern w:val="0"/>
          <w:lang w:val="en-US" w:eastAsia="zh-CN"/>
        </w:rPr>
        <w:t>9</w:t>
      </w:r>
      <w:r>
        <w:rPr>
          <w:rFonts w:hint="eastAsia" w:ascii="Times New Roman" w:hAnsi="Times New Roman" w:eastAsia="仿宋_GB2312" w:cs="仿宋_GB2312"/>
          <w:color w:val="000000"/>
          <w:kern w:val="0"/>
        </w:rPr>
        <w:t>表</w:t>
      </w:r>
    </w:p>
    <w:p w14:paraId="533B6973">
      <w:pPr>
        <w:widowControl/>
        <w:ind w:right="420"/>
        <w:jc w:val="center"/>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lang w:val="en-US" w:eastAsia="zh-CN"/>
        </w:rPr>
        <w:t xml:space="preserve">                                                                                                                        </w:t>
      </w:r>
      <w:r>
        <w:rPr>
          <w:rFonts w:hint="eastAsia" w:ascii="Times New Roman" w:hAnsi="Times New Roman" w:eastAsia="仿宋_GB2312" w:cs="仿宋_GB2312"/>
          <w:color w:val="000000"/>
          <w:kern w:val="0"/>
        </w:rPr>
        <w:t>单位：万元</w:t>
      </w:r>
    </w:p>
    <w:tbl>
      <w:tblPr>
        <w:tblStyle w:val="9"/>
        <w:tblW w:w="14640" w:type="dxa"/>
        <w:jc w:val="center"/>
        <w:tblLayout w:type="autofit"/>
        <w:tblCellMar>
          <w:top w:w="0" w:type="dxa"/>
          <w:left w:w="108" w:type="dxa"/>
          <w:bottom w:w="0" w:type="dxa"/>
          <w:right w:w="108" w:type="dxa"/>
        </w:tblCellMar>
      </w:tblPr>
      <w:tblGrid>
        <w:gridCol w:w="1220"/>
        <w:gridCol w:w="1220"/>
        <w:gridCol w:w="1220"/>
        <w:gridCol w:w="1220"/>
        <w:gridCol w:w="1220"/>
        <w:gridCol w:w="1220"/>
        <w:gridCol w:w="1220"/>
        <w:gridCol w:w="1220"/>
        <w:gridCol w:w="1220"/>
        <w:gridCol w:w="1220"/>
        <w:gridCol w:w="1220"/>
        <w:gridCol w:w="1220"/>
      </w:tblGrid>
      <w:tr w14:paraId="5E88DB9F">
        <w:tblPrEx>
          <w:tblCellMar>
            <w:top w:w="0" w:type="dxa"/>
            <w:left w:w="108" w:type="dxa"/>
            <w:bottom w:w="0" w:type="dxa"/>
            <w:right w:w="108"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vAlign w:val="center"/>
          </w:tcPr>
          <w:p w14:paraId="3671EFCE">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预算数</w:t>
            </w:r>
          </w:p>
        </w:tc>
        <w:tc>
          <w:tcPr>
            <w:tcW w:w="7320" w:type="dxa"/>
            <w:gridSpan w:val="6"/>
            <w:tcBorders>
              <w:top w:val="single" w:color="auto" w:sz="8" w:space="0"/>
              <w:left w:val="nil"/>
              <w:bottom w:val="single" w:color="auto" w:sz="4" w:space="0"/>
              <w:right w:val="single" w:color="000000" w:sz="8" w:space="0"/>
            </w:tcBorders>
            <w:vAlign w:val="center"/>
          </w:tcPr>
          <w:p w14:paraId="48CD7E50">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决算数</w:t>
            </w:r>
          </w:p>
        </w:tc>
      </w:tr>
      <w:tr w14:paraId="4762253D">
        <w:tblPrEx>
          <w:tblCellMar>
            <w:top w:w="0" w:type="dxa"/>
            <w:left w:w="108" w:type="dxa"/>
            <w:bottom w:w="0" w:type="dxa"/>
            <w:right w:w="108" w:type="dxa"/>
          </w:tblCellMar>
        </w:tblPrEx>
        <w:trPr>
          <w:trHeight w:val="397" w:hRule="atLeast"/>
          <w:jc w:val="center"/>
        </w:trPr>
        <w:tc>
          <w:tcPr>
            <w:tcW w:w="1220" w:type="dxa"/>
            <w:vMerge w:val="restart"/>
            <w:tcBorders>
              <w:top w:val="nil"/>
              <w:left w:val="single" w:color="auto" w:sz="8" w:space="0"/>
              <w:bottom w:val="single" w:color="000000" w:sz="4" w:space="0"/>
              <w:right w:val="single" w:color="auto" w:sz="4" w:space="0"/>
            </w:tcBorders>
            <w:vAlign w:val="center"/>
          </w:tcPr>
          <w:p w14:paraId="2149D367">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合计</w:t>
            </w:r>
          </w:p>
        </w:tc>
        <w:tc>
          <w:tcPr>
            <w:tcW w:w="1220" w:type="dxa"/>
            <w:vMerge w:val="restart"/>
            <w:tcBorders>
              <w:top w:val="nil"/>
              <w:left w:val="single" w:color="auto" w:sz="4" w:space="0"/>
              <w:bottom w:val="single" w:color="000000" w:sz="4" w:space="0"/>
              <w:right w:val="single" w:color="auto" w:sz="4" w:space="0"/>
            </w:tcBorders>
            <w:vAlign w:val="center"/>
          </w:tcPr>
          <w:p w14:paraId="17C192FD">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因公出国（境）费</w:t>
            </w:r>
          </w:p>
        </w:tc>
        <w:tc>
          <w:tcPr>
            <w:tcW w:w="3660" w:type="dxa"/>
            <w:gridSpan w:val="3"/>
            <w:tcBorders>
              <w:top w:val="single" w:color="auto" w:sz="4" w:space="0"/>
              <w:left w:val="nil"/>
              <w:bottom w:val="single" w:color="auto" w:sz="4" w:space="0"/>
              <w:right w:val="single" w:color="000000" w:sz="4" w:space="0"/>
            </w:tcBorders>
            <w:vAlign w:val="center"/>
          </w:tcPr>
          <w:p w14:paraId="0B9E76D6">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公务用车购置及运行费</w:t>
            </w:r>
          </w:p>
        </w:tc>
        <w:tc>
          <w:tcPr>
            <w:tcW w:w="1220" w:type="dxa"/>
            <w:vMerge w:val="restart"/>
            <w:tcBorders>
              <w:top w:val="nil"/>
              <w:left w:val="single" w:color="auto" w:sz="4" w:space="0"/>
              <w:bottom w:val="single" w:color="auto" w:sz="4" w:space="0"/>
              <w:right w:val="single" w:color="auto" w:sz="4" w:space="0"/>
            </w:tcBorders>
            <w:vAlign w:val="center"/>
          </w:tcPr>
          <w:p w14:paraId="09282259">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w:t>
            </w:r>
          </w:p>
          <w:p w14:paraId="1CB85E3F">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接待费</w:t>
            </w:r>
          </w:p>
        </w:tc>
        <w:tc>
          <w:tcPr>
            <w:tcW w:w="1220" w:type="dxa"/>
            <w:vMerge w:val="restart"/>
            <w:tcBorders>
              <w:top w:val="nil"/>
              <w:left w:val="nil"/>
              <w:bottom w:val="single" w:color="000000" w:sz="4" w:space="0"/>
              <w:right w:val="single" w:color="auto" w:sz="4" w:space="0"/>
            </w:tcBorders>
            <w:vAlign w:val="center"/>
          </w:tcPr>
          <w:p w14:paraId="393FDD9D">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合计</w:t>
            </w:r>
          </w:p>
        </w:tc>
        <w:tc>
          <w:tcPr>
            <w:tcW w:w="1220" w:type="dxa"/>
            <w:vMerge w:val="restart"/>
            <w:tcBorders>
              <w:top w:val="nil"/>
              <w:left w:val="single" w:color="auto" w:sz="4" w:space="0"/>
              <w:bottom w:val="single" w:color="000000" w:sz="4" w:space="0"/>
              <w:right w:val="single" w:color="auto" w:sz="4" w:space="0"/>
            </w:tcBorders>
            <w:vAlign w:val="center"/>
          </w:tcPr>
          <w:p w14:paraId="7335BAD4">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因公出国（境）费</w:t>
            </w:r>
          </w:p>
        </w:tc>
        <w:tc>
          <w:tcPr>
            <w:tcW w:w="3660" w:type="dxa"/>
            <w:gridSpan w:val="3"/>
            <w:tcBorders>
              <w:top w:val="single" w:color="auto" w:sz="4" w:space="0"/>
              <w:left w:val="nil"/>
              <w:bottom w:val="single" w:color="auto" w:sz="4" w:space="0"/>
              <w:right w:val="single" w:color="000000" w:sz="4" w:space="0"/>
            </w:tcBorders>
            <w:vAlign w:val="center"/>
          </w:tcPr>
          <w:p w14:paraId="2FFA9C67">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公务用车购置及运行费</w:t>
            </w:r>
          </w:p>
        </w:tc>
        <w:tc>
          <w:tcPr>
            <w:tcW w:w="1220" w:type="dxa"/>
            <w:vMerge w:val="restart"/>
            <w:tcBorders>
              <w:top w:val="nil"/>
              <w:left w:val="single" w:color="auto" w:sz="4" w:space="0"/>
              <w:bottom w:val="single" w:color="000000" w:sz="4" w:space="0"/>
              <w:right w:val="single" w:color="auto" w:sz="8" w:space="0"/>
            </w:tcBorders>
            <w:vAlign w:val="center"/>
          </w:tcPr>
          <w:p w14:paraId="78741F66">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w:t>
            </w:r>
          </w:p>
          <w:p w14:paraId="456420B7">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接待费</w:t>
            </w:r>
          </w:p>
        </w:tc>
      </w:tr>
      <w:tr w14:paraId="77779B4B">
        <w:tblPrEx>
          <w:tblCellMar>
            <w:top w:w="0" w:type="dxa"/>
            <w:left w:w="108" w:type="dxa"/>
            <w:bottom w:w="0" w:type="dxa"/>
            <w:right w:w="108" w:type="dxa"/>
          </w:tblCellMar>
        </w:tblPrEx>
        <w:trPr>
          <w:trHeight w:val="397" w:hRule="atLeast"/>
          <w:jc w:val="center"/>
        </w:trPr>
        <w:tc>
          <w:tcPr>
            <w:tcW w:w="1220" w:type="dxa"/>
            <w:vMerge w:val="continue"/>
            <w:tcBorders>
              <w:top w:val="nil"/>
              <w:left w:val="single" w:color="auto" w:sz="8" w:space="0"/>
              <w:bottom w:val="single" w:color="000000" w:sz="4" w:space="0"/>
              <w:right w:val="single" w:color="auto" w:sz="4" w:space="0"/>
            </w:tcBorders>
            <w:vAlign w:val="center"/>
          </w:tcPr>
          <w:p w14:paraId="7148C136">
            <w:pPr>
              <w:widowControl/>
              <w:jc w:val="left"/>
              <w:rPr>
                <w:rFonts w:ascii="Times New Roman" w:hAnsi="Times New Roman" w:eastAsia="仿宋_GB2312" w:cs="Times New Roman"/>
                <w:kern w:val="0"/>
              </w:rPr>
            </w:pPr>
          </w:p>
        </w:tc>
        <w:tc>
          <w:tcPr>
            <w:tcW w:w="1220" w:type="dxa"/>
            <w:vMerge w:val="continue"/>
            <w:tcBorders>
              <w:top w:val="nil"/>
              <w:left w:val="single" w:color="auto" w:sz="4" w:space="0"/>
              <w:bottom w:val="single" w:color="000000" w:sz="4" w:space="0"/>
              <w:right w:val="single" w:color="auto" w:sz="4" w:space="0"/>
            </w:tcBorders>
            <w:vAlign w:val="center"/>
          </w:tcPr>
          <w:p w14:paraId="6729E87B">
            <w:pPr>
              <w:widowControl/>
              <w:jc w:val="left"/>
              <w:rPr>
                <w:rFonts w:ascii="Times New Roman" w:hAnsi="Times New Roman" w:eastAsia="仿宋_GB2312" w:cs="Times New Roman"/>
                <w:kern w:val="0"/>
              </w:rPr>
            </w:pPr>
          </w:p>
        </w:tc>
        <w:tc>
          <w:tcPr>
            <w:tcW w:w="1220" w:type="dxa"/>
            <w:tcBorders>
              <w:top w:val="nil"/>
              <w:left w:val="nil"/>
              <w:bottom w:val="single" w:color="auto" w:sz="4" w:space="0"/>
              <w:right w:val="single" w:color="auto" w:sz="4" w:space="0"/>
            </w:tcBorders>
            <w:vAlign w:val="center"/>
          </w:tcPr>
          <w:p w14:paraId="65F497AC">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小计</w:t>
            </w:r>
          </w:p>
        </w:tc>
        <w:tc>
          <w:tcPr>
            <w:tcW w:w="1220" w:type="dxa"/>
            <w:tcBorders>
              <w:top w:val="nil"/>
              <w:left w:val="nil"/>
              <w:bottom w:val="single" w:color="auto" w:sz="4" w:space="0"/>
              <w:right w:val="single" w:color="auto" w:sz="4" w:space="0"/>
            </w:tcBorders>
            <w:vAlign w:val="center"/>
          </w:tcPr>
          <w:p w14:paraId="7668CAC2">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公务用车</w:t>
            </w:r>
            <w:r>
              <w:rPr>
                <w:rFonts w:ascii="Times New Roman" w:hAnsi="Times New Roman" w:eastAsia="仿宋_GB2312" w:cs="Times New Roman"/>
                <w:kern w:val="0"/>
              </w:rPr>
              <w:br w:type="textWrapping"/>
            </w:r>
            <w:r>
              <w:rPr>
                <w:rFonts w:hint="eastAsia" w:ascii="Times New Roman" w:hAnsi="Times New Roman" w:eastAsia="仿宋_GB2312" w:cs="仿宋_GB2312"/>
                <w:kern w:val="0"/>
              </w:rPr>
              <w:t>购置费</w:t>
            </w:r>
          </w:p>
        </w:tc>
        <w:tc>
          <w:tcPr>
            <w:tcW w:w="1220" w:type="dxa"/>
            <w:tcBorders>
              <w:top w:val="nil"/>
              <w:left w:val="nil"/>
              <w:bottom w:val="single" w:color="auto" w:sz="4" w:space="0"/>
              <w:right w:val="single" w:color="auto" w:sz="4" w:space="0"/>
            </w:tcBorders>
            <w:vAlign w:val="center"/>
          </w:tcPr>
          <w:p w14:paraId="074744C5">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公务用车</w:t>
            </w:r>
            <w:r>
              <w:rPr>
                <w:rFonts w:ascii="Times New Roman" w:hAnsi="Times New Roman" w:eastAsia="仿宋_GB2312" w:cs="Times New Roman"/>
                <w:kern w:val="0"/>
              </w:rPr>
              <w:br w:type="textWrapping"/>
            </w:r>
            <w:r>
              <w:rPr>
                <w:rFonts w:hint="eastAsia" w:ascii="Times New Roman" w:hAnsi="Times New Roman" w:eastAsia="仿宋_GB2312" w:cs="仿宋_GB2312"/>
                <w:kern w:val="0"/>
              </w:rPr>
              <w:t>运行费</w:t>
            </w:r>
          </w:p>
        </w:tc>
        <w:tc>
          <w:tcPr>
            <w:tcW w:w="1220" w:type="dxa"/>
            <w:vMerge w:val="continue"/>
            <w:tcBorders>
              <w:top w:val="nil"/>
              <w:left w:val="single" w:color="auto" w:sz="4" w:space="0"/>
              <w:bottom w:val="single" w:color="auto" w:sz="4" w:space="0"/>
              <w:right w:val="single" w:color="auto" w:sz="4" w:space="0"/>
            </w:tcBorders>
            <w:vAlign w:val="center"/>
          </w:tcPr>
          <w:p w14:paraId="129A3135">
            <w:pPr>
              <w:widowControl/>
              <w:jc w:val="left"/>
              <w:rPr>
                <w:rFonts w:ascii="Times New Roman" w:hAnsi="Times New Roman" w:eastAsia="仿宋_GB2312" w:cs="Times New Roman"/>
                <w:kern w:val="0"/>
              </w:rPr>
            </w:pPr>
          </w:p>
        </w:tc>
        <w:tc>
          <w:tcPr>
            <w:tcW w:w="1220" w:type="dxa"/>
            <w:vMerge w:val="continue"/>
            <w:tcBorders>
              <w:top w:val="nil"/>
              <w:left w:val="nil"/>
              <w:bottom w:val="single" w:color="000000" w:sz="4" w:space="0"/>
              <w:right w:val="single" w:color="auto" w:sz="4" w:space="0"/>
            </w:tcBorders>
            <w:vAlign w:val="center"/>
          </w:tcPr>
          <w:p w14:paraId="61A5C366">
            <w:pPr>
              <w:widowControl/>
              <w:jc w:val="left"/>
              <w:rPr>
                <w:rFonts w:ascii="Times New Roman" w:hAnsi="Times New Roman" w:eastAsia="仿宋_GB2312" w:cs="Times New Roman"/>
                <w:kern w:val="0"/>
              </w:rPr>
            </w:pPr>
          </w:p>
        </w:tc>
        <w:tc>
          <w:tcPr>
            <w:tcW w:w="1220" w:type="dxa"/>
            <w:vMerge w:val="continue"/>
            <w:tcBorders>
              <w:top w:val="nil"/>
              <w:left w:val="single" w:color="auto" w:sz="4" w:space="0"/>
              <w:bottom w:val="single" w:color="000000" w:sz="4" w:space="0"/>
              <w:right w:val="single" w:color="auto" w:sz="4" w:space="0"/>
            </w:tcBorders>
            <w:vAlign w:val="center"/>
          </w:tcPr>
          <w:p w14:paraId="2F2780CB">
            <w:pPr>
              <w:widowControl/>
              <w:jc w:val="left"/>
              <w:rPr>
                <w:rFonts w:ascii="Times New Roman" w:hAnsi="Times New Roman" w:eastAsia="仿宋_GB2312" w:cs="Times New Roman"/>
                <w:kern w:val="0"/>
              </w:rPr>
            </w:pPr>
          </w:p>
        </w:tc>
        <w:tc>
          <w:tcPr>
            <w:tcW w:w="1220" w:type="dxa"/>
            <w:tcBorders>
              <w:top w:val="nil"/>
              <w:left w:val="nil"/>
              <w:bottom w:val="single" w:color="auto" w:sz="4" w:space="0"/>
              <w:right w:val="single" w:color="auto" w:sz="4" w:space="0"/>
            </w:tcBorders>
            <w:vAlign w:val="center"/>
          </w:tcPr>
          <w:p w14:paraId="194A9C4F">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小计</w:t>
            </w:r>
          </w:p>
        </w:tc>
        <w:tc>
          <w:tcPr>
            <w:tcW w:w="1220" w:type="dxa"/>
            <w:tcBorders>
              <w:top w:val="nil"/>
              <w:left w:val="nil"/>
              <w:bottom w:val="single" w:color="auto" w:sz="4" w:space="0"/>
              <w:right w:val="single" w:color="auto" w:sz="4" w:space="0"/>
            </w:tcBorders>
            <w:vAlign w:val="center"/>
          </w:tcPr>
          <w:p w14:paraId="76A3CAD0">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公务用车</w:t>
            </w:r>
            <w:r>
              <w:rPr>
                <w:rFonts w:ascii="Times New Roman" w:hAnsi="Times New Roman" w:eastAsia="仿宋_GB2312" w:cs="Times New Roman"/>
                <w:kern w:val="0"/>
              </w:rPr>
              <w:br w:type="textWrapping"/>
            </w:r>
            <w:r>
              <w:rPr>
                <w:rFonts w:hint="eastAsia" w:ascii="Times New Roman" w:hAnsi="Times New Roman" w:eastAsia="仿宋_GB2312" w:cs="仿宋_GB2312"/>
                <w:kern w:val="0"/>
              </w:rPr>
              <w:t>购置费</w:t>
            </w:r>
          </w:p>
        </w:tc>
        <w:tc>
          <w:tcPr>
            <w:tcW w:w="1220" w:type="dxa"/>
            <w:tcBorders>
              <w:top w:val="nil"/>
              <w:left w:val="nil"/>
              <w:bottom w:val="single" w:color="auto" w:sz="4" w:space="0"/>
              <w:right w:val="single" w:color="auto" w:sz="4" w:space="0"/>
            </w:tcBorders>
            <w:vAlign w:val="center"/>
          </w:tcPr>
          <w:p w14:paraId="31B90510">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公务用车</w:t>
            </w:r>
            <w:r>
              <w:rPr>
                <w:rFonts w:ascii="Times New Roman" w:hAnsi="Times New Roman" w:eastAsia="仿宋_GB2312" w:cs="Times New Roman"/>
                <w:kern w:val="0"/>
              </w:rPr>
              <w:br w:type="textWrapping"/>
            </w:r>
            <w:r>
              <w:rPr>
                <w:rFonts w:hint="eastAsia" w:ascii="Times New Roman" w:hAnsi="Times New Roman" w:eastAsia="仿宋_GB2312" w:cs="仿宋_GB2312"/>
                <w:kern w:val="0"/>
              </w:rPr>
              <w:t>运行费</w:t>
            </w:r>
          </w:p>
        </w:tc>
        <w:tc>
          <w:tcPr>
            <w:tcW w:w="1220" w:type="dxa"/>
            <w:vMerge w:val="continue"/>
            <w:tcBorders>
              <w:top w:val="nil"/>
              <w:left w:val="single" w:color="auto" w:sz="4" w:space="0"/>
              <w:bottom w:val="single" w:color="000000" w:sz="4" w:space="0"/>
              <w:right w:val="single" w:color="auto" w:sz="8" w:space="0"/>
            </w:tcBorders>
            <w:vAlign w:val="center"/>
          </w:tcPr>
          <w:p w14:paraId="42FA13EA">
            <w:pPr>
              <w:widowControl/>
              <w:jc w:val="left"/>
              <w:rPr>
                <w:rFonts w:ascii="Times New Roman" w:hAnsi="Times New Roman" w:eastAsia="仿宋_GB2312" w:cs="Times New Roman"/>
                <w:kern w:val="0"/>
              </w:rPr>
            </w:pPr>
          </w:p>
        </w:tc>
      </w:tr>
      <w:tr w14:paraId="5F51AD5C">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4" w:space="0"/>
              <w:right w:val="single" w:color="auto" w:sz="4" w:space="0"/>
            </w:tcBorders>
            <w:vAlign w:val="center"/>
          </w:tcPr>
          <w:p w14:paraId="2791292E">
            <w:pPr>
              <w:widowControl/>
              <w:jc w:val="center"/>
              <w:rPr>
                <w:rFonts w:ascii="Times New Roman" w:hAnsi="Times New Roman" w:eastAsia="仿宋_GB2312" w:cs="Times New Roman"/>
                <w:kern w:val="0"/>
              </w:rPr>
            </w:pPr>
            <w:r>
              <w:rPr>
                <w:rFonts w:ascii="Times New Roman" w:hAnsi="Times New Roman" w:eastAsia="仿宋_GB2312" w:cs="Times New Roman"/>
                <w:kern w:val="0"/>
              </w:rPr>
              <w:t>1</w:t>
            </w:r>
          </w:p>
        </w:tc>
        <w:tc>
          <w:tcPr>
            <w:tcW w:w="1220" w:type="dxa"/>
            <w:tcBorders>
              <w:top w:val="nil"/>
              <w:left w:val="nil"/>
              <w:bottom w:val="single" w:color="auto" w:sz="4" w:space="0"/>
              <w:right w:val="single" w:color="auto" w:sz="4" w:space="0"/>
            </w:tcBorders>
            <w:vAlign w:val="center"/>
          </w:tcPr>
          <w:p w14:paraId="615AFF1E">
            <w:pPr>
              <w:widowControl/>
              <w:jc w:val="center"/>
              <w:rPr>
                <w:rFonts w:ascii="Times New Roman" w:hAnsi="Times New Roman" w:eastAsia="仿宋_GB2312" w:cs="Times New Roman"/>
                <w:kern w:val="0"/>
              </w:rPr>
            </w:pPr>
            <w:r>
              <w:rPr>
                <w:rFonts w:ascii="Times New Roman" w:hAnsi="Times New Roman" w:eastAsia="仿宋_GB2312" w:cs="Times New Roman"/>
                <w:kern w:val="0"/>
              </w:rPr>
              <w:t>2</w:t>
            </w:r>
          </w:p>
        </w:tc>
        <w:tc>
          <w:tcPr>
            <w:tcW w:w="1220" w:type="dxa"/>
            <w:tcBorders>
              <w:top w:val="nil"/>
              <w:left w:val="nil"/>
              <w:bottom w:val="single" w:color="auto" w:sz="4" w:space="0"/>
              <w:right w:val="single" w:color="auto" w:sz="4" w:space="0"/>
            </w:tcBorders>
            <w:vAlign w:val="center"/>
          </w:tcPr>
          <w:p w14:paraId="3B9B1BC2">
            <w:pPr>
              <w:widowControl/>
              <w:jc w:val="center"/>
              <w:rPr>
                <w:rFonts w:ascii="Times New Roman" w:hAnsi="Times New Roman" w:eastAsia="仿宋_GB2312" w:cs="Times New Roman"/>
                <w:kern w:val="0"/>
              </w:rPr>
            </w:pPr>
            <w:r>
              <w:rPr>
                <w:rFonts w:ascii="Times New Roman" w:hAnsi="Times New Roman" w:eastAsia="仿宋_GB2312" w:cs="Times New Roman"/>
                <w:kern w:val="0"/>
              </w:rPr>
              <w:t>3</w:t>
            </w:r>
          </w:p>
        </w:tc>
        <w:tc>
          <w:tcPr>
            <w:tcW w:w="1220" w:type="dxa"/>
            <w:tcBorders>
              <w:top w:val="nil"/>
              <w:left w:val="nil"/>
              <w:bottom w:val="single" w:color="auto" w:sz="4" w:space="0"/>
              <w:right w:val="single" w:color="auto" w:sz="4" w:space="0"/>
            </w:tcBorders>
            <w:vAlign w:val="center"/>
          </w:tcPr>
          <w:p w14:paraId="0C5A147B">
            <w:pPr>
              <w:widowControl/>
              <w:jc w:val="center"/>
              <w:rPr>
                <w:rFonts w:ascii="Times New Roman" w:hAnsi="Times New Roman" w:eastAsia="仿宋_GB2312" w:cs="Times New Roman"/>
                <w:kern w:val="0"/>
              </w:rPr>
            </w:pPr>
            <w:r>
              <w:rPr>
                <w:rFonts w:ascii="Times New Roman" w:hAnsi="Times New Roman" w:eastAsia="仿宋_GB2312" w:cs="Times New Roman"/>
                <w:kern w:val="0"/>
              </w:rPr>
              <w:t>4</w:t>
            </w:r>
          </w:p>
        </w:tc>
        <w:tc>
          <w:tcPr>
            <w:tcW w:w="1220" w:type="dxa"/>
            <w:tcBorders>
              <w:top w:val="nil"/>
              <w:left w:val="nil"/>
              <w:bottom w:val="single" w:color="auto" w:sz="4" w:space="0"/>
              <w:right w:val="single" w:color="auto" w:sz="4" w:space="0"/>
            </w:tcBorders>
            <w:vAlign w:val="center"/>
          </w:tcPr>
          <w:p w14:paraId="0C0322C2">
            <w:pPr>
              <w:widowControl/>
              <w:jc w:val="center"/>
              <w:rPr>
                <w:rFonts w:ascii="Times New Roman" w:hAnsi="Times New Roman" w:eastAsia="仿宋_GB2312" w:cs="Times New Roman"/>
                <w:kern w:val="0"/>
              </w:rPr>
            </w:pPr>
            <w:r>
              <w:rPr>
                <w:rFonts w:ascii="Times New Roman" w:hAnsi="Times New Roman" w:eastAsia="仿宋_GB2312" w:cs="Times New Roman"/>
                <w:kern w:val="0"/>
              </w:rPr>
              <w:t>5</w:t>
            </w:r>
          </w:p>
        </w:tc>
        <w:tc>
          <w:tcPr>
            <w:tcW w:w="1220" w:type="dxa"/>
            <w:tcBorders>
              <w:top w:val="nil"/>
              <w:left w:val="nil"/>
              <w:bottom w:val="single" w:color="auto" w:sz="4" w:space="0"/>
              <w:right w:val="single" w:color="auto" w:sz="4" w:space="0"/>
            </w:tcBorders>
            <w:vAlign w:val="center"/>
          </w:tcPr>
          <w:p w14:paraId="31CA4101">
            <w:pPr>
              <w:widowControl/>
              <w:jc w:val="center"/>
              <w:rPr>
                <w:rFonts w:ascii="Times New Roman" w:hAnsi="Times New Roman" w:eastAsia="仿宋_GB2312" w:cs="Times New Roman"/>
                <w:kern w:val="0"/>
              </w:rPr>
            </w:pPr>
            <w:r>
              <w:rPr>
                <w:rFonts w:ascii="Times New Roman" w:hAnsi="Times New Roman" w:eastAsia="仿宋_GB2312" w:cs="Times New Roman"/>
                <w:kern w:val="0"/>
              </w:rPr>
              <w:t>6</w:t>
            </w:r>
          </w:p>
        </w:tc>
        <w:tc>
          <w:tcPr>
            <w:tcW w:w="1220" w:type="dxa"/>
            <w:tcBorders>
              <w:top w:val="nil"/>
              <w:left w:val="nil"/>
              <w:bottom w:val="single" w:color="auto" w:sz="4" w:space="0"/>
              <w:right w:val="single" w:color="auto" w:sz="4" w:space="0"/>
            </w:tcBorders>
            <w:vAlign w:val="center"/>
          </w:tcPr>
          <w:p w14:paraId="1F76F916">
            <w:pPr>
              <w:widowControl/>
              <w:jc w:val="center"/>
              <w:rPr>
                <w:rFonts w:ascii="Times New Roman" w:hAnsi="Times New Roman" w:eastAsia="仿宋_GB2312" w:cs="Times New Roman"/>
                <w:kern w:val="0"/>
              </w:rPr>
            </w:pPr>
            <w:r>
              <w:rPr>
                <w:rFonts w:ascii="Times New Roman" w:hAnsi="Times New Roman" w:eastAsia="仿宋_GB2312" w:cs="Times New Roman"/>
                <w:kern w:val="0"/>
              </w:rPr>
              <w:t>7</w:t>
            </w:r>
          </w:p>
        </w:tc>
        <w:tc>
          <w:tcPr>
            <w:tcW w:w="1220" w:type="dxa"/>
            <w:tcBorders>
              <w:top w:val="nil"/>
              <w:left w:val="nil"/>
              <w:bottom w:val="single" w:color="auto" w:sz="4" w:space="0"/>
              <w:right w:val="single" w:color="auto" w:sz="4" w:space="0"/>
            </w:tcBorders>
            <w:vAlign w:val="center"/>
          </w:tcPr>
          <w:p w14:paraId="2BE55F7D">
            <w:pPr>
              <w:widowControl/>
              <w:jc w:val="center"/>
              <w:rPr>
                <w:rFonts w:ascii="Times New Roman" w:hAnsi="Times New Roman" w:eastAsia="仿宋_GB2312" w:cs="Times New Roman"/>
                <w:kern w:val="0"/>
              </w:rPr>
            </w:pPr>
            <w:r>
              <w:rPr>
                <w:rFonts w:ascii="Times New Roman" w:hAnsi="Times New Roman" w:eastAsia="仿宋_GB2312" w:cs="Times New Roman"/>
                <w:kern w:val="0"/>
              </w:rPr>
              <w:t>8</w:t>
            </w:r>
          </w:p>
        </w:tc>
        <w:tc>
          <w:tcPr>
            <w:tcW w:w="1220" w:type="dxa"/>
            <w:tcBorders>
              <w:top w:val="nil"/>
              <w:left w:val="nil"/>
              <w:bottom w:val="single" w:color="auto" w:sz="4" w:space="0"/>
              <w:right w:val="single" w:color="auto" w:sz="4" w:space="0"/>
            </w:tcBorders>
            <w:vAlign w:val="center"/>
          </w:tcPr>
          <w:p w14:paraId="5DD4CA4A">
            <w:pPr>
              <w:widowControl/>
              <w:jc w:val="center"/>
              <w:rPr>
                <w:rFonts w:ascii="Times New Roman" w:hAnsi="Times New Roman" w:eastAsia="仿宋_GB2312" w:cs="Times New Roman"/>
                <w:kern w:val="0"/>
              </w:rPr>
            </w:pPr>
            <w:r>
              <w:rPr>
                <w:rFonts w:ascii="Times New Roman" w:hAnsi="Times New Roman" w:eastAsia="仿宋_GB2312" w:cs="Times New Roman"/>
                <w:kern w:val="0"/>
              </w:rPr>
              <w:t>9</w:t>
            </w:r>
          </w:p>
        </w:tc>
        <w:tc>
          <w:tcPr>
            <w:tcW w:w="1220" w:type="dxa"/>
            <w:tcBorders>
              <w:top w:val="nil"/>
              <w:left w:val="nil"/>
              <w:bottom w:val="single" w:color="auto" w:sz="4" w:space="0"/>
              <w:right w:val="single" w:color="auto" w:sz="4" w:space="0"/>
            </w:tcBorders>
            <w:vAlign w:val="center"/>
          </w:tcPr>
          <w:p w14:paraId="50C81118">
            <w:pPr>
              <w:widowControl/>
              <w:jc w:val="center"/>
              <w:rPr>
                <w:rFonts w:ascii="Times New Roman" w:hAnsi="Times New Roman" w:eastAsia="仿宋_GB2312" w:cs="Times New Roman"/>
                <w:kern w:val="0"/>
              </w:rPr>
            </w:pPr>
            <w:r>
              <w:rPr>
                <w:rFonts w:ascii="Times New Roman" w:hAnsi="Times New Roman" w:eastAsia="仿宋_GB2312" w:cs="Times New Roman"/>
                <w:kern w:val="0"/>
              </w:rPr>
              <w:t>10</w:t>
            </w:r>
          </w:p>
        </w:tc>
        <w:tc>
          <w:tcPr>
            <w:tcW w:w="1220" w:type="dxa"/>
            <w:tcBorders>
              <w:top w:val="nil"/>
              <w:left w:val="nil"/>
              <w:bottom w:val="single" w:color="auto" w:sz="4" w:space="0"/>
              <w:right w:val="single" w:color="auto" w:sz="4" w:space="0"/>
            </w:tcBorders>
            <w:vAlign w:val="center"/>
          </w:tcPr>
          <w:p w14:paraId="00E85FDF">
            <w:pPr>
              <w:widowControl/>
              <w:jc w:val="center"/>
              <w:rPr>
                <w:rFonts w:ascii="Times New Roman" w:hAnsi="Times New Roman" w:eastAsia="仿宋_GB2312" w:cs="Times New Roman"/>
                <w:kern w:val="0"/>
              </w:rPr>
            </w:pPr>
            <w:r>
              <w:rPr>
                <w:rFonts w:ascii="Times New Roman" w:hAnsi="Times New Roman" w:eastAsia="仿宋_GB2312" w:cs="Times New Roman"/>
                <w:kern w:val="0"/>
              </w:rPr>
              <w:t>11</w:t>
            </w:r>
          </w:p>
        </w:tc>
        <w:tc>
          <w:tcPr>
            <w:tcW w:w="1220" w:type="dxa"/>
            <w:tcBorders>
              <w:top w:val="nil"/>
              <w:left w:val="nil"/>
              <w:bottom w:val="single" w:color="auto" w:sz="4" w:space="0"/>
              <w:right w:val="single" w:color="auto" w:sz="8" w:space="0"/>
            </w:tcBorders>
            <w:vAlign w:val="center"/>
          </w:tcPr>
          <w:p w14:paraId="071BAB9B">
            <w:pPr>
              <w:widowControl/>
              <w:jc w:val="center"/>
              <w:rPr>
                <w:rFonts w:ascii="Times New Roman" w:hAnsi="Times New Roman" w:eastAsia="仿宋_GB2312" w:cs="Times New Roman"/>
                <w:kern w:val="0"/>
              </w:rPr>
            </w:pPr>
            <w:r>
              <w:rPr>
                <w:rFonts w:ascii="Times New Roman" w:hAnsi="Times New Roman" w:eastAsia="仿宋_GB2312" w:cs="Times New Roman"/>
                <w:kern w:val="0"/>
              </w:rPr>
              <w:t>12</w:t>
            </w:r>
          </w:p>
        </w:tc>
      </w:tr>
      <w:tr w14:paraId="180B999C">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8" w:space="0"/>
              <w:right w:val="single" w:color="auto" w:sz="4" w:space="0"/>
            </w:tcBorders>
            <w:vAlign w:val="center"/>
          </w:tcPr>
          <w:p w14:paraId="4C8F69E3">
            <w:pPr>
              <w:widowControl/>
              <w:jc w:val="left"/>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c>
          <w:tcPr>
            <w:tcW w:w="1220" w:type="dxa"/>
            <w:tcBorders>
              <w:top w:val="nil"/>
              <w:left w:val="nil"/>
              <w:bottom w:val="single" w:color="auto" w:sz="8" w:space="0"/>
              <w:right w:val="single" w:color="auto" w:sz="4" w:space="0"/>
            </w:tcBorders>
            <w:vAlign w:val="center"/>
          </w:tcPr>
          <w:p w14:paraId="5F454B0F">
            <w:pPr>
              <w:widowControl/>
              <w:jc w:val="left"/>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c>
          <w:tcPr>
            <w:tcW w:w="1220" w:type="dxa"/>
            <w:tcBorders>
              <w:top w:val="nil"/>
              <w:left w:val="nil"/>
              <w:bottom w:val="single" w:color="auto" w:sz="8" w:space="0"/>
              <w:right w:val="single" w:color="auto" w:sz="4" w:space="0"/>
            </w:tcBorders>
            <w:vAlign w:val="center"/>
          </w:tcPr>
          <w:p w14:paraId="1F197FBF">
            <w:pPr>
              <w:widowControl/>
              <w:jc w:val="left"/>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c>
          <w:tcPr>
            <w:tcW w:w="1220" w:type="dxa"/>
            <w:tcBorders>
              <w:top w:val="nil"/>
              <w:left w:val="nil"/>
              <w:bottom w:val="single" w:color="auto" w:sz="8" w:space="0"/>
              <w:right w:val="single" w:color="auto" w:sz="4" w:space="0"/>
            </w:tcBorders>
            <w:vAlign w:val="center"/>
          </w:tcPr>
          <w:p w14:paraId="21DE475D">
            <w:pPr>
              <w:widowControl/>
              <w:jc w:val="left"/>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c>
          <w:tcPr>
            <w:tcW w:w="1220" w:type="dxa"/>
            <w:tcBorders>
              <w:top w:val="nil"/>
              <w:left w:val="nil"/>
              <w:bottom w:val="single" w:color="auto" w:sz="8" w:space="0"/>
              <w:right w:val="single" w:color="auto" w:sz="4" w:space="0"/>
            </w:tcBorders>
            <w:vAlign w:val="center"/>
          </w:tcPr>
          <w:p w14:paraId="1073F475">
            <w:pPr>
              <w:widowControl/>
              <w:jc w:val="left"/>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c>
          <w:tcPr>
            <w:tcW w:w="1220" w:type="dxa"/>
            <w:tcBorders>
              <w:top w:val="nil"/>
              <w:left w:val="nil"/>
              <w:bottom w:val="single" w:color="auto" w:sz="8" w:space="0"/>
              <w:right w:val="single" w:color="auto" w:sz="4" w:space="0"/>
            </w:tcBorders>
            <w:vAlign w:val="center"/>
          </w:tcPr>
          <w:p w14:paraId="63309B33">
            <w:pPr>
              <w:widowControl/>
              <w:jc w:val="left"/>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c>
          <w:tcPr>
            <w:tcW w:w="1220" w:type="dxa"/>
            <w:tcBorders>
              <w:top w:val="nil"/>
              <w:left w:val="nil"/>
              <w:bottom w:val="single" w:color="auto" w:sz="8" w:space="0"/>
              <w:right w:val="single" w:color="auto" w:sz="4" w:space="0"/>
            </w:tcBorders>
            <w:vAlign w:val="center"/>
          </w:tcPr>
          <w:p w14:paraId="52F6A5B6">
            <w:pPr>
              <w:widowControl/>
              <w:jc w:val="left"/>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c>
          <w:tcPr>
            <w:tcW w:w="1220" w:type="dxa"/>
            <w:tcBorders>
              <w:top w:val="nil"/>
              <w:left w:val="nil"/>
              <w:bottom w:val="single" w:color="auto" w:sz="8" w:space="0"/>
              <w:right w:val="single" w:color="auto" w:sz="4" w:space="0"/>
            </w:tcBorders>
            <w:vAlign w:val="center"/>
          </w:tcPr>
          <w:p w14:paraId="13B9BE61">
            <w:pPr>
              <w:widowControl/>
              <w:jc w:val="left"/>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c>
          <w:tcPr>
            <w:tcW w:w="1220" w:type="dxa"/>
            <w:tcBorders>
              <w:top w:val="nil"/>
              <w:left w:val="nil"/>
              <w:bottom w:val="single" w:color="auto" w:sz="8" w:space="0"/>
              <w:right w:val="single" w:color="auto" w:sz="4" w:space="0"/>
            </w:tcBorders>
            <w:vAlign w:val="center"/>
          </w:tcPr>
          <w:p w14:paraId="77EE5A62">
            <w:pPr>
              <w:widowControl/>
              <w:jc w:val="left"/>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c>
          <w:tcPr>
            <w:tcW w:w="1220" w:type="dxa"/>
            <w:tcBorders>
              <w:top w:val="nil"/>
              <w:left w:val="nil"/>
              <w:bottom w:val="single" w:color="auto" w:sz="8" w:space="0"/>
              <w:right w:val="single" w:color="auto" w:sz="4" w:space="0"/>
            </w:tcBorders>
            <w:vAlign w:val="center"/>
          </w:tcPr>
          <w:p w14:paraId="371E1F2D">
            <w:pPr>
              <w:widowControl/>
              <w:jc w:val="left"/>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c>
          <w:tcPr>
            <w:tcW w:w="1220" w:type="dxa"/>
            <w:tcBorders>
              <w:top w:val="nil"/>
              <w:left w:val="nil"/>
              <w:bottom w:val="single" w:color="auto" w:sz="8" w:space="0"/>
              <w:right w:val="nil"/>
            </w:tcBorders>
            <w:vAlign w:val="center"/>
          </w:tcPr>
          <w:p w14:paraId="4E46FABC">
            <w:pPr>
              <w:widowControl/>
              <w:jc w:val="left"/>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c>
          <w:tcPr>
            <w:tcW w:w="1220" w:type="dxa"/>
            <w:tcBorders>
              <w:top w:val="nil"/>
              <w:left w:val="single" w:color="auto" w:sz="4" w:space="0"/>
              <w:bottom w:val="single" w:color="auto" w:sz="8" w:space="0"/>
              <w:right w:val="single" w:color="auto" w:sz="8" w:space="0"/>
            </w:tcBorders>
            <w:vAlign w:val="center"/>
          </w:tcPr>
          <w:p w14:paraId="239553A1">
            <w:pPr>
              <w:widowControl/>
              <w:jc w:val="left"/>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r>
    </w:tbl>
    <w:p w14:paraId="2CDAAE44">
      <w:pPr>
        <w:widowControl/>
        <w:jc w:val="left"/>
        <w:rPr>
          <w:rFonts w:ascii="宋体" w:cs="Times New Roman"/>
          <w:kern w:val="0"/>
          <w:sz w:val="24"/>
          <w:szCs w:val="24"/>
        </w:rPr>
      </w:pPr>
      <w:r>
        <w:rPr>
          <w:rFonts w:hint="eastAsia" w:ascii="宋体" w:cs="宋体"/>
          <w:kern w:val="0"/>
          <w:sz w:val="24"/>
          <w:szCs w:val="24"/>
        </w:rPr>
        <w:t>注：本表反映部门本年度</w:t>
      </w:r>
      <w:r>
        <w:rPr>
          <w:rFonts w:hint="eastAsia" w:ascii="宋体" w:cs="宋体"/>
          <w:kern w:val="0"/>
          <w:sz w:val="24"/>
          <w:szCs w:val="24"/>
          <w:lang w:val="en-US" w:eastAsia="zh-CN"/>
        </w:rPr>
        <w:t>财政拨款</w:t>
      </w:r>
      <w:r>
        <w:rPr>
          <w:rFonts w:hint="eastAsia" w:ascii="宋体" w:cs="宋体"/>
          <w:kern w:val="0"/>
          <w:sz w:val="24"/>
          <w:szCs w:val="24"/>
        </w:rPr>
        <w:t>“三公”经费支出预决算情况。其中，预算数为“三公”经费全年预算数，反映按规定程序调整后的预算数；决算数是包括当年财政拨款和以前年度结转资金安排的实际支出。</w:t>
      </w:r>
      <w:r>
        <w:rPr>
          <w:rFonts w:ascii="宋体" w:cs="Times New Roman"/>
          <w:kern w:val="0"/>
          <w:sz w:val="24"/>
          <w:szCs w:val="24"/>
        </w:rPr>
        <w:br w:type="page"/>
      </w:r>
    </w:p>
    <w:p w14:paraId="46BC5322">
      <w:pPr>
        <w:pStyle w:val="16"/>
        <w:rPr>
          <w:rFonts w:cs="Times New Roman"/>
          <w:sz w:val="72"/>
          <w:szCs w:val="72"/>
        </w:rPr>
        <w:sectPr>
          <w:pgSz w:w="16838" w:h="11906" w:orient="landscape"/>
          <w:pgMar w:top="720" w:right="720" w:bottom="720" w:left="720" w:header="851" w:footer="992" w:gutter="0"/>
          <w:cols w:space="425" w:num="1"/>
          <w:docGrid w:type="lines" w:linePitch="312" w:charSpace="0"/>
        </w:sectPr>
      </w:pPr>
    </w:p>
    <w:p w14:paraId="0DD954B9">
      <w:pPr>
        <w:pStyle w:val="16"/>
        <w:ind w:firstLine="2520" w:firstLineChars="350"/>
        <w:rPr>
          <w:rFonts w:cs="Times New Roman"/>
          <w:sz w:val="72"/>
          <w:szCs w:val="72"/>
        </w:rPr>
      </w:pPr>
    </w:p>
    <w:p w14:paraId="7A8DFB07">
      <w:pPr>
        <w:pStyle w:val="16"/>
        <w:ind w:firstLine="2520" w:firstLineChars="350"/>
        <w:rPr>
          <w:rFonts w:cs="Times New Roman"/>
          <w:sz w:val="72"/>
          <w:szCs w:val="72"/>
        </w:rPr>
      </w:pPr>
    </w:p>
    <w:p w14:paraId="610584D7">
      <w:pPr>
        <w:pStyle w:val="16"/>
        <w:ind w:firstLine="2520" w:firstLineChars="350"/>
        <w:rPr>
          <w:rFonts w:cs="Times New Roman"/>
          <w:sz w:val="72"/>
          <w:szCs w:val="72"/>
        </w:rPr>
      </w:pPr>
    </w:p>
    <w:p w14:paraId="49CA99A5">
      <w:pPr>
        <w:pStyle w:val="16"/>
        <w:ind w:firstLine="2520" w:firstLineChars="350"/>
        <w:rPr>
          <w:rFonts w:cs="Times New Roman"/>
          <w:sz w:val="72"/>
          <w:szCs w:val="72"/>
        </w:rPr>
      </w:pPr>
    </w:p>
    <w:p w14:paraId="46C2CFE0">
      <w:pPr>
        <w:pStyle w:val="16"/>
        <w:ind w:firstLine="2520" w:firstLineChars="350"/>
        <w:rPr>
          <w:rFonts w:ascii="宋体" w:hAnsi="宋体" w:eastAsia="宋体" w:cs="Times New Roman"/>
          <w:sz w:val="72"/>
          <w:szCs w:val="72"/>
        </w:rPr>
      </w:pPr>
    </w:p>
    <w:p w14:paraId="14E7D96C">
      <w:pPr>
        <w:pStyle w:val="16"/>
        <w:ind w:firstLine="3240" w:firstLineChars="450"/>
        <w:rPr>
          <w:rFonts w:ascii="宋体" w:hAnsi="宋体" w:eastAsia="宋体" w:cs="Times New Roman"/>
          <w:sz w:val="72"/>
          <w:szCs w:val="72"/>
        </w:rPr>
      </w:pPr>
      <w:r>
        <w:rPr>
          <w:rFonts w:hint="eastAsia" w:ascii="宋体" w:hAnsi="宋体" w:eastAsia="宋体" w:cs="宋体"/>
          <w:sz w:val="72"/>
          <w:szCs w:val="72"/>
        </w:rPr>
        <w:t>第三部分</w:t>
      </w:r>
    </w:p>
    <w:p w14:paraId="288F54BA">
      <w:pPr>
        <w:pStyle w:val="16"/>
        <w:jc w:val="center"/>
        <w:rPr>
          <w:rFonts w:ascii="宋体" w:hAnsi="宋体" w:eastAsia="宋体" w:cs="Times New Roman"/>
          <w:sz w:val="72"/>
          <w:szCs w:val="72"/>
        </w:rPr>
      </w:pPr>
    </w:p>
    <w:p w14:paraId="11C06C06">
      <w:pPr>
        <w:pStyle w:val="16"/>
        <w:jc w:val="center"/>
        <w:rPr>
          <w:rFonts w:ascii="宋体" w:hAnsi="宋体" w:eastAsia="宋体" w:cs="Times New Roman"/>
          <w:sz w:val="72"/>
          <w:szCs w:val="72"/>
        </w:rPr>
      </w:pPr>
      <w:r>
        <w:rPr>
          <w:rFonts w:ascii="宋体" w:hAnsi="宋体" w:eastAsia="宋体" w:cs="宋体"/>
          <w:sz w:val="72"/>
          <w:szCs w:val="72"/>
        </w:rPr>
        <w:t>202</w:t>
      </w:r>
      <w:r>
        <w:rPr>
          <w:rFonts w:hint="eastAsia" w:ascii="宋体" w:hAnsi="宋体" w:eastAsia="宋体" w:cs="宋体"/>
          <w:sz w:val="72"/>
          <w:szCs w:val="72"/>
          <w:lang w:val="en-US" w:eastAsia="zh-CN"/>
        </w:rPr>
        <w:t>4</w:t>
      </w:r>
      <w:r>
        <w:rPr>
          <w:rFonts w:hint="eastAsia" w:ascii="宋体" w:hAnsi="宋体" w:eastAsia="宋体" w:cs="宋体"/>
          <w:sz w:val="72"/>
          <w:szCs w:val="72"/>
        </w:rPr>
        <w:t>年度部门决算情况说明</w:t>
      </w:r>
    </w:p>
    <w:p w14:paraId="37725549">
      <w:pPr>
        <w:widowControl/>
        <w:jc w:val="left"/>
        <w:rPr>
          <w:rFonts w:cs="Times New Roman"/>
          <w:sz w:val="70"/>
          <w:szCs w:val="70"/>
        </w:rPr>
        <w:sectPr>
          <w:pgSz w:w="11906" w:h="16838"/>
          <w:pgMar w:top="720" w:right="720" w:bottom="720" w:left="720" w:header="851" w:footer="992" w:gutter="0"/>
          <w:cols w:space="425" w:num="1"/>
          <w:docGrid w:type="linesAndChars" w:linePitch="312" w:charSpace="0"/>
        </w:sectPr>
      </w:pPr>
    </w:p>
    <w:p w14:paraId="187E8D13">
      <w:pPr>
        <w:pStyle w:val="16"/>
        <w:rPr>
          <w:rFonts w:hAnsi="黑体" w:cs="Times New Roman"/>
          <w:b/>
          <w:bCs/>
          <w:sz w:val="32"/>
          <w:szCs w:val="32"/>
        </w:rPr>
      </w:pPr>
      <w:r>
        <w:rPr>
          <w:rFonts w:hint="eastAsia" w:hAnsi="黑体"/>
          <w:b/>
          <w:bCs/>
          <w:sz w:val="32"/>
          <w:szCs w:val="32"/>
        </w:rPr>
        <w:t>一、收入支出决算总体情况说明</w:t>
      </w:r>
    </w:p>
    <w:p w14:paraId="2E931235">
      <w:pPr>
        <w:pStyle w:val="16"/>
        <w:ind w:firstLine="640" w:firstLineChars="200"/>
        <w:rPr>
          <w:rFonts w:hint="eastAsia" w:ascii="宋体" w:hAnsi="宋体" w:eastAsia="宋体" w:cs="宋体"/>
          <w:sz w:val="32"/>
          <w:szCs w:val="32"/>
          <w:lang w:eastAsia="zh-CN"/>
        </w:rPr>
      </w:pPr>
      <w:r>
        <w:rPr>
          <w:rFonts w:ascii="宋体" w:hAnsi="宋体" w:eastAsia="宋体" w:cs="宋体"/>
          <w:sz w:val="32"/>
          <w:szCs w:val="32"/>
        </w:rPr>
        <w:t>202</w:t>
      </w:r>
      <w:r>
        <w:rPr>
          <w:rFonts w:hint="eastAsia" w:ascii="宋体" w:hAnsi="宋体" w:eastAsia="宋体" w:cs="宋体"/>
          <w:sz w:val="32"/>
          <w:szCs w:val="32"/>
          <w:lang w:val="en-US" w:eastAsia="zh-CN"/>
        </w:rPr>
        <w:t>4</w:t>
      </w:r>
      <w:r>
        <w:rPr>
          <w:rFonts w:hint="eastAsia" w:ascii="宋体" w:hAnsi="宋体" w:eastAsia="宋体" w:cs="宋体"/>
          <w:sz w:val="32"/>
          <w:szCs w:val="32"/>
        </w:rPr>
        <w:t>年度收、支总计</w:t>
      </w:r>
      <w:r>
        <w:rPr>
          <w:rFonts w:hint="eastAsia" w:ascii="宋体" w:hAnsi="宋体" w:eastAsia="宋体" w:cs="宋体"/>
          <w:sz w:val="32"/>
          <w:szCs w:val="32"/>
          <w:lang w:val="en-US" w:eastAsia="zh-CN"/>
        </w:rPr>
        <w:t>83.76万</w:t>
      </w:r>
      <w:r>
        <w:rPr>
          <w:rFonts w:hint="eastAsia" w:ascii="宋体" w:hAnsi="宋体" w:eastAsia="宋体" w:cs="宋体"/>
          <w:sz w:val="32"/>
          <w:szCs w:val="32"/>
        </w:rPr>
        <w:t>元。与上年相比，</w:t>
      </w:r>
      <w:r>
        <w:rPr>
          <w:rFonts w:hint="eastAsia" w:ascii="宋体" w:hAnsi="宋体" w:eastAsia="宋体" w:cs="宋体"/>
          <w:sz w:val="32"/>
          <w:szCs w:val="32"/>
          <w:lang w:val="en-US" w:eastAsia="zh-CN"/>
        </w:rPr>
        <w:t>减少20.73</w:t>
      </w:r>
      <w:r>
        <w:rPr>
          <w:rFonts w:hint="eastAsia" w:ascii="宋体" w:hAnsi="宋体" w:eastAsia="宋体" w:cs="宋体"/>
          <w:sz w:val="32"/>
          <w:szCs w:val="32"/>
        </w:rPr>
        <w:t>万元，</w:t>
      </w:r>
      <w:r>
        <w:rPr>
          <w:rFonts w:hint="eastAsia" w:ascii="宋体" w:hAnsi="宋体" w:eastAsia="宋体" w:cs="宋体"/>
          <w:sz w:val="32"/>
          <w:szCs w:val="32"/>
          <w:lang w:val="en-US" w:eastAsia="zh-CN"/>
        </w:rPr>
        <w:t>减少25.78</w:t>
      </w:r>
      <w:r>
        <w:rPr>
          <w:rFonts w:ascii="宋体" w:hAnsi="宋体" w:eastAsia="宋体" w:cs="宋体"/>
          <w:sz w:val="32"/>
          <w:szCs w:val="32"/>
        </w:rPr>
        <w:t>%</w:t>
      </w:r>
      <w:r>
        <w:rPr>
          <w:rFonts w:hint="eastAsia" w:ascii="宋体" w:hAnsi="宋体" w:eastAsia="宋体" w:cs="宋体"/>
          <w:sz w:val="32"/>
          <w:szCs w:val="32"/>
        </w:rPr>
        <w:t>，主要是</w:t>
      </w:r>
      <w:r>
        <w:rPr>
          <w:rFonts w:hint="eastAsia" w:ascii="宋体" w:hAnsi="宋体" w:eastAsia="宋体" w:cs="宋体"/>
          <w:sz w:val="32"/>
          <w:szCs w:val="32"/>
          <w:lang w:val="en-US" w:eastAsia="zh-CN"/>
        </w:rPr>
        <w:t>人员减少导致人员经费减少；同时，减少了三救三献专项经费支出</w:t>
      </w:r>
      <w:r>
        <w:rPr>
          <w:rFonts w:hint="eastAsia" w:ascii="宋体" w:hAnsi="宋体" w:eastAsia="宋体" w:cs="宋体"/>
          <w:sz w:val="32"/>
          <w:szCs w:val="32"/>
          <w:lang w:eastAsia="zh-CN"/>
        </w:rPr>
        <w:t>。</w:t>
      </w:r>
    </w:p>
    <w:p w14:paraId="4746A25C">
      <w:pPr>
        <w:pStyle w:val="16"/>
        <w:rPr>
          <w:rFonts w:hAnsi="黑体" w:cs="Times New Roman"/>
          <w:b/>
          <w:bCs/>
          <w:sz w:val="32"/>
          <w:szCs w:val="32"/>
        </w:rPr>
      </w:pPr>
      <w:r>
        <w:rPr>
          <w:rFonts w:hint="eastAsia" w:hAnsi="黑体"/>
          <w:b/>
          <w:bCs/>
          <w:sz w:val="32"/>
          <w:szCs w:val="32"/>
        </w:rPr>
        <w:t>二、收入决算情况说明</w:t>
      </w:r>
    </w:p>
    <w:p w14:paraId="7E59BD90">
      <w:pPr>
        <w:pStyle w:val="16"/>
        <w:ind w:firstLine="640" w:firstLineChars="200"/>
        <w:rPr>
          <w:rFonts w:ascii="宋体" w:hAnsi="宋体" w:eastAsia="宋体" w:cs="Times New Roman"/>
          <w:sz w:val="32"/>
          <w:szCs w:val="32"/>
        </w:rPr>
      </w:pPr>
      <w:r>
        <w:rPr>
          <w:rFonts w:hint="eastAsia" w:ascii="宋体" w:hAnsi="宋体" w:eastAsia="宋体" w:cs="宋体"/>
          <w:sz w:val="32"/>
          <w:szCs w:val="32"/>
          <w:lang w:val="en-US" w:eastAsia="zh-CN"/>
        </w:rPr>
        <w:t>2024年度</w:t>
      </w:r>
      <w:r>
        <w:rPr>
          <w:rFonts w:hint="eastAsia" w:ascii="宋体" w:hAnsi="宋体" w:eastAsia="宋体" w:cs="宋体"/>
          <w:sz w:val="32"/>
          <w:szCs w:val="32"/>
        </w:rPr>
        <w:t>收入合计</w:t>
      </w:r>
      <w:r>
        <w:rPr>
          <w:rFonts w:hint="eastAsia" w:ascii="宋体" w:hAnsi="宋体" w:eastAsia="宋体" w:cs="宋体"/>
          <w:sz w:val="32"/>
          <w:szCs w:val="32"/>
          <w:lang w:val="en-US" w:eastAsia="zh-CN"/>
        </w:rPr>
        <w:t>83.76</w:t>
      </w:r>
      <w:r>
        <w:rPr>
          <w:rFonts w:hint="eastAsia" w:ascii="宋体" w:hAnsi="宋体" w:eastAsia="宋体" w:cs="宋体"/>
          <w:sz w:val="32"/>
          <w:szCs w:val="32"/>
        </w:rPr>
        <w:t>万元，其中：财政拨款收入</w:t>
      </w:r>
      <w:r>
        <w:rPr>
          <w:rFonts w:hint="eastAsia" w:ascii="宋体" w:hAnsi="宋体" w:eastAsia="宋体" w:cs="宋体"/>
          <w:sz w:val="32"/>
          <w:szCs w:val="32"/>
          <w:lang w:val="en-US" w:eastAsia="zh-CN"/>
        </w:rPr>
        <w:t>81.61</w:t>
      </w:r>
      <w:r>
        <w:rPr>
          <w:rFonts w:hint="eastAsia" w:ascii="宋体" w:hAnsi="宋体" w:eastAsia="宋体" w:cs="宋体"/>
          <w:sz w:val="32"/>
          <w:szCs w:val="32"/>
        </w:rPr>
        <w:t>万元，占</w:t>
      </w:r>
      <w:r>
        <w:rPr>
          <w:rFonts w:hint="eastAsia" w:ascii="宋体" w:hAnsi="宋体" w:eastAsia="宋体" w:cs="宋体"/>
          <w:sz w:val="32"/>
          <w:szCs w:val="32"/>
          <w:lang w:val="en-US" w:eastAsia="zh-CN"/>
        </w:rPr>
        <w:t>97.43</w:t>
      </w:r>
      <w:r>
        <w:rPr>
          <w:rFonts w:ascii="宋体" w:hAnsi="宋体" w:eastAsia="宋体" w:cs="宋体"/>
          <w:sz w:val="32"/>
          <w:szCs w:val="32"/>
        </w:rPr>
        <w:t>%</w:t>
      </w:r>
      <w:r>
        <w:rPr>
          <w:rFonts w:hint="eastAsia" w:ascii="宋体" w:hAnsi="宋体" w:eastAsia="宋体" w:cs="宋体"/>
          <w:sz w:val="32"/>
          <w:szCs w:val="32"/>
        </w:rPr>
        <w:t>；上级补助收入</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；事业收入</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；经营收入</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；附属单位上缴收入</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；其他收入</w:t>
      </w:r>
      <w:r>
        <w:rPr>
          <w:rFonts w:hint="eastAsia" w:ascii="宋体" w:hAnsi="宋体" w:eastAsia="宋体" w:cs="宋体"/>
          <w:sz w:val="32"/>
          <w:szCs w:val="32"/>
          <w:lang w:val="en-US" w:eastAsia="zh-CN"/>
        </w:rPr>
        <w:t>2.15</w:t>
      </w:r>
      <w:r>
        <w:rPr>
          <w:rFonts w:hint="eastAsia" w:ascii="宋体" w:hAnsi="宋体" w:eastAsia="宋体" w:cs="宋体"/>
          <w:sz w:val="32"/>
          <w:szCs w:val="32"/>
        </w:rPr>
        <w:t>万元，占</w:t>
      </w:r>
      <w:r>
        <w:rPr>
          <w:rFonts w:hint="eastAsia" w:ascii="宋体" w:hAnsi="宋体" w:eastAsia="宋体" w:cs="宋体"/>
          <w:sz w:val="32"/>
          <w:szCs w:val="32"/>
          <w:lang w:val="en-US" w:eastAsia="zh-CN"/>
        </w:rPr>
        <w:t>2.57</w:t>
      </w:r>
      <w:r>
        <w:rPr>
          <w:rFonts w:ascii="宋体" w:hAnsi="宋体" w:eastAsia="宋体" w:cs="宋体"/>
          <w:sz w:val="32"/>
          <w:szCs w:val="32"/>
        </w:rPr>
        <w:t>%</w:t>
      </w:r>
      <w:r>
        <w:rPr>
          <w:rFonts w:hint="eastAsia" w:ascii="宋体" w:hAnsi="宋体" w:eastAsia="宋体" w:cs="宋体"/>
          <w:sz w:val="32"/>
          <w:szCs w:val="32"/>
        </w:rPr>
        <w:t>。</w:t>
      </w:r>
    </w:p>
    <w:p w14:paraId="6049368A">
      <w:pPr>
        <w:pStyle w:val="16"/>
        <w:rPr>
          <w:rFonts w:hAnsi="黑体" w:cs="Times New Roman"/>
          <w:b/>
          <w:bCs/>
          <w:sz w:val="32"/>
          <w:szCs w:val="32"/>
        </w:rPr>
      </w:pPr>
      <w:r>
        <w:rPr>
          <w:rFonts w:hint="eastAsia" w:hAnsi="黑体"/>
          <w:b/>
          <w:bCs/>
          <w:sz w:val="32"/>
          <w:szCs w:val="32"/>
        </w:rPr>
        <w:t>三、支出决算情况说明</w:t>
      </w:r>
    </w:p>
    <w:p w14:paraId="02670567">
      <w:pPr>
        <w:pStyle w:val="16"/>
        <w:ind w:firstLine="640" w:firstLineChars="200"/>
        <w:rPr>
          <w:rFonts w:ascii="宋体" w:hAnsi="宋体" w:eastAsia="宋体" w:cs="Times New Roman"/>
          <w:sz w:val="32"/>
          <w:szCs w:val="32"/>
        </w:rPr>
      </w:pPr>
      <w:r>
        <w:rPr>
          <w:rFonts w:hint="eastAsia" w:ascii="宋体" w:hAnsi="宋体" w:eastAsia="宋体" w:cs="宋体"/>
          <w:sz w:val="32"/>
          <w:szCs w:val="32"/>
          <w:lang w:val="en-US" w:eastAsia="zh-CN"/>
        </w:rPr>
        <w:t>2024年度</w:t>
      </w:r>
      <w:r>
        <w:rPr>
          <w:rFonts w:hint="eastAsia" w:ascii="宋体" w:hAnsi="宋体" w:eastAsia="宋体" w:cs="宋体"/>
          <w:sz w:val="32"/>
          <w:szCs w:val="32"/>
        </w:rPr>
        <w:t>支出合计</w:t>
      </w:r>
      <w:r>
        <w:rPr>
          <w:rFonts w:hint="eastAsia" w:ascii="宋体" w:hAnsi="宋体" w:eastAsia="宋体" w:cs="宋体"/>
          <w:sz w:val="32"/>
          <w:szCs w:val="32"/>
          <w:lang w:val="en-US" w:eastAsia="zh-CN"/>
        </w:rPr>
        <w:t>83.76</w:t>
      </w:r>
      <w:r>
        <w:rPr>
          <w:rFonts w:hint="eastAsia" w:ascii="宋体" w:hAnsi="宋体" w:eastAsia="宋体" w:cs="宋体"/>
          <w:sz w:val="32"/>
          <w:szCs w:val="32"/>
        </w:rPr>
        <w:t>万元，其中：基本支出</w:t>
      </w:r>
      <w:r>
        <w:rPr>
          <w:rFonts w:hint="eastAsia" w:ascii="宋体" w:hAnsi="宋体" w:eastAsia="宋体" w:cs="宋体"/>
          <w:sz w:val="32"/>
          <w:szCs w:val="32"/>
          <w:lang w:val="en-US" w:eastAsia="zh-CN"/>
        </w:rPr>
        <w:t>60.85</w:t>
      </w:r>
      <w:r>
        <w:rPr>
          <w:rFonts w:hint="eastAsia" w:ascii="宋体" w:hAnsi="宋体" w:eastAsia="宋体" w:cs="宋体"/>
          <w:sz w:val="32"/>
          <w:szCs w:val="32"/>
        </w:rPr>
        <w:t>万元，占</w:t>
      </w:r>
      <w:r>
        <w:rPr>
          <w:rFonts w:hint="eastAsia" w:ascii="宋体" w:hAnsi="宋体" w:eastAsia="宋体" w:cs="宋体"/>
          <w:sz w:val="32"/>
          <w:szCs w:val="32"/>
          <w:lang w:val="en-US" w:eastAsia="zh-CN"/>
        </w:rPr>
        <w:t>72.65</w:t>
      </w:r>
      <w:r>
        <w:rPr>
          <w:rFonts w:ascii="宋体" w:hAnsi="宋体" w:eastAsia="宋体" w:cs="宋体"/>
          <w:sz w:val="32"/>
          <w:szCs w:val="32"/>
        </w:rPr>
        <w:t>%</w:t>
      </w:r>
      <w:r>
        <w:rPr>
          <w:rFonts w:hint="eastAsia" w:ascii="宋体" w:hAnsi="宋体" w:eastAsia="宋体" w:cs="宋体"/>
          <w:sz w:val="32"/>
          <w:szCs w:val="32"/>
        </w:rPr>
        <w:t>；项目支出</w:t>
      </w:r>
      <w:r>
        <w:rPr>
          <w:rFonts w:hint="eastAsia" w:ascii="宋体" w:hAnsi="宋体" w:eastAsia="宋体" w:cs="宋体"/>
          <w:sz w:val="32"/>
          <w:szCs w:val="32"/>
          <w:lang w:val="en-US" w:eastAsia="zh-CN"/>
        </w:rPr>
        <w:t>22.91</w:t>
      </w:r>
      <w:r>
        <w:rPr>
          <w:rFonts w:hint="eastAsia" w:ascii="宋体" w:hAnsi="宋体" w:eastAsia="宋体" w:cs="宋体"/>
          <w:sz w:val="32"/>
          <w:szCs w:val="32"/>
        </w:rPr>
        <w:t>万元，占</w:t>
      </w:r>
      <w:r>
        <w:rPr>
          <w:rFonts w:hint="eastAsia" w:ascii="宋体" w:hAnsi="宋体" w:eastAsia="宋体" w:cs="宋体"/>
          <w:sz w:val="32"/>
          <w:szCs w:val="32"/>
          <w:lang w:val="en-US" w:eastAsia="zh-CN"/>
        </w:rPr>
        <w:t>27.35</w:t>
      </w:r>
      <w:r>
        <w:rPr>
          <w:rFonts w:ascii="宋体" w:hAnsi="宋体" w:eastAsia="宋体" w:cs="宋体"/>
          <w:sz w:val="32"/>
          <w:szCs w:val="32"/>
        </w:rPr>
        <w:t>%</w:t>
      </w:r>
      <w:r>
        <w:rPr>
          <w:rFonts w:hint="eastAsia" w:ascii="宋体" w:hAnsi="宋体" w:eastAsia="宋体" w:cs="宋体"/>
          <w:sz w:val="32"/>
          <w:szCs w:val="32"/>
        </w:rPr>
        <w:t>；上缴上级支出</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；经营支出</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；对附属单位补助支出</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w:t>
      </w:r>
    </w:p>
    <w:p w14:paraId="7B66CAF7">
      <w:pPr>
        <w:pStyle w:val="16"/>
        <w:rPr>
          <w:rFonts w:hAnsi="黑体" w:cs="Times New Roman"/>
          <w:b/>
          <w:bCs/>
          <w:sz w:val="32"/>
          <w:szCs w:val="32"/>
        </w:rPr>
      </w:pPr>
      <w:r>
        <w:rPr>
          <w:rFonts w:hint="eastAsia" w:hAnsi="黑体"/>
          <w:b/>
          <w:bCs/>
          <w:sz w:val="32"/>
          <w:szCs w:val="32"/>
        </w:rPr>
        <w:t>四、财政拨款收入支出决算总体情况说明</w:t>
      </w:r>
    </w:p>
    <w:p w14:paraId="193FCDE4">
      <w:pPr>
        <w:pStyle w:val="16"/>
        <w:rPr>
          <w:rFonts w:hint="eastAsia" w:ascii="宋体" w:hAnsi="宋体" w:eastAsia="宋体" w:cs="Times New Roman"/>
          <w:sz w:val="32"/>
          <w:szCs w:val="32"/>
          <w:lang w:eastAsia="zh-CN"/>
        </w:rPr>
      </w:pPr>
      <w:r>
        <w:rPr>
          <w:rFonts w:ascii="宋体" w:hAnsi="宋体" w:eastAsia="宋体" w:cs="宋体"/>
          <w:sz w:val="32"/>
          <w:szCs w:val="32"/>
        </w:rPr>
        <w:t xml:space="preserve">    202</w:t>
      </w:r>
      <w:r>
        <w:rPr>
          <w:rFonts w:hint="eastAsia" w:ascii="宋体" w:hAnsi="宋体" w:eastAsia="宋体" w:cs="宋体"/>
          <w:sz w:val="32"/>
          <w:szCs w:val="32"/>
          <w:lang w:val="en-US" w:eastAsia="zh-CN"/>
        </w:rPr>
        <w:t>4</w:t>
      </w:r>
      <w:r>
        <w:rPr>
          <w:rFonts w:hint="eastAsia" w:ascii="宋体" w:hAnsi="宋体" w:eastAsia="宋体" w:cs="宋体"/>
          <w:sz w:val="32"/>
          <w:szCs w:val="32"/>
        </w:rPr>
        <w:t>年度财政拨款收、支总计</w:t>
      </w:r>
      <w:r>
        <w:rPr>
          <w:rFonts w:hint="eastAsia" w:ascii="宋体" w:hAnsi="宋体" w:eastAsia="宋体" w:cs="宋体"/>
          <w:sz w:val="32"/>
          <w:szCs w:val="32"/>
          <w:lang w:val="en-US" w:eastAsia="zh-CN"/>
        </w:rPr>
        <w:t>83.76</w:t>
      </w:r>
      <w:r>
        <w:rPr>
          <w:rFonts w:hint="eastAsia" w:ascii="宋体" w:hAnsi="宋体" w:eastAsia="宋体" w:cs="宋体"/>
          <w:sz w:val="32"/>
          <w:szCs w:val="32"/>
        </w:rPr>
        <w:t>万元，与上年相比，</w:t>
      </w:r>
      <w:r>
        <w:rPr>
          <w:rFonts w:hint="eastAsia" w:ascii="宋体" w:hAnsi="宋体" w:eastAsia="宋体" w:cs="宋体"/>
          <w:sz w:val="32"/>
          <w:szCs w:val="32"/>
          <w:lang w:val="en-US" w:eastAsia="zh-CN"/>
        </w:rPr>
        <w:t>减少29.1</w:t>
      </w:r>
      <w:r>
        <w:rPr>
          <w:rFonts w:hint="eastAsia" w:ascii="宋体" w:hAnsi="宋体" w:eastAsia="宋体" w:cs="宋体"/>
          <w:sz w:val="32"/>
          <w:szCs w:val="32"/>
        </w:rPr>
        <w:t>万元</w:t>
      </w:r>
      <w:r>
        <w:rPr>
          <w:rFonts w:ascii="宋体" w:hAnsi="宋体" w:eastAsia="宋体" w:cs="宋体"/>
          <w:sz w:val="32"/>
          <w:szCs w:val="32"/>
        </w:rPr>
        <w:t>,</w:t>
      </w:r>
      <w:r>
        <w:rPr>
          <w:rFonts w:hint="eastAsia" w:ascii="宋体" w:hAnsi="宋体" w:eastAsia="宋体" w:cs="宋体"/>
          <w:sz w:val="32"/>
          <w:szCs w:val="32"/>
          <w:lang w:val="en-US" w:eastAsia="zh-CN"/>
        </w:rPr>
        <w:t>减少25.78</w:t>
      </w:r>
      <w:r>
        <w:rPr>
          <w:rFonts w:ascii="宋体" w:hAnsi="宋体" w:eastAsia="宋体" w:cs="宋体"/>
          <w:sz w:val="32"/>
          <w:szCs w:val="32"/>
        </w:rPr>
        <w:t>%</w:t>
      </w:r>
      <w:r>
        <w:rPr>
          <w:rFonts w:hint="eastAsia" w:ascii="宋体" w:hAnsi="宋体" w:eastAsia="宋体" w:cs="宋体"/>
          <w:sz w:val="32"/>
          <w:szCs w:val="32"/>
        </w:rPr>
        <w:t>，主要是</w:t>
      </w:r>
      <w:r>
        <w:rPr>
          <w:rFonts w:hint="eastAsia" w:ascii="宋体" w:hAnsi="宋体" w:eastAsia="宋体" w:cs="宋体"/>
          <w:sz w:val="32"/>
          <w:szCs w:val="32"/>
          <w:lang w:val="en-US" w:eastAsia="zh-CN"/>
        </w:rPr>
        <w:t>人员减少导致人员经费减少；同时，减少了三救三献专项经费支出</w:t>
      </w:r>
      <w:r>
        <w:rPr>
          <w:rFonts w:hint="eastAsia" w:ascii="宋体" w:hAnsi="宋体" w:eastAsia="宋体" w:cs="宋体"/>
          <w:sz w:val="32"/>
          <w:szCs w:val="32"/>
          <w:lang w:eastAsia="zh-CN"/>
        </w:rPr>
        <w:t>。</w:t>
      </w:r>
    </w:p>
    <w:p w14:paraId="361571D5">
      <w:pPr>
        <w:pStyle w:val="16"/>
        <w:rPr>
          <w:rFonts w:hAnsi="黑体" w:cs="Times New Roman"/>
          <w:b/>
          <w:bCs/>
          <w:sz w:val="32"/>
          <w:szCs w:val="32"/>
        </w:rPr>
      </w:pPr>
      <w:r>
        <w:rPr>
          <w:rFonts w:hint="eastAsia" w:hAnsi="黑体"/>
          <w:b/>
          <w:bCs/>
          <w:sz w:val="32"/>
          <w:szCs w:val="32"/>
        </w:rPr>
        <w:t>五、一般公共预算财政拨款支出决算情况说明</w:t>
      </w:r>
    </w:p>
    <w:p w14:paraId="31BE6B61">
      <w:pPr>
        <w:pStyle w:val="16"/>
        <w:ind w:firstLine="320" w:firstLineChars="100"/>
        <w:rPr>
          <w:rFonts w:ascii="宋体" w:hAnsi="宋体" w:eastAsia="宋体" w:cs="Times New Roman"/>
          <w:b/>
          <w:bCs/>
          <w:sz w:val="32"/>
          <w:szCs w:val="32"/>
        </w:rPr>
      </w:pPr>
      <w:r>
        <w:rPr>
          <w:rFonts w:hint="eastAsia" w:ascii="宋体" w:hAnsi="宋体" w:eastAsia="宋体" w:cs="宋体"/>
          <w:b/>
          <w:bCs/>
          <w:sz w:val="32"/>
          <w:szCs w:val="32"/>
        </w:rPr>
        <w:t>（一）</w:t>
      </w:r>
      <w:r>
        <w:rPr>
          <w:rFonts w:hint="eastAsia" w:ascii="宋体" w:hAnsi="宋体" w:eastAsia="宋体" w:cs="宋体"/>
          <w:b/>
          <w:bCs/>
          <w:sz w:val="32"/>
          <w:szCs w:val="32"/>
          <w:lang w:val="en-US" w:eastAsia="zh-CN"/>
        </w:rPr>
        <w:t>一般公共预算</w:t>
      </w:r>
      <w:r>
        <w:rPr>
          <w:rFonts w:hint="eastAsia" w:ascii="宋体" w:hAnsi="宋体" w:eastAsia="宋体" w:cs="宋体"/>
          <w:b/>
          <w:bCs/>
          <w:sz w:val="32"/>
          <w:szCs w:val="32"/>
        </w:rPr>
        <w:t>财政拨款支出决算总体情况</w:t>
      </w:r>
    </w:p>
    <w:p w14:paraId="294E6FF9">
      <w:pPr>
        <w:pStyle w:val="16"/>
        <w:ind w:firstLine="640" w:firstLineChars="200"/>
        <w:rPr>
          <w:rFonts w:hint="eastAsia" w:ascii="宋体" w:hAnsi="宋体" w:eastAsia="宋体" w:cs="Times New Roman"/>
          <w:sz w:val="32"/>
          <w:szCs w:val="32"/>
          <w:lang w:eastAsia="zh-CN"/>
        </w:rPr>
      </w:pPr>
      <w:r>
        <w:rPr>
          <w:rFonts w:ascii="宋体" w:hAnsi="宋体" w:eastAsia="宋体" w:cs="宋体"/>
          <w:sz w:val="32"/>
          <w:szCs w:val="32"/>
        </w:rPr>
        <w:t>202</w:t>
      </w:r>
      <w:r>
        <w:rPr>
          <w:rFonts w:hint="eastAsia" w:ascii="宋体" w:hAnsi="宋体" w:eastAsia="宋体" w:cs="宋体"/>
          <w:sz w:val="32"/>
          <w:szCs w:val="32"/>
          <w:lang w:val="en-US" w:eastAsia="zh-CN"/>
        </w:rPr>
        <w:t>4</w:t>
      </w:r>
      <w:r>
        <w:rPr>
          <w:rFonts w:hint="eastAsia" w:ascii="宋体" w:hAnsi="宋体" w:eastAsia="宋体" w:cs="宋体"/>
          <w:sz w:val="32"/>
          <w:szCs w:val="32"/>
        </w:rPr>
        <w:t>年度财政拨款支出</w:t>
      </w:r>
      <w:r>
        <w:rPr>
          <w:rFonts w:hint="eastAsia" w:ascii="宋体" w:hAnsi="宋体" w:eastAsia="宋体" w:cs="宋体"/>
          <w:sz w:val="32"/>
          <w:szCs w:val="32"/>
          <w:lang w:val="en-US" w:eastAsia="zh-CN"/>
        </w:rPr>
        <w:t>81.61</w:t>
      </w:r>
      <w:r>
        <w:rPr>
          <w:rFonts w:hint="eastAsia" w:ascii="宋体" w:hAnsi="宋体" w:eastAsia="宋体" w:cs="宋体"/>
          <w:sz w:val="32"/>
          <w:szCs w:val="32"/>
        </w:rPr>
        <w:t>万元，占本年支出合计的</w:t>
      </w:r>
      <w:r>
        <w:rPr>
          <w:rFonts w:hint="eastAsia" w:ascii="宋体" w:hAnsi="宋体" w:eastAsia="宋体" w:cs="宋体"/>
          <w:sz w:val="32"/>
          <w:szCs w:val="32"/>
          <w:lang w:val="en-US" w:eastAsia="zh-CN"/>
        </w:rPr>
        <w:t>97.43</w:t>
      </w:r>
      <w:r>
        <w:rPr>
          <w:rFonts w:ascii="宋体" w:hAnsi="宋体" w:eastAsia="宋体" w:cs="宋体"/>
          <w:sz w:val="32"/>
          <w:szCs w:val="32"/>
        </w:rPr>
        <w:t>%</w:t>
      </w:r>
      <w:r>
        <w:rPr>
          <w:rFonts w:hint="eastAsia" w:ascii="宋体" w:hAnsi="宋体" w:eastAsia="宋体" w:cs="宋体"/>
          <w:sz w:val="32"/>
          <w:szCs w:val="32"/>
        </w:rPr>
        <w:t>，与上年相比，财政拨款支出</w:t>
      </w:r>
      <w:r>
        <w:rPr>
          <w:rFonts w:hint="eastAsia" w:ascii="宋体" w:hAnsi="宋体" w:eastAsia="宋体" w:cs="宋体"/>
          <w:sz w:val="32"/>
          <w:szCs w:val="32"/>
          <w:lang w:val="en-US" w:eastAsia="zh-CN"/>
        </w:rPr>
        <w:t>减少31.25</w:t>
      </w:r>
      <w:r>
        <w:rPr>
          <w:rFonts w:hint="eastAsia" w:ascii="宋体" w:hAnsi="宋体" w:eastAsia="宋体" w:cs="宋体"/>
          <w:sz w:val="32"/>
          <w:szCs w:val="32"/>
        </w:rPr>
        <w:t>万元，</w:t>
      </w:r>
      <w:r>
        <w:rPr>
          <w:rFonts w:hint="eastAsia" w:ascii="宋体" w:hAnsi="宋体" w:eastAsia="宋体" w:cs="宋体"/>
          <w:sz w:val="32"/>
          <w:szCs w:val="32"/>
          <w:lang w:val="en-US" w:eastAsia="zh-CN"/>
        </w:rPr>
        <w:t>27.69</w:t>
      </w:r>
      <w:r>
        <w:rPr>
          <w:rFonts w:ascii="宋体" w:hAnsi="宋体" w:eastAsia="宋体" w:cs="宋体"/>
          <w:sz w:val="32"/>
          <w:szCs w:val="32"/>
        </w:rPr>
        <w:t>%</w:t>
      </w:r>
      <w:r>
        <w:rPr>
          <w:rFonts w:hint="eastAsia" w:ascii="宋体" w:hAnsi="宋体" w:eastAsia="宋体" w:cs="宋体"/>
          <w:sz w:val="32"/>
          <w:szCs w:val="32"/>
        </w:rPr>
        <w:t>，主要是</w:t>
      </w:r>
      <w:r>
        <w:rPr>
          <w:rFonts w:hint="eastAsia" w:ascii="宋体" w:hAnsi="宋体" w:eastAsia="宋体" w:cs="宋体"/>
          <w:sz w:val="32"/>
          <w:szCs w:val="32"/>
          <w:lang w:val="en-US" w:eastAsia="zh-CN"/>
        </w:rPr>
        <w:t>人员减少导致人员经费减少；同时，减少了三救三献专项经费支出</w:t>
      </w:r>
      <w:r>
        <w:rPr>
          <w:rFonts w:hint="eastAsia" w:ascii="宋体" w:hAnsi="宋体" w:eastAsia="宋体" w:cs="宋体"/>
          <w:sz w:val="32"/>
          <w:szCs w:val="32"/>
          <w:lang w:eastAsia="zh-CN"/>
        </w:rPr>
        <w:t>。</w:t>
      </w:r>
    </w:p>
    <w:p w14:paraId="02AEBF38">
      <w:pPr>
        <w:pStyle w:val="16"/>
        <w:ind w:firstLine="480" w:firstLineChars="150"/>
        <w:rPr>
          <w:rFonts w:ascii="宋体" w:hAnsi="宋体" w:eastAsia="宋体" w:cs="Times New Roman"/>
          <w:b/>
          <w:bCs/>
          <w:sz w:val="32"/>
          <w:szCs w:val="32"/>
        </w:rPr>
      </w:pPr>
      <w:r>
        <w:rPr>
          <w:rFonts w:hint="eastAsia" w:ascii="宋体" w:hAnsi="宋体" w:eastAsia="宋体" w:cs="宋体"/>
          <w:b/>
          <w:bCs/>
          <w:sz w:val="32"/>
          <w:szCs w:val="32"/>
        </w:rPr>
        <w:t>（二）</w:t>
      </w:r>
      <w:r>
        <w:rPr>
          <w:rFonts w:hint="eastAsia" w:ascii="宋体" w:hAnsi="宋体" w:eastAsia="宋体" w:cs="宋体"/>
          <w:b/>
          <w:bCs/>
          <w:sz w:val="32"/>
          <w:szCs w:val="32"/>
          <w:lang w:val="en-US" w:eastAsia="zh-CN"/>
        </w:rPr>
        <w:t>一般公共预算</w:t>
      </w:r>
      <w:r>
        <w:rPr>
          <w:rFonts w:hint="eastAsia" w:ascii="宋体" w:hAnsi="宋体" w:eastAsia="宋体" w:cs="宋体"/>
          <w:b/>
          <w:bCs/>
          <w:sz w:val="32"/>
          <w:szCs w:val="32"/>
        </w:rPr>
        <w:t>财政拨款支出决算结构情况</w:t>
      </w:r>
    </w:p>
    <w:p w14:paraId="10E01EDE">
      <w:pPr>
        <w:pStyle w:val="16"/>
        <w:ind w:firstLine="640" w:firstLineChars="200"/>
        <w:rPr>
          <w:rFonts w:hint="default" w:ascii="宋体" w:hAnsi="宋体" w:eastAsia="宋体" w:cs="Times New Roman"/>
          <w:sz w:val="32"/>
          <w:szCs w:val="32"/>
          <w:lang w:val="en-US" w:eastAsia="zh-CN"/>
        </w:rPr>
      </w:pPr>
      <w:r>
        <w:rPr>
          <w:rFonts w:ascii="宋体" w:hAnsi="宋体" w:eastAsia="宋体" w:cs="宋体"/>
          <w:sz w:val="32"/>
          <w:szCs w:val="32"/>
        </w:rPr>
        <w:t>202</w:t>
      </w:r>
      <w:r>
        <w:rPr>
          <w:rFonts w:hint="eastAsia" w:ascii="宋体" w:hAnsi="宋体" w:eastAsia="宋体" w:cs="宋体"/>
          <w:sz w:val="32"/>
          <w:szCs w:val="32"/>
          <w:lang w:val="en-US" w:eastAsia="zh-CN"/>
        </w:rPr>
        <w:t>4</w:t>
      </w:r>
      <w:r>
        <w:rPr>
          <w:rFonts w:hint="eastAsia" w:ascii="宋体" w:hAnsi="宋体" w:eastAsia="宋体" w:cs="宋体"/>
          <w:sz w:val="32"/>
          <w:szCs w:val="32"/>
        </w:rPr>
        <w:t>年度财政拨款支出</w:t>
      </w:r>
      <w:r>
        <w:rPr>
          <w:rFonts w:hint="eastAsia" w:ascii="宋体" w:hAnsi="宋体" w:eastAsia="宋体" w:cs="宋体"/>
          <w:sz w:val="32"/>
          <w:szCs w:val="32"/>
          <w:lang w:val="en-US" w:eastAsia="zh-CN"/>
        </w:rPr>
        <w:t>81.61</w:t>
      </w:r>
      <w:r>
        <w:rPr>
          <w:rFonts w:hint="eastAsia" w:ascii="宋体" w:hAnsi="宋体" w:eastAsia="宋体" w:cs="宋体"/>
          <w:sz w:val="32"/>
          <w:szCs w:val="32"/>
        </w:rPr>
        <w:t>万元，主要用于以下方面：一般公共服务（类）支出</w:t>
      </w:r>
      <w:r>
        <w:rPr>
          <w:rFonts w:hint="eastAsia" w:ascii="宋体" w:hAnsi="宋体" w:eastAsia="宋体" w:cs="宋体"/>
          <w:sz w:val="32"/>
          <w:szCs w:val="32"/>
          <w:lang w:val="en-US" w:eastAsia="zh-CN"/>
        </w:rPr>
        <w:t>46.55</w:t>
      </w:r>
      <w:r>
        <w:rPr>
          <w:rFonts w:hint="eastAsia" w:ascii="宋体" w:hAnsi="宋体" w:eastAsia="宋体" w:cs="宋体"/>
          <w:sz w:val="32"/>
          <w:szCs w:val="32"/>
        </w:rPr>
        <w:t>万元，占</w:t>
      </w:r>
      <w:r>
        <w:rPr>
          <w:rFonts w:hint="eastAsia" w:ascii="宋体" w:hAnsi="宋体" w:eastAsia="宋体" w:cs="宋体"/>
          <w:sz w:val="32"/>
          <w:szCs w:val="32"/>
          <w:lang w:val="en-US" w:eastAsia="zh-CN"/>
        </w:rPr>
        <w:t>57.04</w:t>
      </w:r>
      <w:r>
        <w:rPr>
          <w:rFonts w:ascii="宋体" w:hAnsi="宋体" w:eastAsia="宋体" w:cs="宋体"/>
          <w:sz w:val="32"/>
          <w:szCs w:val="32"/>
        </w:rPr>
        <w:t>%</w:t>
      </w:r>
      <w:r>
        <w:rPr>
          <w:rFonts w:hint="eastAsia" w:ascii="宋体" w:hAnsi="宋体" w:eastAsia="宋体" w:cs="宋体"/>
          <w:sz w:val="32"/>
          <w:szCs w:val="32"/>
        </w:rPr>
        <w:t>；</w:t>
      </w:r>
      <w:r>
        <w:rPr>
          <w:rFonts w:hint="eastAsia" w:ascii="宋体" w:hAnsi="宋体" w:eastAsia="宋体" w:cs="宋体"/>
          <w:sz w:val="32"/>
          <w:szCs w:val="32"/>
          <w:lang w:eastAsia="zh-CN"/>
        </w:rPr>
        <w:t>社会保障和就业支出</w:t>
      </w:r>
      <w:r>
        <w:rPr>
          <w:rFonts w:hint="eastAsia" w:ascii="宋体" w:hAnsi="宋体" w:eastAsia="宋体" w:cs="宋体"/>
          <w:sz w:val="32"/>
          <w:szCs w:val="32"/>
          <w:lang w:val="en-US" w:eastAsia="zh-CN"/>
        </w:rPr>
        <w:t>28.20万元，占34.55%；卫生健康支出2.73万元，占3.35%；住房保障支出4.13万元，占5.06%。</w:t>
      </w:r>
    </w:p>
    <w:p w14:paraId="1D147C68">
      <w:pPr>
        <w:pStyle w:val="16"/>
        <w:ind w:firstLine="800" w:firstLineChars="250"/>
        <w:rPr>
          <w:rFonts w:ascii="宋体" w:hAnsi="宋体" w:eastAsia="宋体" w:cs="Times New Roman"/>
          <w:b/>
          <w:bCs/>
          <w:sz w:val="32"/>
          <w:szCs w:val="32"/>
        </w:rPr>
      </w:pPr>
      <w:r>
        <w:rPr>
          <w:rFonts w:hint="eastAsia" w:ascii="宋体" w:hAnsi="宋体" w:eastAsia="宋体" w:cs="宋体"/>
          <w:b/>
          <w:bCs/>
          <w:sz w:val="32"/>
          <w:szCs w:val="32"/>
        </w:rPr>
        <w:t>（三）</w:t>
      </w:r>
      <w:r>
        <w:rPr>
          <w:rFonts w:hint="eastAsia" w:ascii="宋体" w:hAnsi="宋体" w:eastAsia="宋体" w:cs="宋体"/>
          <w:b/>
          <w:bCs/>
          <w:sz w:val="32"/>
          <w:szCs w:val="32"/>
          <w:lang w:val="en-US" w:eastAsia="zh-CN"/>
        </w:rPr>
        <w:t>一般公共预算</w:t>
      </w:r>
      <w:r>
        <w:rPr>
          <w:rFonts w:hint="eastAsia" w:ascii="宋体" w:hAnsi="宋体" w:eastAsia="宋体" w:cs="宋体"/>
          <w:b/>
          <w:bCs/>
          <w:sz w:val="32"/>
          <w:szCs w:val="32"/>
        </w:rPr>
        <w:t>财政拨款支出决算具体情况</w:t>
      </w:r>
    </w:p>
    <w:p w14:paraId="19ABCDA7">
      <w:pPr>
        <w:pStyle w:val="16"/>
        <w:ind w:firstLine="800" w:firstLineChars="250"/>
        <w:rPr>
          <w:rFonts w:ascii="宋体" w:hAnsi="宋体" w:eastAsia="宋体" w:cs="Times New Roman"/>
          <w:sz w:val="32"/>
          <w:szCs w:val="32"/>
        </w:rPr>
      </w:pPr>
      <w:r>
        <w:rPr>
          <w:rFonts w:ascii="宋体" w:hAnsi="宋体" w:eastAsia="宋体" w:cs="宋体"/>
          <w:sz w:val="32"/>
          <w:szCs w:val="32"/>
        </w:rPr>
        <w:t>202</w:t>
      </w:r>
      <w:r>
        <w:rPr>
          <w:rFonts w:hint="eastAsia" w:ascii="宋体" w:hAnsi="宋体" w:eastAsia="宋体" w:cs="宋体"/>
          <w:sz w:val="32"/>
          <w:szCs w:val="32"/>
          <w:lang w:val="en-US" w:eastAsia="zh-CN"/>
        </w:rPr>
        <w:t>4</w:t>
      </w:r>
      <w:r>
        <w:rPr>
          <w:rFonts w:hint="eastAsia" w:ascii="宋体" w:hAnsi="宋体" w:eastAsia="宋体" w:cs="宋体"/>
          <w:sz w:val="32"/>
          <w:szCs w:val="32"/>
        </w:rPr>
        <w:t>年度财政拨款支出年初预算数为</w:t>
      </w:r>
      <w:r>
        <w:rPr>
          <w:rFonts w:hint="eastAsia" w:ascii="宋体" w:hAnsi="宋体" w:eastAsia="宋体" w:cs="宋体"/>
          <w:sz w:val="32"/>
          <w:szCs w:val="32"/>
          <w:lang w:val="en-US" w:eastAsia="zh-CN"/>
        </w:rPr>
        <w:t>56.88</w:t>
      </w:r>
      <w:r>
        <w:rPr>
          <w:rFonts w:hint="eastAsia" w:ascii="宋体" w:hAnsi="宋体" w:eastAsia="宋体" w:cs="宋体"/>
          <w:sz w:val="32"/>
          <w:szCs w:val="32"/>
        </w:rPr>
        <w:t>万元，支出决算数为</w:t>
      </w:r>
      <w:r>
        <w:rPr>
          <w:rFonts w:hint="eastAsia" w:ascii="宋体" w:hAnsi="宋体" w:eastAsia="宋体" w:cs="宋体"/>
          <w:sz w:val="32"/>
          <w:szCs w:val="32"/>
          <w:lang w:val="en-US" w:eastAsia="zh-CN"/>
        </w:rPr>
        <w:t>81.61</w:t>
      </w:r>
      <w:r>
        <w:rPr>
          <w:rFonts w:hint="eastAsia" w:ascii="宋体" w:hAnsi="宋体" w:eastAsia="宋体" w:cs="宋体"/>
          <w:sz w:val="32"/>
          <w:szCs w:val="32"/>
        </w:rPr>
        <w:t>万元，完成年初预算的</w:t>
      </w:r>
      <w:r>
        <w:rPr>
          <w:rFonts w:hint="eastAsia" w:ascii="宋体" w:hAnsi="宋体" w:eastAsia="宋体" w:cs="宋体"/>
          <w:sz w:val="32"/>
          <w:szCs w:val="32"/>
          <w:lang w:val="en-US" w:eastAsia="zh-CN"/>
        </w:rPr>
        <w:t>143.48</w:t>
      </w:r>
      <w:r>
        <w:rPr>
          <w:rFonts w:ascii="宋体" w:hAnsi="宋体" w:eastAsia="宋体" w:cs="宋体"/>
          <w:sz w:val="32"/>
          <w:szCs w:val="32"/>
        </w:rPr>
        <w:t>%</w:t>
      </w:r>
      <w:r>
        <w:rPr>
          <w:rFonts w:hint="eastAsia" w:ascii="宋体" w:hAnsi="宋体" w:eastAsia="宋体" w:cs="宋体"/>
          <w:sz w:val="32"/>
          <w:szCs w:val="32"/>
        </w:rPr>
        <w:t>，其中：</w:t>
      </w:r>
    </w:p>
    <w:p w14:paraId="5C986E81">
      <w:pPr>
        <w:pStyle w:val="16"/>
        <w:ind w:firstLine="800" w:firstLineChars="250"/>
        <w:rPr>
          <w:rFonts w:ascii="宋体" w:hAnsi="宋体" w:eastAsia="宋体" w:cs="Times New Roman"/>
          <w:sz w:val="32"/>
          <w:szCs w:val="32"/>
        </w:rPr>
      </w:pPr>
      <w:r>
        <w:rPr>
          <w:rFonts w:ascii="宋体" w:hAnsi="宋体" w:eastAsia="宋体" w:cs="宋体"/>
          <w:sz w:val="32"/>
          <w:szCs w:val="32"/>
        </w:rPr>
        <w:t>1</w:t>
      </w:r>
      <w:r>
        <w:rPr>
          <w:rFonts w:hint="eastAsia" w:ascii="宋体" w:hAnsi="宋体" w:eastAsia="宋体" w:cs="宋体"/>
          <w:sz w:val="32"/>
          <w:szCs w:val="32"/>
        </w:rPr>
        <w:t>、一般公共服务（类）</w:t>
      </w:r>
      <w:r>
        <w:rPr>
          <w:rFonts w:hint="eastAsia" w:ascii="宋体" w:hAnsi="宋体" w:eastAsia="宋体" w:cs="宋体"/>
          <w:sz w:val="32"/>
          <w:szCs w:val="32"/>
          <w:lang w:eastAsia="zh-CN"/>
        </w:rPr>
        <w:t>一般公共服务支出</w:t>
      </w:r>
      <w:r>
        <w:rPr>
          <w:rFonts w:hint="eastAsia" w:ascii="宋体" w:hAnsi="宋体" w:eastAsia="宋体" w:cs="宋体"/>
          <w:sz w:val="32"/>
          <w:szCs w:val="32"/>
        </w:rPr>
        <w:t>（款）</w:t>
      </w:r>
      <w:r>
        <w:rPr>
          <w:rFonts w:hint="eastAsia" w:ascii="宋体" w:hAnsi="宋体" w:eastAsia="宋体" w:cs="宋体"/>
          <w:sz w:val="32"/>
          <w:szCs w:val="32"/>
          <w:lang w:eastAsia="zh-CN"/>
        </w:rPr>
        <w:t>群众团体事务</w:t>
      </w:r>
      <w:r>
        <w:rPr>
          <w:rFonts w:hint="eastAsia" w:ascii="宋体" w:hAnsi="宋体" w:eastAsia="宋体" w:cs="宋体"/>
          <w:sz w:val="32"/>
          <w:szCs w:val="32"/>
        </w:rPr>
        <w:t>（项）。</w:t>
      </w:r>
    </w:p>
    <w:p w14:paraId="469FD9F5">
      <w:pPr>
        <w:pStyle w:val="16"/>
        <w:ind w:firstLine="800" w:firstLineChars="250"/>
        <w:rPr>
          <w:rFonts w:hint="eastAsia" w:ascii="宋体" w:hAnsi="宋体" w:eastAsia="宋体" w:cs="宋体"/>
          <w:sz w:val="32"/>
          <w:szCs w:val="32"/>
        </w:rPr>
      </w:pPr>
      <w:r>
        <w:rPr>
          <w:rFonts w:hint="eastAsia" w:ascii="宋体" w:hAnsi="宋体" w:eastAsia="宋体" w:cs="宋体"/>
          <w:sz w:val="32"/>
          <w:szCs w:val="32"/>
        </w:rPr>
        <w:t>年初预算为</w:t>
      </w:r>
      <w:r>
        <w:rPr>
          <w:rFonts w:hint="eastAsia" w:ascii="宋体" w:hAnsi="宋体" w:eastAsia="宋体" w:cs="宋体"/>
          <w:sz w:val="32"/>
          <w:szCs w:val="32"/>
          <w:lang w:val="en-US" w:eastAsia="zh-CN"/>
        </w:rPr>
        <w:t>40.61</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46.55</w:t>
      </w:r>
      <w:r>
        <w:rPr>
          <w:rFonts w:hint="eastAsia" w:ascii="宋体" w:hAnsi="宋体" w:eastAsia="宋体" w:cs="宋体"/>
          <w:sz w:val="32"/>
          <w:szCs w:val="32"/>
        </w:rPr>
        <w:t>万元，完成年初预算的</w:t>
      </w:r>
      <w:r>
        <w:rPr>
          <w:rFonts w:hint="eastAsia" w:ascii="宋体" w:hAnsi="宋体" w:eastAsia="宋体" w:cs="宋体"/>
          <w:sz w:val="32"/>
          <w:szCs w:val="32"/>
          <w:lang w:val="en-US" w:eastAsia="zh-CN"/>
        </w:rPr>
        <w:t>114.63</w:t>
      </w:r>
      <w:r>
        <w:rPr>
          <w:rFonts w:ascii="宋体" w:hAnsi="宋体" w:eastAsia="宋体" w:cs="宋体"/>
          <w:sz w:val="32"/>
          <w:szCs w:val="32"/>
        </w:rPr>
        <w:t>%</w:t>
      </w:r>
      <w:r>
        <w:rPr>
          <w:rFonts w:hint="eastAsia" w:ascii="宋体" w:hAnsi="宋体" w:eastAsia="宋体" w:cs="宋体"/>
          <w:sz w:val="32"/>
          <w:szCs w:val="32"/>
        </w:rPr>
        <w:t>，决算数</w:t>
      </w:r>
      <w:r>
        <w:rPr>
          <w:rFonts w:hint="eastAsia" w:ascii="宋体" w:hAnsi="宋体" w:eastAsia="宋体" w:cs="宋体"/>
          <w:sz w:val="32"/>
          <w:szCs w:val="32"/>
          <w:lang w:val="en-US" w:eastAsia="zh-CN"/>
        </w:rPr>
        <w:t>小于</w:t>
      </w:r>
      <w:r>
        <w:rPr>
          <w:rFonts w:hint="eastAsia" w:ascii="宋体" w:hAnsi="宋体" w:eastAsia="宋体" w:cs="宋体"/>
          <w:sz w:val="32"/>
          <w:szCs w:val="32"/>
        </w:rPr>
        <w:t>年初预算数的主要原因是：</w:t>
      </w:r>
      <w:r>
        <w:rPr>
          <w:rFonts w:hint="eastAsia" w:ascii="宋体" w:hAnsi="宋体" w:eastAsia="宋体"/>
          <w:sz w:val="32"/>
          <w:szCs w:val="32"/>
          <w:lang w:val="en-US" w:eastAsia="zh-CN"/>
        </w:rPr>
        <w:t>政策性增资</w:t>
      </w:r>
      <w:r>
        <w:rPr>
          <w:rFonts w:hint="eastAsia" w:ascii="宋体" w:hAnsi="宋体" w:eastAsia="宋体"/>
          <w:sz w:val="32"/>
          <w:szCs w:val="32"/>
          <w:lang w:eastAsia="zh-CN"/>
        </w:rPr>
        <w:t>。</w:t>
      </w:r>
    </w:p>
    <w:p w14:paraId="3C6BAA6F">
      <w:pPr>
        <w:pStyle w:val="16"/>
        <w:ind w:firstLine="800" w:firstLineChars="250"/>
        <w:rPr>
          <w:rFonts w:ascii="宋体" w:hAnsi="宋体" w:eastAsia="宋体"/>
          <w:sz w:val="32"/>
          <w:szCs w:val="32"/>
        </w:rPr>
      </w:pPr>
      <w:r>
        <w:rPr>
          <w:rFonts w:hint="eastAsia" w:ascii="宋体" w:hAnsi="宋体" w:eastAsia="宋体"/>
          <w:sz w:val="32"/>
          <w:szCs w:val="32"/>
          <w:lang w:val="en-US" w:eastAsia="zh-CN"/>
        </w:rPr>
        <w:t>2</w:t>
      </w:r>
      <w:r>
        <w:rPr>
          <w:rFonts w:hint="eastAsia" w:ascii="宋体" w:hAnsi="宋体" w:eastAsia="宋体"/>
          <w:sz w:val="32"/>
          <w:szCs w:val="32"/>
        </w:rPr>
        <w:t>、一般公共服务</w:t>
      </w:r>
      <w:r>
        <w:rPr>
          <w:rFonts w:hint="eastAsia" w:ascii="宋体" w:hAnsi="宋体" w:eastAsia="宋体"/>
          <w:color w:val="auto"/>
          <w:sz w:val="32"/>
          <w:szCs w:val="32"/>
        </w:rPr>
        <w:t>支出</w:t>
      </w:r>
      <w:r>
        <w:rPr>
          <w:rFonts w:hint="eastAsia" w:ascii="宋体" w:hAnsi="宋体" w:eastAsia="宋体"/>
          <w:sz w:val="32"/>
          <w:szCs w:val="32"/>
        </w:rPr>
        <w:t>（类）</w:t>
      </w:r>
      <w:r>
        <w:rPr>
          <w:rFonts w:hint="eastAsia" w:ascii="宋体" w:hAnsi="宋体" w:eastAsia="宋体"/>
          <w:sz w:val="32"/>
          <w:szCs w:val="32"/>
          <w:lang w:eastAsia="zh-CN"/>
        </w:rPr>
        <w:t>社会保障和就业支出</w:t>
      </w:r>
      <w:r>
        <w:rPr>
          <w:rFonts w:hint="eastAsia" w:ascii="宋体" w:hAnsi="宋体" w:eastAsia="宋体"/>
          <w:sz w:val="32"/>
          <w:szCs w:val="32"/>
        </w:rPr>
        <w:t>（款）事业运行（项）。</w:t>
      </w:r>
    </w:p>
    <w:p w14:paraId="26750B06">
      <w:pPr>
        <w:pStyle w:val="16"/>
        <w:ind w:firstLine="640" w:firstLineChars="200"/>
        <w:rPr>
          <w:rFonts w:hint="eastAsia" w:ascii="宋体" w:hAnsi="宋体" w:eastAsia="宋体" w:cs="Times New Roman"/>
          <w:sz w:val="32"/>
          <w:szCs w:val="32"/>
          <w:lang w:eastAsia="zh-CN"/>
        </w:rPr>
      </w:pPr>
      <w:r>
        <w:rPr>
          <w:rFonts w:hint="eastAsia" w:ascii="宋体" w:hAnsi="宋体" w:eastAsia="宋体"/>
          <w:sz w:val="32"/>
          <w:szCs w:val="32"/>
        </w:rPr>
        <w:t>年初预算为</w:t>
      </w:r>
      <w:r>
        <w:rPr>
          <w:rFonts w:hint="eastAsia" w:ascii="宋体" w:hAnsi="宋体" w:eastAsia="宋体"/>
          <w:sz w:val="32"/>
          <w:szCs w:val="32"/>
          <w:lang w:val="en-US" w:eastAsia="zh-CN"/>
        </w:rPr>
        <w:t>9.61</w:t>
      </w:r>
      <w:r>
        <w:rPr>
          <w:rFonts w:hint="eastAsia" w:ascii="宋体" w:hAnsi="宋体" w:eastAsia="宋体"/>
          <w:sz w:val="32"/>
          <w:szCs w:val="32"/>
        </w:rPr>
        <w:t>万元，支出决算为</w:t>
      </w:r>
      <w:r>
        <w:rPr>
          <w:rFonts w:hint="eastAsia" w:ascii="宋体" w:hAnsi="宋体" w:eastAsia="宋体"/>
          <w:sz w:val="32"/>
          <w:szCs w:val="32"/>
          <w:lang w:val="en-US" w:eastAsia="zh-CN"/>
        </w:rPr>
        <w:t>28.20</w:t>
      </w:r>
      <w:r>
        <w:rPr>
          <w:rFonts w:hint="eastAsia" w:ascii="宋体" w:hAnsi="宋体" w:eastAsia="宋体"/>
          <w:sz w:val="32"/>
          <w:szCs w:val="32"/>
        </w:rPr>
        <w:t>万元，完成年初预算的</w:t>
      </w:r>
      <w:r>
        <w:rPr>
          <w:rFonts w:hint="eastAsia" w:ascii="宋体" w:hAnsi="宋体" w:eastAsia="宋体"/>
          <w:sz w:val="32"/>
          <w:szCs w:val="32"/>
          <w:lang w:val="en-US" w:eastAsia="zh-CN"/>
        </w:rPr>
        <w:t>293.44</w:t>
      </w:r>
      <w:r>
        <w:rPr>
          <w:rFonts w:ascii="宋体" w:hAnsi="宋体" w:eastAsia="宋体"/>
          <w:sz w:val="32"/>
          <w:szCs w:val="32"/>
        </w:rPr>
        <w:t>%</w:t>
      </w:r>
      <w:r>
        <w:rPr>
          <w:rFonts w:hint="eastAsia" w:ascii="宋体" w:hAnsi="宋体" w:eastAsia="宋体"/>
          <w:sz w:val="32"/>
          <w:szCs w:val="32"/>
        </w:rPr>
        <w:t>，决算数大于年初预算数的主要原因是：</w:t>
      </w:r>
      <w:r>
        <w:rPr>
          <w:rFonts w:hint="eastAsia" w:ascii="宋体" w:hAnsi="宋体" w:eastAsia="宋体" w:cs="宋体"/>
          <w:sz w:val="32"/>
          <w:szCs w:val="32"/>
        </w:rPr>
        <w:t>主要是</w:t>
      </w:r>
      <w:r>
        <w:rPr>
          <w:rFonts w:hint="eastAsia" w:ascii="宋体" w:hAnsi="宋体" w:eastAsia="宋体" w:cs="宋体"/>
          <w:sz w:val="32"/>
          <w:szCs w:val="32"/>
          <w:lang w:val="en-US" w:eastAsia="zh-CN"/>
        </w:rPr>
        <w:t>追加了三救三献专项经费和博爱家园建设项目</w:t>
      </w:r>
      <w:r>
        <w:rPr>
          <w:rFonts w:hint="eastAsia" w:ascii="宋体" w:hAnsi="宋体" w:eastAsia="宋体" w:cs="宋体"/>
          <w:sz w:val="32"/>
          <w:szCs w:val="32"/>
          <w:lang w:eastAsia="zh-CN"/>
        </w:rPr>
        <w:t>所致。</w:t>
      </w:r>
    </w:p>
    <w:p w14:paraId="206A1421">
      <w:pPr>
        <w:pStyle w:val="16"/>
        <w:ind w:firstLine="640" w:firstLineChars="200"/>
        <w:rPr>
          <w:rFonts w:ascii="宋体" w:hAnsi="宋体" w:eastAsia="宋体"/>
          <w:sz w:val="32"/>
          <w:szCs w:val="32"/>
        </w:rPr>
      </w:pPr>
      <w:r>
        <w:rPr>
          <w:rFonts w:hint="eastAsia" w:ascii="宋体" w:hAnsi="宋体" w:eastAsia="宋体"/>
          <w:sz w:val="32"/>
          <w:szCs w:val="32"/>
          <w:lang w:val="en-US" w:eastAsia="zh-CN"/>
        </w:rPr>
        <w:t>3</w:t>
      </w:r>
      <w:r>
        <w:rPr>
          <w:rFonts w:hint="eastAsia" w:ascii="宋体" w:hAnsi="宋体" w:eastAsia="宋体"/>
          <w:sz w:val="32"/>
          <w:szCs w:val="32"/>
        </w:rPr>
        <w:t>、一般公共服务</w:t>
      </w:r>
      <w:r>
        <w:rPr>
          <w:rFonts w:hint="eastAsia" w:ascii="宋体" w:hAnsi="宋体" w:eastAsia="宋体"/>
          <w:color w:val="auto"/>
          <w:sz w:val="32"/>
          <w:szCs w:val="32"/>
        </w:rPr>
        <w:t>支出</w:t>
      </w:r>
      <w:r>
        <w:rPr>
          <w:rFonts w:hint="eastAsia" w:ascii="宋体" w:hAnsi="宋体" w:eastAsia="宋体"/>
          <w:sz w:val="32"/>
          <w:szCs w:val="32"/>
        </w:rPr>
        <w:t>（类）</w:t>
      </w:r>
      <w:r>
        <w:rPr>
          <w:rFonts w:hint="eastAsia" w:ascii="宋体" w:hAnsi="宋体" w:eastAsia="宋体"/>
          <w:sz w:val="32"/>
          <w:szCs w:val="32"/>
          <w:lang w:eastAsia="zh-CN"/>
        </w:rPr>
        <w:t>卫生健康支出</w:t>
      </w:r>
      <w:r>
        <w:rPr>
          <w:rFonts w:hint="eastAsia" w:ascii="宋体" w:hAnsi="宋体" w:eastAsia="宋体"/>
          <w:sz w:val="32"/>
          <w:szCs w:val="32"/>
        </w:rPr>
        <w:t>（款）一般行政管理事务（项）。</w:t>
      </w:r>
    </w:p>
    <w:p w14:paraId="484FF214">
      <w:pPr>
        <w:pStyle w:val="16"/>
        <w:ind w:firstLine="640" w:firstLineChars="200"/>
        <w:rPr>
          <w:rFonts w:hint="eastAsia" w:ascii="宋体" w:hAnsi="宋体" w:eastAsia="宋体"/>
          <w:sz w:val="32"/>
          <w:szCs w:val="32"/>
        </w:rPr>
      </w:pPr>
      <w:r>
        <w:rPr>
          <w:rFonts w:hint="eastAsia" w:ascii="宋体" w:hAnsi="宋体" w:eastAsia="宋体"/>
          <w:sz w:val="32"/>
          <w:szCs w:val="32"/>
        </w:rPr>
        <w:t>年初预算为</w:t>
      </w:r>
      <w:r>
        <w:rPr>
          <w:rFonts w:hint="eastAsia" w:ascii="宋体" w:hAnsi="宋体" w:eastAsia="宋体"/>
          <w:sz w:val="32"/>
          <w:szCs w:val="32"/>
          <w:lang w:val="en-US" w:eastAsia="zh-CN"/>
        </w:rPr>
        <w:t>2.73</w:t>
      </w:r>
      <w:r>
        <w:rPr>
          <w:rFonts w:hint="eastAsia" w:ascii="宋体" w:hAnsi="宋体" w:eastAsia="宋体"/>
          <w:sz w:val="32"/>
          <w:szCs w:val="32"/>
        </w:rPr>
        <w:t>万元，支出决算为</w:t>
      </w:r>
      <w:r>
        <w:rPr>
          <w:rFonts w:hint="eastAsia" w:ascii="宋体" w:hAnsi="宋体" w:eastAsia="宋体"/>
          <w:sz w:val="32"/>
          <w:szCs w:val="32"/>
          <w:lang w:val="en-US" w:eastAsia="zh-CN"/>
        </w:rPr>
        <w:t>2.73</w:t>
      </w:r>
      <w:r>
        <w:rPr>
          <w:rFonts w:hint="eastAsia" w:ascii="宋体" w:hAnsi="宋体" w:eastAsia="宋体"/>
          <w:sz w:val="32"/>
          <w:szCs w:val="32"/>
        </w:rPr>
        <w:t>万元，完成年初预算的100</w:t>
      </w:r>
      <w:r>
        <w:rPr>
          <w:rFonts w:ascii="宋体" w:hAnsi="宋体" w:eastAsia="宋体"/>
          <w:sz w:val="32"/>
          <w:szCs w:val="32"/>
        </w:rPr>
        <w:t>%</w:t>
      </w:r>
      <w:r>
        <w:rPr>
          <w:rFonts w:hint="eastAsia" w:ascii="宋体" w:hAnsi="宋体" w:eastAsia="宋体"/>
          <w:sz w:val="32"/>
          <w:szCs w:val="32"/>
        </w:rPr>
        <w:t>，决算数</w:t>
      </w:r>
      <w:r>
        <w:rPr>
          <w:rFonts w:hint="eastAsia" w:ascii="宋体" w:hAnsi="宋体" w:eastAsia="宋体"/>
          <w:sz w:val="32"/>
          <w:szCs w:val="32"/>
          <w:lang w:eastAsia="zh-CN"/>
        </w:rPr>
        <w:t>与</w:t>
      </w:r>
      <w:r>
        <w:rPr>
          <w:rFonts w:hint="eastAsia" w:ascii="宋体" w:hAnsi="宋体" w:eastAsia="宋体"/>
          <w:sz w:val="32"/>
          <w:szCs w:val="32"/>
        </w:rPr>
        <w:t>年初预算数资金</w:t>
      </w:r>
      <w:r>
        <w:rPr>
          <w:rFonts w:hint="eastAsia" w:ascii="宋体" w:hAnsi="宋体" w:eastAsia="宋体"/>
          <w:sz w:val="32"/>
          <w:szCs w:val="32"/>
          <w:lang w:eastAsia="zh-CN"/>
        </w:rPr>
        <w:t>一致</w:t>
      </w:r>
      <w:r>
        <w:rPr>
          <w:rFonts w:hint="eastAsia" w:ascii="宋体" w:hAnsi="宋体" w:eastAsia="宋体"/>
          <w:sz w:val="32"/>
          <w:szCs w:val="32"/>
        </w:rPr>
        <w:t>。</w:t>
      </w:r>
    </w:p>
    <w:p w14:paraId="66E0D9A5">
      <w:pPr>
        <w:pStyle w:val="16"/>
        <w:ind w:firstLine="640" w:firstLineChars="200"/>
        <w:rPr>
          <w:rFonts w:ascii="宋体" w:hAnsi="宋体" w:eastAsia="宋体"/>
          <w:sz w:val="32"/>
          <w:szCs w:val="32"/>
        </w:rPr>
      </w:pPr>
      <w:r>
        <w:rPr>
          <w:rFonts w:hint="eastAsia" w:ascii="宋体" w:hAnsi="宋体" w:eastAsia="宋体"/>
          <w:sz w:val="32"/>
          <w:szCs w:val="32"/>
          <w:lang w:val="en-US" w:eastAsia="zh-CN"/>
        </w:rPr>
        <w:t>4</w:t>
      </w:r>
      <w:r>
        <w:rPr>
          <w:rFonts w:hint="eastAsia" w:ascii="宋体" w:hAnsi="宋体" w:eastAsia="宋体"/>
          <w:sz w:val="32"/>
          <w:szCs w:val="32"/>
        </w:rPr>
        <w:t>、一般公共服务</w:t>
      </w:r>
      <w:r>
        <w:rPr>
          <w:rFonts w:hint="eastAsia" w:ascii="宋体" w:hAnsi="宋体" w:eastAsia="宋体"/>
          <w:color w:val="auto"/>
          <w:sz w:val="32"/>
          <w:szCs w:val="32"/>
        </w:rPr>
        <w:t>支出</w:t>
      </w:r>
      <w:r>
        <w:rPr>
          <w:rFonts w:hint="eastAsia" w:ascii="宋体" w:hAnsi="宋体" w:eastAsia="宋体"/>
          <w:sz w:val="32"/>
          <w:szCs w:val="32"/>
        </w:rPr>
        <w:t>（类）</w:t>
      </w:r>
      <w:r>
        <w:rPr>
          <w:rFonts w:hint="eastAsia" w:ascii="宋体" w:hAnsi="宋体" w:eastAsia="宋体"/>
          <w:sz w:val="32"/>
          <w:szCs w:val="32"/>
          <w:lang w:eastAsia="zh-CN"/>
        </w:rPr>
        <w:t>住房保障支出</w:t>
      </w:r>
      <w:r>
        <w:rPr>
          <w:rFonts w:hint="eastAsia" w:ascii="宋体" w:hAnsi="宋体" w:eastAsia="宋体"/>
          <w:sz w:val="32"/>
          <w:szCs w:val="32"/>
        </w:rPr>
        <w:t>（款）其他群众团体事务支出（项）。</w:t>
      </w:r>
    </w:p>
    <w:p w14:paraId="551E3961">
      <w:pPr>
        <w:pStyle w:val="16"/>
        <w:ind w:firstLine="800" w:firstLineChars="250"/>
        <w:rPr>
          <w:rFonts w:hint="eastAsia" w:ascii="宋体" w:hAnsi="宋体" w:eastAsia="宋体" w:cs="宋体"/>
          <w:sz w:val="32"/>
          <w:szCs w:val="32"/>
        </w:rPr>
      </w:pPr>
      <w:r>
        <w:rPr>
          <w:rFonts w:hint="eastAsia" w:ascii="宋体" w:hAnsi="宋体" w:eastAsia="宋体"/>
          <w:sz w:val="32"/>
          <w:szCs w:val="32"/>
        </w:rPr>
        <w:t>年初预算为</w:t>
      </w:r>
      <w:r>
        <w:rPr>
          <w:rFonts w:hint="eastAsia" w:ascii="宋体" w:hAnsi="宋体" w:eastAsia="宋体"/>
          <w:sz w:val="32"/>
          <w:szCs w:val="32"/>
          <w:lang w:val="en-US" w:eastAsia="zh-CN"/>
        </w:rPr>
        <w:t>3.93</w:t>
      </w:r>
      <w:r>
        <w:rPr>
          <w:rFonts w:hint="eastAsia" w:ascii="宋体" w:hAnsi="宋体" w:eastAsia="宋体"/>
          <w:sz w:val="32"/>
          <w:szCs w:val="32"/>
        </w:rPr>
        <w:t>万元，支出决算为</w:t>
      </w:r>
      <w:r>
        <w:rPr>
          <w:rFonts w:hint="eastAsia" w:ascii="宋体" w:hAnsi="宋体" w:eastAsia="宋体"/>
          <w:sz w:val="32"/>
          <w:szCs w:val="32"/>
          <w:lang w:val="en-US" w:eastAsia="zh-CN"/>
        </w:rPr>
        <w:t>4.13</w:t>
      </w:r>
      <w:r>
        <w:rPr>
          <w:rFonts w:hint="eastAsia" w:ascii="宋体" w:hAnsi="宋体" w:eastAsia="宋体"/>
          <w:sz w:val="32"/>
          <w:szCs w:val="32"/>
        </w:rPr>
        <w:t>万元，完成年初预算的</w:t>
      </w:r>
      <w:r>
        <w:rPr>
          <w:rFonts w:hint="eastAsia" w:ascii="宋体" w:hAnsi="宋体" w:eastAsia="宋体"/>
          <w:sz w:val="32"/>
          <w:szCs w:val="32"/>
          <w:lang w:val="en-US" w:eastAsia="zh-CN"/>
        </w:rPr>
        <w:t>105.09</w:t>
      </w:r>
      <w:r>
        <w:rPr>
          <w:rFonts w:ascii="宋体" w:hAnsi="宋体" w:eastAsia="宋体"/>
          <w:sz w:val="32"/>
          <w:szCs w:val="32"/>
        </w:rPr>
        <w:t>%</w:t>
      </w:r>
      <w:r>
        <w:rPr>
          <w:rFonts w:hint="eastAsia" w:ascii="宋体" w:hAnsi="宋体" w:eastAsia="宋体"/>
          <w:sz w:val="32"/>
          <w:szCs w:val="32"/>
        </w:rPr>
        <w:t>，决算数大于年初预算数的主要原因是：</w:t>
      </w:r>
      <w:r>
        <w:rPr>
          <w:rFonts w:hint="eastAsia" w:ascii="宋体" w:hAnsi="宋体" w:eastAsia="宋体"/>
          <w:sz w:val="32"/>
          <w:szCs w:val="32"/>
          <w:lang w:val="en-US" w:eastAsia="zh-CN"/>
        </w:rPr>
        <w:t>补缴了以前年度欠缴的住房公积金</w:t>
      </w:r>
      <w:r>
        <w:rPr>
          <w:rFonts w:hint="eastAsia" w:ascii="宋体" w:hAnsi="宋体" w:eastAsia="宋体"/>
          <w:sz w:val="32"/>
          <w:szCs w:val="32"/>
        </w:rPr>
        <w:t>。</w:t>
      </w:r>
    </w:p>
    <w:p w14:paraId="13D20884">
      <w:pPr>
        <w:pStyle w:val="16"/>
        <w:ind w:firstLine="640" w:firstLineChars="200"/>
        <w:rPr>
          <w:rFonts w:hAnsi="黑体" w:cs="Times New Roman"/>
          <w:b/>
          <w:bCs/>
          <w:sz w:val="32"/>
          <w:szCs w:val="32"/>
        </w:rPr>
      </w:pPr>
      <w:r>
        <w:rPr>
          <w:rFonts w:hint="eastAsia" w:hAnsi="黑体"/>
          <w:b/>
          <w:bCs/>
          <w:sz w:val="32"/>
          <w:szCs w:val="32"/>
        </w:rPr>
        <w:t>六、一般公共预算财政拨款基本支出决算情况说明</w:t>
      </w:r>
    </w:p>
    <w:p w14:paraId="76819AE8">
      <w:pPr>
        <w:pStyle w:val="16"/>
        <w:ind w:firstLine="640" w:firstLineChars="200"/>
        <w:rPr>
          <w:rFonts w:ascii="宋体" w:hAnsi="宋体" w:eastAsia="宋体"/>
          <w:sz w:val="32"/>
          <w:szCs w:val="32"/>
        </w:rPr>
      </w:pPr>
      <w:r>
        <w:rPr>
          <w:rFonts w:ascii="宋体" w:hAnsi="宋体" w:eastAsia="宋体"/>
          <w:sz w:val="32"/>
          <w:szCs w:val="32"/>
        </w:rPr>
        <w:t>202</w:t>
      </w:r>
      <w:r>
        <w:rPr>
          <w:rFonts w:hint="eastAsia" w:ascii="宋体" w:hAnsi="宋体" w:eastAsia="宋体"/>
          <w:sz w:val="32"/>
          <w:szCs w:val="32"/>
          <w:lang w:val="en-US" w:eastAsia="zh-CN"/>
        </w:rPr>
        <w:t>4</w:t>
      </w:r>
      <w:r>
        <w:rPr>
          <w:rFonts w:hint="eastAsia" w:ascii="宋体" w:hAnsi="宋体" w:eastAsia="宋体"/>
          <w:sz w:val="32"/>
          <w:szCs w:val="32"/>
        </w:rPr>
        <w:t>年度财政拨款基本支出</w:t>
      </w:r>
      <w:r>
        <w:rPr>
          <w:rFonts w:hint="eastAsia" w:ascii="宋体" w:hAnsi="宋体" w:eastAsia="宋体"/>
          <w:sz w:val="32"/>
          <w:szCs w:val="32"/>
          <w:lang w:val="en-US" w:eastAsia="zh-CN"/>
        </w:rPr>
        <w:t>58.70</w:t>
      </w:r>
      <w:r>
        <w:rPr>
          <w:rFonts w:hint="eastAsia" w:ascii="宋体" w:hAnsi="宋体" w:eastAsia="宋体"/>
          <w:sz w:val="32"/>
          <w:szCs w:val="32"/>
        </w:rPr>
        <w:t>万元，其中：人员经费</w:t>
      </w:r>
      <w:r>
        <w:rPr>
          <w:rFonts w:hint="eastAsia" w:ascii="宋体" w:hAnsi="宋体" w:eastAsia="宋体"/>
          <w:sz w:val="32"/>
          <w:szCs w:val="32"/>
          <w:lang w:val="en-US" w:eastAsia="zh-CN"/>
        </w:rPr>
        <w:t>52.11</w:t>
      </w:r>
      <w:r>
        <w:rPr>
          <w:rFonts w:hint="eastAsia" w:ascii="宋体" w:hAnsi="宋体" w:eastAsia="宋体"/>
          <w:sz w:val="32"/>
          <w:szCs w:val="32"/>
        </w:rPr>
        <w:t>万元，占基本支出的</w:t>
      </w:r>
      <w:r>
        <w:rPr>
          <w:rFonts w:hint="eastAsia" w:ascii="仿宋" w:hAnsi="仿宋" w:eastAsia="仿宋"/>
          <w:sz w:val="32"/>
          <w:szCs w:val="32"/>
          <w:lang w:val="en-US" w:eastAsia="zh-CN"/>
        </w:rPr>
        <w:t>88.77</w:t>
      </w:r>
      <w:r>
        <w:rPr>
          <w:rFonts w:ascii="宋体" w:hAnsi="宋体" w:eastAsia="宋体"/>
          <w:sz w:val="32"/>
          <w:szCs w:val="32"/>
        </w:rPr>
        <w:t>%,</w:t>
      </w:r>
      <w:r>
        <w:rPr>
          <w:rFonts w:hint="eastAsia" w:ascii="宋体" w:hAnsi="宋体" w:eastAsia="宋体"/>
          <w:sz w:val="32"/>
          <w:szCs w:val="32"/>
        </w:rPr>
        <w:t>主要包括基本工资、奖金、伙食补助费、绩效工资、机关事业单位基本养老保险缴费、职业年金缴费、职工基本医疗保险缴费、公务员医疗补助缴费、</w:t>
      </w:r>
      <w:r>
        <w:rPr>
          <w:rFonts w:ascii="宋体" w:hAnsi="宋体" w:eastAsia="宋体"/>
          <w:sz w:val="32"/>
          <w:szCs w:val="32"/>
        </w:rPr>
        <w:t xml:space="preserve"> </w:t>
      </w:r>
      <w:r>
        <w:rPr>
          <w:rFonts w:hint="eastAsia" w:ascii="宋体" w:hAnsi="宋体" w:eastAsia="宋体"/>
          <w:sz w:val="32"/>
          <w:szCs w:val="32"/>
        </w:rPr>
        <w:t>其他社会保障缴费、住房公积金、其他工资福利支出、生活补助；公用经费</w:t>
      </w:r>
      <w:r>
        <w:rPr>
          <w:rFonts w:hint="eastAsia" w:ascii="仿宋" w:hAnsi="仿宋" w:eastAsia="仿宋"/>
          <w:sz w:val="32"/>
          <w:szCs w:val="32"/>
          <w:lang w:val="en-US" w:eastAsia="zh-CN"/>
        </w:rPr>
        <w:t>6.59</w:t>
      </w:r>
      <w:r>
        <w:rPr>
          <w:rFonts w:hint="eastAsia" w:ascii="宋体" w:hAnsi="宋体" w:eastAsia="宋体"/>
          <w:sz w:val="32"/>
          <w:szCs w:val="32"/>
        </w:rPr>
        <w:t>万元，占基本支出的</w:t>
      </w:r>
      <w:r>
        <w:rPr>
          <w:rFonts w:hint="eastAsia" w:ascii="仿宋" w:hAnsi="仿宋" w:eastAsia="仿宋"/>
          <w:sz w:val="32"/>
          <w:szCs w:val="32"/>
          <w:lang w:val="en-US" w:eastAsia="zh-CN"/>
        </w:rPr>
        <w:t>11.23</w:t>
      </w:r>
      <w:r>
        <w:rPr>
          <w:rFonts w:ascii="仿宋" w:hAnsi="仿宋" w:eastAsia="仿宋"/>
          <w:sz w:val="32"/>
          <w:szCs w:val="32"/>
        </w:rPr>
        <w:t>%</w:t>
      </w:r>
      <w:r>
        <w:rPr>
          <w:rFonts w:hint="eastAsia" w:ascii="宋体" w:hAnsi="宋体" w:eastAsia="宋体"/>
          <w:sz w:val="32"/>
          <w:szCs w:val="32"/>
        </w:rPr>
        <w:t>，主要包括办公费、邮电费、维护费、劳务费、工会经费、其他交通费用、其他商品和服务支出。</w:t>
      </w:r>
    </w:p>
    <w:p w14:paraId="6E62018A">
      <w:pPr>
        <w:pStyle w:val="16"/>
        <w:rPr>
          <w:rFonts w:hAnsi="黑体" w:cs="Times New Roman"/>
          <w:b/>
          <w:bCs/>
          <w:sz w:val="32"/>
          <w:szCs w:val="32"/>
        </w:rPr>
      </w:pPr>
      <w:r>
        <w:rPr>
          <w:rFonts w:hint="eastAsia" w:hAnsi="黑体"/>
          <w:b/>
          <w:bCs/>
          <w:sz w:val="32"/>
          <w:szCs w:val="32"/>
        </w:rPr>
        <w:t>七、财政拨款三公经费支出决算情况说明</w:t>
      </w:r>
    </w:p>
    <w:p w14:paraId="2A56F030">
      <w:pPr>
        <w:pStyle w:val="16"/>
        <w:rPr>
          <w:rFonts w:ascii="宋体" w:hAnsi="宋体" w:eastAsia="宋体" w:cs="Times New Roman"/>
          <w:b/>
          <w:bCs/>
          <w:sz w:val="32"/>
          <w:szCs w:val="32"/>
        </w:rPr>
      </w:pPr>
      <w:r>
        <w:rPr>
          <w:rFonts w:hint="eastAsia" w:ascii="宋体" w:hAnsi="宋体" w:eastAsia="宋体" w:cs="宋体"/>
          <w:b/>
          <w:bCs/>
          <w:sz w:val="32"/>
          <w:szCs w:val="32"/>
        </w:rPr>
        <w:t>（一）“三公”经费财政拨款支出决算总体情况说明</w:t>
      </w:r>
    </w:p>
    <w:p w14:paraId="6E9593BA">
      <w:pPr>
        <w:pStyle w:val="16"/>
        <w:ind w:firstLine="800" w:firstLineChars="250"/>
        <w:rPr>
          <w:rFonts w:ascii="宋体" w:hAnsi="宋体" w:eastAsia="宋体" w:cs="Times New Roman"/>
          <w:sz w:val="32"/>
          <w:szCs w:val="32"/>
        </w:rPr>
      </w:pPr>
      <w:r>
        <w:rPr>
          <w:rFonts w:hint="eastAsia" w:ascii="宋体" w:hAnsi="宋体" w:eastAsia="宋体" w:cs="宋体"/>
          <w:sz w:val="32"/>
          <w:szCs w:val="32"/>
        </w:rPr>
        <w:t>“三公”经费财政拨款支出预算为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万元，完成预算的</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，其中：</w:t>
      </w:r>
    </w:p>
    <w:p w14:paraId="04401DED">
      <w:pPr>
        <w:pStyle w:val="16"/>
        <w:ind w:firstLine="800" w:firstLineChars="250"/>
        <w:rPr>
          <w:rFonts w:ascii="宋体" w:hAnsi="宋体" w:eastAsia="宋体"/>
          <w:sz w:val="32"/>
          <w:szCs w:val="32"/>
        </w:rPr>
      </w:pPr>
      <w:r>
        <w:rPr>
          <w:rFonts w:hint="eastAsia" w:ascii="宋体" w:hAnsi="宋体" w:eastAsia="宋体" w:cs="宋体"/>
          <w:sz w:val="32"/>
          <w:szCs w:val="32"/>
        </w:rPr>
        <w:t>因公出国（境）费支出预算为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万元，完成预算的</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w:t>
      </w:r>
      <w:r>
        <w:rPr>
          <w:rFonts w:hint="eastAsia" w:ascii="宋体" w:hAnsi="宋体" w:eastAsia="宋体"/>
          <w:sz w:val="32"/>
          <w:szCs w:val="32"/>
        </w:rPr>
        <w:t>决算数与预算数增减无变化，与上年相比增减无变化。</w:t>
      </w:r>
    </w:p>
    <w:p w14:paraId="75EF4A44">
      <w:pPr>
        <w:pStyle w:val="16"/>
        <w:ind w:firstLine="800" w:firstLineChars="250"/>
        <w:rPr>
          <w:rFonts w:ascii="宋体" w:hAnsi="宋体" w:eastAsia="宋体"/>
          <w:sz w:val="32"/>
          <w:szCs w:val="32"/>
        </w:rPr>
      </w:pPr>
      <w:r>
        <w:rPr>
          <w:rFonts w:hint="eastAsia" w:ascii="宋体" w:hAnsi="宋体" w:eastAsia="宋体" w:cs="宋体"/>
          <w:sz w:val="32"/>
          <w:szCs w:val="32"/>
        </w:rPr>
        <w:t>公务接待费支出预算为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0万</w:t>
      </w:r>
      <w:r>
        <w:rPr>
          <w:rFonts w:hint="eastAsia" w:ascii="宋体" w:hAnsi="宋体" w:eastAsia="宋体" w:cs="宋体"/>
          <w:sz w:val="32"/>
          <w:szCs w:val="32"/>
        </w:rPr>
        <w:t>元，完成预算的</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w:t>
      </w:r>
      <w:r>
        <w:rPr>
          <w:rFonts w:hint="eastAsia" w:ascii="宋体" w:hAnsi="宋体" w:eastAsia="宋体"/>
          <w:sz w:val="32"/>
          <w:szCs w:val="32"/>
        </w:rPr>
        <w:t>决算数与预算数增减无变化，与上年相比</w:t>
      </w:r>
      <w:r>
        <w:rPr>
          <w:rFonts w:hint="eastAsia" w:ascii="宋体" w:hAnsi="宋体" w:eastAsia="宋体"/>
          <w:sz w:val="32"/>
          <w:szCs w:val="32"/>
          <w:lang w:eastAsia="zh-CN"/>
        </w:rPr>
        <w:t>减少</w:t>
      </w:r>
      <w:r>
        <w:rPr>
          <w:rFonts w:hint="eastAsia" w:ascii="宋体" w:hAnsi="宋体" w:eastAsia="宋体"/>
          <w:sz w:val="32"/>
          <w:szCs w:val="32"/>
          <w:lang w:val="en-US" w:eastAsia="zh-CN"/>
        </w:rPr>
        <w:t>0万元，</w:t>
      </w:r>
      <w:r>
        <w:rPr>
          <w:rFonts w:hint="eastAsia" w:ascii="宋体" w:hAnsi="宋体" w:eastAsia="宋体"/>
          <w:sz w:val="32"/>
          <w:szCs w:val="32"/>
        </w:rPr>
        <w:t>主要原因是认真贯彻落实中央八项规定精神和厉行节约的要求，严控公务接待支出。</w:t>
      </w:r>
    </w:p>
    <w:p w14:paraId="053A04C7">
      <w:pPr>
        <w:pStyle w:val="16"/>
        <w:ind w:firstLine="640" w:firstLineChars="200"/>
        <w:rPr>
          <w:rFonts w:ascii="宋体" w:hAnsi="宋体" w:eastAsia="宋体" w:cs="Times New Roman"/>
          <w:sz w:val="32"/>
          <w:szCs w:val="32"/>
        </w:rPr>
      </w:pPr>
      <w:r>
        <w:rPr>
          <w:rFonts w:hint="eastAsia" w:ascii="宋体" w:hAnsi="宋体" w:eastAsia="宋体" w:cs="宋体"/>
          <w:sz w:val="32"/>
          <w:szCs w:val="32"/>
        </w:rPr>
        <w:t>公务用车购置费及运行维护费支出预算为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万元，完成预算的</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w:t>
      </w:r>
      <w:r>
        <w:rPr>
          <w:rFonts w:hint="eastAsia" w:ascii="宋体" w:hAnsi="宋体" w:eastAsia="宋体"/>
          <w:sz w:val="32"/>
          <w:szCs w:val="32"/>
        </w:rPr>
        <w:t>决算数与预算数增减无变化，与上年相比增减无变化。</w:t>
      </w:r>
    </w:p>
    <w:p w14:paraId="08516BE5">
      <w:pPr>
        <w:pStyle w:val="16"/>
        <w:rPr>
          <w:rFonts w:ascii="宋体" w:hAnsi="宋体" w:eastAsia="宋体" w:cs="Times New Roman"/>
          <w:b/>
          <w:bCs/>
          <w:sz w:val="32"/>
          <w:szCs w:val="32"/>
        </w:rPr>
      </w:pPr>
      <w:r>
        <w:rPr>
          <w:rFonts w:hint="eastAsia" w:ascii="宋体" w:hAnsi="宋体" w:eastAsia="宋体" w:cs="宋体"/>
          <w:b/>
          <w:bCs/>
          <w:sz w:val="32"/>
          <w:szCs w:val="32"/>
        </w:rPr>
        <w:t>（二）“三公”经费财政拨款支出决算具体情况说明</w:t>
      </w:r>
    </w:p>
    <w:p w14:paraId="4959B9AF">
      <w:pPr>
        <w:pStyle w:val="16"/>
        <w:ind w:firstLine="640" w:firstLineChars="200"/>
        <w:rPr>
          <w:rFonts w:ascii="宋体" w:hAnsi="宋体" w:eastAsia="宋体"/>
          <w:sz w:val="32"/>
          <w:szCs w:val="32"/>
        </w:rPr>
      </w:pPr>
      <w:r>
        <w:rPr>
          <w:rFonts w:ascii="宋体" w:hAnsi="宋体" w:eastAsia="宋体"/>
          <w:sz w:val="32"/>
          <w:szCs w:val="32"/>
        </w:rPr>
        <w:t>202</w:t>
      </w:r>
      <w:r>
        <w:rPr>
          <w:rFonts w:hint="eastAsia" w:ascii="宋体" w:hAnsi="宋体" w:eastAsia="宋体"/>
          <w:sz w:val="32"/>
          <w:szCs w:val="32"/>
          <w:lang w:val="en-US" w:eastAsia="zh-CN"/>
        </w:rPr>
        <w:t>4</w:t>
      </w:r>
      <w:r>
        <w:rPr>
          <w:rFonts w:hint="eastAsia" w:ascii="宋体" w:hAnsi="宋体" w:eastAsia="宋体"/>
          <w:sz w:val="32"/>
          <w:szCs w:val="32"/>
        </w:rPr>
        <w:t>年度“三公”经费财政拨款支出决算中，公务接待费支出决算</w:t>
      </w:r>
      <w:r>
        <w:rPr>
          <w:rFonts w:ascii="宋体" w:hAnsi="宋体" w:eastAsia="宋体"/>
          <w:sz w:val="32"/>
          <w:szCs w:val="32"/>
        </w:rPr>
        <w:t>0</w:t>
      </w:r>
      <w:r>
        <w:rPr>
          <w:rFonts w:hint="eastAsia" w:ascii="宋体" w:hAnsi="宋体" w:eastAsia="宋体"/>
          <w:sz w:val="32"/>
          <w:szCs w:val="32"/>
        </w:rPr>
        <w:t>万元，占</w:t>
      </w:r>
      <w:r>
        <w:rPr>
          <w:rFonts w:ascii="宋体" w:hAnsi="宋体" w:eastAsia="宋体"/>
          <w:sz w:val="32"/>
          <w:szCs w:val="32"/>
        </w:rPr>
        <w:t>0%,</w:t>
      </w:r>
      <w:r>
        <w:rPr>
          <w:rFonts w:hint="eastAsia" w:ascii="宋体" w:hAnsi="宋体" w:eastAsia="宋体"/>
          <w:sz w:val="32"/>
          <w:szCs w:val="32"/>
        </w:rPr>
        <w:t>因公出国（境）费支出决算</w:t>
      </w:r>
      <w:r>
        <w:rPr>
          <w:rFonts w:ascii="宋体" w:hAnsi="宋体" w:eastAsia="宋体"/>
          <w:sz w:val="32"/>
          <w:szCs w:val="32"/>
        </w:rPr>
        <w:t>0</w:t>
      </w:r>
      <w:r>
        <w:rPr>
          <w:rFonts w:hint="eastAsia" w:ascii="宋体" w:hAnsi="宋体" w:eastAsia="宋体"/>
          <w:sz w:val="32"/>
          <w:szCs w:val="32"/>
        </w:rPr>
        <w:t>万元，占</w:t>
      </w:r>
      <w:r>
        <w:rPr>
          <w:rFonts w:ascii="宋体" w:hAnsi="宋体" w:eastAsia="宋体"/>
          <w:sz w:val="32"/>
          <w:szCs w:val="32"/>
        </w:rPr>
        <w:t>0%,</w:t>
      </w:r>
      <w:r>
        <w:rPr>
          <w:rFonts w:hint="eastAsia" w:ascii="宋体" w:hAnsi="宋体" w:eastAsia="宋体"/>
          <w:sz w:val="32"/>
          <w:szCs w:val="32"/>
        </w:rPr>
        <w:t>公务用车购置费及运行维护费支出决算</w:t>
      </w:r>
      <w:r>
        <w:rPr>
          <w:rFonts w:ascii="宋体" w:hAnsi="宋体" w:eastAsia="宋体"/>
          <w:sz w:val="32"/>
          <w:szCs w:val="32"/>
        </w:rPr>
        <w:t>0</w:t>
      </w:r>
      <w:r>
        <w:rPr>
          <w:rFonts w:hint="eastAsia" w:ascii="宋体" w:hAnsi="宋体" w:eastAsia="宋体"/>
          <w:sz w:val="32"/>
          <w:szCs w:val="32"/>
        </w:rPr>
        <w:t>万元，占</w:t>
      </w:r>
      <w:r>
        <w:rPr>
          <w:rFonts w:ascii="宋体" w:hAnsi="宋体" w:eastAsia="宋体"/>
          <w:sz w:val="32"/>
          <w:szCs w:val="32"/>
        </w:rPr>
        <w:t>0%</w:t>
      </w:r>
      <w:r>
        <w:rPr>
          <w:rFonts w:hint="eastAsia" w:ascii="宋体" w:hAnsi="宋体" w:eastAsia="宋体"/>
          <w:sz w:val="32"/>
          <w:szCs w:val="32"/>
        </w:rPr>
        <w:t>。其中：</w:t>
      </w:r>
    </w:p>
    <w:p w14:paraId="3D48A17C">
      <w:pPr>
        <w:pStyle w:val="16"/>
        <w:ind w:firstLine="640" w:firstLineChars="200"/>
        <w:rPr>
          <w:rFonts w:ascii="宋体" w:hAnsi="宋体" w:eastAsia="宋体"/>
          <w:b/>
          <w:sz w:val="32"/>
          <w:szCs w:val="32"/>
        </w:rPr>
      </w:pPr>
      <w:r>
        <w:rPr>
          <w:rFonts w:ascii="宋体" w:hAnsi="宋体" w:eastAsia="宋体"/>
          <w:sz w:val="32"/>
          <w:szCs w:val="32"/>
        </w:rPr>
        <w:t>1</w:t>
      </w:r>
      <w:r>
        <w:rPr>
          <w:rFonts w:hint="eastAsia" w:ascii="宋体" w:hAnsi="宋体" w:eastAsia="宋体"/>
          <w:sz w:val="32"/>
          <w:szCs w:val="32"/>
        </w:rPr>
        <w:t>、因公出国（境）费支出决算为</w:t>
      </w:r>
      <w:r>
        <w:rPr>
          <w:rFonts w:ascii="宋体" w:hAnsi="宋体" w:eastAsia="宋体"/>
          <w:sz w:val="32"/>
          <w:szCs w:val="32"/>
        </w:rPr>
        <w:t>0</w:t>
      </w:r>
      <w:r>
        <w:rPr>
          <w:rFonts w:hint="eastAsia" w:ascii="宋体" w:hAnsi="宋体" w:eastAsia="宋体"/>
          <w:sz w:val="32"/>
          <w:szCs w:val="32"/>
        </w:rPr>
        <w:t>万元，全年安排因公出国（境）团组</w:t>
      </w:r>
      <w:r>
        <w:rPr>
          <w:rFonts w:ascii="宋体" w:hAnsi="宋体" w:eastAsia="宋体"/>
          <w:sz w:val="32"/>
          <w:szCs w:val="32"/>
        </w:rPr>
        <w:t>0</w:t>
      </w:r>
      <w:r>
        <w:rPr>
          <w:rFonts w:hint="eastAsia" w:ascii="宋体" w:hAnsi="宋体" w:eastAsia="宋体"/>
          <w:sz w:val="32"/>
          <w:szCs w:val="32"/>
        </w:rPr>
        <w:t>个，累计</w:t>
      </w:r>
      <w:r>
        <w:rPr>
          <w:rFonts w:ascii="宋体" w:hAnsi="宋体" w:eastAsia="宋体"/>
          <w:sz w:val="32"/>
          <w:szCs w:val="32"/>
        </w:rPr>
        <w:t>0</w:t>
      </w:r>
      <w:r>
        <w:rPr>
          <w:rFonts w:hint="eastAsia" w:ascii="宋体" w:hAnsi="宋体" w:eastAsia="宋体"/>
          <w:sz w:val="32"/>
          <w:szCs w:val="32"/>
        </w:rPr>
        <w:t>人次。</w:t>
      </w:r>
    </w:p>
    <w:p w14:paraId="1E4BB9E7">
      <w:pPr>
        <w:pStyle w:val="16"/>
        <w:ind w:firstLine="640" w:firstLineChars="200"/>
        <w:rPr>
          <w:rFonts w:ascii="宋体" w:hAnsi="宋体" w:eastAsia="宋体"/>
          <w:sz w:val="32"/>
          <w:szCs w:val="32"/>
        </w:rPr>
      </w:pPr>
      <w:r>
        <w:rPr>
          <w:rFonts w:ascii="宋体" w:hAnsi="宋体" w:eastAsia="宋体"/>
          <w:sz w:val="32"/>
          <w:szCs w:val="32"/>
        </w:rPr>
        <w:t>2</w:t>
      </w:r>
      <w:r>
        <w:rPr>
          <w:rFonts w:hint="eastAsia" w:ascii="宋体" w:hAnsi="宋体" w:eastAsia="宋体"/>
          <w:sz w:val="32"/>
          <w:szCs w:val="32"/>
        </w:rPr>
        <w:t>、公务接待费支出决算为</w:t>
      </w:r>
      <w:r>
        <w:rPr>
          <w:rFonts w:ascii="宋体" w:hAnsi="宋体" w:eastAsia="宋体"/>
          <w:sz w:val="32"/>
          <w:szCs w:val="32"/>
        </w:rPr>
        <w:t>0</w:t>
      </w:r>
      <w:r>
        <w:rPr>
          <w:rFonts w:hint="eastAsia" w:ascii="宋体" w:hAnsi="宋体" w:eastAsia="宋体"/>
          <w:sz w:val="32"/>
          <w:szCs w:val="32"/>
        </w:rPr>
        <w:t>万元，全年共接待来访团组</w:t>
      </w:r>
      <w:r>
        <w:rPr>
          <w:rFonts w:ascii="宋体" w:hAnsi="宋体" w:eastAsia="宋体"/>
          <w:sz w:val="32"/>
          <w:szCs w:val="32"/>
        </w:rPr>
        <w:t>0</w:t>
      </w:r>
      <w:r>
        <w:rPr>
          <w:rFonts w:hint="eastAsia" w:ascii="宋体" w:hAnsi="宋体" w:eastAsia="宋体"/>
          <w:sz w:val="32"/>
          <w:szCs w:val="32"/>
        </w:rPr>
        <w:t>个、来宾</w:t>
      </w:r>
      <w:r>
        <w:rPr>
          <w:rFonts w:ascii="宋体" w:hAnsi="宋体" w:eastAsia="宋体"/>
          <w:sz w:val="32"/>
          <w:szCs w:val="32"/>
        </w:rPr>
        <w:t>0</w:t>
      </w:r>
      <w:r>
        <w:rPr>
          <w:rFonts w:hint="eastAsia" w:ascii="宋体" w:hAnsi="宋体" w:eastAsia="宋体"/>
          <w:sz w:val="32"/>
          <w:szCs w:val="32"/>
        </w:rPr>
        <w:t>人次，未发生接待支出。</w:t>
      </w:r>
    </w:p>
    <w:p w14:paraId="33220965">
      <w:pPr>
        <w:ind w:firstLine="640" w:firstLineChars="200"/>
        <w:rPr>
          <w:rFonts w:ascii="宋体" w:cs="黑体"/>
          <w:color w:val="000000"/>
          <w:kern w:val="0"/>
          <w:sz w:val="32"/>
          <w:szCs w:val="32"/>
        </w:rPr>
      </w:pPr>
      <w:r>
        <w:rPr>
          <w:rFonts w:ascii="宋体" w:hAnsi="宋体"/>
          <w:sz w:val="32"/>
          <w:szCs w:val="32"/>
        </w:rPr>
        <w:t>3</w:t>
      </w:r>
      <w:r>
        <w:rPr>
          <w:rFonts w:hint="eastAsia" w:ascii="宋体" w:hAnsi="宋体"/>
          <w:sz w:val="32"/>
          <w:szCs w:val="32"/>
        </w:rPr>
        <w:t>、公务用车购置费及运行维护费支出决算为</w:t>
      </w:r>
      <w:r>
        <w:rPr>
          <w:rFonts w:ascii="宋体"/>
          <w:sz w:val="32"/>
          <w:szCs w:val="32"/>
        </w:rPr>
        <w:t>0</w:t>
      </w:r>
      <w:r>
        <w:rPr>
          <w:rFonts w:hint="eastAsia" w:ascii="宋体" w:hAnsi="宋体"/>
          <w:sz w:val="32"/>
          <w:szCs w:val="32"/>
        </w:rPr>
        <w:t>万元，其中：公务用车购置费</w:t>
      </w:r>
      <w:r>
        <w:rPr>
          <w:rFonts w:ascii="宋体"/>
          <w:sz w:val="32"/>
          <w:szCs w:val="32"/>
        </w:rPr>
        <w:t>0</w:t>
      </w:r>
      <w:r>
        <w:rPr>
          <w:rFonts w:hint="eastAsia" w:ascii="宋体" w:hAnsi="宋体"/>
          <w:sz w:val="32"/>
          <w:szCs w:val="32"/>
        </w:rPr>
        <w:t>万元，单位本级更新公务用车</w:t>
      </w:r>
      <w:r>
        <w:rPr>
          <w:rFonts w:ascii="宋体"/>
          <w:sz w:val="32"/>
          <w:szCs w:val="32"/>
        </w:rPr>
        <w:t>0</w:t>
      </w:r>
      <w:r>
        <w:rPr>
          <w:rFonts w:hint="eastAsia" w:ascii="宋体" w:hAnsi="宋体"/>
          <w:sz w:val="32"/>
          <w:szCs w:val="32"/>
        </w:rPr>
        <w:t>辆</w:t>
      </w:r>
      <w:r>
        <w:rPr>
          <w:rFonts w:hint="eastAsia" w:ascii="宋体" w:hAnsi="宋体"/>
          <w:color w:val="000000"/>
          <w:sz w:val="32"/>
          <w:szCs w:val="32"/>
        </w:rPr>
        <w:t>。</w:t>
      </w:r>
      <w:r>
        <w:rPr>
          <w:rFonts w:hint="eastAsia" w:ascii="宋体" w:hAnsi="宋体"/>
          <w:sz w:val="32"/>
          <w:szCs w:val="32"/>
        </w:rPr>
        <w:t>公务用车运行维护费</w:t>
      </w:r>
      <w:r>
        <w:rPr>
          <w:rFonts w:ascii="宋体"/>
          <w:sz w:val="32"/>
          <w:szCs w:val="32"/>
        </w:rPr>
        <w:t>0</w:t>
      </w:r>
      <w:r>
        <w:rPr>
          <w:rFonts w:hint="eastAsia" w:ascii="宋体" w:hAnsi="宋体"/>
          <w:sz w:val="32"/>
          <w:szCs w:val="32"/>
        </w:rPr>
        <w:t>万元，截止</w:t>
      </w:r>
      <w:r>
        <w:rPr>
          <w:rFonts w:ascii="宋体" w:hAnsi="宋体"/>
          <w:sz w:val="32"/>
          <w:szCs w:val="32"/>
        </w:rPr>
        <w:t>202</w:t>
      </w:r>
      <w:r>
        <w:rPr>
          <w:rFonts w:hint="eastAsia" w:ascii="宋体" w:hAnsi="宋体"/>
          <w:sz w:val="32"/>
          <w:szCs w:val="32"/>
          <w:lang w:val="en-US" w:eastAsia="zh-CN"/>
        </w:rPr>
        <w:t>4</w:t>
      </w:r>
      <w:r>
        <w:rPr>
          <w:rFonts w:hint="eastAsia" w:ascii="宋体" w:hAnsi="宋体"/>
          <w:sz w:val="32"/>
          <w:szCs w:val="32"/>
        </w:rPr>
        <w:t>年</w:t>
      </w:r>
      <w:r>
        <w:rPr>
          <w:rFonts w:ascii="宋体" w:hAnsi="宋体"/>
          <w:sz w:val="32"/>
          <w:szCs w:val="32"/>
        </w:rPr>
        <w:t>12</w:t>
      </w:r>
      <w:r>
        <w:rPr>
          <w:rFonts w:hint="eastAsia" w:ascii="宋体" w:hAnsi="宋体"/>
          <w:sz w:val="32"/>
          <w:szCs w:val="32"/>
        </w:rPr>
        <w:t>月</w:t>
      </w:r>
      <w:r>
        <w:rPr>
          <w:rFonts w:ascii="宋体" w:hAnsi="宋体"/>
          <w:sz w:val="32"/>
          <w:szCs w:val="32"/>
        </w:rPr>
        <w:t>31</w:t>
      </w:r>
      <w:r>
        <w:rPr>
          <w:rFonts w:hint="eastAsia" w:ascii="宋体" w:hAnsi="宋体"/>
          <w:sz w:val="32"/>
          <w:szCs w:val="32"/>
        </w:rPr>
        <w:t>日，我单位开支财政拨款的公务用车保有量为</w:t>
      </w:r>
      <w:r>
        <w:rPr>
          <w:rFonts w:ascii="宋体"/>
          <w:sz w:val="32"/>
          <w:szCs w:val="32"/>
        </w:rPr>
        <w:t>0</w:t>
      </w:r>
      <w:r>
        <w:rPr>
          <w:rFonts w:hint="eastAsia" w:ascii="宋体" w:hAnsi="宋体"/>
          <w:sz w:val="32"/>
          <w:szCs w:val="32"/>
        </w:rPr>
        <w:t>辆。</w:t>
      </w:r>
    </w:p>
    <w:p w14:paraId="2B2AB877">
      <w:pPr>
        <w:pStyle w:val="16"/>
        <w:rPr>
          <w:rFonts w:hAnsi="黑体" w:cs="Times New Roman"/>
          <w:b/>
          <w:bCs/>
          <w:sz w:val="32"/>
          <w:szCs w:val="32"/>
        </w:rPr>
      </w:pPr>
      <w:r>
        <w:rPr>
          <w:rFonts w:hint="eastAsia" w:hAnsi="黑体"/>
          <w:b/>
          <w:bCs/>
          <w:sz w:val="32"/>
          <w:szCs w:val="32"/>
        </w:rPr>
        <w:t>八、政府性基金预算收入支出决算情况</w:t>
      </w:r>
    </w:p>
    <w:p w14:paraId="1839A81B">
      <w:pPr>
        <w:pStyle w:val="16"/>
        <w:rPr>
          <w:rFonts w:ascii="宋体" w:hAnsi="宋体" w:eastAsia="宋体" w:cs="Times New Roman"/>
          <w:color w:val="auto"/>
          <w:kern w:val="2"/>
          <w:sz w:val="32"/>
          <w:szCs w:val="32"/>
        </w:rPr>
      </w:pPr>
      <w:r>
        <w:rPr>
          <w:rFonts w:ascii="宋体" w:hAnsi="宋体" w:eastAsia="宋体" w:cs="宋体"/>
          <w:sz w:val="32"/>
          <w:szCs w:val="32"/>
        </w:rPr>
        <w:t xml:space="preserve">    </w:t>
      </w:r>
      <w:r>
        <w:rPr>
          <w:rFonts w:hint="eastAsia" w:ascii="宋体" w:hAnsi="宋体" w:eastAsia="宋体" w:cs="Times New Roman"/>
          <w:color w:val="auto"/>
          <w:kern w:val="2"/>
          <w:sz w:val="32"/>
          <w:szCs w:val="32"/>
        </w:rPr>
        <w:t>本单位</w:t>
      </w:r>
      <w:r>
        <w:rPr>
          <w:rFonts w:ascii="宋体" w:hAnsi="宋体" w:eastAsia="宋体" w:cs="Times New Roman"/>
          <w:color w:val="auto"/>
          <w:kern w:val="2"/>
          <w:sz w:val="32"/>
          <w:szCs w:val="32"/>
        </w:rPr>
        <w:t>202</w:t>
      </w:r>
      <w:r>
        <w:rPr>
          <w:rFonts w:hint="eastAsia" w:ascii="宋体" w:hAnsi="宋体" w:eastAsia="宋体" w:cs="Times New Roman"/>
          <w:color w:val="auto"/>
          <w:kern w:val="2"/>
          <w:sz w:val="32"/>
          <w:szCs w:val="32"/>
          <w:lang w:val="en-US" w:eastAsia="zh-CN"/>
        </w:rPr>
        <w:t>4</w:t>
      </w:r>
      <w:r>
        <w:rPr>
          <w:rFonts w:hint="eastAsia" w:ascii="宋体" w:hAnsi="宋体" w:eastAsia="宋体" w:cs="Times New Roman"/>
          <w:color w:val="auto"/>
          <w:kern w:val="2"/>
          <w:sz w:val="32"/>
          <w:szCs w:val="32"/>
        </w:rPr>
        <w:t>年度无政府性基金收支。</w:t>
      </w:r>
    </w:p>
    <w:p w14:paraId="7A4579D5">
      <w:pPr>
        <w:pStyle w:val="16"/>
        <w:rPr>
          <w:rFonts w:hAnsi="黑体" w:cs="Times New Roman"/>
          <w:b/>
          <w:bCs/>
          <w:sz w:val="32"/>
          <w:szCs w:val="32"/>
        </w:rPr>
      </w:pPr>
      <w:r>
        <w:rPr>
          <w:rFonts w:hint="eastAsia" w:hAnsi="黑体"/>
          <w:b/>
          <w:bCs/>
          <w:sz w:val="32"/>
          <w:szCs w:val="32"/>
        </w:rPr>
        <w:t>九、关于机关运行经费支出说明</w:t>
      </w:r>
    </w:p>
    <w:p w14:paraId="7849B7C6">
      <w:pPr>
        <w:pStyle w:val="16"/>
        <w:ind w:firstLine="640" w:firstLineChars="200"/>
        <w:rPr>
          <w:rFonts w:ascii="宋体" w:hAnsi="宋体" w:eastAsia="宋体"/>
          <w:color w:val="auto"/>
          <w:sz w:val="32"/>
          <w:szCs w:val="32"/>
        </w:rPr>
      </w:pPr>
      <w:r>
        <w:rPr>
          <w:rFonts w:hint="eastAsia" w:ascii="宋体" w:hAnsi="宋体" w:eastAsia="宋体"/>
          <w:sz w:val="32"/>
          <w:szCs w:val="32"/>
        </w:rPr>
        <w:t>本部门</w:t>
      </w:r>
      <w:r>
        <w:rPr>
          <w:rFonts w:ascii="宋体" w:hAnsi="宋体" w:eastAsia="宋体"/>
          <w:sz w:val="32"/>
          <w:szCs w:val="32"/>
        </w:rPr>
        <w:t>202</w:t>
      </w:r>
      <w:r>
        <w:rPr>
          <w:rFonts w:hint="eastAsia" w:ascii="宋体" w:hAnsi="宋体" w:eastAsia="宋体"/>
          <w:sz w:val="32"/>
          <w:szCs w:val="32"/>
          <w:lang w:val="en-US" w:eastAsia="zh-CN"/>
        </w:rPr>
        <w:t>4</w:t>
      </w:r>
      <w:r>
        <w:rPr>
          <w:rFonts w:hint="eastAsia" w:ascii="宋体" w:hAnsi="宋体" w:eastAsia="宋体"/>
          <w:sz w:val="32"/>
          <w:szCs w:val="32"/>
        </w:rPr>
        <w:t>年度机关运行经费支出</w:t>
      </w:r>
      <w:r>
        <w:rPr>
          <w:rFonts w:hint="eastAsia" w:ascii="宋体" w:hAnsi="宋体" w:eastAsia="宋体"/>
          <w:sz w:val="32"/>
          <w:szCs w:val="32"/>
          <w:lang w:val="en-US" w:eastAsia="zh-CN"/>
        </w:rPr>
        <w:t>6.59</w:t>
      </w:r>
      <w:r>
        <w:rPr>
          <w:rFonts w:hint="eastAsia" w:ascii="宋体" w:hAnsi="宋体" w:eastAsia="宋体"/>
          <w:sz w:val="32"/>
          <w:szCs w:val="32"/>
        </w:rPr>
        <w:t>万元，</w:t>
      </w:r>
      <w:r>
        <w:rPr>
          <w:rFonts w:hint="eastAsia" w:ascii="宋体" w:hAnsi="宋体" w:eastAsia="宋体"/>
          <w:color w:val="auto"/>
          <w:sz w:val="32"/>
          <w:szCs w:val="32"/>
        </w:rPr>
        <w:t>比年初预算数增加</w:t>
      </w:r>
      <w:r>
        <w:rPr>
          <w:rFonts w:hint="eastAsia" w:ascii="宋体" w:hAnsi="宋体" w:eastAsia="宋体"/>
          <w:color w:val="auto"/>
          <w:sz w:val="32"/>
          <w:szCs w:val="32"/>
          <w:lang w:val="en-US" w:eastAsia="zh-CN"/>
        </w:rPr>
        <w:t>0.96</w:t>
      </w:r>
      <w:r>
        <w:rPr>
          <w:rFonts w:hint="eastAsia" w:ascii="宋体" w:hAnsi="宋体" w:eastAsia="宋体"/>
          <w:color w:val="auto"/>
          <w:sz w:val="32"/>
          <w:szCs w:val="32"/>
        </w:rPr>
        <w:t>万元，增长</w:t>
      </w:r>
      <w:r>
        <w:rPr>
          <w:rFonts w:hint="eastAsia" w:ascii="宋体" w:hAnsi="宋体" w:eastAsia="宋体"/>
          <w:color w:val="auto"/>
          <w:sz w:val="32"/>
          <w:szCs w:val="32"/>
          <w:lang w:val="en-US" w:eastAsia="zh-CN"/>
        </w:rPr>
        <w:t>17.05</w:t>
      </w:r>
      <w:r>
        <w:rPr>
          <w:rFonts w:ascii="宋体" w:hAnsi="宋体" w:eastAsia="宋体"/>
          <w:color w:val="auto"/>
          <w:sz w:val="32"/>
          <w:szCs w:val="32"/>
        </w:rPr>
        <w:t>%</w:t>
      </w:r>
      <w:r>
        <w:rPr>
          <w:rFonts w:hint="eastAsia" w:ascii="宋体" w:hAnsi="宋体" w:eastAsia="宋体"/>
          <w:color w:val="auto"/>
          <w:sz w:val="32"/>
          <w:szCs w:val="32"/>
        </w:rPr>
        <w:t>。主要原因是：</w:t>
      </w:r>
      <w:r>
        <w:rPr>
          <w:rFonts w:hint="eastAsia" w:ascii="宋体" w:hAnsi="宋体" w:eastAsia="宋体"/>
          <w:color w:val="auto"/>
          <w:sz w:val="32"/>
          <w:szCs w:val="32"/>
          <w:lang w:val="en-US" w:eastAsia="zh-CN"/>
        </w:rPr>
        <w:t>公用经费</w:t>
      </w:r>
      <w:r>
        <w:rPr>
          <w:rFonts w:hint="eastAsia" w:ascii="宋体" w:hAnsi="宋体" w:eastAsia="宋体"/>
          <w:color w:val="auto"/>
          <w:sz w:val="32"/>
          <w:szCs w:val="32"/>
        </w:rPr>
        <w:t>预算</w:t>
      </w:r>
      <w:r>
        <w:rPr>
          <w:rFonts w:hint="eastAsia" w:ascii="宋体" w:hAnsi="宋体" w:eastAsia="宋体"/>
          <w:color w:val="auto"/>
          <w:sz w:val="32"/>
          <w:szCs w:val="32"/>
          <w:lang w:eastAsia="zh-CN"/>
        </w:rPr>
        <w:t>不足</w:t>
      </w:r>
      <w:r>
        <w:rPr>
          <w:rFonts w:hint="eastAsia" w:ascii="宋体" w:hAnsi="宋体" w:eastAsia="宋体"/>
          <w:color w:val="auto"/>
          <w:sz w:val="32"/>
          <w:szCs w:val="32"/>
        </w:rPr>
        <w:t>。</w:t>
      </w:r>
    </w:p>
    <w:p w14:paraId="6407C95A">
      <w:pPr>
        <w:pStyle w:val="16"/>
        <w:rPr>
          <w:rFonts w:hint="eastAsia" w:hAnsi="黑体" w:eastAsia="黑体" w:cs="Times New Roman"/>
          <w:b/>
          <w:bCs/>
          <w:sz w:val="32"/>
          <w:szCs w:val="32"/>
          <w:lang w:val="en-US" w:eastAsia="zh-CN"/>
        </w:rPr>
      </w:pPr>
      <w:r>
        <w:rPr>
          <w:rFonts w:hint="eastAsia" w:hAnsi="黑体"/>
          <w:b/>
          <w:bCs/>
          <w:sz w:val="32"/>
          <w:szCs w:val="32"/>
        </w:rPr>
        <w:t>十、一般性支出情况</w:t>
      </w:r>
      <w:r>
        <w:rPr>
          <w:rFonts w:hint="eastAsia" w:hAnsi="黑体"/>
          <w:b/>
          <w:bCs/>
          <w:sz w:val="32"/>
          <w:szCs w:val="32"/>
          <w:lang w:val="en-US" w:eastAsia="zh-CN"/>
        </w:rPr>
        <w:t>说明</w:t>
      </w:r>
    </w:p>
    <w:p w14:paraId="438A8543">
      <w:pPr>
        <w:pStyle w:val="16"/>
        <w:ind w:firstLine="640" w:firstLineChars="200"/>
        <w:rPr>
          <w:rFonts w:ascii="宋体" w:hAnsi="宋体" w:eastAsia="宋体" w:cs="宋体"/>
          <w:sz w:val="32"/>
          <w:szCs w:val="32"/>
        </w:rPr>
      </w:pPr>
      <w:r>
        <w:rPr>
          <w:rFonts w:ascii="宋体" w:hAnsi="宋体" w:eastAsia="宋体"/>
          <w:sz w:val="32"/>
          <w:szCs w:val="32"/>
        </w:rPr>
        <w:t>202</w:t>
      </w:r>
      <w:r>
        <w:rPr>
          <w:rFonts w:hint="eastAsia" w:ascii="宋体" w:hAnsi="宋体" w:eastAsia="宋体"/>
          <w:sz w:val="32"/>
          <w:szCs w:val="32"/>
          <w:lang w:val="en-US" w:eastAsia="zh-CN"/>
        </w:rPr>
        <w:t>4</w:t>
      </w:r>
      <w:r>
        <w:rPr>
          <w:rFonts w:hint="eastAsia" w:ascii="宋体" w:hAnsi="宋体" w:eastAsia="宋体"/>
          <w:sz w:val="32"/>
          <w:szCs w:val="32"/>
        </w:rPr>
        <w:t>年本部门开</w:t>
      </w:r>
      <w:r>
        <w:rPr>
          <w:rFonts w:hint="eastAsia" w:ascii="宋体" w:hAnsi="宋体" w:eastAsia="宋体"/>
          <w:color w:val="auto"/>
          <w:sz w:val="32"/>
          <w:szCs w:val="32"/>
        </w:rPr>
        <w:t>支会议费</w:t>
      </w:r>
      <w:r>
        <w:rPr>
          <w:rFonts w:ascii="宋体" w:hAnsi="宋体" w:eastAsia="宋体"/>
          <w:color w:val="auto"/>
          <w:sz w:val="32"/>
          <w:szCs w:val="32"/>
        </w:rPr>
        <w:t>0</w:t>
      </w:r>
      <w:r>
        <w:rPr>
          <w:rFonts w:hint="eastAsia" w:ascii="宋体" w:hAnsi="宋体" w:eastAsia="宋体"/>
          <w:color w:val="auto"/>
          <w:sz w:val="32"/>
          <w:szCs w:val="32"/>
        </w:rPr>
        <w:t>万元，未召开会议，人数</w:t>
      </w:r>
      <w:r>
        <w:rPr>
          <w:rFonts w:ascii="宋体" w:hAnsi="宋体" w:eastAsia="宋体"/>
          <w:color w:val="auto"/>
          <w:sz w:val="32"/>
          <w:szCs w:val="32"/>
        </w:rPr>
        <w:t>0</w:t>
      </w:r>
      <w:r>
        <w:rPr>
          <w:rFonts w:hint="eastAsia" w:ascii="宋体" w:hAnsi="宋体" w:eastAsia="宋体"/>
          <w:color w:val="auto"/>
          <w:sz w:val="32"/>
          <w:szCs w:val="32"/>
        </w:rPr>
        <w:t>人；开支培训费</w:t>
      </w:r>
      <w:r>
        <w:rPr>
          <w:rFonts w:ascii="宋体" w:hAnsi="宋体" w:eastAsia="宋体"/>
          <w:color w:val="auto"/>
          <w:sz w:val="32"/>
          <w:szCs w:val="32"/>
        </w:rPr>
        <w:t>0</w:t>
      </w:r>
      <w:r>
        <w:rPr>
          <w:rFonts w:hint="eastAsia" w:ascii="宋体" w:hAnsi="宋体" w:eastAsia="宋体"/>
          <w:sz w:val="32"/>
          <w:szCs w:val="32"/>
        </w:rPr>
        <w:t>万元，人数</w:t>
      </w:r>
      <w:r>
        <w:rPr>
          <w:rFonts w:ascii="宋体" w:hAnsi="宋体" w:eastAsia="宋体"/>
          <w:sz w:val="32"/>
          <w:szCs w:val="32"/>
        </w:rPr>
        <w:t>0</w:t>
      </w:r>
      <w:r>
        <w:rPr>
          <w:rFonts w:hint="eastAsia" w:ascii="宋体" w:hAnsi="宋体" w:eastAsia="宋体"/>
          <w:sz w:val="32"/>
          <w:szCs w:val="32"/>
        </w:rPr>
        <w:t>人；</w:t>
      </w:r>
      <w:r>
        <w:rPr>
          <w:rFonts w:ascii="宋体" w:hAnsi="宋体" w:eastAsia="宋体"/>
          <w:sz w:val="32"/>
          <w:szCs w:val="32"/>
        </w:rPr>
        <w:t>举办节庆、晚会、论坛、赛事活动等</w:t>
      </w:r>
      <w:r>
        <w:rPr>
          <w:rFonts w:hint="eastAsia" w:ascii="宋体" w:hAnsi="宋体" w:eastAsia="宋体"/>
          <w:sz w:val="32"/>
          <w:szCs w:val="32"/>
        </w:rPr>
        <w:t>0次</w:t>
      </w:r>
      <w:r>
        <w:rPr>
          <w:rFonts w:ascii="宋体" w:hAnsi="宋体" w:eastAsia="宋体"/>
          <w:sz w:val="32"/>
          <w:szCs w:val="32"/>
        </w:rPr>
        <w:t>，开支</w:t>
      </w:r>
      <w:r>
        <w:rPr>
          <w:rFonts w:hint="eastAsia" w:ascii="宋体" w:hAnsi="宋体" w:eastAsia="宋体"/>
          <w:sz w:val="32"/>
          <w:szCs w:val="32"/>
        </w:rPr>
        <w:t>0</w:t>
      </w:r>
      <w:r>
        <w:rPr>
          <w:rFonts w:ascii="宋体" w:hAnsi="宋体" w:eastAsia="宋体"/>
          <w:sz w:val="32"/>
          <w:szCs w:val="32"/>
        </w:rPr>
        <w:t>万元</w:t>
      </w:r>
      <w:r>
        <w:rPr>
          <w:rFonts w:hint="eastAsia" w:ascii="宋体" w:hAnsi="宋体" w:eastAsia="宋体"/>
          <w:sz w:val="32"/>
          <w:szCs w:val="32"/>
          <w:lang w:eastAsia="zh-CN"/>
        </w:rPr>
        <w:t>。</w:t>
      </w:r>
    </w:p>
    <w:p w14:paraId="6701A5B7">
      <w:pPr>
        <w:pStyle w:val="16"/>
        <w:numPr>
          <w:ilvl w:val="0"/>
          <w:numId w:val="1"/>
        </w:numPr>
        <w:rPr>
          <w:rFonts w:hint="eastAsia" w:hAnsi="黑体"/>
          <w:b/>
          <w:bCs/>
          <w:sz w:val="32"/>
          <w:szCs w:val="32"/>
        </w:rPr>
      </w:pPr>
      <w:r>
        <w:rPr>
          <w:rFonts w:hint="eastAsia" w:hAnsi="黑体"/>
          <w:b/>
          <w:bCs/>
          <w:sz w:val="32"/>
          <w:szCs w:val="32"/>
        </w:rPr>
        <w:t>关于政府采购支出说明</w:t>
      </w:r>
    </w:p>
    <w:p w14:paraId="36C99B59">
      <w:pPr>
        <w:pStyle w:val="16"/>
        <w:numPr>
          <w:ilvl w:val="0"/>
          <w:numId w:val="0"/>
        </w:numPr>
        <w:ind w:firstLine="640" w:firstLineChars="200"/>
        <w:rPr>
          <w:rFonts w:ascii="宋体" w:hAnsi="宋体" w:eastAsia="宋体"/>
          <w:color w:val="auto"/>
          <w:sz w:val="32"/>
          <w:szCs w:val="32"/>
        </w:rPr>
      </w:pPr>
      <w:r>
        <w:rPr>
          <w:rFonts w:hint="eastAsia" w:ascii="宋体" w:hAnsi="宋体" w:eastAsia="宋体"/>
          <w:color w:val="auto"/>
          <w:sz w:val="32"/>
          <w:szCs w:val="32"/>
        </w:rPr>
        <w:t>本部门</w:t>
      </w:r>
      <w:r>
        <w:rPr>
          <w:rFonts w:ascii="宋体" w:hAnsi="宋体" w:eastAsia="宋体"/>
          <w:color w:val="auto"/>
          <w:sz w:val="32"/>
          <w:szCs w:val="32"/>
        </w:rPr>
        <w:t>20</w:t>
      </w:r>
      <w:r>
        <w:rPr>
          <w:rFonts w:hint="eastAsia" w:ascii="宋体" w:hAnsi="宋体" w:eastAsia="宋体"/>
          <w:color w:val="auto"/>
          <w:sz w:val="32"/>
          <w:szCs w:val="32"/>
          <w:lang w:val="en-US" w:eastAsia="zh-CN"/>
        </w:rPr>
        <w:t>24</w:t>
      </w:r>
      <w:r>
        <w:rPr>
          <w:rFonts w:hint="eastAsia" w:ascii="宋体" w:hAnsi="宋体" w:eastAsia="宋体"/>
          <w:color w:val="auto"/>
          <w:sz w:val="32"/>
          <w:szCs w:val="32"/>
        </w:rPr>
        <w:t>年度政府采购支出总额</w:t>
      </w:r>
      <w:r>
        <w:rPr>
          <w:rFonts w:hint="eastAsia" w:ascii="宋体" w:hAnsi="宋体" w:eastAsia="宋体"/>
          <w:color w:val="auto"/>
          <w:sz w:val="32"/>
          <w:szCs w:val="32"/>
          <w:lang w:val="en-US" w:eastAsia="zh-CN"/>
        </w:rPr>
        <w:t>1.88</w:t>
      </w:r>
      <w:r>
        <w:rPr>
          <w:rFonts w:hint="eastAsia" w:ascii="宋体" w:hAnsi="宋体" w:eastAsia="宋体"/>
          <w:color w:val="auto"/>
          <w:sz w:val="32"/>
          <w:szCs w:val="32"/>
        </w:rPr>
        <w:t>万元，其中：政府采购货物支出</w:t>
      </w:r>
      <w:r>
        <w:rPr>
          <w:rFonts w:hint="eastAsia" w:ascii="宋体" w:hAnsi="宋体" w:eastAsia="宋体"/>
          <w:color w:val="auto"/>
          <w:sz w:val="32"/>
          <w:szCs w:val="32"/>
          <w:lang w:val="en-US" w:eastAsia="zh-CN"/>
        </w:rPr>
        <w:t>0.58</w:t>
      </w:r>
      <w:r>
        <w:rPr>
          <w:rFonts w:hint="eastAsia" w:ascii="宋体" w:hAnsi="宋体" w:eastAsia="宋体"/>
          <w:color w:val="auto"/>
          <w:sz w:val="32"/>
          <w:szCs w:val="32"/>
        </w:rPr>
        <w:t>万元、政府采购工程支出</w:t>
      </w:r>
      <w:r>
        <w:rPr>
          <w:rFonts w:ascii="宋体" w:hAnsi="宋体" w:eastAsia="宋体"/>
          <w:color w:val="auto"/>
          <w:sz w:val="32"/>
          <w:szCs w:val="32"/>
        </w:rPr>
        <w:t>0</w:t>
      </w:r>
      <w:r>
        <w:rPr>
          <w:rFonts w:hint="eastAsia" w:ascii="宋体" w:hAnsi="宋体" w:eastAsia="宋体"/>
          <w:color w:val="auto"/>
          <w:sz w:val="32"/>
          <w:szCs w:val="32"/>
        </w:rPr>
        <w:t>万元、政府采购服务支出</w:t>
      </w:r>
      <w:r>
        <w:rPr>
          <w:rFonts w:hint="eastAsia" w:ascii="宋体" w:hAnsi="宋体" w:eastAsia="宋体"/>
          <w:color w:val="auto"/>
          <w:sz w:val="32"/>
          <w:szCs w:val="32"/>
          <w:lang w:val="en-US" w:eastAsia="zh-CN"/>
        </w:rPr>
        <w:t>1.3</w:t>
      </w:r>
      <w:r>
        <w:rPr>
          <w:rFonts w:hint="eastAsia" w:ascii="宋体" w:hAnsi="宋体" w:eastAsia="宋体"/>
          <w:color w:val="auto"/>
          <w:sz w:val="32"/>
          <w:szCs w:val="32"/>
        </w:rPr>
        <w:t>万元。授予中小企业合同金额</w:t>
      </w:r>
      <w:r>
        <w:rPr>
          <w:rFonts w:hint="eastAsia" w:ascii="宋体" w:hAnsi="宋体" w:eastAsia="宋体"/>
          <w:color w:val="auto"/>
          <w:sz w:val="32"/>
          <w:szCs w:val="32"/>
          <w:lang w:val="en-US" w:eastAsia="zh-CN"/>
        </w:rPr>
        <w:t>1.88</w:t>
      </w:r>
      <w:r>
        <w:rPr>
          <w:rFonts w:hint="eastAsia" w:ascii="宋体" w:hAnsi="宋体" w:eastAsia="宋体"/>
          <w:color w:val="auto"/>
          <w:sz w:val="32"/>
          <w:szCs w:val="32"/>
        </w:rPr>
        <w:t>万元，占政府采购支出总额的</w:t>
      </w:r>
      <w:r>
        <w:rPr>
          <w:rFonts w:hint="eastAsia" w:ascii="宋体" w:hAnsi="宋体" w:eastAsia="宋体"/>
          <w:color w:val="auto"/>
          <w:sz w:val="32"/>
          <w:szCs w:val="32"/>
          <w:lang w:val="en-US" w:eastAsia="zh-CN"/>
        </w:rPr>
        <w:t>100</w:t>
      </w:r>
      <w:r>
        <w:rPr>
          <w:rFonts w:ascii="宋体" w:hAnsi="宋体" w:eastAsia="宋体"/>
          <w:color w:val="auto"/>
          <w:sz w:val="32"/>
          <w:szCs w:val="32"/>
        </w:rPr>
        <w:t>%</w:t>
      </w:r>
      <w:r>
        <w:rPr>
          <w:rFonts w:hint="eastAsia" w:ascii="宋体" w:hAnsi="宋体" w:eastAsia="宋体"/>
          <w:color w:val="auto"/>
          <w:sz w:val="32"/>
          <w:szCs w:val="32"/>
        </w:rPr>
        <w:t>，其中：授予小微企业合同金额</w:t>
      </w:r>
      <w:r>
        <w:rPr>
          <w:rFonts w:hint="eastAsia" w:ascii="宋体" w:hAnsi="宋体" w:eastAsia="宋体"/>
          <w:color w:val="auto"/>
          <w:sz w:val="32"/>
          <w:szCs w:val="32"/>
          <w:lang w:val="en-US" w:eastAsia="zh-CN"/>
        </w:rPr>
        <w:t>1.88</w:t>
      </w:r>
      <w:r>
        <w:rPr>
          <w:rFonts w:hint="eastAsia" w:ascii="宋体" w:hAnsi="宋体" w:eastAsia="宋体"/>
          <w:color w:val="auto"/>
          <w:sz w:val="32"/>
          <w:szCs w:val="32"/>
        </w:rPr>
        <w:t>万元，占政府采购支出总额的</w:t>
      </w:r>
      <w:r>
        <w:rPr>
          <w:rFonts w:hint="eastAsia" w:ascii="宋体" w:hAnsi="宋体" w:eastAsia="宋体"/>
          <w:color w:val="auto"/>
          <w:sz w:val="32"/>
          <w:szCs w:val="32"/>
          <w:lang w:val="en-US" w:eastAsia="zh-CN"/>
        </w:rPr>
        <w:t>100</w:t>
      </w:r>
      <w:r>
        <w:rPr>
          <w:rFonts w:ascii="宋体" w:hAnsi="宋体" w:eastAsia="宋体"/>
          <w:color w:val="auto"/>
          <w:sz w:val="32"/>
          <w:szCs w:val="32"/>
        </w:rPr>
        <w:t>%</w:t>
      </w:r>
      <w:r>
        <w:rPr>
          <w:rFonts w:hint="eastAsia" w:ascii="宋体" w:hAnsi="宋体" w:eastAsia="宋体"/>
          <w:color w:val="auto"/>
          <w:sz w:val="32"/>
          <w:szCs w:val="32"/>
        </w:rPr>
        <w:t>。</w:t>
      </w:r>
    </w:p>
    <w:p w14:paraId="4539AA5C">
      <w:pPr>
        <w:pStyle w:val="16"/>
        <w:rPr>
          <w:rFonts w:hAnsi="黑体" w:cs="Times New Roman"/>
          <w:b/>
          <w:bCs/>
          <w:sz w:val="32"/>
          <w:szCs w:val="32"/>
        </w:rPr>
      </w:pPr>
      <w:r>
        <w:rPr>
          <w:rFonts w:hint="eastAsia" w:hAnsi="黑体"/>
          <w:b/>
          <w:bCs/>
          <w:sz w:val="32"/>
          <w:szCs w:val="32"/>
        </w:rPr>
        <w:t>十二、关于国有资产占用情况说明</w:t>
      </w:r>
    </w:p>
    <w:p w14:paraId="63CE9CA6">
      <w:pPr>
        <w:pStyle w:val="16"/>
        <w:ind w:firstLine="640" w:firstLineChars="200"/>
        <w:rPr>
          <w:rFonts w:ascii="宋体" w:hAnsi="宋体" w:eastAsia="宋体"/>
          <w:sz w:val="32"/>
          <w:szCs w:val="32"/>
        </w:rPr>
      </w:pPr>
      <w:r>
        <w:rPr>
          <w:rFonts w:hint="eastAsia" w:ascii="宋体" w:hAnsi="宋体" w:eastAsia="宋体"/>
          <w:sz w:val="32"/>
          <w:szCs w:val="32"/>
        </w:rPr>
        <w:t>截至</w:t>
      </w:r>
      <w:r>
        <w:rPr>
          <w:rFonts w:ascii="宋体" w:hAnsi="宋体" w:eastAsia="宋体"/>
          <w:sz w:val="32"/>
          <w:szCs w:val="32"/>
        </w:rPr>
        <w:t>202</w:t>
      </w:r>
      <w:r>
        <w:rPr>
          <w:rFonts w:hint="eastAsia" w:ascii="宋体" w:hAnsi="宋体" w:eastAsia="宋体"/>
          <w:sz w:val="32"/>
          <w:szCs w:val="32"/>
          <w:lang w:val="en-US" w:eastAsia="zh-CN"/>
        </w:rPr>
        <w:t>4</w:t>
      </w:r>
      <w:r>
        <w:rPr>
          <w:rFonts w:hint="eastAsia" w:ascii="宋体" w:hAnsi="宋体" w:eastAsia="宋体"/>
          <w:sz w:val="32"/>
          <w:szCs w:val="32"/>
        </w:rPr>
        <w:t>年</w:t>
      </w:r>
      <w:r>
        <w:rPr>
          <w:rFonts w:ascii="宋体" w:hAnsi="宋体" w:eastAsia="宋体"/>
          <w:sz w:val="32"/>
          <w:szCs w:val="32"/>
        </w:rPr>
        <w:t>12</w:t>
      </w:r>
      <w:r>
        <w:rPr>
          <w:rFonts w:hint="eastAsia" w:ascii="宋体" w:hAnsi="宋体" w:eastAsia="宋体"/>
          <w:sz w:val="32"/>
          <w:szCs w:val="32"/>
        </w:rPr>
        <w:t>月</w:t>
      </w:r>
      <w:r>
        <w:rPr>
          <w:rFonts w:ascii="宋体" w:hAnsi="宋体" w:eastAsia="宋体"/>
          <w:sz w:val="32"/>
          <w:szCs w:val="32"/>
        </w:rPr>
        <w:t>31</w:t>
      </w:r>
      <w:r>
        <w:rPr>
          <w:rFonts w:hint="eastAsia" w:ascii="宋体" w:hAnsi="宋体" w:eastAsia="宋体"/>
          <w:sz w:val="32"/>
          <w:szCs w:val="32"/>
        </w:rPr>
        <w:t>日，本单位共有车辆</w:t>
      </w:r>
      <w:r>
        <w:rPr>
          <w:rFonts w:ascii="宋体" w:hAnsi="宋体" w:eastAsia="宋体"/>
          <w:sz w:val="32"/>
          <w:szCs w:val="32"/>
        </w:rPr>
        <w:t>0</w:t>
      </w:r>
      <w:r>
        <w:rPr>
          <w:rFonts w:hint="eastAsia" w:ascii="宋体" w:hAnsi="宋体" w:eastAsia="宋体"/>
          <w:sz w:val="32"/>
          <w:szCs w:val="32"/>
        </w:rPr>
        <w:t>辆，其中，主要领导干部用车</w:t>
      </w:r>
      <w:r>
        <w:rPr>
          <w:rFonts w:ascii="宋体" w:hAnsi="宋体" w:eastAsia="宋体"/>
          <w:sz w:val="32"/>
          <w:szCs w:val="32"/>
        </w:rPr>
        <w:t>0</w:t>
      </w:r>
      <w:r>
        <w:rPr>
          <w:rFonts w:hint="eastAsia" w:ascii="宋体" w:hAnsi="宋体" w:eastAsia="宋体"/>
          <w:sz w:val="32"/>
          <w:szCs w:val="32"/>
        </w:rPr>
        <w:t>辆，机要通信用车</w:t>
      </w:r>
      <w:r>
        <w:rPr>
          <w:rFonts w:ascii="宋体" w:hAnsi="宋体" w:eastAsia="宋体"/>
          <w:sz w:val="32"/>
          <w:szCs w:val="32"/>
        </w:rPr>
        <w:t>0</w:t>
      </w:r>
      <w:r>
        <w:rPr>
          <w:rFonts w:hint="eastAsia" w:ascii="宋体" w:hAnsi="宋体" w:eastAsia="宋体"/>
          <w:sz w:val="32"/>
          <w:szCs w:val="32"/>
        </w:rPr>
        <w:t>辆、应急保障用车</w:t>
      </w:r>
      <w:r>
        <w:rPr>
          <w:rFonts w:ascii="宋体" w:hAnsi="宋体" w:eastAsia="宋体"/>
          <w:sz w:val="32"/>
          <w:szCs w:val="32"/>
        </w:rPr>
        <w:t>0</w:t>
      </w:r>
      <w:r>
        <w:rPr>
          <w:rFonts w:hint="eastAsia" w:ascii="宋体" w:hAnsi="宋体" w:eastAsia="宋体"/>
          <w:sz w:val="32"/>
          <w:szCs w:val="32"/>
        </w:rPr>
        <w:t>辆、执法执勤用车</w:t>
      </w:r>
      <w:r>
        <w:rPr>
          <w:rFonts w:ascii="宋体" w:hAnsi="宋体" w:eastAsia="宋体"/>
          <w:sz w:val="32"/>
          <w:szCs w:val="32"/>
        </w:rPr>
        <w:t>0</w:t>
      </w:r>
      <w:r>
        <w:rPr>
          <w:rFonts w:hint="eastAsia" w:ascii="宋体" w:hAnsi="宋体" w:eastAsia="宋体"/>
          <w:sz w:val="32"/>
          <w:szCs w:val="32"/>
        </w:rPr>
        <w:t>辆、特种专业技术用车</w:t>
      </w:r>
      <w:r>
        <w:rPr>
          <w:rFonts w:ascii="宋体" w:hAnsi="宋体" w:eastAsia="宋体"/>
          <w:sz w:val="32"/>
          <w:szCs w:val="32"/>
        </w:rPr>
        <w:t>0</w:t>
      </w:r>
      <w:r>
        <w:rPr>
          <w:rFonts w:hint="eastAsia" w:ascii="宋体" w:hAnsi="宋体" w:eastAsia="宋体"/>
          <w:sz w:val="32"/>
          <w:szCs w:val="32"/>
        </w:rPr>
        <w:t>辆、其他用车</w:t>
      </w:r>
      <w:r>
        <w:rPr>
          <w:rFonts w:ascii="宋体" w:hAnsi="宋体" w:eastAsia="宋体"/>
          <w:sz w:val="32"/>
          <w:szCs w:val="32"/>
        </w:rPr>
        <w:t>0</w:t>
      </w:r>
      <w:r>
        <w:rPr>
          <w:rFonts w:hint="eastAsia" w:ascii="宋体" w:hAnsi="宋体" w:eastAsia="宋体"/>
          <w:sz w:val="32"/>
          <w:szCs w:val="32"/>
        </w:rPr>
        <w:t>辆；单位价值</w:t>
      </w:r>
      <w:r>
        <w:rPr>
          <w:rFonts w:ascii="宋体" w:hAnsi="宋体" w:eastAsia="宋体"/>
          <w:sz w:val="32"/>
          <w:szCs w:val="32"/>
        </w:rPr>
        <w:t>50</w:t>
      </w:r>
      <w:r>
        <w:rPr>
          <w:rFonts w:hint="eastAsia" w:ascii="宋体" w:hAnsi="宋体" w:eastAsia="宋体"/>
          <w:sz w:val="32"/>
          <w:szCs w:val="32"/>
        </w:rPr>
        <w:t>万元以上通用设备</w:t>
      </w:r>
      <w:r>
        <w:rPr>
          <w:rFonts w:ascii="宋体" w:hAnsi="宋体" w:eastAsia="宋体"/>
          <w:sz w:val="32"/>
          <w:szCs w:val="32"/>
        </w:rPr>
        <w:t>0</w:t>
      </w:r>
      <w:r>
        <w:rPr>
          <w:rFonts w:hint="eastAsia" w:ascii="宋体" w:hAnsi="宋体" w:eastAsia="宋体"/>
          <w:sz w:val="32"/>
          <w:szCs w:val="32"/>
        </w:rPr>
        <w:t>台（套）；单位价值</w:t>
      </w:r>
      <w:r>
        <w:rPr>
          <w:rFonts w:ascii="宋体" w:hAnsi="宋体" w:eastAsia="宋体"/>
          <w:sz w:val="32"/>
          <w:szCs w:val="32"/>
        </w:rPr>
        <w:t>100</w:t>
      </w:r>
      <w:r>
        <w:rPr>
          <w:rFonts w:hint="eastAsia" w:ascii="宋体" w:hAnsi="宋体" w:eastAsia="宋体"/>
          <w:sz w:val="32"/>
          <w:szCs w:val="32"/>
        </w:rPr>
        <w:t>万元以上专用设备</w:t>
      </w:r>
      <w:r>
        <w:rPr>
          <w:rFonts w:ascii="宋体" w:hAnsi="宋体" w:eastAsia="宋体"/>
          <w:sz w:val="32"/>
          <w:szCs w:val="32"/>
        </w:rPr>
        <w:t>0</w:t>
      </w:r>
      <w:r>
        <w:rPr>
          <w:rFonts w:hint="eastAsia" w:ascii="宋体" w:hAnsi="宋体" w:eastAsia="宋体"/>
          <w:sz w:val="32"/>
          <w:szCs w:val="32"/>
        </w:rPr>
        <w:t>台（套）。</w:t>
      </w:r>
    </w:p>
    <w:p w14:paraId="49FFBF88">
      <w:pPr>
        <w:pStyle w:val="16"/>
        <w:rPr>
          <w:rFonts w:hAnsi="黑体" w:cs="Times New Roman"/>
          <w:b/>
          <w:bCs/>
          <w:sz w:val="32"/>
          <w:szCs w:val="32"/>
        </w:rPr>
      </w:pPr>
      <w:r>
        <w:rPr>
          <w:rFonts w:hint="eastAsia" w:hAnsi="黑体"/>
          <w:b/>
          <w:bCs/>
          <w:sz w:val="32"/>
          <w:szCs w:val="32"/>
        </w:rPr>
        <w:t>十三、关于</w:t>
      </w:r>
      <w:r>
        <w:rPr>
          <w:rFonts w:hAnsi="黑体"/>
          <w:b/>
          <w:bCs/>
          <w:sz w:val="32"/>
          <w:szCs w:val="32"/>
        </w:rPr>
        <w:t>202</w:t>
      </w:r>
      <w:r>
        <w:rPr>
          <w:rFonts w:hint="eastAsia" w:hAnsi="黑体"/>
          <w:b/>
          <w:bCs/>
          <w:sz w:val="32"/>
          <w:szCs w:val="32"/>
          <w:lang w:val="en-US" w:eastAsia="zh-CN"/>
        </w:rPr>
        <w:t>4</w:t>
      </w:r>
      <w:r>
        <w:rPr>
          <w:rFonts w:hint="eastAsia" w:hAnsi="黑体"/>
          <w:b/>
          <w:bCs/>
          <w:sz w:val="32"/>
          <w:szCs w:val="32"/>
        </w:rPr>
        <w:t>年度预算绩效情况的说明</w:t>
      </w:r>
    </w:p>
    <w:p w14:paraId="3D6CFD8D">
      <w:pPr>
        <w:pStyle w:val="16"/>
        <w:ind w:firstLine="640" w:firstLineChars="200"/>
        <w:rPr>
          <w:rFonts w:hint="eastAsia" w:ascii="宋体" w:hAnsi="宋体" w:eastAsia="宋体" w:cs="Times New Roman"/>
          <w:sz w:val="32"/>
          <w:szCs w:val="32"/>
          <w:lang w:eastAsia="zh-CN"/>
        </w:rPr>
      </w:pPr>
      <w:r>
        <w:rPr>
          <w:rFonts w:hint="eastAsia" w:ascii="宋体" w:hAnsi="宋体" w:eastAsia="宋体" w:cs="宋体"/>
          <w:sz w:val="32"/>
          <w:szCs w:val="32"/>
        </w:rPr>
        <w:t>本</w:t>
      </w:r>
      <w:r>
        <w:rPr>
          <w:rFonts w:hint="eastAsia" w:ascii="宋体" w:hAnsi="宋体" w:eastAsia="宋体" w:cs="宋体"/>
          <w:sz w:val="32"/>
          <w:szCs w:val="32"/>
          <w:lang w:eastAsia="zh-CN"/>
        </w:rPr>
        <w:t>单位已</w:t>
      </w:r>
      <w:r>
        <w:rPr>
          <w:rFonts w:hint="eastAsia" w:ascii="宋体" w:hAnsi="宋体" w:eastAsia="宋体" w:cs="宋体"/>
          <w:sz w:val="32"/>
          <w:szCs w:val="32"/>
        </w:rPr>
        <w:t>开展预算绩效管理、绩效目标和绩效评价报告等</w:t>
      </w:r>
      <w:r>
        <w:rPr>
          <w:rFonts w:hint="eastAsia" w:ascii="宋体" w:hAnsi="宋体" w:eastAsia="宋体" w:cs="宋体"/>
          <w:sz w:val="32"/>
          <w:szCs w:val="32"/>
          <w:lang w:eastAsia="zh-CN"/>
        </w:rPr>
        <w:t>相关工作并</w:t>
      </w:r>
      <w:r>
        <w:rPr>
          <w:rFonts w:hint="eastAsia" w:ascii="宋体" w:hAnsi="宋体" w:eastAsia="宋体" w:cs="宋体"/>
          <w:sz w:val="32"/>
          <w:szCs w:val="32"/>
        </w:rPr>
        <w:t>按照财政绩效部门要求已</w:t>
      </w:r>
      <w:r>
        <w:rPr>
          <w:rFonts w:hint="eastAsia" w:ascii="宋体" w:hAnsi="宋体" w:eastAsia="宋体" w:cs="宋体"/>
          <w:sz w:val="32"/>
          <w:szCs w:val="32"/>
          <w:lang w:eastAsia="zh-CN"/>
        </w:rPr>
        <w:t>在政府网站</w:t>
      </w:r>
      <w:r>
        <w:rPr>
          <w:rFonts w:hint="eastAsia" w:ascii="宋体" w:hAnsi="宋体" w:eastAsia="宋体" w:cs="宋体"/>
          <w:sz w:val="32"/>
          <w:szCs w:val="32"/>
        </w:rPr>
        <w:t>公开</w:t>
      </w:r>
      <w:r>
        <w:rPr>
          <w:rFonts w:hint="eastAsia" w:ascii="宋体" w:hAnsi="宋体" w:eastAsia="宋体" w:cs="宋体"/>
          <w:sz w:val="32"/>
          <w:szCs w:val="32"/>
          <w:lang w:eastAsia="zh-CN"/>
        </w:rPr>
        <w:t>。</w:t>
      </w:r>
    </w:p>
    <w:p w14:paraId="0E8814D2">
      <w:pPr>
        <w:pStyle w:val="16"/>
        <w:rPr>
          <w:rFonts w:hAnsi="黑体" w:cs="Times New Roman"/>
          <w:b/>
          <w:bCs/>
          <w:sz w:val="32"/>
          <w:szCs w:val="32"/>
        </w:rPr>
      </w:pPr>
    </w:p>
    <w:p w14:paraId="5631E96C">
      <w:pPr>
        <w:pStyle w:val="16"/>
        <w:jc w:val="both"/>
        <w:rPr>
          <w:rFonts w:cs="Times New Roman"/>
          <w:sz w:val="72"/>
          <w:szCs w:val="72"/>
        </w:rPr>
        <w:sectPr>
          <w:pgSz w:w="11906" w:h="16838"/>
          <w:pgMar w:top="1440" w:right="1797" w:bottom="1440" w:left="1797" w:header="851" w:footer="992" w:gutter="0"/>
          <w:cols w:space="0" w:num="1"/>
          <w:docGrid w:type="linesAndChars" w:linePitch="312" w:charSpace="0"/>
        </w:sectPr>
      </w:pPr>
    </w:p>
    <w:p w14:paraId="1D895F42">
      <w:pPr>
        <w:pStyle w:val="16"/>
        <w:jc w:val="both"/>
        <w:rPr>
          <w:rFonts w:hint="eastAsia" w:ascii="宋体" w:hAnsi="宋体" w:eastAsia="宋体" w:cs="宋体"/>
          <w:sz w:val="72"/>
          <w:szCs w:val="72"/>
        </w:rPr>
      </w:pPr>
    </w:p>
    <w:p w14:paraId="6AF37B43">
      <w:pPr>
        <w:pStyle w:val="16"/>
        <w:jc w:val="both"/>
        <w:rPr>
          <w:rFonts w:hint="eastAsia" w:ascii="宋体" w:hAnsi="宋体" w:eastAsia="宋体" w:cs="宋体"/>
          <w:sz w:val="72"/>
          <w:szCs w:val="72"/>
        </w:rPr>
      </w:pPr>
    </w:p>
    <w:p w14:paraId="10F48964">
      <w:pPr>
        <w:pStyle w:val="16"/>
        <w:jc w:val="both"/>
        <w:rPr>
          <w:rFonts w:hint="eastAsia" w:ascii="宋体" w:hAnsi="宋体" w:eastAsia="宋体" w:cs="宋体"/>
          <w:sz w:val="72"/>
          <w:szCs w:val="72"/>
        </w:rPr>
      </w:pPr>
    </w:p>
    <w:p w14:paraId="4B556623">
      <w:pPr>
        <w:pStyle w:val="16"/>
        <w:jc w:val="both"/>
        <w:rPr>
          <w:rFonts w:hint="eastAsia" w:ascii="宋体" w:hAnsi="宋体" w:eastAsia="宋体" w:cs="宋体"/>
          <w:sz w:val="72"/>
          <w:szCs w:val="72"/>
        </w:rPr>
      </w:pPr>
    </w:p>
    <w:p w14:paraId="23B882FA">
      <w:pPr>
        <w:pStyle w:val="16"/>
        <w:jc w:val="both"/>
        <w:rPr>
          <w:rFonts w:hint="eastAsia" w:ascii="宋体" w:hAnsi="宋体" w:eastAsia="宋体" w:cs="宋体"/>
          <w:sz w:val="72"/>
          <w:szCs w:val="72"/>
        </w:rPr>
      </w:pPr>
    </w:p>
    <w:p w14:paraId="1581808E">
      <w:pPr>
        <w:pStyle w:val="16"/>
        <w:jc w:val="center"/>
        <w:rPr>
          <w:rFonts w:hint="eastAsia" w:ascii="宋体" w:hAnsi="宋体" w:eastAsia="宋体" w:cs="宋体"/>
          <w:sz w:val="72"/>
          <w:szCs w:val="72"/>
        </w:rPr>
      </w:pPr>
    </w:p>
    <w:p w14:paraId="7E5551F2">
      <w:pPr>
        <w:pStyle w:val="16"/>
        <w:jc w:val="center"/>
        <w:rPr>
          <w:rFonts w:ascii="宋体" w:hAnsi="宋体" w:eastAsia="宋体" w:cs="Times New Roman"/>
          <w:sz w:val="72"/>
          <w:szCs w:val="72"/>
        </w:rPr>
      </w:pPr>
      <w:r>
        <w:rPr>
          <w:rFonts w:hint="eastAsia" w:ascii="宋体" w:hAnsi="宋体" w:eastAsia="宋体" w:cs="宋体"/>
          <w:sz w:val="72"/>
          <w:szCs w:val="72"/>
        </w:rPr>
        <w:t>第四部分</w:t>
      </w:r>
    </w:p>
    <w:p w14:paraId="10E919B3">
      <w:pPr>
        <w:jc w:val="both"/>
        <w:rPr>
          <w:rFonts w:ascii="宋体" w:cs="Times New Roman"/>
          <w:color w:val="000000"/>
          <w:kern w:val="0"/>
          <w:sz w:val="72"/>
          <w:szCs w:val="72"/>
        </w:rPr>
      </w:pPr>
    </w:p>
    <w:p w14:paraId="575FC3E9">
      <w:pPr>
        <w:jc w:val="center"/>
        <w:rPr>
          <w:rFonts w:ascii="宋体" w:cs="Times New Roman"/>
          <w:color w:val="000000"/>
          <w:kern w:val="0"/>
          <w:sz w:val="72"/>
          <w:szCs w:val="72"/>
        </w:rPr>
      </w:pPr>
      <w:r>
        <w:rPr>
          <w:rFonts w:hint="eastAsia" w:ascii="宋体" w:hAnsi="宋体" w:cs="宋体"/>
          <w:color w:val="000000"/>
          <w:kern w:val="0"/>
          <w:sz w:val="72"/>
          <w:szCs w:val="72"/>
        </w:rPr>
        <w:t>名词解释</w:t>
      </w:r>
    </w:p>
    <w:p w14:paraId="2EAA3262">
      <w:pPr>
        <w:pStyle w:val="16"/>
        <w:jc w:val="center"/>
        <w:rPr>
          <w:rFonts w:cs="Times New Roman"/>
          <w:sz w:val="72"/>
          <w:szCs w:val="72"/>
        </w:rPr>
      </w:pPr>
    </w:p>
    <w:p w14:paraId="3A4A237A">
      <w:pPr>
        <w:pStyle w:val="16"/>
        <w:jc w:val="center"/>
        <w:rPr>
          <w:rFonts w:cs="Times New Roman"/>
          <w:sz w:val="72"/>
          <w:szCs w:val="72"/>
        </w:rPr>
      </w:pPr>
    </w:p>
    <w:p w14:paraId="12D9ADAE">
      <w:pPr>
        <w:pStyle w:val="16"/>
        <w:jc w:val="center"/>
        <w:rPr>
          <w:rFonts w:cs="Times New Roman"/>
          <w:sz w:val="72"/>
          <w:szCs w:val="72"/>
        </w:rPr>
      </w:pPr>
    </w:p>
    <w:p w14:paraId="2E884E8A">
      <w:pPr>
        <w:pStyle w:val="16"/>
        <w:jc w:val="center"/>
        <w:rPr>
          <w:rFonts w:cs="Times New Roman"/>
          <w:sz w:val="72"/>
          <w:szCs w:val="72"/>
        </w:rPr>
      </w:pPr>
    </w:p>
    <w:p w14:paraId="16E435BF">
      <w:pPr>
        <w:pStyle w:val="16"/>
        <w:jc w:val="center"/>
        <w:rPr>
          <w:rFonts w:cs="Times New Roman"/>
          <w:sz w:val="72"/>
          <w:szCs w:val="72"/>
        </w:rPr>
      </w:pPr>
    </w:p>
    <w:p w14:paraId="4208F751">
      <w:pPr>
        <w:widowControl/>
        <w:ind w:firstLine="640" w:firstLineChars="200"/>
        <w:jc w:val="left"/>
        <w:rPr>
          <w:rFonts w:hint="eastAsia" w:ascii="宋体" w:hAnsi="宋体" w:cs="宋体"/>
          <w:iCs/>
          <w:sz w:val="32"/>
          <w:szCs w:val="32"/>
        </w:rPr>
      </w:pPr>
    </w:p>
    <w:p w14:paraId="367378D2">
      <w:pPr>
        <w:widowControl/>
        <w:ind w:firstLine="640" w:firstLineChars="200"/>
        <w:jc w:val="left"/>
        <w:rPr>
          <w:rFonts w:hint="eastAsia" w:ascii="宋体" w:hAnsi="宋体" w:cs="宋体"/>
          <w:iCs/>
          <w:sz w:val="32"/>
          <w:szCs w:val="32"/>
        </w:rPr>
      </w:pPr>
    </w:p>
    <w:p w14:paraId="06C7E7DD">
      <w:pPr>
        <w:widowControl/>
        <w:ind w:firstLine="640" w:firstLineChars="200"/>
        <w:jc w:val="left"/>
        <w:rPr>
          <w:rFonts w:ascii="宋体" w:cs="宋体"/>
          <w:iCs/>
          <w:sz w:val="32"/>
          <w:szCs w:val="32"/>
        </w:rPr>
      </w:pPr>
      <w:r>
        <w:rPr>
          <w:rFonts w:hint="eastAsia" w:ascii="宋体" w:hAnsi="宋体" w:cs="宋体"/>
          <w:iCs/>
          <w:sz w:val="32"/>
          <w:szCs w:val="32"/>
        </w:rPr>
        <w:t>一、财政拨款收入：是指行政事业单位从同级财政部门取得的财政预算资金。</w:t>
      </w:r>
    </w:p>
    <w:p w14:paraId="2D2AADBF">
      <w:pPr>
        <w:widowControl/>
        <w:ind w:firstLine="640" w:firstLineChars="200"/>
        <w:jc w:val="left"/>
        <w:rPr>
          <w:rFonts w:ascii="宋体" w:cs="宋体"/>
          <w:iCs/>
          <w:sz w:val="32"/>
          <w:szCs w:val="32"/>
        </w:rPr>
      </w:pPr>
      <w:r>
        <w:rPr>
          <w:rFonts w:hint="eastAsia" w:ascii="宋体" w:hAnsi="宋体" w:cs="宋体"/>
          <w:iCs/>
          <w:sz w:val="32"/>
          <w:szCs w:val="32"/>
        </w:rPr>
        <w:t>二、基本支出：指为保障机构正常运转、完成日常工作任务而发生的人员支出和公用支出。</w:t>
      </w:r>
    </w:p>
    <w:p w14:paraId="4AD55DF1">
      <w:pPr>
        <w:widowControl/>
        <w:ind w:firstLine="640" w:firstLineChars="200"/>
        <w:jc w:val="left"/>
        <w:rPr>
          <w:rFonts w:ascii="宋体" w:cs="宋体"/>
          <w:iCs/>
          <w:sz w:val="32"/>
          <w:szCs w:val="32"/>
        </w:rPr>
      </w:pPr>
      <w:r>
        <w:rPr>
          <w:rFonts w:hint="eastAsia" w:ascii="宋体" w:hAnsi="宋体" w:cs="宋体"/>
          <w:iCs/>
          <w:sz w:val="32"/>
          <w:szCs w:val="32"/>
        </w:rPr>
        <w:t>三、项目支出：指在基本支出之外为完成特定行政任务和事业发展目标所发生的支出。</w:t>
      </w:r>
    </w:p>
    <w:p w14:paraId="105235CA">
      <w:pPr>
        <w:widowControl/>
        <w:ind w:firstLine="640" w:firstLineChars="200"/>
        <w:jc w:val="left"/>
        <w:rPr>
          <w:rFonts w:ascii="宋体" w:cs="宋体"/>
          <w:iCs/>
          <w:sz w:val="32"/>
          <w:szCs w:val="32"/>
        </w:rPr>
      </w:pPr>
      <w:r>
        <w:rPr>
          <w:rFonts w:hint="eastAsia" w:ascii="宋体" w:hAnsi="宋体" w:cs="宋体"/>
          <w:iCs/>
          <w:sz w:val="32"/>
          <w:szCs w:val="32"/>
        </w:rPr>
        <w:t>四、财政拨款结转：是指行政事业单位当年预算已执行但尚未完成，或因故未执行，下一年度需要按照原用途继续使用的财政拨款滚存资金。</w:t>
      </w:r>
    </w:p>
    <w:p w14:paraId="3CFEA5AD">
      <w:pPr>
        <w:widowControl/>
        <w:ind w:firstLine="640" w:firstLineChars="200"/>
        <w:jc w:val="left"/>
        <w:rPr>
          <w:rFonts w:ascii="宋体" w:cs="宋体"/>
          <w:iCs/>
          <w:sz w:val="32"/>
          <w:szCs w:val="32"/>
        </w:rPr>
      </w:pPr>
      <w:r>
        <w:rPr>
          <w:rFonts w:hint="eastAsia" w:ascii="宋体" w:hAnsi="宋体" w:cs="宋体"/>
          <w:iCs/>
          <w:sz w:val="32"/>
          <w:szCs w:val="32"/>
        </w:rPr>
        <w:t>五、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170B9B7F">
      <w:pPr>
        <w:widowControl/>
        <w:ind w:firstLine="640" w:firstLineChars="200"/>
        <w:jc w:val="left"/>
        <w:rPr>
          <w:rFonts w:ascii="宋体" w:cs="宋体"/>
          <w:iCs/>
          <w:sz w:val="32"/>
          <w:szCs w:val="32"/>
        </w:rPr>
      </w:pPr>
      <w:r>
        <w:rPr>
          <w:rFonts w:hint="eastAsia" w:ascii="宋体" w:hAnsi="宋体" w:cs="宋体"/>
          <w:iCs/>
          <w:sz w:val="32"/>
          <w:szCs w:val="32"/>
        </w:rPr>
        <w:t>六、“三公”经费：纳入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w:t>
      </w:r>
    </w:p>
    <w:p w14:paraId="269AA0E9">
      <w:pPr>
        <w:widowControl/>
        <w:ind w:firstLine="640" w:firstLineChars="200"/>
        <w:jc w:val="left"/>
        <w:rPr>
          <w:rFonts w:ascii="宋体" w:cs="宋体"/>
          <w:iCs/>
          <w:sz w:val="32"/>
          <w:szCs w:val="32"/>
        </w:rPr>
      </w:pPr>
    </w:p>
    <w:p w14:paraId="229F3828">
      <w:pPr>
        <w:pStyle w:val="16"/>
        <w:jc w:val="center"/>
        <w:rPr>
          <w:rFonts w:ascii="宋体" w:hAnsi="宋体" w:eastAsia="宋体" w:cs="宋体"/>
          <w:sz w:val="72"/>
          <w:szCs w:val="72"/>
        </w:rPr>
      </w:pPr>
    </w:p>
    <w:p w14:paraId="496FA8A3">
      <w:pPr>
        <w:pStyle w:val="16"/>
        <w:jc w:val="center"/>
        <w:rPr>
          <w:sz w:val="72"/>
          <w:szCs w:val="72"/>
        </w:rPr>
      </w:pPr>
    </w:p>
    <w:p w14:paraId="11811944">
      <w:pPr>
        <w:pStyle w:val="16"/>
        <w:jc w:val="center"/>
        <w:rPr>
          <w:rFonts w:cs="Times New Roman"/>
          <w:sz w:val="72"/>
          <w:szCs w:val="72"/>
        </w:rPr>
      </w:pPr>
    </w:p>
    <w:p w14:paraId="01136EAB">
      <w:pPr>
        <w:pStyle w:val="16"/>
        <w:jc w:val="center"/>
        <w:rPr>
          <w:rFonts w:cs="Times New Roman"/>
          <w:sz w:val="72"/>
          <w:szCs w:val="72"/>
        </w:rPr>
      </w:pPr>
    </w:p>
    <w:p w14:paraId="496A1966">
      <w:pPr>
        <w:pStyle w:val="16"/>
        <w:jc w:val="center"/>
        <w:rPr>
          <w:rFonts w:cs="Times New Roman"/>
          <w:sz w:val="72"/>
          <w:szCs w:val="72"/>
        </w:rPr>
      </w:pPr>
    </w:p>
    <w:p w14:paraId="7F8AAB7A">
      <w:pPr>
        <w:pStyle w:val="16"/>
        <w:jc w:val="center"/>
        <w:rPr>
          <w:rFonts w:ascii="宋体" w:hAnsi="宋体" w:eastAsia="宋体" w:cs="Times New Roman"/>
          <w:sz w:val="72"/>
          <w:szCs w:val="72"/>
        </w:rPr>
      </w:pPr>
      <w:r>
        <w:rPr>
          <w:rFonts w:hint="eastAsia" w:ascii="宋体" w:hAnsi="宋体" w:eastAsia="宋体" w:cs="宋体"/>
          <w:sz w:val="72"/>
          <w:szCs w:val="72"/>
        </w:rPr>
        <w:t>第五部分</w:t>
      </w:r>
    </w:p>
    <w:p w14:paraId="67B1FA01">
      <w:pPr>
        <w:jc w:val="center"/>
        <w:rPr>
          <w:rFonts w:ascii="宋体" w:cs="Times New Roman"/>
          <w:color w:val="000000"/>
          <w:kern w:val="0"/>
          <w:sz w:val="72"/>
          <w:szCs w:val="72"/>
        </w:rPr>
      </w:pPr>
    </w:p>
    <w:p w14:paraId="5128B1DA">
      <w:pPr>
        <w:jc w:val="center"/>
        <w:rPr>
          <w:rFonts w:ascii="宋体" w:cs="Times New Roman"/>
          <w:color w:val="000000"/>
          <w:kern w:val="0"/>
          <w:sz w:val="72"/>
          <w:szCs w:val="72"/>
        </w:rPr>
      </w:pPr>
      <w:r>
        <w:rPr>
          <w:rFonts w:hint="eastAsia" w:ascii="宋体" w:hAnsi="宋体" w:cs="宋体"/>
          <w:color w:val="000000"/>
          <w:kern w:val="0"/>
          <w:sz w:val="72"/>
          <w:szCs w:val="72"/>
        </w:rPr>
        <w:t>附件</w:t>
      </w:r>
    </w:p>
    <w:p w14:paraId="71481158">
      <w:pPr>
        <w:jc w:val="center"/>
        <w:rPr>
          <w:rFonts w:ascii="宋体" w:cs="Times New Roman"/>
          <w:color w:val="000000"/>
          <w:kern w:val="0"/>
          <w:sz w:val="72"/>
          <w:szCs w:val="72"/>
        </w:rPr>
      </w:pPr>
    </w:p>
    <w:p w14:paraId="750B94A8">
      <w:pPr>
        <w:jc w:val="center"/>
        <w:rPr>
          <w:rFonts w:ascii="宋体" w:cs="Times New Roman"/>
          <w:color w:val="000000"/>
          <w:kern w:val="0"/>
          <w:sz w:val="72"/>
          <w:szCs w:val="72"/>
        </w:rPr>
      </w:pPr>
    </w:p>
    <w:p w14:paraId="4D8A20E5">
      <w:pPr>
        <w:jc w:val="center"/>
        <w:rPr>
          <w:rFonts w:ascii="宋体" w:cs="Times New Roman"/>
          <w:color w:val="000000"/>
          <w:kern w:val="0"/>
          <w:sz w:val="72"/>
          <w:szCs w:val="72"/>
        </w:rPr>
      </w:pPr>
    </w:p>
    <w:p w14:paraId="53F4E5B3">
      <w:pPr>
        <w:widowControl/>
        <w:ind w:firstLine="964" w:firstLineChars="300"/>
        <w:jc w:val="left"/>
        <w:rPr>
          <w:rFonts w:ascii="宋体" w:hAnsi="宋体" w:cs="宋体"/>
          <w:b/>
          <w:bCs/>
          <w:color w:val="000000"/>
          <w:kern w:val="0"/>
          <w:sz w:val="32"/>
          <w:szCs w:val="32"/>
        </w:rPr>
      </w:pPr>
    </w:p>
    <w:p w14:paraId="5581D531">
      <w:pPr>
        <w:widowControl/>
        <w:ind w:firstLine="964" w:firstLineChars="300"/>
        <w:jc w:val="left"/>
        <w:rPr>
          <w:rFonts w:ascii="宋体" w:hAnsi="宋体" w:cs="宋体"/>
          <w:b/>
          <w:bCs/>
          <w:color w:val="000000"/>
          <w:kern w:val="0"/>
          <w:sz w:val="32"/>
          <w:szCs w:val="32"/>
        </w:rPr>
      </w:pPr>
    </w:p>
    <w:p w14:paraId="5CBC4A8C">
      <w:pPr>
        <w:widowControl/>
        <w:jc w:val="left"/>
        <w:rPr>
          <w:rFonts w:ascii="宋体" w:hAnsi="宋体" w:cs="宋体"/>
          <w:b/>
          <w:bCs/>
          <w:color w:val="000000"/>
          <w:kern w:val="0"/>
          <w:sz w:val="32"/>
          <w:szCs w:val="32"/>
        </w:rPr>
      </w:pPr>
    </w:p>
    <w:p w14:paraId="24819E34">
      <w:pPr>
        <w:widowControl/>
        <w:ind w:firstLine="964" w:firstLineChars="300"/>
        <w:jc w:val="left"/>
        <w:rPr>
          <w:rFonts w:ascii="宋体" w:hAnsi="宋体" w:cs="宋体"/>
          <w:b/>
          <w:bCs/>
          <w:color w:val="000000"/>
          <w:kern w:val="0"/>
          <w:sz w:val="32"/>
          <w:szCs w:val="32"/>
        </w:rPr>
      </w:pPr>
    </w:p>
    <w:p w14:paraId="1A14D910">
      <w:pPr>
        <w:spacing w:before="156" w:beforeLines="50" w:after="156" w:afterLines="50"/>
        <w:jc w:val="center"/>
        <w:rPr>
          <w:bCs/>
          <w:sz w:val="22"/>
          <w:szCs w:val="22"/>
        </w:rPr>
      </w:pPr>
      <w:r>
        <w:rPr>
          <w:rFonts w:eastAsia="方正小标宋_GBK"/>
          <w:bCs/>
          <w:sz w:val="48"/>
          <w:szCs w:val="48"/>
        </w:rPr>
        <w:t>湘潭县202</w:t>
      </w:r>
      <w:r>
        <w:rPr>
          <w:rFonts w:hint="eastAsia" w:eastAsia="方正小标宋_GBK"/>
          <w:bCs/>
          <w:sz w:val="48"/>
          <w:szCs w:val="48"/>
          <w:lang w:val="en-US" w:eastAsia="zh-CN"/>
        </w:rPr>
        <w:t>4</w:t>
      </w:r>
      <w:r>
        <w:rPr>
          <w:rFonts w:eastAsia="方正小标宋_GBK"/>
          <w:bCs/>
          <w:sz w:val="48"/>
          <w:szCs w:val="48"/>
        </w:rPr>
        <w:t>年部门整体支出绩效</w:t>
      </w:r>
      <w:r>
        <w:rPr>
          <w:rFonts w:hint="eastAsia" w:eastAsia="方正小标宋_GBK"/>
          <w:bCs/>
          <w:sz w:val="48"/>
          <w:szCs w:val="48"/>
          <w:lang w:val="en-US" w:eastAsia="zh-CN"/>
        </w:rPr>
        <w:t>自评</w:t>
      </w:r>
      <w:r>
        <w:rPr>
          <w:rFonts w:eastAsia="方正小标宋_GBK"/>
          <w:bCs/>
          <w:sz w:val="48"/>
          <w:szCs w:val="48"/>
        </w:rPr>
        <w:t>报告</w:t>
      </w:r>
    </w:p>
    <w:p w14:paraId="6C21363F">
      <w:pPr>
        <w:spacing w:before="156" w:beforeLines="50" w:after="156" w:afterLines="50" w:line="720" w:lineRule="auto"/>
        <w:ind w:firstLine="525" w:firstLineChars="250"/>
        <w:rPr>
          <w:bCs/>
        </w:rPr>
      </w:pPr>
    </w:p>
    <w:p w14:paraId="31FD53BD">
      <w:pPr>
        <w:spacing w:before="156" w:beforeLines="50" w:after="156" w:afterLines="50" w:line="720" w:lineRule="auto"/>
        <w:ind w:firstLine="750" w:firstLineChars="250"/>
        <w:rPr>
          <w:rStyle w:val="12"/>
          <w:rFonts w:ascii="Times New Roman" w:hAnsi="Calibri" w:eastAsia="宋体" w:cs="Times New Roman"/>
          <w:color w:val="auto"/>
          <w:kern w:val="2"/>
          <w:sz w:val="30"/>
          <w:szCs w:val="30"/>
          <w:lang w:val="en-US" w:eastAsia="zh-CN" w:bidi="ar-SA"/>
        </w:rPr>
      </w:pPr>
    </w:p>
    <w:p w14:paraId="3F9466E2">
      <w:pPr>
        <w:spacing w:before="156" w:beforeLines="50" w:after="156" w:afterLines="50"/>
        <w:jc w:val="center"/>
        <w:rPr>
          <w:rStyle w:val="12"/>
          <w:rFonts w:ascii="Times New Roman" w:hAnsi="Calibri" w:eastAsia="宋体" w:cs="Times New Roman"/>
          <w:color w:val="auto"/>
          <w:kern w:val="2"/>
          <w:sz w:val="30"/>
          <w:szCs w:val="30"/>
          <w:lang w:val="en-US" w:eastAsia="zh-CN" w:bidi="ar-SA"/>
        </w:rPr>
      </w:pPr>
      <w:r>
        <w:rPr>
          <w:rStyle w:val="12"/>
          <w:rFonts w:ascii="Times New Roman" w:hAnsi="Calibri" w:eastAsia="宋体" w:cs="Times New Roman"/>
          <w:color w:val="auto"/>
          <w:kern w:val="2"/>
          <w:sz w:val="30"/>
          <w:szCs w:val="30"/>
          <w:lang w:val="en-US" w:eastAsia="zh-CN" w:bidi="ar-SA"/>
        </w:rPr>
        <w:t>单位：湘潭县红十字会</w:t>
      </w:r>
    </w:p>
    <w:p w14:paraId="173113B5">
      <w:pPr>
        <w:spacing w:before="156" w:beforeLines="50" w:after="156" w:afterLines="50"/>
        <w:jc w:val="center"/>
        <w:rPr>
          <w:rStyle w:val="12"/>
          <w:rFonts w:hint="eastAsia" w:ascii="Times New Roman" w:hAnsi="Calibri" w:eastAsia="宋体" w:cs="Times New Roman"/>
          <w:color w:val="auto"/>
          <w:kern w:val="2"/>
          <w:sz w:val="30"/>
          <w:szCs w:val="30"/>
          <w:lang w:val="en-US" w:eastAsia="zh-CN" w:bidi="ar-SA"/>
        </w:rPr>
      </w:pPr>
      <w:r>
        <w:rPr>
          <w:rStyle w:val="12"/>
          <w:rFonts w:ascii="Times New Roman" w:hAnsi="Calibri" w:eastAsia="宋体" w:cs="Times New Roman"/>
          <w:color w:val="auto"/>
          <w:kern w:val="2"/>
          <w:sz w:val="30"/>
          <w:szCs w:val="30"/>
          <w:lang w:val="en-US" w:eastAsia="zh-CN" w:bidi="ar-SA"/>
        </w:rPr>
        <w:t>单位负责人</w:t>
      </w:r>
      <w:r>
        <w:rPr>
          <w:rStyle w:val="12"/>
          <w:rFonts w:hint="eastAsia" w:ascii="Times New Roman" w:cs="Times New Roman"/>
          <w:color w:val="auto"/>
          <w:kern w:val="2"/>
          <w:sz w:val="30"/>
          <w:szCs w:val="30"/>
          <w:lang w:val="en-US" w:eastAsia="zh-CN" w:bidi="ar-SA"/>
        </w:rPr>
        <w:t>：</w:t>
      </w:r>
      <w:r>
        <w:rPr>
          <w:rStyle w:val="12"/>
          <w:rFonts w:hint="eastAsia" w:ascii="Times New Roman" w:hAnsi="Calibri" w:eastAsia="宋体" w:cs="Times New Roman"/>
          <w:color w:val="auto"/>
          <w:kern w:val="2"/>
          <w:sz w:val="30"/>
          <w:szCs w:val="30"/>
          <w:lang w:val="en-US" w:eastAsia="zh-CN" w:bidi="ar-SA"/>
        </w:rPr>
        <w:t>马红军</w:t>
      </w:r>
    </w:p>
    <w:p w14:paraId="06E29986">
      <w:pPr>
        <w:spacing w:before="156" w:beforeLines="50" w:after="156" w:afterLines="50"/>
        <w:jc w:val="center"/>
        <w:rPr>
          <w:rStyle w:val="12"/>
          <w:rFonts w:ascii="Times New Roman" w:hAnsi="Calibri" w:eastAsia="宋体" w:cs="Times New Roman"/>
          <w:color w:val="auto"/>
          <w:kern w:val="2"/>
          <w:sz w:val="30"/>
          <w:szCs w:val="30"/>
          <w:lang w:val="en-US" w:eastAsia="zh-CN" w:bidi="ar-SA"/>
        </w:rPr>
      </w:pPr>
      <w:r>
        <w:rPr>
          <w:rStyle w:val="12"/>
          <w:rFonts w:ascii="Times New Roman" w:hAnsi="Calibri" w:eastAsia="宋体" w:cs="Times New Roman"/>
          <w:color w:val="auto"/>
          <w:kern w:val="2"/>
          <w:sz w:val="30"/>
          <w:szCs w:val="30"/>
          <w:lang w:val="en-US" w:eastAsia="zh-CN" w:bidi="ar-SA"/>
        </w:rPr>
        <w:t>评价资金总额：（</w:t>
      </w:r>
      <w:r>
        <w:rPr>
          <w:rStyle w:val="12"/>
          <w:rFonts w:hint="eastAsia" w:ascii="Times New Roman" w:hAnsi="Calibri" w:eastAsia="宋体" w:cs="Times New Roman"/>
          <w:color w:val="auto"/>
          <w:kern w:val="2"/>
          <w:sz w:val="30"/>
          <w:szCs w:val="30"/>
          <w:lang w:val="en-US" w:eastAsia="zh-CN" w:bidi="ar-SA"/>
        </w:rPr>
        <w:t xml:space="preserve">837614.33 </w:t>
      </w:r>
      <w:r>
        <w:rPr>
          <w:rStyle w:val="12"/>
          <w:rFonts w:ascii="Times New Roman" w:hAnsi="Calibri" w:eastAsia="宋体" w:cs="Times New Roman"/>
          <w:color w:val="auto"/>
          <w:kern w:val="2"/>
          <w:sz w:val="30"/>
          <w:szCs w:val="30"/>
          <w:lang w:val="en-US" w:eastAsia="zh-CN" w:bidi="ar-SA"/>
        </w:rPr>
        <w:t>元）</w:t>
      </w:r>
    </w:p>
    <w:p w14:paraId="5D440324">
      <w:pPr>
        <w:spacing w:before="156" w:beforeLines="50" w:after="156" w:afterLines="50"/>
        <w:jc w:val="center"/>
        <w:rPr>
          <w:rStyle w:val="12"/>
          <w:rFonts w:ascii="Times New Roman" w:hAnsi="Calibri" w:eastAsia="宋体" w:cs="Times New Roman"/>
          <w:color w:val="auto"/>
          <w:kern w:val="2"/>
          <w:sz w:val="30"/>
          <w:szCs w:val="30"/>
          <w:lang w:val="en-US" w:eastAsia="zh-CN" w:bidi="ar-SA"/>
        </w:rPr>
      </w:pPr>
      <w:r>
        <w:rPr>
          <w:rStyle w:val="12"/>
          <w:rFonts w:ascii="Times New Roman" w:hAnsi="Calibri" w:eastAsia="宋体" w:cs="Times New Roman"/>
          <w:color w:val="auto"/>
          <w:kern w:val="2"/>
          <w:sz w:val="30"/>
          <w:szCs w:val="30"/>
          <w:lang w:val="en-US" w:eastAsia="zh-CN" w:bidi="ar-SA"/>
        </w:rPr>
        <w:t>评 价 方 式：部门（单位）绩效自评</w:t>
      </w:r>
    </w:p>
    <w:p w14:paraId="0109CDE5">
      <w:pPr>
        <w:spacing w:before="156" w:beforeLines="50" w:after="156" w:afterLines="50"/>
        <w:jc w:val="center"/>
        <w:rPr>
          <w:rStyle w:val="12"/>
          <w:rFonts w:ascii="Times New Roman" w:hAnsi="Calibri" w:eastAsia="宋体" w:cs="Times New Roman"/>
          <w:color w:val="auto"/>
          <w:kern w:val="2"/>
          <w:sz w:val="30"/>
          <w:szCs w:val="30"/>
          <w:lang w:val="en-US" w:eastAsia="zh-CN" w:bidi="ar-SA"/>
        </w:rPr>
      </w:pPr>
      <w:r>
        <w:rPr>
          <w:rStyle w:val="12"/>
          <w:rFonts w:ascii="Times New Roman" w:hAnsi="Calibri" w:eastAsia="宋体" w:cs="Times New Roman"/>
          <w:color w:val="auto"/>
          <w:kern w:val="2"/>
          <w:sz w:val="30"/>
          <w:szCs w:val="30"/>
          <w:lang w:val="en-US" w:eastAsia="zh-CN" w:bidi="ar-SA"/>
        </w:rPr>
        <w:t>评 价 机 构：湘潭县红十字会自评工作小组</w:t>
      </w:r>
    </w:p>
    <w:p w14:paraId="132C565B">
      <w:pPr>
        <w:rPr>
          <w:rStyle w:val="12"/>
          <w:rFonts w:ascii="Times New Roman" w:hAnsi="Calibri" w:eastAsia="宋体" w:cs="Times New Roman"/>
          <w:color w:val="auto"/>
          <w:kern w:val="2"/>
          <w:sz w:val="30"/>
          <w:szCs w:val="30"/>
          <w:lang w:val="en-US" w:eastAsia="zh-CN" w:bidi="ar-SA"/>
        </w:rPr>
      </w:pPr>
    </w:p>
    <w:p w14:paraId="4814ADF3">
      <w:pPr>
        <w:rPr>
          <w:rStyle w:val="12"/>
          <w:rFonts w:ascii="Times New Roman" w:hAnsi="Calibri" w:eastAsia="宋体" w:cs="Times New Roman"/>
          <w:color w:val="auto"/>
          <w:kern w:val="2"/>
          <w:sz w:val="30"/>
          <w:szCs w:val="30"/>
          <w:lang w:val="en-US" w:eastAsia="zh-CN" w:bidi="ar-SA"/>
        </w:rPr>
      </w:pPr>
    </w:p>
    <w:p w14:paraId="4B4694AF">
      <w:pPr>
        <w:rPr>
          <w:rStyle w:val="12"/>
          <w:rFonts w:ascii="Times New Roman" w:hAnsi="Calibri" w:eastAsia="宋体" w:cs="Times New Roman"/>
          <w:color w:val="auto"/>
          <w:kern w:val="2"/>
          <w:sz w:val="30"/>
          <w:szCs w:val="30"/>
          <w:lang w:val="en-US" w:eastAsia="zh-CN" w:bidi="ar-SA"/>
        </w:rPr>
      </w:pPr>
    </w:p>
    <w:p w14:paraId="5DF095D4">
      <w:pPr>
        <w:rPr>
          <w:rStyle w:val="12"/>
          <w:rFonts w:ascii="Times New Roman" w:hAnsi="Calibri" w:eastAsia="宋体" w:cs="Times New Roman"/>
          <w:color w:val="auto"/>
          <w:kern w:val="2"/>
          <w:sz w:val="30"/>
          <w:szCs w:val="30"/>
          <w:lang w:val="en-US" w:eastAsia="zh-CN" w:bidi="ar-SA"/>
        </w:rPr>
      </w:pPr>
    </w:p>
    <w:p w14:paraId="0617689B">
      <w:pPr>
        <w:jc w:val="center"/>
        <w:rPr>
          <w:rStyle w:val="12"/>
          <w:rFonts w:ascii="Times New Roman" w:hAnsi="Calibri" w:eastAsia="宋体" w:cs="Times New Roman"/>
          <w:color w:val="auto"/>
          <w:kern w:val="2"/>
          <w:sz w:val="30"/>
          <w:szCs w:val="30"/>
          <w:lang w:val="en-US" w:eastAsia="zh-CN" w:bidi="ar-SA"/>
        </w:rPr>
      </w:pPr>
      <w:r>
        <w:rPr>
          <w:rStyle w:val="12"/>
          <w:rFonts w:ascii="Times New Roman" w:hAnsi="Calibri" w:eastAsia="宋体" w:cs="Times New Roman"/>
          <w:color w:val="auto"/>
          <w:kern w:val="2"/>
          <w:sz w:val="30"/>
          <w:szCs w:val="30"/>
          <w:lang w:val="en-US" w:eastAsia="zh-CN" w:bidi="ar-SA"/>
        </w:rPr>
        <w:t>湘潭县红十字会</w:t>
      </w:r>
    </w:p>
    <w:p w14:paraId="4734F5FC">
      <w:pPr>
        <w:jc w:val="center"/>
        <w:rPr>
          <w:rStyle w:val="12"/>
          <w:rFonts w:ascii="Times New Roman" w:hAnsi="Calibri" w:eastAsia="宋体" w:cs="Times New Roman"/>
          <w:color w:val="auto"/>
          <w:kern w:val="2"/>
          <w:sz w:val="30"/>
          <w:szCs w:val="30"/>
          <w:lang w:val="en-US" w:eastAsia="zh-CN" w:bidi="ar-SA"/>
        </w:rPr>
      </w:pPr>
      <w:r>
        <w:rPr>
          <w:rStyle w:val="12"/>
          <w:rFonts w:ascii="Times New Roman" w:hAnsi="Calibri" w:eastAsia="宋体" w:cs="Times New Roman"/>
          <w:color w:val="auto"/>
          <w:kern w:val="2"/>
          <w:sz w:val="30"/>
          <w:szCs w:val="30"/>
          <w:lang w:val="en-US" w:eastAsia="zh-CN" w:bidi="ar-SA"/>
        </w:rPr>
        <w:t>报告时间： 202</w:t>
      </w:r>
      <w:r>
        <w:rPr>
          <w:rStyle w:val="12"/>
          <w:rFonts w:hint="eastAsia" w:ascii="Times New Roman" w:hAnsi="Calibri" w:eastAsia="宋体" w:cs="Times New Roman"/>
          <w:color w:val="auto"/>
          <w:kern w:val="2"/>
          <w:sz w:val="30"/>
          <w:szCs w:val="30"/>
          <w:lang w:val="en-US" w:eastAsia="zh-CN" w:bidi="ar-SA"/>
        </w:rPr>
        <w:t>5</w:t>
      </w:r>
      <w:r>
        <w:rPr>
          <w:rStyle w:val="12"/>
          <w:rFonts w:ascii="Times New Roman" w:hAnsi="Calibri" w:eastAsia="宋体" w:cs="Times New Roman"/>
          <w:color w:val="auto"/>
          <w:kern w:val="2"/>
          <w:sz w:val="30"/>
          <w:szCs w:val="30"/>
          <w:lang w:val="en-US" w:eastAsia="zh-CN" w:bidi="ar-SA"/>
        </w:rPr>
        <w:t>年5月</w:t>
      </w:r>
      <w:r>
        <w:rPr>
          <w:rStyle w:val="12"/>
          <w:rFonts w:hint="eastAsia" w:ascii="Times New Roman" w:hAnsi="Calibri" w:eastAsia="宋体" w:cs="Times New Roman"/>
          <w:color w:val="auto"/>
          <w:kern w:val="2"/>
          <w:sz w:val="30"/>
          <w:szCs w:val="30"/>
          <w:lang w:val="en-US" w:eastAsia="zh-CN" w:bidi="ar-SA"/>
        </w:rPr>
        <w:t>30</w:t>
      </w:r>
      <w:r>
        <w:rPr>
          <w:rStyle w:val="12"/>
          <w:rFonts w:ascii="Times New Roman" w:hAnsi="Calibri" w:eastAsia="宋体" w:cs="Times New Roman"/>
          <w:color w:val="auto"/>
          <w:kern w:val="2"/>
          <w:sz w:val="30"/>
          <w:szCs w:val="30"/>
          <w:lang w:val="en-US" w:eastAsia="zh-CN" w:bidi="ar-SA"/>
        </w:rPr>
        <w:t>日</w:t>
      </w:r>
    </w:p>
    <w:p w14:paraId="1EF1FF8F">
      <w:pPr>
        <w:spacing w:line="500" w:lineRule="exact"/>
        <w:jc w:val="both"/>
        <w:rPr>
          <w:rFonts w:eastAsia="黑体"/>
          <w:szCs w:val="32"/>
        </w:rPr>
      </w:pPr>
    </w:p>
    <w:p w14:paraId="750ED540">
      <w:pPr>
        <w:pStyle w:val="19"/>
        <w:ind w:firstLine="560"/>
        <w:jc w:val="center"/>
        <w:rPr>
          <w:rFonts w:ascii="Times New Roman" w:hAnsi="Times New Roman" w:eastAsia="仿宋" w:cs="Times New Roman"/>
          <w:color w:val="auto"/>
          <w:sz w:val="36"/>
          <w:szCs w:val="36"/>
          <w:lang w:val="zh-CN"/>
        </w:rPr>
        <w:sectPr>
          <w:footerReference r:id="rId3" w:type="default"/>
          <w:footerReference r:id="rId4" w:type="even"/>
          <w:pgSz w:w="11906" w:h="16838"/>
          <w:pgMar w:top="1588" w:right="1418" w:bottom="1588" w:left="1701" w:header="851" w:footer="992" w:gutter="0"/>
          <w:pgNumType w:fmt="numberInDash" w:start="1"/>
          <w:cols w:space="720" w:num="1"/>
          <w:titlePg/>
          <w:docGrid w:type="lines" w:linePitch="312" w:charSpace="0"/>
        </w:sectPr>
      </w:pPr>
    </w:p>
    <w:p w14:paraId="5E9CEE05">
      <w:pPr>
        <w:rPr>
          <w:lang w:val="zh-CN"/>
        </w:rPr>
      </w:pPr>
    </w:p>
    <w:p w14:paraId="19ECC5E6">
      <w:pPr>
        <w:pStyle w:val="19"/>
        <w:ind w:firstLine="560"/>
        <w:jc w:val="center"/>
        <w:rPr>
          <w:rFonts w:ascii="Times New Roman" w:hAnsi="Times New Roman" w:eastAsia="仿宋" w:cs="Times New Roman"/>
          <w:color w:val="auto"/>
          <w:sz w:val="36"/>
          <w:szCs w:val="36"/>
          <w:lang w:val="zh-CN"/>
        </w:rPr>
      </w:pPr>
      <w:r>
        <w:rPr>
          <w:rFonts w:ascii="Times New Roman" w:hAnsi="Times New Roman" w:eastAsia="仿宋" w:cs="Times New Roman"/>
          <w:color w:val="auto"/>
          <w:sz w:val="36"/>
          <w:szCs w:val="36"/>
          <w:lang w:val="zh-CN"/>
        </w:rPr>
        <w:t>目   录</w:t>
      </w:r>
    </w:p>
    <w:p w14:paraId="134980DB">
      <w:pPr>
        <w:spacing w:line="320" w:lineRule="exact"/>
        <w:ind w:firstLine="220"/>
        <w:rPr>
          <w:sz w:val="11"/>
          <w:szCs w:val="11"/>
          <w:lang w:val="zh-CN"/>
        </w:rPr>
      </w:pPr>
    </w:p>
    <w:p w14:paraId="0E7AA167">
      <w:pPr>
        <w:pStyle w:val="6"/>
        <w:tabs>
          <w:tab w:val="right" w:leader="dot" w:pos="8296"/>
        </w:tabs>
        <w:spacing w:line="600" w:lineRule="exact"/>
        <w:ind w:firstLine="600"/>
        <w:jc w:val="center"/>
        <w:rPr>
          <w:rFonts w:ascii="Times New Roman" w:eastAsia="宋体" w:cs="Times New Roman"/>
          <w:sz w:val="21"/>
          <w:szCs w:val="22"/>
        </w:rPr>
      </w:pPr>
      <w:r>
        <w:rPr>
          <w:rFonts w:ascii="Times New Roman" w:cs="Times New Roman"/>
        </w:rPr>
        <w:fldChar w:fldCharType="begin"/>
      </w:r>
      <w:r>
        <w:rPr>
          <w:rFonts w:ascii="Times New Roman" w:cs="Times New Roman"/>
        </w:rPr>
        <w:instrText xml:space="preserve"> TOC \o "1-3" \h \z \u </w:instrText>
      </w:r>
      <w:r>
        <w:rPr>
          <w:rFonts w:ascii="Times New Roman" w:cs="Times New Roman"/>
        </w:rPr>
        <w:fldChar w:fldCharType="separate"/>
      </w:r>
      <w:r>
        <w:rPr>
          <w:rFonts w:ascii="Times New Roman" w:cs="Times New Roman"/>
        </w:rPr>
        <w:fldChar w:fldCharType="begin"/>
      </w:r>
      <w:r>
        <w:rPr>
          <w:rFonts w:ascii="Times New Roman" w:cs="Times New Roman"/>
        </w:rPr>
        <w:instrText xml:space="preserve">HYPERLINK \l "_Toc491852967"</w:instrText>
      </w:r>
      <w:r>
        <w:rPr>
          <w:rFonts w:ascii="Times New Roman" w:cs="Times New Roman"/>
        </w:rPr>
        <w:fldChar w:fldCharType="separate"/>
      </w:r>
      <w:r>
        <w:rPr>
          <w:rStyle w:val="12"/>
          <w:rFonts w:ascii="Times New Roman" w:cs="Times New Roman"/>
          <w:color w:val="auto"/>
        </w:rPr>
        <w:t>一、部门概况</w:t>
      </w:r>
      <w:r>
        <w:rPr>
          <w:rFonts w:ascii="Times New Roman" w:cs="Times New Roman"/>
        </w:rPr>
        <w:tab/>
      </w:r>
      <w:r>
        <w:rPr>
          <w:rFonts w:ascii="Times New Roman" w:cs="Times New Roman"/>
        </w:rPr>
        <w:fldChar w:fldCharType="end"/>
      </w:r>
      <w:r>
        <w:rPr>
          <w:rFonts w:ascii="Times New Roman" w:cs="Times New Roman"/>
        </w:rPr>
        <w:t>1</w:t>
      </w:r>
    </w:p>
    <w:p w14:paraId="22C2007E">
      <w:pPr>
        <w:pStyle w:val="7"/>
        <w:tabs>
          <w:tab w:val="right" w:leader="dot" w:pos="8296"/>
        </w:tabs>
        <w:spacing w:line="600" w:lineRule="exact"/>
        <w:ind w:left="640" w:firstLine="600"/>
        <w:jc w:val="center"/>
        <w:rPr>
          <w:rFonts w:ascii="Times New Roman" w:eastAsia="宋体" w:cs="Times New Roman"/>
          <w:sz w:val="21"/>
          <w:szCs w:val="22"/>
        </w:rPr>
      </w:pPr>
      <w:r>
        <w:rPr>
          <w:rFonts w:ascii="Times New Roman" w:cs="Times New Roman"/>
        </w:rPr>
        <w:fldChar w:fldCharType="begin"/>
      </w:r>
      <w:r>
        <w:rPr>
          <w:rFonts w:ascii="Times New Roman" w:cs="Times New Roman"/>
        </w:rPr>
        <w:instrText xml:space="preserve">HYPERLINK \l "_Toc491852968"</w:instrText>
      </w:r>
      <w:r>
        <w:rPr>
          <w:rFonts w:ascii="Times New Roman" w:cs="Times New Roman"/>
        </w:rPr>
        <w:fldChar w:fldCharType="separate"/>
      </w:r>
      <w:r>
        <w:rPr>
          <w:rStyle w:val="12"/>
          <w:rFonts w:ascii="Times New Roman" w:cs="Times New Roman"/>
          <w:color w:val="auto"/>
        </w:rPr>
        <w:t>（一）在职人员情况及机构</w:t>
      </w:r>
      <w:bookmarkStart w:id="8" w:name="_Hlt517905174"/>
      <w:bookmarkStart w:id="9" w:name="_Hlt517905175"/>
      <w:r>
        <w:rPr>
          <w:rStyle w:val="12"/>
          <w:rFonts w:ascii="Times New Roman" w:cs="Times New Roman"/>
          <w:color w:val="auto"/>
        </w:rPr>
        <w:t>设</w:t>
      </w:r>
      <w:bookmarkEnd w:id="8"/>
      <w:bookmarkEnd w:id="9"/>
      <w:r>
        <w:rPr>
          <w:rStyle w:val="12"/>
          <w:rFonts w:ascii="Times New Roman" w:cs="Times New Roman"/>
          <w:color w:val="auto"/>
        </w:rPr>
        <w:t>置</w:t>
      </w:r>
      <w:r>
        <w:rPr>
          <w:rFonts w:ascii="Times New Roman" w:cs="Times New Roman"/>
        </w:rPr>
        <w:tab/>
      </w:r>
      <w:r>
        <w:rPr>
          <w:rFonts w:ascii="Times New Roman" w:cs="Times New Roman"/>
        </w:rPr>
        <w:fldChar w:fldCharType="end"/>
      </w:r>
      <w:r>
        <w:rPr>
          <w:rFonts w:ascii="Times New Roman" w:cs="Times New Roman"/>
        </w:rPr>
        <w:t>1</w:t>
      </w:r>
    </w:p>
    <w:p w14:paraId="132E6A77">
      <w:pPr>
        <w:pStyle w:val="7"/>
        <w:tabs>
          <w:tab w:val="right" w:leader="dot" w:pos="8296"/>
        </w:tabs>
        <w:spacing w:line="600" w:lineRule="exact"/>
        <w:ind w:left="640" w:firstLine="600"/>
        <w:jc w:val="center"/>
        <w:rPr>
          <w:rFonts w:hint="eastAsia" w:ascii="Times New Roman" w:cs="Times New Roman"/>
          <w:sz w:val="21"/>
          <w:szCs w:val="22"/>
        </w:rPr>
      </w:pPr>
      <w:r>
        <w:rPr>
          <w:rFonts w:ascii="Times New Roman" w:cs="Times New Roman"/>
        </w:rPr>
        <w:fldChar w:fldCharType="begin"/>
      </w:r>
      <w:r>
        <w:rPr>
          <w:rFonts w:ascii="Times New Roman" w:cs="Times New Roman"/>
        </w:rPr>
        <w:instrText xml:space="preserve">HYPERLINK \l "_Toc491852969"</w:instrText>
      </w:r>
      <w:r>
        <w:rPr>
          <w:rFonts w:ascii="Times New Roman" w:cs="Times New Roman"/>
        </w:rPr>
        <w:fldChar w:fldCharType="separate"/>
      </w:r>
      <w:r>
        <w:rPr>
          <w:rStyle w:val="12"/>
          <w:rFonts w:ascii="Times New Roman" w:cs="Times New Roman"/>
          <w:color w:val="auto"/>
        </w:rPr>
        <w:t>（二）部门主要职能</w:t>
      </w:r>
      <w:r>
        <w:rPr>
          <w:rFonts w:ascii="Times New Roman" w:cs="Times New Roman"/>
        </w:rPr>
        <w:tab/>
      </w:r>
      <w:r>
        <w:rPr>
          <w:rFonts w:ascii="Times New Roman" w:cs="Times New Roman"/>
        </w:rPr>
        <w:fldChar w:fldCharType="end"/>
      </w:r>
      <w:r>
        <w:rPr>
          <w:rFonts w:hint="eastAsia" w:ascii="Times New Roman" w:cs="Times New Roman"/>
        </w:rPr>
        <w:t>2</w:t>
      </w:r>
    </w:p>
    <w:p w14:paraId="7B79C3A2">
      <w:pPr>
        <w:pStyle w:val="6"/>
        <w:tabs>
          <w:tab w:val="right" w:leader="dot" w:pos="8296"/>
        </w:tabs>
        <w:spacing w:line="600" w:lineRule="exact"/>
        <w:ind w:firstLine="600"/>
        <w:jc w:val="center"/>
        <w:rPr>
          <w:rFonts w:ascii="Times New Roman" w:cs="Times New Roman"/>
          <w:sz w:val="21"/>
          <w:szCs w:val="22"/>
        </w:rPr>
      </w:pPr>
      <w:r>
        <w:rPr>
          <w:rFonts w:ascii="Times New Roman" w:cs="Times New Roman"/>
        </w:rPr>
        <w:fldChar w:fldCharType="begin"/>
      </w:r>
      <w:r>
        <w:rPr>
          <w:rFonts w:ascii="Times New Roman" w:cs="Times New Roman"/>
        </w:rPr>
        <w:instrText xml:space="preserve">HYPERLINK \l "_Toc491852970"</w:instrText>
      </w:r>
      <w:r>
        <w:rPr>
          <w:rFonts w:ascii="Times New Roman" w:cs="Times New Roman"/>
        </w:rPr>
        <w:fldChar w:fldCharType="separate"/>
      </w:r>
      <w:r>
        <w:rPr>
          <w:rStyle w:val="12"/>
          <w:rFonts w:ascii="Times New Roman" w:cs="Times New Roman"/>
          <w:color w:val="auto"/>
        </w:rPr>
        <w:t>二、绩效评</w:t>
      </w:r>
      <w:bookmarkStart w:id="10" w:name="_Hlt517789334"/>
      <w:bookmarkStart w:id="11" w:name="_Hlt517789335"/>
      <w:r>
        <w:rPr>
          <w:rStyle w:val="12"/>
          <w:rFonts w:ascii="Times New Roman" w:cs="Times New Roman"/>
          <w:color w:val="auto"/>
        </w:rPr>
        <w:t>价</w:t>
      </w:r>
      <w:bookmarkEnd w:id="10"/>
      <w:bookmarkEnd w:id="11"/>
      <w:r>
        <w:rPr>
          <w:rStyle w:val="12"/>
          <w:rFonts w:ascii="Times New Roman" w:cs="Times New Roman"/>
          <w:color w:val="auto"/>
        </w:rPr>
        <w:t>工作情况</w:t>
      </w:r>
      <w:r>
        <w:rPr>
          <w:rFonts w:ascii="Times New Roman" w:cs="Times New Roman"/>
        </w:rPr>
        <w:tab/>
      </w:r>
      <w:r>
        <w:rPr>
          <w:rFonts w:ascii="Times New Roman" w:cs="Times New Roman"/>
        </w:rPr>
        <w:fldChar w:fldCharType="end"/>
      </w:r>
      <w:r>
        <w:rPr>
          <w:rFonts w:ascii="Times New Roman" w:cs="Times New Roman"/>
        </w:rPr>
        <w:t>2</w:t>
      </w:r>
    </w:p>
    <w:p w14:paraId="5A74C675">
      <w:pPr>
        <w:pStyle w:val="6"/>
        <w:tabs>
          <w:tab w:val="right" w:leader="dot" w:pos="8296"/>
        </w:tabs>
        <w:spacing w:line="600" w:lineRule="exact"/>
        <w:ind w:firstLine="600"/>
        <w:jc w:val="center"/>
        <w:rPr>
          <w:rFonts w:hint="eastAsia" w:ascii="Times New Roman" w:cs="Times New Roman"/>
          <w:sz w:val="21"/>
          <w:szCs w:val="22"/>
        </w:rPr>
      </w:pPr>
      <w:r>
        <w:rPr>
          <w:rFonts w:ascii="Times New Roman" w:cs="Times New Roman"/>
        </w:rPr>
        <w:fldChar w:fldCharType="begin"/>
      </w:r>
      <w:r>
        <w:rPr>
          <w:rFonts w:ascii="Times New Roman" w:cs="Times New Roman"/>
        </w:rPr>
        <w:instrText xml:space="preserve">HYPERLINK \l "_Toc491852971"</w:instrText>
      </w:r>
      <w:r>
        <w:rPr>
          <w:rFonts w:ascii="Times New Roman" w:cs="Times New Roman"/>
        </w:rPr>
        <w:fldChar w:fldCharType="separate"/>
      </w:r>
      <w:r>
        <w:rPr>
          <w:rStyle w:val="12"/>
          <w:rFonts w:ascii="Times New Roman" w:cs="Times New Roman"/>
          <w:color w:val="auto"/>
        </w:rPr>
        <w:t>三、部门整体支出绩效</w:t>
      </w:r>
      <w:bookmarkStart w:id="12" w:name="_Hlt517789343"/>
      <w:r>
        <w:rPr>
          <w:rStyle w:val="12"/>
          <w:rFonts w:ascii="Times New Roman" w:cs="Times New Roman"/>
          <w:color w:val="auto"/>
        </w:rPr>
        <w:t>情</w:t>
      </w:r>
      <w:bookmarkEnd w:id="12"/>
      <w:r>
        <w:rPr>
          <w:rStyle w:val="12"/>
          <w:rFonts w:ascii="Times New Roman" w:cs="Times New Roman"/>
          <w:color w:val="auto"/>
        </w:rPr>
        <w:t>况分析</w:t>
      </w:r>
      <w:r>
        <w:rPr>
          <w:rFonts w:ascii="Times New Roman" w:cs="Times New Roman"/>
        </w:rPr>
        <w:tab/>
      </w:r>
      <w:r>
        <w:rPr>
          <w:rFonts w:ascii="Times New Roman" w:cs="Times New Roman"/>
        </w:rPr>
        <w:fldChar w:fldCharType="end"/>
      </w:r>
      <w:r>
        <w:rPr>
          <w:rFonts w:hint="eastAsia" w:ascii="Times New Roman" w:cs="Times New Roman"/>
        </w:rPr>
        <w:t>3</w:t>
      </w:r>
    </w:p>
    <w:p w14:paraId="513D88DB">
      <w:pPr>
        <w:pStyle w:val="7"/>
        <w:tabs>
          <w:tab w:val="right" w:leader="dot" w:pos="8296"/>
        </w:tabs>
        <w:spacing w:line="600" w:lineRule="exact"/>
        <w:ind w:left="640" w:firstLine="600"/>
        <w:jc w:val="center"/>
        <w:rPr>
          <w:rFonts w:hint="eastAsia" w:ascii="Times New Roman" w:cs="Times New Roman"/>
          <w:sz w:val="21"/>
          <w:szCs w:val="22"/>
        </w:rPr>
      </w:pPr>
      <w:r>
        <w:rPr>
          <w:rFonts w:ascii="Times New Roman" w:cs="Times New Roman"/>
        </w:rPr>
        <w:fldChar w:fldCharType="begin"/>
      </w:r>
      <w:r>
        <w:rPr>
          <w:rFonts w:ascii="Times New Roman" w:cs="Times New Roman"/>
        </w:rPr>
        <w:instrText xml:space="preserve">HYPERLINK \l "_Toc491852972"</w:instrText>
      </w:r>
      <w:r>
        <w:rPr>
          <w:rFonts w:ascii="Times New Roman" w:cs="Times New Roman"/>
        </w:rPr>
        <w:fldChar w:fldCharType="separate"/>
      </w:r>
      <w:r>
        <w:rPr>
          <w:rStyle w:val="12"/>
          <w:rFonts w:ascii="Times New Roman" w:cs="Times New Roman"/>
          <w:color w:val="auto"/>
        </w:rPr>
        <w:t>（一）</w:t>
      </w:r>
      <w:r>
        <w:rPr>
          <w:rStyle w:val="12"/>
          <w:rFonts w:hint="eastAsia" w:ascii="Times New Roman" w:cs="Times New Roman"/>
          <w:color w:val="auto"/>
        </w:rPr>
        <w:t>部门预算执行情况分析</w:t>
      </w:r>
      <w:r>
        <w:rPr>
          <w:rFonts w:ascii="Times New Roman" w:cs="Times New Roman"/>
        </w:rPr>
        <w:tab/>
      </w:r>
      <w:r>
        <w:rPr>
          <w:rFonts w:ascii="Times New Roman" w:cs="Times New Roman"/>
        </w:rPr>
        <w:fldChar w:fldCharType="end"/>
      </w:r>
      <w:r>
        <w:rPr>
          <w:rFonts w:hint="eastAsia" w:ascii="Times New Roman" w:cs="Times New Roman"/>
        </w:rPr>
        <w:t>3</w:t>
      </w:r>
    </w:p>
    <w:p w14:paraId="7F9904C0">
      <w:pPr>
        <w:pStyle w:val="7"/>
        <w:tabs>
          <w:tab w:val="right" w:leader="dot" w:pos="8296"/>
        </w:tabs>
        <w:spacing w:line="600" w:lineRule="exact"/>
        <w:ind w:left="640" w:firstLine="600"/>
        <w:jc w:val="center"/>
        <w:rPr>
          <w:rFonts w:hint="eastAsia" w:ascii="Times New Roman" w:cs="Times New Roman"/>
        </w:rPr>
      </w:pPr>
      <w:r>
        <w:rPr>
          <w:rFonts w:ascii="Times New Roman" w:cs="Times New Roman"/>
        </w:rPr>
        <w:fldChar w:fldCharType="begin"/>
      </w:r>
      <w:r>
        <w:rPr>
          <w:rFonts w:ascii="Times New Roman" w:cs="Times New Roman"/>
        </w:rPr>
        <w:instrText xml:space="preserve">HYPERLINK \l "_Toc491852973"</w:instrText>
      </w:r>
      <w:r>
        <w:rPr>
          <w:rFonts w:ascii="Times New Roman" w:cs="Times New Roman"/>
        </w:rPr>
        <w:fldChar w:fldCharType="separate"/>
      </w:r>
      <w:r>
        <w:rPr>
          <w:rStyle w:val="12"/>
          <w:rFonts w:ascii="Times New Roman" w:cs="Times New Roman"/>
          <w:color w:val="auto"/>
        </w:rPr>
        <w:t>（二）</w:t>
      </w:r>
      <w:r>
        <w:rPr>
          <w:rStyle w:val="12"/>
          <w:rFonts w:hint="eastAsia" w:ascii="Times New Roman" w:cs="Times New Roman"/>
          <w:color w:val="auto"/>
        </w:rPr>
        <w:t>部门预算管理情况分析</w:t>
      </w:r>
      <w:r>
        <w:rPr>
          <w:rFonts w:ascii="Times New Roman" w:cs="Times New Roman"/>
        </w:rPr>
        <w:tab/>
      </w:r>
      <w:r>
        <w:rPr>
          <w:rFonts w:ascii="Times New Roman" w:cs="Times New Roman"/>
        </w:rPr>
        <w:fldChar w:fldCharType="end"/>
      </w:r>
      <w:r>
        <w:rPr>
          <w:rFonts w:hint="eastAsia" w:ascii="Times New Roman" w:cs="Times New Roman"/>
        </w:rPr>
        <w:t>5</w:t>
      </w:r>
    </w:p>
    <w:p w14:paraId="46DBAE84">
      <w:pPr>
        <w:pStyle w:val="7"/>
        <w:tabs>
          <w:tab w:val="right" w:leader="dot" w:pos="8296"/>
        </w:tabs>
        <w:spacing w:line="600" w:lineRule="exact"/>
        <w:ind w:left="640" w:firstLine="600"/>
        <w:jc w:val="center"/>
        <w:rPr>
          <w:rFonts w:hint="eastAsia" w:ascii="Times New Roman" w:cs="Times New Roman"/>
        </w:rPr>
      </w:pPr>
      <w:r>
        <w:rPr>
          <w:rFonts w:ascii="Times New Roman" w:cs="Times New Roman"/>
        </w:rPr>
        <w:t>（三）</w:t>
      </w:r>
      <w:r>
        <w:rPr>
          <w:rFonts w:hint="eastAsia" w:ascii="Times New Roman" w:cs="Times New Roman"/>
        </w:rPr>
        <w:t>部门预算支出绩效分析</w:t>
      </w:r>
      <w:r>
        <w:rPr>
          <w:rFonts w:ascii="Times New Roman" w:cs="Times New Roman"/>
        </w:rPr>
        <w:tab/>
      </w:r>
      <w:r>
        <w:rPr>
          <w:rFonts w:hint="eastAsia" w:ascii="Times New Roman" w:cs="Times New Roman"/>
        </w:rPr>
        <w:t>5</w:t>
      </w:r>
    </w:p>
    <w:p w14:paraId="69FED917">
      <w:pPr>
        <w:pStyle w:val="6"/>
        <w:tabs>
          <w:tab w:val="right" w:leader="dot" w:pos="8296"/>
        </w:tabs>
        <w:spacing w:line="600" w:lineRule="exact"/>
        <w:ind w:firstLine="600"/>
        <w:jc w:val="center"/>
        <w:rPr>
          <w:rFonts w:hint="eastAsia" w:ascii="Times New Roman" w:cs="Times New Roman"/>
          <w:sz w:val="21"/>
          <w:szCs w:val="22"/>
        </w:rPr>
      </w:pPr>
      <w:r>
        <w:rPr>
          <w:rFonts w:ascii="Times New Roman" w:cs="Times New Roman"/>
        </w:rPr>
        <w:fldChar w:fldCharType="begin"/>
      </w:r>
      <w:r>
        <w:rPr>
          <w:rFonts w:ascii="Times New Roman" w:cs="Times New Roman"/>
        </w:rPr>
        <w:instrText xml:space="preserve">HYPERLINK \l "_Toc491852975"</w:instrText>
      </w:r>
      <w:r>
        <w:rPr>
          <w:rFonts w:ascii="Times New Roman" w:cs="Times New Roman"/>
        </w:rPr>
        <w:fldChar w:fldCharType="separate"/>
      </w:r>
      <w:r>
        <w:rPr>
          <w:rStyle w:val="12"/>
          <w:rFonts w:ascii="Times New Roman" w:cs="Times New Roman"/>
          <w:color w:val="auto"/>
        </w:rPr>
        <w:t>四、存在的主要问题</w:t>
      </w:r>
      <w:r>
        <w:rPr>
          <w:rFonts w:ascii="Times New Roman" w:cs="Times New Roman"/>
        </w:rPr>
        <w:tab/>
      </w:r>
      <w:r>
        <w:rPr>
          <w:rFonts w:ascii="Times New Roman" w:cs="Times New Roman"/>
        </w:rPr>
        <w:fldChar w:fldCharType="end"/>
      </w:r>
      <w:r>
        <w:rPr>
          <w:rFonts w:hint="eastAsia" w:ascii="Times New Roman" w:cs="Times New Roman"/>
        </w:rPr>
        <w:t>8</w:t>
      </w:r>
    </w:p>
    <w:p w14:paraId="78D0AB5C">
      <w:pPr>
        <w:pStyle w:val="6"/>
        <w:tabs>
          <w:tab w:val="right" w:leader="dot" w:pos="8296"/>
        </w:tabs>
        <w:spacing w:line="600" w:lineRule="exact"/>
        <w:ind w:firstLine="600"/>
        <w:jc w:val="center"/>
        <w:rPr>
          <w:rFonts w:hint="eastAsia" w:ascii="Times New Roman" w:cs="Times New Roman"/>
          <w:sz w:val="21"/>
          <w:szCs w:val="22"/>
        </w:rPr>
      </w:pPr>
      <w:r>
        <w:rPr>
          <w:rFonts w:ascii="Times New Roman" w:cs="Times New Roman"/>
        </w:rPr>
        <w:fldChar w:fldCharType="begin"/>
      </w:r>
      <w:r>
        <w:rPr>
          <w:rFonts w:ascii="Times New Roman" w:cs="Times New Roman"/>
        </w:rPr>
        <w:instrText xml:space="preserve">HYPERLINK \l "_Toc491852976"</w:instrText>
      </w:r>
      <w:r>
        <w:rPr>
          <w:rFonts w:ascii="Times New Roman" w:cs="Times New Roman"/>
        </w:rPr>
        <w:fldChar w:fldCharType="separate"/>
      </w:r>
      <w:r>
        <w:rPr>
          <w:rFonts w:ascii="Times New Roman" w:cs="Times New Roman"/>
        </w:rPr>
        <w:t>五</w:t>
      </w:r>
      <w:r>
        <w:rPr>
          <w:rStyle w:val="12"/>
          <w:rFonts w:ascii="Times New Roman" w:cs="Times New Roman"/>
          <w:color w:val="auto"/>
        </w:rPr>
        <w:t>、改进措施和有关建议</w:t>
      </w:r>
      <w:r>
        <w:rPr>
          <w:rFonts w:ascii="Times New Roman" w:cs="Times New Roman"/>
        </w:rPr>
        <w:tab/>
      </w:r>
      <w:r>
        <w:rPr>
          <w:rFonts w:ascii="Times New Roman" w:cs="Times New Roman"/>
        </w:rPr>
        <w:fldChar w:fldCharType="end"/>
      </w:r>
      <w:r>
        <w:rPr>
          <w:rFonts w:hint="eastAsia" w:ascii="Times New Roman" w:cs="Times New Roman"/>
        </w:rPr>
        <w:t>8</w:t>
      </w:r>
    </w:p>
    <w:p w14:paraId="1D8247C6">
      <w:pPr>
        <w:pStyle w:val="6"/>
        <w:tabs>
          <w:tab w:val="right" w:leader="dot" w:pos="8296"/>
        </w:tabs>
        <w:spacing w:line="600" w:lineRule="exact"/>
        <w:ind w:firstLine="600"/>
        <w:jc w:val="center"/>
        <w:rPr>
          <w:rFonts w:hint="eastAsia" w:ascii="Times New Roman" w:cs="Times New Roman"/>
          <w:sz w:val="21"/>
          <w:szCs w:val="22"/>
        </w:rPr>
      </w:pPr>
      <w:r>
        <w:rPr>
          <w:rFonts w:ascii="Times New Roman" w:cs="Times New Roman"/>
        </w:rPr>
        <w:fldChar w:fldCharType="begin"/>
      </w:r>
      <w:r>
        <w:rPr>
          <w:rFonts w:ascii="Times New Roman" w:cs="Times New Roman"/>
        </w:rPr>
        <w:instrText xml:space="preserve">HYPERLINK \l "_Toc491852976"</w:instrText>
      </w:r>
      <w:r>
        <w:rPr>
          <w:rFonts w:ascii="Times New Roman" w:cs="Times New Roman"/>
        </w:rPr>
        <w:fldChar w:fldCharType="separate"/>
      </w:r>
      <w:r>
        <w:rPr>
          <w:rFonts w:ascii="Times New Roman" w:cs="Times New Roman"/>
        </w:rPr>
        <w:t>六</w:t>
      </w:r>
      <w:r>
        <w:rPr>
          <w:rStyle w:val="12"/>
          <w:rFonts w:ascii="Times New Roman" w:cs="Times New Roman"/>
          <w:color w:val="auto"/>
        </w:rPr>
        <w:t>、自评情况</w:t>
      </w:r>
      <w:r>
        <w:rPr>
          <w:rFonts w:ascii="Times New Roman" w:cs="Times New Roman"/>
        </w:rPr>
        <w:tab/>
      </w:r>
      <w:r>
        <w:rPr>
          <w:rFonts w:ascii="Times New Roman" w:cs="Times New Roman"/>
        </w:rPr>
        <w:fldChar w:fldCharType="end"/>
      </w:r>
      <w:r>
        <w:rPr>
          <w:rFonts w:hint="eastAsia" w:ascii="Times New Roman" w:cs="Times New Roman"/>
        </w:rPr>
        <w:t>8</w:t>
      </w:r>
    </w:p>
    <w:p w14:paraId="2EB93E93">
      <w:pPr>
        <w:pStyle w:val="6"/>
        <w:tabs>
          <w:tab w:val="right" w:leader="dot" w:pos="8296"/>
        </w:tabs>
        <w:spacing w:line="600" w:lineRule="exact"/>
        <w:ind w:firstLine="420"/>
        <w:rPr>
          <w:rFonts w:ascii="Times New Roman" w:cs="Times New Roman"/>
          <w:sz w:val="21"/>
          <w:szCs w:val="22"/>
        </w:rPr>
      </w:pPr>
    </w:p>
    <w:p w14:paraId="37224E15">
      <w:pPr>
        <w:pStyle w:val="6"/>
        <w:tabs>
          <w:tab w:val="right" w:leader="dot" w:pos="8296"/>
        </w:tabs>
        <w:spacing w:line="600" w:lineRule="exact"/>
        <w:ind w:firstLine="600"/>
        <w:rPr>
          <w:rFonts w:ascii="Times New Roman" w:cs="Times New Roman"/>
          <w:sz w:val="21"/>
          <w:szCs w:val="22"/>
        </w:rPr>
      </w:pPr>
      <w:r>
        <w:rPr>
          <w:rFonts w:ascii="Times New Roman" w:cs="Times New Roman"/>
        </w:rPr>
        <w:fldChar w:fldCharType="end"/>
      </w:r>
    </w:p>
    <w:p w14:paraId="10D6D8BB">
      <w:pPr>
        <w:spacing w:line="500" w:lineRule="exact"/>
        <w:jc w:val="center"/>
      </w:pPr>
    </w:p>
    <w:p w14:paraId="4C0C6C82">
      <w:pPr>
        <w:spacing w:line="500" w:lineRule="exact"/>
        <w:jc w:val="center"/>
      </w:pPr>
    </w:p>
    <w:p w14:paraId="3247493F">
      <w:pPr>
        <w:spacing w:line="500" w:lineRule="exact"/>
        <w:jc w:val="center"/>
      </w:pPr>
    </w:p>
    <w:p w14:paraId="5A49F09E">
      <w:pPr>
        <w:spacing w:line="500" w:lineRule="exact"/>
        <w:jc w:val="center"/>
      </w:pPr>
    </w:p>
    <w:p w14:paraId="4AAA1249">
      <w:pPr>
        <w:rPr>
          <w:rFonts w:hint="eastAsia"/>
          <w:b/>
          <w:sz w:val="44"/>
          <w:szCs w:val="44"/>
          <w:lang w:eastAsia="zh-CN"/>
        </w:rPr>
      </w:pPr>
      <w:r>
        <w:rPr>
          <w:rFonts w:hint="eastAsia"/>
          <w:b/>
          <w:sz w:val="44"/>
          <w:szCs w:val="44"/>
          <w:lang w:eastAsia="zh-CN"/>
        </w:rPr>
        <w:br w:type="page"/>
      </w:r>
    </w:p>
    <w:p w14:paraId="233C62C2">
      <w:pPr>
        <w:spacing w:line="500" w:lineRule="exact"/>
        <w:jc w:val="center"/>
        <w:outlineLvl w:val="0"/>
        <w:rPr>
          <w:rFonts w:hint="eastAsia" w:eastAsia="宋体"/>
          <w:b/>
          <w:sz w:val="44"/>
          <w:szCs w:val="44"/>
          <w:lang w:eastAsia="zh-CN"/>
        </w:rPr>
      </w:pPr>
      <w:r>
        <w:rPr>
          <w:rFonts w:hint="eastAsia"/>
          <w:b/>
          <w:sz w:val="44"/>
          <w:szCs w:val="44"/>
          <w:lang w:eastAsia="zh-CN"/>
        </w:rPr>
        <w:t>湘潭县红十字会</w:t>
      </w:r>
    </w:p>
    <w:p w14:paraId="5F557B37">
      <w:pPr>
        <w:spacing w:line="500" w:lineRule="exact"/>
        <w:ind w:firstLine="1760" w:firstLineChars="400"/>
        <w:jc w:val="both"/>
        <w:outlineLvl w:val="0"/>
        <w:rPr>
          <w:b/>
          <w:sz w:val="44"/>
          <w:szCs w:val="44"/>
        </w:rPr>
      </w:pPr>
    </w:p>
    <w:p w14:paraId="14C6E751">
      <w:pPr>
        <w:spacing w:line="500" w:lineRule="exact"/>
        <w:ind w:firstLine="440" w:firstLineChars="100"/>
        <w:jc w:val="center"/>
        <w:outlineLvl w:val="0"/>
        <w:rPr>
          <w:b/>
          <w:sz w:val="44"/>
          <w:szCs w:val="44"/>
        </w:rPr>
      </w:pPr>
      <w:r>
        <w:rPr>
          <w:rFonts w:hint="eastAsia"/>
          <w:b/>
          <w:sz w:val="44"/>
          <w:szCs w:val="44"/>
          <w:lang w:eastAsia="zh-CN"/>
        </w:rPr>
        <w:t>关于</w:t>
      </w:r>
      <w:r>
        <w:rPr>
          <w:rFonts w:hint="eastAsia"/>
          <w:b/>
          <w:sz w:val="44"/>
          <w:szCs w:val="44"/>
          <w:lang w:val="en-US" w:eastAsia="zh-CN"/>
        </w:rPr>
        <w:t>2024年</w:t>
      </w:r>
      <w:r>
        <w:rPr>
          <w:b/>
          <w:sz w:val="44"/>
          <w:szCs w:val="44"/>
        </w:rPr>
        <w:t>部门整体支出绩效自评报告</w:t>
      </w:r>
    </w:p>
    <w:p w14:paraId="0EFDA221">
      <w:pPr>
        <w:spacing w:line="500" w:lineRule="exact"/>
        <w:jc w:val="center"/>
        <w:rPr>
          <w:rFonts w:eastAsia="仿宋"/>
          <w:sz w:val="44"/>
          <w:szCs w:val="44"/>
        </w:rPr>
      </w:pPr>
    </w:p>
    <w:p w14:paraId="7D9F4015">
      <w:pPr>
        <w:widowControl/>
        <w:ind w:firstLine="640" w:firstLineChars="200"/>
        <w:jc w:val="left"/>
        <w:rPr>
          <w:rFonts w:hint="eastAsia" w:ascii="宋体" w:hAnsi="宋体" w:cs="宋体"/>
          <w:iCs/>
          <w:sz w:val="32"/>
          <w:szCs w:val="32"/>
        </w:rPr>
      </w:pPr>
      <w:r>
        <w:rPr>
          <w:rFonts w:hint="eastAsia" w:ascii="宋体" w:hAnsi="宋体" w:cs="宋体"/>
          <w:iCs/>
          <w:sz w:val="32"/>
          <w:szCs w:val="32"/>
        </w:rPr>
        <w:t>为加强财政资金管理，切实提高财政资金使用效益，根据湘潭县财政局关于做好202</w:t>
      </w:r>
      <w:r>
        <w:rPr>
          <w:rFonts w:hint="eastAsia" w:ascii="宋体" w:hAnsi="宋体" w:cs="宋体"/>
          <w:iCs/>
          <w:sz w:val="32"/>
          <w:szCs w:val="32"/>
          <w:lang w:val="en-US" w:eastAsia="zh-CN"/>
        </w:rPr>
        <w:t>4</w:t>
      </w:r>
      <w:r>
        <w:rPr>
          <w:rFonts w:hint="eastAsia" w:ascii="宋体" w:hAnsi="宋体" w:cs="宋体"/>
          <w:iCs/>
          <w:sz w:val="32"/>
          <w:szCs w:val="32"/>
        </w:rPr>
        <w:t>年度财政支出绩效自评工作的通知要求，我会对202</w:t>
      </w:r>
      <w:r>
        <w:rPr>
          <w:rFonts w:hint="eastAsia" w:ascii="宋体" w:hAnsi="宋体" w:cs="宋体"/>
          <w:iCs/>
          <w:sz w:val="32"/>
          <w:szCs w:val="32"/>
          <w:lang w:val="en-US" w:eastAsia="zh-CN"/>
        </w:rPr>
        <w:t>4</w:t>
      </w:r>
      <w:r>
        <w:rPr>
          <w:rFonts w:hint="eastAsia" w:ascii="宋体" w:hAnsi="宋体" w:cs="宋体"/>
          <w:iCs/>
          <w:sz w:val="32"/>
          <w:szCs w:val="32"/>
        </w:rPr>
        <w:t>年度部门整体支出实施了绩效自评，现将绩效评价情况报告如下。</w:t>
      </w:r>
    </w:p>
    <w:p w14:paraId="4BCAB589">
      <w:pPr>
        <w:ind w:firstLine="640" w:firstLineChars="200"/>
        <w:rPr>
          <w:rFonts w:hint="eastAsia" w:ascii="黑体" w:hAnsi="黑体" w:eastAsia="黑体" w:cs="黑体"/>
          <w:b/>
          <w:bCs/>
          <w:color w:val="000000"/>
          <w:kern w:val="0"/>
          <w:sz w:val="32"/>
          <w:szCs w:val="32"/>
          <w:lang w:val="en-US" w:eastAsia="zh-CN" w:bidi="ar-SA"/>
        </w:rPr>
      </w:pPr>
      <w:r>
        <w:rPr>
          <w:rFonts w:hint="eastAsia" w:ascii="黑体" w:hAnsi="黑体" w:eastAsia="黑体" w:cs="黑体"/>
          <w:b/>
          <w:bCs/>
          <w:color w:val="000000"/>
          <w:kern w:val="0"/>
          <w:sz w:val="32"/>
          <w:szCs w:val="32"/>
          <w:lang w:val="en-US" w:eastAsia="zh-CN" w:bidi="ar-SA"/>
        </w:rPr>
        <w:t>一、部门概况</w:t>
      </w:r>
    </w:p>
    <w:p w14:paraId="4A86F7DE">
      <w:pPr>
        <w:ind w:firstLine="640" w:firstLineChars="200"/>
        <w:rPr>
          <w:rFonts w:hint="eastAsia" w:ascii="宋体" w:hAnsi="宋体" w:eastAsia="宋体" w:cs="宋体"/>
          <w:b/>
          <w:bCs/>
          <w:color w:val="000000"/>
          <w:kern w:val="0"/>
          <w:sz w:val="32"/>
          <w:szCs w:val="32"/>
          <w:lang w:val="en-US" w:eastAsia="zh-CN" w:bidi="ar-SA"/>
        </w:rPr>
      </w:pPr>
      <w:r>
        <w:rPr>
          <w:rFonts w:hint="eastAsia" w:ascii="宋体" w:hAnsi="宋体" w:eastAsia="宋体" w:cs="宋体"/>
          <w:b/>
          <w:bCs/>
          <w:color w:val="000000"/>
          <w:kern w:val="0"/>
          <w:sz w:val="32"/>
          <w:szCs w:val="32"/>
          <w:lang w:val="en-US" w:eastAsia="zh-CN" w:bidi="ar-SA"/>
        </w:rPr>
        <w:t>（一）部门基本情况</w:t>
      </w:r>
      <w:bookmarkStart w:id="13" w:name="_Toc407188978"/>
      <w:bookmarkStart w:id="14" w:name="_Toc407621608"/>
      <w:bookmarkStart w:id="15" w:name="_Toc407188922"/>
    </w:p>
    <w:p w14:paraId="5738D6DC">
      <w:pPr>
        <w:widowControl/>
        <w:ind w:firstLine="560" w:firstLineChars="200"/>
        <w:jc w:val="left"/>
        <w:rPr>
          <w:rFonts w:hint="eastAsia" w:ascii="宋体" w:hAnsi="宋体" w:cs="宋体"/>
          <w:b/>
          <w:bCs/>
          <w:iCs/>
          <w:sz w:val="28"/>
          <w:szCs w:val="28"/>
        </w:rPr>
      </w:pPr>
      <w:bookmarkStart w:id="16" w:name="_Toc471375420"/>
      <w:bookmarkStart w:id="17" w:name="_Toc441073740"/>
      <w:r>
        <w:rPr>
          <w:rFonts w:hint="eastAsia" w:ascii="宋体" w:hAnsi="宋体" w:cs="宋体"/>
          <w:b/>
          <w:bCs/>
          <w:iCs/>
          <w:sz w:val="28"/>
          <w:szCs w:val="28"/>
        </w:rPr>
        <w:t>1.在职人员情况及机构设置</w:t>
      </w:r>
    </w:p>
    <w:bookmarkEnd w:id="16"/>
    <w:bookmarkEnd w:id="17"/>
    <w:p w14:paraId="303A8C1D">
      <w:pPr>
        <w:widowControl/>
        <w:ind w:firstLine="640" w:firstLineChars="200"/>
        <w:jc w:val="left"/>
        <w:rPr>
          <w:rFonts w:hint="eastAsia" w:ascii="宋体" w:hAnsi="宋体" w:cs="宋体"/>
          <w:iCs/>
          <w:sz w:val="32"/>
          <w:szCs w:val="32"/>
        </w:rPr>
      </w:pPr>
      <w:bookmarkStart w:id="18" w:name="_Toc441073741"/>
      <w:bookmarkStart w:id="19" w:name="_Toc471375421"/>
      <w:r>
        <w:rPr>
          <w:rFonts w:hint="eastAsia" w:ascii="宋体" w:hAnsi="宋体" w:cs="宋体"/>
          <w:iCs/>
          <w:sz w:val="32"/>
          <w:szCs w:val="32"/>
        </w:rPr>
        <w:t>湘潭县红十字会为副科级群团机构，核定全额拨款事业编制4名，截止202</w:t>
      </w:r>
      <w:r>
        <w:rPr>
          <w:rFonts w:hint="eastAsia" w:ascii="宋体" w:hAnsi="宋体" w:cs="宋体"/>
          <w:iCs/>
          <w:sz w:val="32"/>
          <w:szCs w:val="32"/>
          <w:lang w:val="en-US" w:eastAsia="zh-CN"/>
        </w:rPr>
        <w:t>4</w:t>
      </w:r>
      <w:r>
        <w:rPr>
          <w:rFonts w:hint="eastAsia" w:ascii="宋体" w:hAnsi="宋体" w:cs="宋体"/>
          <w:iCs/>
          <w:sz w:val="32"/>
          <w:szCs w:val="32"/>
        </w:rPr>
        <w:t>年底我单位实有在职人员</w:t>
      </w:r>
      <w:r>
        <w:rPr>
          <w:rFonts w:hint="eastAsia" w:ascii="宋体" w:hAnsi="宋体" w:cs="宋体"/>
          <w:iCs/>
          <w:sz w:val="32"/>
          <w:szCs w:val="32"/>
          <w:lang w:val="en-US" w:eastAsia="zh-CN"/>
        </w:rPr>
        <w:t>3</w:t>
      </w:r>
      <w:r>
        <w:rPr>
          <w:rFonts w:hint="eastAsia" w:ascii="宋体" w:hAnsi="宋体" w:cs="宋体"/>
          <w:iCs/>
          <w:sz w:val="32"/>
          <w:szCs w:val="32"/>
        </w:rPr>
        <w:t>人，退休人员4人。</w:t>
      </w:r>
    </w:p>
    <w:p w14:paraId="5942FD42">
      <w:pPr>
        <w:widowControl/>
        <w:ind w:firstLine="560" w:firstLineChars="200"/>
        <w:jc w:val="left"/>
        <w:rPr>
          <w:rFonts w:hint="eastAsia" w:ascii="宋体" w:hAnsi="宋体" w:cs="宋体"/>
          <w:b/>
          <w:bCs/>
          <w:iCs/>
          <w:sz w:val="28"/>
          <w:szCs w:val="28"/>
        </w:rPr>
      </w:pPr>
      <w:r>
        <w:rPr>
          <w:rFonts w:hint="eastAsia" w:ascii="宋体" w:hAnsi="宋体" w:cs="宋体"/>
          <w:b/>
          <w:bCs/>
          <w:iCs/>
          <w:sz w:val="28"/>
          <w:szCs w:val="28"/>
        </w:rPr>
        <w:t>2.部门主要职能</w:t>
      </w:r>
      <w:bookmarkEnd w:id="18"/>
      <w:bookmarkEnd w:id="19"/>
    </w:p>
    <w:bookmarkEnd w:id="13"/>
    <w:bookmarkEnd w:id="14"/>
    <w:bookmarkEnd w:id="15"/>
    <w:p w14:paraId="07E61D7A">
      <w:pPr>
        <w:widowControl/>
        <w:ind w:firstLine="640" w:firstLineChars="200"/>
        <w:jc w:val="left"/>
        <w:rPr>
          <w:rFonts w:hint="eastAsia" w:ascii="宋体" w:hAnsi="宋体" w:cs="宋体"/>
          <w:iCs/>
          <w:sz w:val="32"/>
          <w:szCs w:val="32"/>
        </w:rPr>
      </w:pPr>
      <w:r>
        <w:rPr>
          <w:rFonts w:hint="eastAsia" w:ascii="宋体" w:hAnsi="宋体" w:cs="宋体"/>
          <w:iCs/>
          <w:sz w:val="32"/>
          <w:szCs w:val="32"/>
        </w:rPr>
        <w:t>（1）开展救援、救灾的相关工作，建立红十字应急救援体系。在战争、武装冲突和自然灾害、事故灾难、公共卫生事件等突发事件中，对伤病人员和其他受害者提供紧急救援和人道救助；</w:t>
      </w:r>
    </w:p>
    <w:p w14:paraId="11A17107">
      <w:pPr>
        <w:widowControl/>
        <w:ind w:firstLine="640" w:firstLineChars="200"/>
        <w:jc w:val="left"/>
        <w:rPr>
          <w:rFonts w:hint="eastAsia" w:ascii="宋体" w:hAnsi="宋体" w:cs="宋体"/>
          <w:iCs/>
          <w:sz w:val="32"/>
          <w:szCs w:val="32"/>
        </w:rPr>
      </w:pPr>
      <w:r>
        <w:rPr>
          <w:rFonts w:hint="eastAsia" w:ascii="宋体" w:hAnsi="宋体" w:cs="宋体"/>
          <w:iCs/>
          <w:sz w:val="32"/>
          <w:szCs w:val="32"/>
        </w:rPr>
        <w:t>（2）开展应急救护培训，普及应急救护、防灾避险和卫生健康知识，组织志愿者参与现场救护；</w:t>
      </w:r>
    </w:p>
    <w:p w14:paraId="4B4A212B">
      <w:pPr>
        <w:widowControl/>
        <w:ind w:firstLine="640" w:firstLineChars="200"/>
        <w:jc w:val="left"/>
        <w:rPr>
          <w:rFonts w:hint="eastAsia" w:ascii="宋体" w:hAnsi="宋体" w:cs="宋体"/>
          <w:iCs/>
          <w:sz w:val="32"/>
          <w:szCs w:val="32"/>
        </w:rPr>
      </w:pPr>
      <w:r>
        <w:rPr>
          <w:rFonts w:hint="eastAsia" w:ascii="宋体" w:hAnsi="宋体" w:cs="宋体"/>
          <w:iCs/>
          <w:sz w:val="32"/>
          <w:szCs w:val="32"/>
        </w:rPr>
        <w:t>（3）参与、推动无偿献血、遗体和人体器官捐献工作，参与开展造血干细胞捐献的相关工作；</w:t>
      </w:r>
    </w:p>
    <w:p w14:paraId="35B92835">
      <w:pPr>
        <w:widowControl/>
        <w:ind w:firstLine="640" w:firstLineChars="200"/>
        <w:jc w:val="left"/>
        <w:rPr>
          <w:rFonts w:hint="eastAsia" w:ascii="宋体" w:hAnsi="宋体" w:cs="宋体"/>
          <w:iCs/>
          <w:sz w:val="32"/>
          <w:szCs w:val="32"/>
        </w:rPr>
      </w:pPr>
      <w:r>
        <w:rPr>
          <w:rFonts w:hint="eastAsia" w:ascii="宋体" w:hAnsi="宋体" w:cs="宋体"/>
          <w:iCs/>
          <w:sz w:val="32"/>
          <w:szCs w:val="32"/>
        </w:rPr>
        <w:t>（4）组织开展红十字志愿服务、红十字青少年工作；</w:t>
      </w:r>
    </w:p>
    <w:p w14:paraId="5884498D">
      <w:pPr>
        <w:widowControl/>
        <w:ind w:firstLine="640" w:firstLineChars="200"/>
        <w:jc w:val="left"/>
        <w:rPr>
          <w:rFonts w:hint="eastAsia" w:ascii="宋体" w:hAnsi="宋体" w:cs="宋体"/>
          <w:iCs/>
          <w:sz w:val="32"/>
          <w:szCs w:val="32"/>
        </w:rPr>
      </w:pPr>
      <w:r>
        <w:rPr>
          <w:rFonts w:hint="eastAsia" w:ascii="宋体" w:hAnsi="宋体" w:cs="宋体"/>
          <w:iCs/>
          <w:sz w:val="32"/>
          <w:szCs w:val="32"/>
        </w:rPr>
        <w:t>（5）参加国际人道主义救援工作；</w:t>
      </w:r>
    </w:p>
    <w:p w14:paraId="6FFE5E61">
      <w:pPr>
        <w:widowControl/>
        <w:ind w:firstLine="640" w:firstLineChars="200"/>
        <w:jc w:val="left"/>
        <w:rPr>
          <w:rFonts w:hint="eastAsia" w:ascii="宋体" w:hAnsi="宋体" w:cs="宋体"/>
          <w:iCs/>
          <w:sz w:val="32"/>
          <w:szCs w:val="32"/>
        </w:rPr>
      </w:pPr>
      <w:r>
        <w:rPr>
          <w:rFonts w:hint="eastAsia" w:ascii="宋体" w:hAnsi="宋体" w:cs="宋体"/>
          <w:iCs/>
          <w:sz w:val="32"/>
          <w:szCs w:val="32"/>
        </w:rPr>
        <w:t>（6）宣传国际红十字和红新月运动的基本原则和日内瓦公约及其附加议定书；</w:t>
      </w:r>
    </w:p>
    <w:p w14:paraId="3C84CB2D">
      <w:pPr>
        <w:widowControl/>
        <w:ind w:firstLine="640" w:firstLineChars="200"/>
        <w:jc w:val="left"/>
        <w:rPr>
          <w:rFonts w:hint="eastAsia" w:ascii="宋体" w:hAnsi="宋体" w:cs="宋体"/>
          <w:iCs/>
          <w:sz w:val="32"/>
          <w:szCs w:val="32"/>
        </w:rPr>
      </w:pPr>
      <w:r>
        <w:rPr>
          <w:rFonts w:hint="eastAsia" w:ascii="宋体" w:hAnsi="宋体" w:cs="宋体"/>
          <w:iCs/>
          <w:sz w:val="32"/>
          <w:szCs w:val="32"/>
        </w:rPr>
        <w:t>（7）依照国际红十字和红新月运动的基本原则，完成人民政府委托事宜；</w:t>
      </w:r>
    </w:p>
    <w:p w14:paraId="004A8739">
      <w:pPr>
        <w:widowControl/>
        <w:ind w:firstLine="640" w:firstLineChars="200"/>
        <w:jc w:val="left"/>
        <w:rPr>
          <w:rFonts w:hint="eastAsia" w:ascii="宋体" w:hAnsi="宋体" w:cs="宋体"/>
          <w:iCs/>
          <w:sz w:val="32"/>
          <w:szCs w:val="32"/>
        </w:rPr>
      </w:pPr>
      <w:r>
        <w:rPr>
          <w:rFonts w:hint="eastAsia" w:ascii="宋体" w:hAnsi="宋体" w:cs="宋体"/>
          <w:iCs/>
          <w:sz w:val="32"/>
          <w:szCs w:val="32"/>
        </w:rPr>
        <w:t>（8）依照日内瓦公约及其附加议定书的有关规定开展工作；</w:t>
      </w:r>
    </w:p>
    <w:p w14:paraId="12FF98ED">
      <w:pPr>
        <w:widowControl/>
        <w:ind w:firstLine="640" w:firstLineChars="200"/>
        <w:jc w:val="left"/>
        <w:rPr>
          <w:rFonts w:hint="eastAsia" w:ascii="宋体" w:hAnsi="宋体" w:cs="宋体"/>
          <w:iCs/>
          <w:sz w:val="32"/>
          <w:szCs w:val="32"/>
        </w:rPr>
      </w:pPr>
      <w:r>
        <w:rPr>
          <w:rFonts w:hint="eastAsia" w:ascii="宋体" w:hAnsi="宋体" w:cs="宋体"/>
          <w:iCs/>
          <w:sz w:val="32"/>
          <w:szCs w:val="32"/>
        </w:rPr>
        <w:t>（9）协助人民政府开展与其职责相关的其他人道主义服务活动；</w:t>
      </w:r>
    </w:p>
    <w:p w14:paraId="67E2B7A0">
      <w:pPr>
        <w:widowControl/>
        <w:ind w:firstLine="640" w:firstLineChars="200"/>
        <w:jc w:val="left"/>
        <w:rPr>
          <w:rFonts w:hint="eastAsia" w:ascii="宋体" w:hAnsi="宋体" w:cs="宋体"/>
          <w:iCs/>
          <w:sz w:val="32"/>
          <w:szCs w:val="32"/>
        </w:rPr>
      </w:pPr>
      <w:r>
        <w:rPr>
          <w:rFonts w:hint="eastAsia" w:ascii="宋体" w:hAnsi="宋体" w:cs="宋体"/>
          <w:iCs/>
          <w:sz w:val="32"/>
          <w:szCs w:val="32"/>
        </w:rPr>
        <w:t>（10）承办县委、县人民政府交办的其他事项。</w:t>
      </w:r>
    </w:p>
    <w:p w14:paraId="2305E515">
      <w:pPr>
        <w:ind w:firstLine="640" w:firstLineChars="200"/>
        <w:rPr>
          <w:rFonts w:hint="eastAsia" w:ascii="黑体" w:hAnsi="黑体" w:eastAsia="黑体" w:cs="黑体"/>
          <w:b/>
          <w:bCs/>
          <w:color w:val="000000"/>
          <w:kern w:val="0"/>
          <w:sz w:val="32"/>
          <w:szCs w:val="32"/>
          <w:lang w:val="en-US" w:eastAsia="zh-CN" w:bidi="ar-SA"/>
        </w:rPr>
      </w:pPr>
      <w:r>
        <w:rPr>
          <w:rFonts w:hint="eastAsia" w:ascii="黑体" w:hAnsi="黑体" w:eastAsia="黑体" w:cs="黑体"/>
          <w:b/>
          <w:bCs/>
          <w:color w:val="000000"/>
          <w:kern w:val="0"/>
          <w:sz w:val="32"/>
          <w:szCs w:val="32"/>
          <w:lang w:val="en-US" w:eastAsia="zh-CN" w:bidi="ar-SA"/>
        </w:rPr>
        <w:t>二、绩效评价工作情况</w:t>
      </w:r>
    </w:p>
    <w:p w14:paraId="2D44CEA0">
      <w:pPr>
        <w:ind w:firstLine="640" w:firstLineChars="200"/>
        <w:rPr>
          <w:rFonts w:hint="eastAsia" w:ascii="宋体" w:hAnsi="宋体" w:eastAsia="宋体" w:cs="宋体"/>
          <w:b/>
          <w:bCs/>
          <w:color w:val="000000"/>
          <w:kern w:val="0"/>
          <w:sz w:val="32"/>
          <w:szCs w:val="32"/>
          <w:lang w:val="en-US" w:eastAsia="zh-CN" w:bidi="ar-SA"/>
        </w:rPr>
      </w:pPr>
      <w:r>
        <w:rPr>
          <w:rFonts w:hint="eastAsia" w:ascii="宋体" w:hAnsi="宋体" w:eastAsia="宋体" w:cs="宋体"/>
          <w:b/>
          <w:bCs/>
          <w:color w:val="000000"/>
          <w:kern w:val="0"/>
          <w:sz w:val="32"/>
          <w:szCs w:val="32"/>
          <w:lang w:val="en-US" w:eastAsia="zh-CN" w:bidi="ar-SA"/>
        </w:rPr>
        <w:t>1.前期准备</w:t>
      </w:r>
    </w:p>
    <w:p w14:paraId="554646E4">
      <w:pPr>
        <w:widowControl/>
        <w:ind w:firstLine="640" w:firstLineChars="200"/>
        <w:jc w:val="left"/>
        <w:rPr>
          <w:rFonts w:hint="eastAsia" w:ascii="宋体" w:hAnsi="宋体" w:cs="宋体"/>
          <w:iCs/>
          <w:sz w:val="32"/>
          <w:szCs w:val="32"/>
        </w:rPr>
      </w:pPr>
      <w:r>
        <w:rPr>
          <w:rFonts w:hint="eastAsia" w:ascii="宋体" w:hAnsi="宋体" w:cs="宋体"/>
          <w:iCs/>
          <w:sz w:val="32"/>
          <w:szCs w:val="32"/>
        </w:rPr>
        <w:t>根据湘潭县财政局关于做好202</w:t>
      </w:r>
      <w:r>
        <w:rPr>
          <w:rFonts w:hint="eastAsia" w:ascii="宋体" w:hAnsi="宋体" w:cs="宋体"/>
          <w:iCs/>
          <w:sz w:val="32"/>
          <w:szCs w:val="32"/>
          <w:lang w:val="en-US" w:eastAsia="zh-CN"/>
        </w:rPr>
        <w:t>4</w:t>
      </w:r>
      <w:r>
        <w:rPr>
          <w:rFonts w:hint="eastAsia" w:ascii="宋体" w:hAnsi="宋体" w:cs="宋体"/>
          <w:iCs/>
          <w:sz w:val="32"/>
          <w:szCs w:val="32"/>
        </w:rPr>
        <w:t>年度财政支出绩效自评工作的通知，我会召开了预算资金支出绩效自评会议，对部门整体资金绩效评价工作进行了专题部署，成立了以单位负责人为组长、业务和财务人员为组员的预算绩效管理领导小组，并制定了《202</w:t>
      </w:r>
      <w:r>
        <w:rPr>
          <w:rFonts w:hint="eastAsia" w:ascii="宋体" w:hAnsi="宋体" w:cs="宋体"/>
          <w:iCs/>
          <w:sz w:val="32"/>
          <w:szCs w:val="32"/>
          <w:lang w:val="en-US" w:eastAsia="zh-CN"/>
        </w:rPr>
        <w:t>4</w:t>
      </w:r>
      <w:r>
        <w:rPr>
          <w:rFonts w:hint="eastAsia" w:ascii="宋体" w:hAnsi="宋体" w:cs="宋体"/>
          <w:iCs/>
          <w:sz w:val="32"/>
          <w:szCs w:val="32"/>
        </w:rPr>
        <w:t>年部门整体支出绩效自评工作方案》，按照实施步骤开展自评工作。</w:t>
      </w:r>
    </w:p>
    <w:p w14:paraId="66615DDF">
      <w:pPr>
        <w:ind w:firstLine="640" w:firstLineChars="200"/>
        <w:rPr>
          <w:rFonts w:hint="eastAsia" w:ascii="宋体" w:hAnsi="宋体" w:eastAsia="宋体" w:cs="宋体"/>
          <w:b/>
          <w:bCs/>
          <w:color w:val="000000"/>
          <w:kern w:val="0"/>
          <w:sz w:val="32"/>
          <w:szCs w:val="32"/>
          <w:lang w:val="en-US" w:eastAsia="zh-CN" w:bidi="ar-SA"/>
        </w:rPr>
      </w:pPr>
      <w:r>
        <w:rPr>
          <w:rFonts w:hint="eastAsia" w:ascii="宋体" w:hAnsi="宋体" w:eastAsia="宋体" w:cs="宋体"/>
          <w:b/>
          <w:bCs/>
          <w:color w:val="000000"/>
          <w:kern w:val="0"/>
          <w:sz w:val="32"/>
          <w:szCs w:val="32"/>
          <w:lang w:val="en-US" w:eastAsia="zh-CN" w:bidi="ar-SA"/>
        </w:rPr>
        <w:t>2.组织实施</w:t>
      </w:r>
    </w:p>
    <w:p w14:paraId="46EDF8E0">
      <w:pPr>
        <w:widowControl/>
        <w:ind w:firstLine="640" w:firstLineChars="200"/>
        <w:jc w:val="left"/>
        <w:rPr>
          <w:rFonts w:hint="eastAsia" w:ascii="宋体" w:hAnsi="宋体" w:cs="宋体"/>
          <w:iCs/>
          <w:sz w:val="32"/>
          <w:szCs w:val="32"/>
        </w:rPr>
      </w:pPr>
      <w:r>
        <w:rPr>
          <w:rFonts w:hint="eastAsia" w:ascii="宋体" w:hAnsi="宋体" w:cs="宋体"/>
          <w:iCs/>
          <w:sz w:val="32"/>
          <w:szCs w:val="32"/>
        </w:rPr>
        <w:t>湘潭县红十字会绩效自评会议后，由自评工作小组组织对202</w:t>
      </w:r>
      <w:r>
        <w:rPr>
          <w:rFonts w:hint="eastAsia" w:ascii="宋体" w:hAnsi="宋体" w:cs="宋体"/>
          <w:iCs/>
          <w:sz w:val="32"/>
          <w:szCs w:val="32"/>
          <w:lang w:val="en-US" w:eastAsia="zh-CN"/>
        </w:rPr>
        <w:t>4</w:t>
      </w:r>
      <w:r>
        <w:rPr>
          <w:rFonts w:hint="eastAsia" w:ascii="宋体" w:hAnsi="宋体" w:cs="宋体"/>
          <w:iCs/>
          <w:sz w:val="32"/>
          <w:szCs w:val="32"/>
        </w:rPr>
        <w:t>年度部门整体支出情况进行了绩效自评，设定了绩效评价指标，通过对照年初制定的绩效目标申报表，对202</w:t>
      </w:r>
      <w:r>
        <w:rPr>
          <w:rFonts w:hint="eastAsia" w:ascii="宋体" w:hAnsi="宋体" w:cs="宋体"/>
          <w:iCs/>
          <w:sz w:val="32"/>
          <w:szCs w:val="32"/>
          <w:lang w:val="en-US" w:eastAsia="zh-CN"/>
        </w:rPr>
        <w:t>4</w:t>
      </w:r>
      <w:r>
        <w:rPr>
          <w:rFonts w:hint="eastAsia" w:ascii="宋体" w:hAnsi="宋体" w:cs="宋体"/>
          <w:iCs/>
          <w:sz w:val="32"/>
          <w:szCs w:val="32"/>
        </w:rPr>
        <w:t>年度预算资金使用情况，进行分析评价，并形成自评报告。将绩效评价报告和绩效评价相关资料汇编成册后按规定时间上报财政局绩效评价股。</w:t>
      </w:r>
    </w:p>
    <w:p w14:paraId="123B0D3F">
      <w:pPr>
        <w:ind w:firstLine="640" w:firstLineChars="200"/>
        <w:rPr>
          <w:rFonts w:hint="eastAsia" w:ascii="宋体" w:hAnsi="宋体" w:eastAsia="宋体" w:cs="宋体"/>
          <w:b/>
          <w:bCs/>
          <w:color w:val="000000"/>
          <w:kern w:val="0"/>
          <w:sz w:val="32"/>
          <w:szCs w:val="32"/>
          <w:lang w:val="en-US" w:eastAsia="zh-CN" w:bidi="ar-SA"/>
        </w:rPr>
      </w:pPr>
      <w:r>
        <w:rPr>
          <w:rFonts w:hint="eastAsia" w:ascii="宋体" w:hAnsi="宋体" w:eastAsia="宋体" w:cs="宋体"/>
          <w:b/>
          <w:bCs/>
          <w:color w:val="000000"/>
          <w:kern w:val="0"/>
          <w:sz w:val="32"/>
          <w:szCs w:val="32"/>
          <w:lang w:val="en-US" w:eastAsia="zh-CN" w:bidi="ar-SA"/>
        </w:rPr>
        <w:t>3.分析评价</w:t>
      </w:r>
    </w:p>
    <w:p w14:paraId="4083317F">
      <w:pPr>
        <w:widowControl/>
        <w:ind w:firstLine="640" w:firstLineChars="200"/>
        <w:jc w:val="left"/>
        <w:rPr>
          <w:rFonts w:hint="eastAsia" w:ascii="宋体" w:hAnsi="宋体" w:cs="宋体"/>
          <w:iCs/>
          <w:sz w:val="32"/>
          <w:szCs w:val="32"/>
        </w:rPr>
      </w:pPr>
      <w:r>
        <w:rPr>
          <w:rFonts w:hint="eastAsia" w:ascii="宋体" w:hAnsi="宋体" w:cs="宋体"/>
          <w:iCs/>
          <w:sz w:val="32"/>
          <w:szCs w:val="32"/>
        </w:rPr>
        <w:t>绩效评价工作完成后，相关业务股室根据绩效评价结果，总结资金管理经验，发现资金管理中存在的问题，为提高资金的使用效益，加强财政支出的规范化管理，健全和完善支出资金使用管理办法，完善预算编制，为绩效目标管理和绩效考核工作提供重要的参考依据。</w:t>
      </w:r>
    </w:p>
    <w:p w14:paraId="0EED01BA">
      <w:pPr>
        <w:ind w:firstLine="640" w:firstLineChars="200"/>
        <w:rPr>
          <w:rFonts w:hint="eastAsia" w:ascii="黑体" w:hAnsi="黑体" w:eastAsia="黑体" w:cs="黑体"/>
          <w:b/>
          <w:bCs/>
          <w:color w:val="000000"/>
          <w:kern w:val="0"/>
          <w:sz w:val="32"/>
          <w:szCs w:val="32"/>
          <w:lang w:val="en-US" w:eastAsia="zh-CN" w:bidi="ar-SA"/>
        </w:rPr>
      </w:pPr>
      <w:r>
        <w:rPr>
          <w:rFonts w:hint="eastAsia" w:ascii="黑体" w:hAnsi="黑体" w:eastAsia="黑体" w:cs="黑体"/>
          <w:b/>
          <w:bCs/>
          <w:color w:val="000000"/>
          <w:kern w:val="0"/>
          <w:sz w:val="32"/>
          <w:szCs w:val="32"/>
          <w:lang w:val="en-US" w:eastAsia="zh-CN" w:bidi="ar-SA"/>
        </w:rPr>
        <w:t>三、部门整体支出绩效情况分析</w:t>
      </w:r>
    </w:p>
    <w:p w14:paraId="261F44BE">
      <w:pPr>
        <w:ind w:firstLine="640" w:firstLineChars="200"/>
        <w:rPr>
          <w:rFonts w:hint="eastAsia" w:ascii="宋体" w:hAnsi="宋体" w:eastAsia="宋体" w:cs="宋体"/>
          <w:b/>
          <w:bCs/>
          <w:color w:val="000000"/>
          <w:kern w:val="0"/>
          <w:sz w:val="32"/>
          <w:szCs w:val="32"/>
          <w:lang w:val="en-US" w:eastAsia="zh-CN" w:bidi="ar-SA"/>
        </w:rPr>
      </w:pPr>
      <w:bookmarkStart w:id="20" w:name="_Toc441073748"/>
      <w:bookmarkStart w:id="21" w:name="_Toc491852973"/>
      <w:r>
        <w:rPr>
          <w:rFonts w:hint="eastAsia" w:ascii="宋体" w:hAnsi="宋体" w:eastAsia="宋体" w:cs="宋体"/>
          <w:b/>
          <w:bCs/>
          <w:color w:val="000000"/>
          <w:kern w:val="0"/>
          <w:sz w:val="32"/>
          <w:szCs w:val="32"/>
          <w:lang w:val="en-US" w:eastAsia="zh-CN" w:bidi="ar-SA"/>
        </w:rPr>
        <w:t>（一）部门预算执行情况分析</w:t>
      </w:r>
      <w:bookmarkEnd w:id="20"/>
      <w:bookmarkEnd w:id="21"/>
    </w:p>
    <w:p w14:paraId="67107F01">
      <w:pPr>
        <w:widowControl/>
        <w:ind w:firstLine="560" w:firstLineChars="200"/>
        <w:jc w:val="left"/>
        <w:rPr>
          <w:rFonts w:hint="eastAsia" w:ascii="宋体" w:hAnsi="宋体" w:cs="宋体"/>
          <w:b/>
          <w:bCs/>
          <w:iCs/>
          <w:sz w:val="28"/>
          <w:szCs w:val="28"/>
        </w:rPr>
      </w:pPr>
      <w:r>
        <w:rPr>
          <w:rFonts w:hint="eastAsia" w:ascii="宋体" w:hAnsi="宋体" w:cs="宋体"/>
          <w:b/>
          <w:bCs/>
          <w:iCs/>
          <w:sz w:val="28"/>
          <w:szCs w:val="28"/>
        </w:rPr>
        <w:t>1.202</w:t>
      </w:r>
      <w:r>
        <w:rPr>
          <w:rFonts w:hint="eastAsia" w:ascii="宋体" w:hAnsi="宋体" w:cs="宋体"/>
          <w:b/>
          <w:bCs/>
          <w:iCs/>
          <w:sz w:val="28"/>
          <w:szCs w:val="28"/>
          <w:lang w:val="en-US" w:eastAsia="zh-CN"/>
        </w:rPr>
        <w:t>4</w:t>
      </w:r>
      <w:r>
        <w:rPr>
          <w:rFonts w:hint="eastAsia" w:ascii="宋体" w:hAnsi="宋体" w:cs="宋体"/>
          <w:b/>
          <w:bCs/>
          <w:iCs/>
          <w:sz w:val="28"/>
          <w:szCs w:val="28"/>
        </w:rPr>
        <w:t>年度部门预算情况</w:t>
      </w:r>
    </w:p>
    <w:p w14:paraId="429C3284">
      <w:pPr>
        <w:widowControl/>
        <w:ind w:firstLine="640" w:firstLineChars="200"/>
        <w:jc w:val="left"/>
        <w:rPr>
          <w:rFonts w:hint="eastAsia" w:ascii="宋体" w:hAnsi="宋体" w:cs="宋体"/>
          <w:iCs/>
          <w:sz w:val="32"/>
          <w:szCs w:val="32"/>
        </w:rPr>
      </w:pPr>
      <w:r>
        <w:rPr>
          <w:rFonts w:hint="eastAsia" w:ascii="宋体" w:hAnsi="宋体" w:cs="宋体"/>
          <w:iCs/>
          <w:sz w:val="32"/>
          <w:szCs w:val="32"/>
        </w:rPr>
        <w:t>本年度年初预算批复总金额为</w:t>
      </w:r>
      <w:r>
        <w:rPr>
          <w:rFonts w:hint="eastAsia" w:ascii="宋体" w:hAnsi="宋体" w:cs="宋体"/>
          <w:iCs/>
          <w:sz w:val="32"/>
          <w:szCs w:val="32"/>
          <w:lang w:val="en-US" w:eastAsia="zh-CN"/>
        </w:rPr>
        <w:t>568767.36</w:t>
      </w:r>
      <w:r>
        <w:rPr>
          <w:rFonts w:hint="eastAsia" w:ascii="宋体" w:hAnsi="宋体" w:cs="宋体"/>
          <w:iCs/>
          <w:sz w:val="32"/>
          <w:szCs w:val="32"/>
        </w:rPr>
        <w:t>元。</w:t>
      </w:r>
    </w:p>
    <w:p w14:paraId="2F62DE1F">
      <w:pPr>
        <w:widowControl/>
        <w:ind w:firstLine="640" w:firstLineChars="200"/>
        <w:jc w:val="left"/>
        <w:rPr>
          <w:rFonts w:hint="eastAsia" w:ascii="宋体" w:hAnsi="宋体" w:cs="宋体"/>
          <w:iCs/>
          <w:sz w:val="32"/>
          <w:szCs w:val="32"/>
        </w:rPr>
      </w:pPr>
      <w:r>
        <w:rPr>
          <w:rFonts w:hint="eastAsia" w:ascii="宋体" w:hAnsi="宋体" w:cs="宋体"/>
          <w:iCs/>
          <w:sz w:val="32"/>
          <w:szCs w:val="32"/>
        </w:rPr>
        <w:t>预算收入情况总表：</w:t>
      </w:r>
    </w:p>
    <w:tbl>
      <w:tblPr>
        <w:tblStyle w:val="9"/>
        <w:tblW w:w="0" w:type="auto"/>
        <w:jc w:val="center"/>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ayout w:type="fixed"/>
        <w:tblCellMar>
          <w:top w:w="0" w:type="dxa"/>
          <w:left w:w="108" w:type="dxa"/>
          <w:bottom w:w="0" w:type="dxa"/>
          <w:right w:w="108" w:type="dxa"/>
        </w:tblCellMar>
      </w:tblPr>
      <w:tblGrid>
        <w:gridCol w:w="2968"/>
        <w:gridCol w:w="2712"/>
        <w:gridCol w:w="2950"/>
      </w:tblGrid>
      <w:tr w14:paraId="749B3204">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474" w:hRule="atLeast"/>
          <w:jc w:val="center"/>
        </w:trPr>
        <w:tc>
          <w:tcPr>
            <w:tcW w:w="2968" w:type="dxa"/>
            <w:tcBorders>
              <w:top w:val="single" w:color="auto" w:sz="12" w:space="0"/>
              <w:left w:val="single" w:color="auto" w:sz="12" w:space="0"/>
            </w:tcBorders>
            <w:noWrap w:val="0"/>
            <w:vAlign w:val="center"/>
          </w:tcPr>
          <w:p w14:paraId="0F8FD73B">
            <w:pPr>
              <w:widowControl/>
              <w:spacing w:line="240" w:lineRule="exact"/>
              <w:jc w:val="center"/>
              <w:rPr>
                <w:bCs/>
                <w:color w:val="auto"/>
                <w:kern w:val="0"/>
                <w:sz w:val="24"/>
              </w:rPr>
            </w:pPr>
            <w:r>
              <w:rPr>
                <w:bCs/>
                <w:color w:val="auto"/>
                <w:kern w:val="0"/>
                <w:sz w:val="24"/>
              </w:rPr>
              <w:t>项目</w:t>
            </w:r>
          </w:p>
        </w:tc>
        <w:tc>
          <w:tcPr>
            <w:tcW w:w="2712" w:type="dxa"/>
            <w:tcBorders>
              <w:top w:val="single" w:color="auto" w:sz="12" w:space="0"/>
            </w:tcBorders>
            <w:noWrap w:val="0"/>
            <w:vAlign w:val="center"/>
          </w:tcPr>
          <w:p w14:paraId="6A0CE5B5">
            <w:pPr>
              <w:widowControl/>
              <w:spacing w:line="240" w:lineRule="exact"/>
              <w:jc w:val="center"/>
              <w:rPr>
                <w:bCs/>
                <w:color w:val="auto"/>
                <w:kern w:val="0"/>
                <w:sz w:val="24"/>
              </w:rPr>
            </w:pPr>
            <w:r>
              <w:rPr>
                <w:bCs/>
                <w:color w:val="auto"/>
                <w:kern w:val="0"/>
                <w:sz w:val="24"/>
              </w:rPr>
              <w:t>总预算金额（元）</w:t>
            </w:r>
          </w:p>
        </w:tc>
        <w:tc>
          <w:tcPr>
            <w:tcW w:w="2950" w:type="dxa"/>
            <w:tcBorders>
              <w:top w:val="single" w:color="auto" w:sz="12" w:space="0"/>
              <w:right w:val="single" w:color="auto" w:sz="12" w:space="0"/>
            </w:tcBorders>
            <w:noWrap w:val="0"/>
            <w:vAlign w:val="center"/>
          </w:tcPr>
          <w:p w14:paraId="55D61948">
            <w:pPr>
              <w:widowControl/>
              <w:spacing w:line="240" w:lineRule="exact"/>
              <w:jc w:val="center"/>
              <w:rPr>
                <w:bCs/>
                <w:color w:val="auto"/>
                <w:kern w:val="0"/>
                <w:sz w:val="24"/>
              </w:rPr>
            </w:pPr>
            <w:r>
              <w:rPr>
                <w:bCs/>
                <w:color w:val="auto"/>
                <w:kern w:val="0"/>
                <w:sz w:val="24"/>
              </w:rPr>
              <w:t>备注</w:t>
            </w:r>
          </w:p>
        </w:tc>
      </w:tr>
      <w:tr w14:paraId="15CC2C50">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584" w:hRule="atLeast"/>
          <w:jc w:val="center"/>
        </w:trPr>
        <w:tc>
          <w:tcPr>
            <w:tcW w:w="2968" w:type="dxa"/>
            <w:tcBorders>
              <w:left w:val="single" w:color="auto" w:sz="12" w:space="0"/>
            </w:tcBorders>
            <w:noWrap w:val="0"/>
            <w:vAlign w:val="center"/>
          </w:tcPr>
          <w:p w14:paraId="7B0D9BCB">
            <w:pPr>
              <w:widowControl/>
              <w:spacing w:line="240" w:lineRule="exact"/>
              <w:rPr>
                <w:bCs/>
                <w:color w:val="auto"/>
                <w:kern w:val="0"/>
                <w:sz w:val="24"/>
              </w:rPr>
            </w:pPr>
            <w:r>
              <w:rPr>
                <w:bCs/>
                <w:color w:val="auto"/>
                <w:kern w:val="0"/>
                <w:sz w:val="24"/>
              </w:rPr>
              <w:t>财政预算拨款收入</w:t>
            </w:r>
          </w:p>
        </w:tc>
        <w:tc>
          <w:tcPr>
            <w:tcW w:w="2712" w:type="dxa"/>
            <w:noWrap w:val="0"/>
            <w:vAlign w:val="center"/>
          </w:tcPr>
          <w:p w14:paraId="1DD0FF9F">
            <w:pPr>
              <w:widowControl/>
              <w:spacing w:line="240" w:lineRule="exact"/>
              <w:ind w:right="107" w:rightChars="51"/>
              <w:jc w:val="center"/>
              <w:rPr>
                <w:rFonts w:hint="default" w:eastAsia="宋体"/>
                <w:bCs/>
                <w:color w:val="auto"/>
                <w:kern w:val="0"/>
                <w:sz w:val="24"/>
                <w:lang w:val="en-US" w:eastAsia="zh-CN"/>
              </w:rPr>
            </w:pPr>
            <w:r>
              <w:rPr>
                <w:rFonts w:hint="eastAsia" w:eastAsia="宋体"/>
                <w:bCs/>
                <w:color w:val="auto"/>
                <w:kern w:val="0"/>
                <w:sz w:val="24"/>
                <w:lang w:val="en-US" w:eastAsia="zh-CN"/>
              </w:rPr>
              <w:t>568767.36</w:t>
            </w:r>
          </w:p>
        </w:tc>
        <w:tc>
          <w:tcPr>
            <w:tcW w:w="2950" w:type="dxa"/>
            <w:tcBorders>
              <w:right w:val="single" w:color="auto" w:sz="12" w:space="0"/>
            </w:tcBorders>
            <w:noWrap w:val="0"/>
            <w:vAlign w:val="center"/>
          </w:tcPr>
          <w:p w14:paraId="5A43790B">
            <w:pPr>
              <w:widowControl/>
              <w:spacing w:line="240" w:lineRule="exact"/>
              <w:ind w:right="107" w:rightChars="51"/>
              <w:jc w:val="right"/>
              <w:rPr>
                <w:bCs/>
                <w:color w:val="auto"/>
                <w:kern w:val="0"/>
                <w:sz w:val="24"/>
              </w:rPr>
            </w:pPr>
          </w:p>
        </w:tc>
      </w:tr>
      <w:tr w14:paraId="7B3C3B72">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483" w:hRule="atLeast"/>
          <w:jc w:val="center"/>
        </w:trPr>
        <w:tc>
          <w:tcPr>
            <w:tcW w:w="2968" w:type="dxa"/>
            <w:tcBorders>
              <w:left w:val="single" w:color="auto" w:sz="12" w:space="0"/>
              <w:bottom w:val="single" w:color="auto" w:sz="12" w:space="0"/>
            </w:tcBorders>
            <w:noWrap w:val="0"/>
            <w:vAlign w:val="center"/>
          </w:tcPr>
          <w:p w14:paraId="1A25CCCD">
            <w:pPr>
              <w:widowControl/>
              <w:spacing w:line="240" w:lineRule="exact"/>
              <w:jc w:val="center"/>
              <w:rPr>
                <w:bCs/>
                <w:color w:val="auto"/>
                <w:kern w:val="0"/>
                <w:sz w:val="24"/>
              </w:rPr>
            </w:pPr>
            <w:r>
              <w:rPr>
                <w:bCs/>
                <w:color w:val="auto"/>
                <w:kern w:val="0"/>
                <w:sz w:val="24"/>
              </w:rPr>
              <w:t>预算收入合计</w:t>
            </w:r>
          </w:p>
        </w:tc>
        <w:tc>
          <w:tcPr>
            <w:tcW w:w="2712" w:type="dxa"/>
            <w:tcBorders>
              <w:bottom w:val="single" w:color="auto" w:sz="12" w:space="0"/>
            </w:tcBorders>
            <w:noWrap w:val="0"/>
            <w:vAlign w:val="center"/>
          </w:tcPr>
          <w:p w14:paraId="041A8AB7">
            <w:pPr>
              <w:widowControl/>
              <w:spacing w:line="240" w:lineRule="exact"/>
              <w:ind w:right="107" w:rightChars="51"/>
              <w:jc w:val="center"/>
              <w:rPr>
                <w:rFonts w:hint="default" w:eastAsia="宋体"/>
                <w:bCs/>
                <w:color w:val="auto"/>
                <w:kern w:val="0"/>
                <w:sz w:val="24"/>
                <w:lang w:val="en-US" w:eastAsia="zh-CN"/>
              </w:rPr>
            </w:pPr>
            <w:r>
              <w:rPr>
                <w:rFonts w:hint="eastAsia" w:eastAsia="宋体"/>
                <w:bCs/>
                <w:color w:val="auto"/>
                <w:kern w:val="0"/>
                <w:sz w:val="24"/>
                <w:lang w:val="en-US" w:eastAsia="zh-CN"/>
              </w:rPr>
              <w:t>568767.36</w:t>
            </w:r>
          </w:p>
        </w:tc>
        <w:tc>
          <w:tcPr>
            <w:tcW w:w="2950" w:type="dxa"/>
            <w:tcBorders>
              <w:bottom w:val="single" w:color="auto" w:sz="12" w:space="0"/>
              <w:right w:val="single" w:color="auto" w:sz="12" w:space="0"/>
            </w:tcBorders>
            <w:noWrap w:val="0"/>
            <w:vAlign w:val="top"/>
          </w:tcPr>
          <w:p w14:paraId="57A72085">
            <w:pPr>
              <w:widowControl/>
              <w:spacing w:line="240" w:lineRule="exact"/>
              <w:ind w:right="107" w:rightChars="51"/>
              <w:jc w:val="right"/>
              <w:rPr>
                <w:bCs/>
                <w:color w:val="auto"/>
                <w:kern w:val="0"/>
                <w:sz w:val="24"/>
              </w:rPr>
            </w:pPr>
          </w:p>
        </w:tc>
      </w:tr>
    </w:tbl>
    <w:p w14:paraId="48F756EB">
      <w:pPr>
        <w:spacing w:line="240" w:lineRule="exact"/>
        <w:ind w:firstLine="420" w:firstLineChars="200"/>
        <w:rPr>
          <w:rFonts w:eastAsia="仿宋"/>
          <w:b/>
          <w:color w:val="FF0000"/>
          <w:kern w:val="0"/>
          <w:szCs w:val="32"/>
        </w:rPr>
      </w:pPr>
    </w:p>
    <w:p w14:paraId="3EF144B3">
      <w:pPr>
        <w:widowControl/>
        <w:ind w:firstLine="640" w:firstLineChars="200"/>
        <w:jc w:val="left"/>
        <w:rPr>
          <w:rFonts w:hint="eastAsia" w:ascii="宋体" w:hAnsi="宋体" w:cs="宋体"/>
          <w:iCs/>
          <w:sz w:val="32"/>
          <w:szCs w:val="32"/>
        </w:rPr>
      </w:pPr>
      <w:r>
        <w:rPr>
          <w:rFonts w:hint="eastAsia" w:ascii="宋体" w:hAnsi="宋体" w:cs="宋体"/>
          <w:iCs/>
          <w:sz w:val="32"/>
          <w:szCs w:val="32"/>
        </w:rPr>
        <w:t>预算支出情况总表：</w:t>
      </w:r>
    </w:p>
    <w:tbl>
      <w:tblPr>
        <w:tblStyle w:val="9"/>
        <w:tblW w:w="0" w:type="auto"/>
        <w:jc w:val="center"/>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ayout w:type="fixed"/>
        <w:tblCellMar>
          <w:top w:w="0" w:type="dxa"/>
          <w:left w:w="108" w:type="dxa"/>
          <w:bottom w:w="0" w:type="dxa"/>
          <w:right w:w="108" w:type="dxa"/>
        </w:tblCellMar>
      </w:tblPr>
      <w:tblGrid>
        <w:gridCol w:w="2968"/>
        <w:gridCol w:w="2712"/>
        <w:gridCol w:w="2950"/>
      </w:tblGrid>
      <w:tr w14:paraId="480D1CCD">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474" w:hRule="atLeast"/>
          <w:jc w:val="center"/>
        </w:trPr>
        <w:tc>
          <w:tcPr>
            <w:tcW w:w="2968" w:type="dxa"/>
            <w:tcBorders>
              <w:top w:val="single" w:color="auto" w:sz="12" w:space="0"/>
              <w:left w:val="single" w:color="auto" w:sz="12" w:space="0"/>
            </w:tcBorders>
            <w:noWrap w:val="0"/>
            <w:vAlign w:val="center"/>
          </w:tcPr>
          <w:p w14:paraId="71D509A5">
            <w:pPr>
              <w:widowControl/>
              <w:spacing w:line="240" w:lineRule="exact"/>
              <w:jc w:val="center"/>
              <w:rPr>
                <w:bCs/>
                <w:color w:val="auto"/>
                <w:kern w:val="0"/>
                <w:sz w:val="24"/>
              </w:rPr>
            </w:pPr>
            <w:r>
              <w:rPr>
                <w:bCs/>
                <w:color w:val="auto"/>
                <w:kern w:val="0"/>
                <w:sz w:val="24"/>
              </w:rPr>
              <w:t>项目</w:t>
            </w:r>
          </w:p>
        </w:tc>
        <w:tc>
          <w:tcPr>
            <w:tcW w:w="2712" w:type="dxa"/>
            <w:tcBorders>
              <w:top w:val="single" w:color="auto" w:sz="12" w:space="0"/>
            </w:tcBorders>
            <w:noWrap w:val="0"/>
            <w:vAlign w:val="center"/>
          </w:tcPr>
          <w:p w14:paraId="1AFAC5C9">
            <w:pPr>
              <w:widowControl/>
              <w:spacing w:line="240" w:lineRule="exact"/>
              <w:jc w:val="center"/>
              <w:rPr>
                <w:bCs/>
                <w:color w:val="auto"/>
                <w:kern w:val="0"/>
                <w:sz w:val="24"/>
              </w:rPr>
            </w:pPr>
            <w:r>
              <w:rPr>
                <w:bCs/>
                <w:color w:val="auto"/>
                <w:kern w:val="0"/>
                <w:sz w:val="24"/>
              </w:rPr>
              <w:t>总预算金额（元）</w:t>
            </w:r>
          </w:p>
        </w:tc>
        <w:tc>
          <w:tcPr>
            <w:tcW w:w="2950" w:type="dxa"/>
            <w:tcBorders>
              <w:top w:val="single" w:color="auto" w:sz="12" w:space="0"/>
              <w:right w:val="single" w:color="auto" w:sz="12" w:space="0"/>
            </w:tcBorders>
            <w:noWrap w:val="0"/>
            <w:vAlign w:val="center"/>
          </w:tcPr>
          <w:p w14:paraId="1A91F999">
            <w:pPr>
              <w:widowControl/>
              <w:spacing w:line="240" w:lineRule="exact"/>
              <w:jc w:val="center"/>
              <w:rPr>
                <w:bCs/>
                <w:color w:val="auto"/>
                <w:kern w:val="0"/>
                <w:sz w:val="24"/>
              </w:rPr>
            </w:pPr>
            <w:r>
              <w:rPr>
                <w:bCs/>
                <w:color w:val="auto"/>
                <w:kern w:val="0"/>
                <w:sz w:val="24"/>
              </w:rPr>
              <w:t>备注</w:t>
            </w:r>
          </w:p>
        </w:tc>
      </w:tr>
      <w:tr w14:paraId="560876E2">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584" w:hRule="atLeast"/>
          <w:jc w:val="center"/>
        </w:trPr>
        <w:tc>
          <w:tcPr>
            <w:tcW w:w="2968" w:type="dxa"/>
            <w:tcBorders>
              <w:left w:val="single" w:color="auto" w:sz="12" w:space="0"/>
            </w:tcBorders>
            <w:noWrap w:val="0"/>
            <w:vAlign w:val="center"/>
          </w:tcPr>
          <w:p w14:paraId="5A9BB4B6">
            <w:pPr>
              <w:widowControl/>
              <w:spacing w:line="240" w:lineRule="exact"/>
              <w:rPr>
                <w:bCs/>
                <w:color w:val="auto"/>
                <w:kern w:val="0"/>
                <w:sz w:val="24"/>
              </w:rPr>
            </w:pPr>
            <w:r>
              <w:rPr>
                <w:bCs/>
                <w:color w:val="auto"/>
                <w:kern w:val="0"/>
                <w:sz w:val="24"/>
              </w:rPr>
              <w:t>一般公共服务支出</w:t>
            </w:r>
          </w:p>
        </w:tc>
        <w:tc>
          <w:tcPr>
            <w:tcW w:w="2712" w:type="dxa"/>
            <w:noWrap w:val="0"/>
            <w:vAlign w:val="center"/>
          </w:tcPr>
          <w:p w14:paraId="7A0D0748">
            <w:pPr>
              <w:widowControl/>
              <w:spacing w:line="240" w:lineRule="exact"/>
              <w:ind w:right="107" w:rightChars="51"/>
              <w:jc w:val="center"/>
              <w:rPr>
                <w:rFonts w:hint="default" w:ascii="Times New Roman" w:hAnsi="Times New Roman" w:eastAsia="宋体" w:cs="Times New Roman"/>
                <w:bCs/>
                <w:color w:val="auto"/>
                <w:kern w:val="0"/>
                <w:sz w:val="24"/>
                <w:lang w:val="en-US" w:eastAsia="zh-CN"/>
              </w:rPr>
            </w:pPr>
            <w:r>
              <w:rPr>
                <w:rFonts w:hint="eastAsia" w:ascii="Times New Roman" w:hAnsi="Times New Roman" w:eastAsia="宋体" w:cs="Times New Roman"/>
                <w:bCs/>
                <w:color w:val="auto"/>
                <w:kern w:val="0"/>
                <w:sz w:val="24"/>
                <w:lang w:val="en-US" w:eastAsia="zh-CN"/>
              </w:rPr>
              <w:t>456058.77</w:t>
            </w:r>
          </w:p>
        </w:tc>
        <w:tc>
          <w:tcPr>
            <w:tcW w:w="2950" w:type="dxa"/>
            <w:tcBorders>
              <w:right w:val="single" w:color="auto" w:sz="12" w:space="0"/>
            </w:tcBorders>
            <w:noWrap w:val="0"/>
            <w:vAlign w:val="center"/>
          </w:tcPr>
          <w:p w14:paraId="12404307">
            <w:pPr>
              <w:widowControl/>
              <w:spacing w:line="240" w:lineRule="exact"/>
              <w:ind w:right="107" w:rightChars="51"/>
              <w:jc w:val="right"/>
              <w:rPr>
                <w:rFonts w:hint="eastAsia" w:ascii="Times New Roman" w:hAnsi="Times New Roman" w:eastAsia="宋体" w:cs="Times New Roman"/>
                <w:bCs/>
                <w:color w:val="auto"/>
                <w:kern w:val="0"/>
                <w:sz w:val="24"/>
              </w:rPr>
            </w:pPr>
          </w:p>
        </w:tc>
      </w:tr>
      <w:tr w14:paraId="5AF58419">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584" w:hRule="atLeast"/>
          <w:jc w:val="center"/>
        </w:trPr>
        <w:tc>
          <w:tcPr>
            <w:tcW w:w="2968" w:type="dxa"/>
            <w:tcBorders>
              <w:left w:val="single" w:color="auto" w:sz="12" w:space="0"/>
            </w:tcBorders>
            <w:noWrap w:val="0"/>
            <w:vAlign w:val="center"/>
          </w:tcPr>
          <w:p w14:paraId="118456E2">
            <w:pPr>
              <w:widowControl/>
              <w:spacing w:line="240" w:lineRule="exact"/>
              <w:rPr>
                <w:rFonts w:hint="eastAsia" w:eastAsia="宋体"/>
                <w:bCs/>
                <w:color w:val="auto"/>
                <w:kern w:val="0"/>
                <w:sz w:val="24"/>
                <w:lang w:val="en-US" w:eastAsia="zh-CN"/>
              </w:rPr>
            </w:pPr>
            <w:r>
              <w:rPr>
                <w:rFonts w:hint="eastAsia"/>
                <w:bCs/>
                <w:color w:val="auto"/>
                <w:kern w:val="0"/>
                <w:sz w:val="24"/>
                <w:lang w:val="en-US" w:eastAsia="zh-CN"/>
              </w:rPr>
              <w:t>社会保障和就业支出</w:t>
            </w:r>
          </w:p>
        </w:tc>
        <w:tc>
          <w:tcPr>
            <w:tcW w:w="2712" w:type="dxa"/>
            <w:noWrap w:val="0"/>
            <w:vAlign w:val="center"/>
          </w:tcPr>
          <w:p w14:paraId="66B9FC85">
            <w:pPr>
              <w:widowControl/>
              <w:spacing w:line="240" w:lineRule="exact"/>
              <w:ind w:right="107" w:rightChars="51"/>
              <w:jc w:val="center"/>
              <w:rPr>
                <w:rFonts w:hint="default" w:eastAsia="宋体"/>
                <w:bCs/>
                <w:color w:val="auto"/>
                <w:kern w:val="0"/>
                <w:sz w:val="24"/>
                <w:lang w:val="en-US" w:eastAsia="zh-CN"/>
              </w:rPr>
            </w:pPr>
            <w:r>
              <w:rPr>
                <w:rFonts w:hint="eastAsia" w:ascii="Times New Roman" w:hAnsi="Times New Roman" w:eastAsia="宋体" w:cs="Times New Roman"/>
                <w:bCs/>
                <w:color w:val="auto"/>
                <w:kern w:val="0"/>
                <w:sz w:val="24"/>
                <w:lang w:val="en-US" w:eastAsia="zh-CN"/>
              </w:rPr>
              <w:t>46135.52</w:t>
            </w:r>
          </w:p>
        </w:tc>
        <w:tc>
          <w:tcPr>
            <w:tcW w:w="2950" w:type="dxa"/>
            <w:tcBorders>
              <w:right w:val="single" w:color="auto" w:sz="12" w:space="0"/>
            </w:tcBorders>
            <w:noWrap w:val="0"/>
            <w:vAlign w:val="center"/>
          </w:tcPr>
          <w:p w14:paraId="512CDDEC">
            <w:pPr>
              <w:widowControl/>
              <w:spacing w:line="240" w:lineRule="exact"/>
              <w:ind w:right="107" w:rightChars="51"/>
              <w:jc w:val="right"/>
              <w:rPr>
                <w:bCs/>
                <w:color w:val="auto"/>
                <w:kern w:val="0"/>
                <w:sz w:val="24"/>
              </w:rPr>
            </w:pPr>
          </w:p>
        </w:tc>
      </w:tr>
      <w:tr w14:paraId="7C658284">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584" w:hRule="atLeast"/>
          <w:jc w:val="center"/>
        </w:trPr>
        <w:tc>
          <w:tcPr>
            <w:tcW w:w="2968" w:type="dxa"/>
            <w:tcBorders>
              <w:left w:val="single" w:color="auto" w:sz="12" w:space="0"/>
            </w:tcBorders>
            <w:noWrap w:val="0"/>
            <w:vAlign w:val="center"/>
          </w:tcPr>
          <w:p w14:paraId="4F651311">
            <w:pPr>
              <w:widowControl/>
              <w:spacing w:line="240" w:lineRule="exact"/>
              <w:rPr>
                <w:rFonts w:hint="eastAsia" w:eastAsia="宋体"/>
                <w:bCs/>
                <w:color w:val="auto"/>
                <w:kern w:val="0"/>
                <w:sz w:val="24"/>
                <w:lang w:eastAsia="zh-CN"/>
              </w:rPr>
            </w:pPr>
            <w:r>
              <w:rPr>
                <w:rFonts w:hint="eastAsia"/>
                <w:bCs/>
                <w:color w:val="auto"/>
                <w:kern w:val="0"/>
                <w:sz w:val="24"/>
                <w:lang w:eastAsia="zh-CN"/>
              </w:rPr>
              <w:t>卫生健康支出</w:t>
            </w:r>
          </w:p>
        </w:tc>
        <w:tc>
          <w:tcPr>
            <w:tcW w:w="2712" w:type="dxa"/>
            <w:noWrap w:val="0"/>
            <w:vAlign w:val="center"/>
          </w:tcPr>
          <w:p w14:paraId="72D40132">
            <w:pPr>
              <w:widowControl/>
              <w:spacing w:line="240" w:lineRule="exact"/>
              <w:ind w:right="107" w:rightChars="51"/>
              <w:jc w:val="center"/>
              <w:rPr>
                <w:rFonts w:hint="default"/>
                <w:bCs/>
                <w:color w:val="auto"/>
                <w:kern w:val="0"/>
                <w:sz w:val="24"/>
                <w:lang w:val="en-US"/>
              </w:rPr>
            </w:pPr>
            <w:r>
              <w:rPr>
                <w:rFonts w:hint="eastAsia" w:ascii="Times New Roman" w:hAnsi="Times New Roman" w:eastAsia="宋体" w:cs="Times New Roman"/>
                <w:bCs/>
                <w:color w:val="auto"/>
                <w:kern w:val="0"/>
                <w:sz w:val="24"/>
                <w:lang w:val="en-US" w:eastAsia="zh-CN"/>
              </w:rPr>
              <w:t>27275.59</w:t>
            </w:r>
          </w:p>
        </w:tc>
        <w:tc>
          <w:tcPr>
            <w:tcW w:w="2950" w:type="dxa"/>
            <w:tcBorders>
              <w:right w:val="single" w:color="auto" w:sz="12" w:space="0"/>
            </w:tcBorders>
            <w:noWrap w:val="0"/>
            <w:vAlign w:val="center"/>
          </w:tcPr>
          <w:p w14:paraId="3E1D5937">
            <w:pPr>
              <w:widowControl/>
              <w:spacing w:line="240" w:lineRule="exact"/>
              <w:ind w:right="107" w:rightChars="51"/>
              <w:jc w:val="right"/>
              <w:rPr>
                <w:bCs/>
                <w:color w:val="auto"/>
                <w:kern w:val="0"/>
                <w:sz w:val="24"/>
              </w:rPr>
            </w:pPr>
          </w:p>
        </w:tc>
      </w:tr>
      <w:tr w14:paraId="67DF0763">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584" w:hRule="atLeast"/>
          <w:jc w:val="center"/>
        </w:trPr>
        <w:tc>
          <w:tcPr>
            <w:tcW w:w="2968" w:type="dxa"/>
            <w:tcBorders>
              <w:left w:val="single" w:color="auto" w:sz="12" w:space="0"/>
            </w:tcBorders>
            <w:noWrap w:val="0"/>
            <w:vAlign w:val="center"/>
          </w:tcPr>
          <w:p w14:paraId="7501FF0E">
            <w:pPr>
              <w:widowControl/>
              <w:spacing w:line="240" w:lineRule="exact"/>
              <w:rPr>
                <w:rFonts w:hint="eastAsia"/>
                <w:bCs/>
                <w:color w:val="auto"/>
                <w:kern w:val="0"/>
                <w:sz w:val="24"/>
                <w:lang w:eastAsia="zh-CN"/>
              </w:rPr>
            </w:pPr>
            <w:r>
              <w:rPr>
                <w:rFonts w:hint="eastAsia"/>
                <w:bCs/>
                <w:color w:val="auto"/>
                <w:kern w:val="0"/>
                <w:sz w:val="24"/>
                <w:lang w:eastAsia="zh-CN"/>
              </w:rPr>
              <w:t>住房保障支出</w:t>
            </w:r>
          </w:p>
        </w:tc>
        <w:tc>
          <w:tcPr>
            <w:tcW w:w="2712" w:type="dxa"/>
            <w:noWrap w:val="0"/>
            <w:vAlign w:val="center"/>
          </w:tcPr>
          <w:p w14:paraId="450A17C2">
            <w:pPr>
              <w:widowControl/>
              <w:spacing w:line="240" w:lineRule="exact"/>
              <w:ind w:right="107" w:rightChars="51"/>
              <w:jc w:val="center"/>
              <w:rPr>
                <w:rFonts w:hint="default" w:ascii="Times New Roman" w:hAnsi="Times New Roman" w:eastAsia="宋体" w:cs="Times New Roman"/>
                <w:bCs/>
                <w:color w:val="auto"/>
                <w:kern w:val="0"/>
                <w:sz w:val="24"/>
                <w:lang w:val="en-US" w:eastAsia="zh-CN"/>
              </w:rPr>
            </w:pPr>
            <w:r>
              <w:rPr>
                <w:rFonts w:hint="eastAsia" w:ascii="Times New Roman" w:hAnsi="Times New Roman" w:eastAsia="宋体" w:cs="Times New Roman"/>
                <w:bCs/>
                <w:color w:val="auto"/>
                <w:kern w:val="0"/>
                <w:sz w:val="24"/>
                <w:lang w:val="en-US" w:eastAsia="zh-CN"/>
              </w:rPr>
              <w:t>39297.48</w:t>
            </w:r>
          </w:p>
        </w:tc>
        <w:tc>
          <w:tcPr>
            <w:tcW w:w="2950" w:type="dxa"/>
            <w:tcBorders>
              <w:right w:val="single" w:color="auto" w:sz="12" w:space="0"/>
            </w:tcBorders>
            <w:noWrap w:val="0"/>
            <w:vAlign w:val="center"/>
          </w:tcPr>
          <w:p w14:paraId="540D392E">
            <w:pPr>
              <w:widowControl/>
              <w:spacing w:line="240" w:lineRule="exact"/>
              <w:ind w:right="107" w:rightChars="51"/>
              <w:jc w:val="right"/>
              <w:rPr>
                <w:bCs/>
                <w:color w:val="auto"/>
                <w:kern w:val="0"/>
                <w:sz w:val="24"/>
              </w:rPr>
            </w:pPr>
          </w:p>
        </w:tc>
      </w:tr>
      <w:tr w14:paraId="750C757C">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483" w:hRule="atLeast"/>
          <w:jc w:val="center"/>
        </w:trPr>
        <w:tc>
          <w:tcPr>
            <w:tcW w:w="2968" w:type="dxa"/>
            <w:tcBorders>
              <w:left w:val="single" w:color="auto" w:sz="12" w:space="0"/>
              <w:bottom w:val="single" w:color="auto" w:sz="12" w:space="0"/>
            </w:tcBorders>
            <w:noWrap w:val="0"/>
            <w:vAlign w:val="center"/>
          </w:tcPr>
          <w:p w14:paraId="697480AA">
            <w:pPr>
              <w:widowControl/>
              <w:spacing w:line="240" w:lineRule="exact"/>
              <w:jc w:val="center"/>
              <w:rPr>
                <w:bCs/>
                <w:color w:val="auto"/>
                <w:kern w:val="0"/>
                <w:sz w:val="24"/>
              </w:rPr>
            </w:pPr>
            <w:r>
              <w:rPr>
                <w:bCs/>
                <w:color w:val="auto"/>
                <w:kern w:val="0"/>
                <w:sz w:val="24"/>
              </w:rPr>
              <w:t>预算收入合计</w:t>
            </w:r>
          </w:p>
        </w:tc>
        <w:tc>
          <w:tcPr>
            <w:tcW w:w="2712" w:type="dxa"/>
            <w:tcBorders>
              <w:bottom w:val="single" w:color="auto" w:sz="12" w:space="0"/>
            </w:tcBorders>
            <w:noWrap w:val="0"/>
            <w:vAlign w:val="center"/>
          </w:tcPr>
          <w:p w14:paraId="66F0D68A">
            <w:pPr>
              <w:widowControl/>
              <w:spacing w:line="240" w:lineRule="exact"/>
              <w:ind w:right="107" w:rightChars="51"/>
              <w:jc w:val="center"/>
              <w:rPr>
                <w:rFonts w:hint="default" w:eastAsia="宋体"/>
                <w:bCs/>
                <w:color w:val="auto"/>
                <w:kern w:val="0"/>
                <w:sz w:val="24"/>
                <w:lang w:val="en-US" w:eastAsia="zh-CN"/>
              </w:rPr>
            </w:pPr>
            <w:r>
              <w:rPr>
                <w:rFonts w:hint="eastAsia"/>
                <w:bCs/>
                <w:color w:val="auto"/>
                <w:kern w:val="0"/>
                <w:sz w:val="24"/>
                <w:lang w:val="en-US" w:eastAsia="zh-CN"/>
              </w:rPr>
              <w:t>568767.36</w:t>
            </w:r>
          </w:p>
        </w:tc>
        <w:tc>
          <w:tcPr>
            <w:tcW w:w="2950" w:type="dxa"/>
            <w:tcBorders>
              <w:bottom w:val="single" w:color="auto" w:sz="12" w:space="0"/>
              <w:right w:val="single" w:color="auto" w:sz="12" w:space="0"/>
            </w:tcBorders>
            <w:noWrap w:val="0"/>
            <w:vAlign w:val="top"/>
          </w:tcPr>
          <w:p w14:paraId="1F72BF76">
            <w:pPr>
              <w:widowControl/>
              <w:spacing w:line="240" w:lineRule="exact"/>
              <w:ind w:right="107" w:rightChars="51"/>
              <w:jc w:val="right"/>
              <w:rPr>
                <w:bCs/>
                <w:color w:val="auto"/>
                <w:kern w:val="0"/>
                <w:sz w:val="24"/>
              </w:rPr>
            </w:pPr>
          </w:p>
        </w:tc>
      </w:tr>
    </w:tbl>
    <w:p w14:paraId="3EFF838B">
      <w:pPr>
        <w:widowControl/>
        <w:ind w:firstLine="640" w:firstLineChars="200"/>
        <w:jc w:val="left"/>
        <w:rPr>
          <w:rFonts w:hint="eastAsia" w:ascii="宋体" w:hAnsi="宋体" w:cs="宋体"/>
          <w:iCs/>
          <w:sz w:val="32"/>
          <w:szCs w:val="32"/>
        </w:rPr>
      </w:pPr>
      <w:r>
        <w:rPr>
          <w:rFonts w:hint="eastAsia" w:ascii="宋体" w:hAnsi="宋体" w:cs="宋体"/>
          <w:iCs/>
          <w:sz w:val="32"/>
          <w:szCs w:val="32"/>
        </w:rPr>
        <w:t>预算支出按性质和经济分类：</w:t>
      </w:r>
    </w:p>
    <w:tbl>
      <w:tblPr>
        <w:tblStyle w:val="9"/>
        <w:tblW w:w="0" w:type="auto"/>
        <w:jc w:val="center"/>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ayout w:type="fixed"/>
        <w:tblCellMar>
          <w:top w:w="0" w:type="dxa"/>
          <w:left w:w="108" w:type="dxa"/>
          <w:bottom w:w="0" w:type="dxa"/>
          <w:right w:w="108" w:type="dxa"/>
        </w:tblCellMar>
      </w:tblPr>
      <w:tblGrid>
        <w:gridCol w:w="2968"/>
        <w:gridCol w:w="2712"/>
        <w:gridCol w:w="2950"/>
      </w:tblGrid>
      <w:tr w14:paraId="57391BDF">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474" w:hRule="atLeast"/>
          <w:jc w:val="center"/>
        </w:trPr>
        <w:tc>
          <w:tcPr>
            <w:tcW w:w="2968" w:type="dxa"/>
            <w:tcBorders>
              <w:top w:val="single" w:color="auto" w:sz="12" w:space="0"/>
              <w:left w:val="single" w:color="auto" w:sz="12" w:space="0"/>
            </w:tcBorders>
            <w:noWrap w:val="0"/>
            <w:vAlign w:val="center"/>
          </w:tcPr>
          <w:p w14:paraId="074B35EB">
            <w:pPr>
              <w:widowControl/>
              <w:spacing w:line="240" w:lineRule="exact"/>
              <w:jc w:val="center"/>
              <w:rPr>
                <w:bCs/>
                <w:color w:val="auto"/>
                <w:kern w:val="0"/>
                <w:sz w:val="24"/>
              </w:rPr>
            </w:pPr>
            <w:r>
              <w:rPr>
                <w:bCs/>
                <w:color w:val="auto"/>
                <w:kern w:val="0"/>
                <w:sz w:val="24"/>
              </w:rPr>
              <w:t>项目</w:t>
            </w:r>
          </w:p>
        </w:tc>
        <w:tc>
          <w:tcPr>
            <w:tcW w:w="2712" w:type="dxa"/>
            <w:tcBorders>
              <w:top w:val="single" w:color="auto" w:sz="12" w:space="0"/>
            </w:tcBorders>
            <w:noWrap w:val="0"/>
            <w:vAlign w:val="center"/>
          </w:tcPr>
          <w:p w14:paraId="299DA488">
            <w:pPr>
              <w:widowControl/>
              <w:spacing w:line="240" w:lineRule="exact"/>
              <w:jc w:val="center"/>
              <w:rPr>
                <w:bCs/>
                <w:color w:val="auto"/>
                <w:kern w:val="0"/>
                <w:sz w:val="24"/>
              </w:rPr>
            </w:pPr>
            <w:r>
              <w:rPr>
                <w:bCs/>
                <w:color w:val="auto"/>
                <w:kern w:val="0"/>
                <w:sz w:val="24"/>
              </w:rPr>
              <w:t>预算金额（元）</w:t>
            </w:r>
          </w:p>
        </w:tc>
        <w:tc>
          <w:tcPr>
            <w:tcW w:w="2950" w:type="dxa"/>
            <w:tcBorders>
              <w:top w:val="single" w:color="auto" w:sz="12" w:space="0"/>
              <w:right w:val="single" w:color="auto" w:sz="12" w:space="0"/>
            </w:tcBorders>
            <w:noWrap w:val="0"/>
            <w:vAlign w:val="center"/>
          </w:tcPr>
          <w:p w14:paraId="16D5EC2A">
            <w:pPr>
              <w:widowControl/>
              <w:spacing w:line="240" w:lineRule="exact"/>
              <w:jc w:val="center"/>
              <w:rPr>
                <w:bCs/>
                <w:color w:val="auto"/>
                <w:kern w:val="0"/>
                <w:sz w:val="24"/>
              </w:rPr>
            </w:pPr>
            <w:r>
              <w:rPr>
                <w:bCs/>
                <w:color w:val="auto"/>
                <w:kern w:val="0"/>
                <w:sz w:val="24"/>
              </w:rPr>
              <w:t>占比</w:t>
            </w:r>
          </w:p>
        </w:tc>
      </w:tr>
      <w:tr w14:paraId="056EDE1B">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584" w:hRule="atLeast"/>
          <w:jc w:val="center"/>
        </w:trPr>
        <w:tc>
          <w:tcPr>
            <w:tcW w:w="2968" w:type="dxa"/>
            <w:tcBorders>
              <w:left w:val="single" w:color="auto" w:sz="12" w:space="0"/>
            </w:tcBorders>
            <w:noWrap w:val="0"/>
            <w:vAlign w:val="center"/>
          </w:tcPr>
          <w:p w14:paraId="52A46EF3">
            <w:pPr>
              <w:widowControl/>
              <w:spacing w:line="240" w:lineRule="exact"/>
              <w:rPr>
                <w:bCs/>
                <w:color w:val="auto"/>
                <w:kern w:val="0"/>
                <w:sz w:val="24"/>
              </w:rPr>
            </w:pPr>
            <w:r>
              <w:rPr>
                <w:bCs/>
                <w:color w:val="auto"/>
                <w:kern w:val="0"/>
                <w:sz w:val="24"/>
              </w:rPr>
              <w:t>基本支出</w:t>
            </w:r>
          </w:p>
        </w:tc>
        <w:tc>
          <w:tcPr>
            <w:tcW w:w="2712" w:type="dxa"/>
            <w:noWrap w:val="0"/>
            <w:vAlign w:val="center"/>
          </w:tcPr>
          <w:p w14:paraId="055B58F8">
            <w:pPr>
              <w:widowControl/>
              <w:spacing w:line="240" w:lineRule="exact"/>
              <w:ind w:right="107" w:rightChars="51"/>
              <w:jc w:val="center"/>
              <w:rPr>
                <w:rFonts w:hint="default" w:eastAsia="宋体"/>
                <w:bCs/>
                <w:color w:val="auto"/>
                <w:kern w:val="0"/>
                <w:sz w:val="24"/>
                <w:lang w:val="en-US" w:eastAsia="zh-CN"/>
              </w:rPr>
            </w:pPr>
            <w:r>
              <w:rPr>
                <w:rFonts w:hint="eastAsia"/>
                <w:bCs/>
                <w:color w:val="auto"/>
                <w:kern w:val="0"/>
                <w:sz w:val="24"/>
                <w:lang w:val="en-US" w:eastAsia="zh-CN"/>
              </w:rPr>
              <w:t>518767.36</w:t>
            </w:r>
          </w:p>
        </w:tc>
        <w:tc>
          <w:tcPr>
            <w:tcW w:w="2950" w:type="dxa"/>
            <w:tcBorders>
              <w:right w:val="single" w:color="auto" w:sz="12" w:space="0"/>
            </w:tcBorders>
            <w:noWrap w:val="0"/>
            <w:vAlign w:val="center"/>
          </w:tcPr>
          <w:p w14:paraId="18879E94">
            <w:pPr>
              <w:widowControl/>
              <w:spacing w:line="240" w:lineRule="exact"/>
              <w:ind w:right="107" w:rightChars="51"/>
              <w:jc w:val="center"/>
              <w:rPr>
                <w:rFonts w:hint="default" w:eastAsia="宋体"/>
                <w:bCs/>
                <w:color w:val="auto"/>
                <w:kern w:val="0"/>
                <w:sz w:val="24"/>
                <w:lang w:val="en-US" w:eastAsia="zh-CN"/>
              </w:rPr>
            </w:pPr>
            <w:r>
              <w:rPr>
                <w:rFonts w:hint="eastAsia"/>
                <w:bCs/>
                <w:color w:val="auto"/>
                <w:kern w:val="0"/>
                <w:sz w:val="24"/>
                <w:lang w:val="en-US" w:eastAsia="zh-CN"/>
              </w:rPr>
              <w:t>91.21%</w:t>
            </w:r>
          </w:p>
        </w:tc>
      </w:tr>
      <w:tr w14:paraId="204ECF7E">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584" w:hRule="atLeast"/>
          <w:jc w:val="center"/>
        </w:trPr>
        <w:tc>
          <w:tcPr>
            <w:tcW w:w="2968" w:type="dxa"/>
            <w:tcBorders>
              <w:left w:val="single" w:color="auto" w:sz="12" w:space="0"/>
            </w:tcBorders>
            <w:noWrap w:val="0"/>
            <w:vAlign w:val="center"/>
          </w:tcPr>
          <w:p w14:paraId="27EE27EC">
            <w:pPr>
              <w:widowControl/>
              <w:spacing w:line="240" w:lineRule="exact"/>
              <w:rPr>
                <w:bCs/>
                <w:color w:val="auto"/>
                <w:kern w:val="0"/>
                <w:sz w:val="24"/>
              </w:rPr>
            </w:pPr>
            <w:r>
              <w:rPr>
                <w:bCs/>
                <w:color w:val="auto"/>
                <w:kern w:val="0"/>
                <w:sz w:val="24"/>
              </w:rPr>
              <w:t xml:space="preserve">  其中:人员经费</w:t>
            </w:r>
          </w:p>
        </w:tc>
        <w:tc>
          <w:tcPr>
            <w:tcW w:w="2712" w:type="dxa"/>
            <w:noWrap w:val="0"/>
            <w:vAlign w:val="center"/>
          </w:tcPr>
          <w:p w14:paraId="52BCD453">
            <w:pPr>
              <w:widowControl/>
              <w:spacing w:line="240" w:lineRule="exact"/>
              <w:ind w:right="107" w:rightChars="51"/>
              <w:jc w:val="center"/>
              <w:rPr>
                <w:rFonts w:hint="default" w:eastAsia="宋体"/>
                <w:bCs/>
                <w:color w:val="auto"/>
                <w:kern w:val="0"/>
                <w:sz w:val="24"/>
                <w:lang w:val="en-US" w:eastAsia="zh-CN"/>
              </w:rPr>
            </w:pPr>
            <w:r>
              <w:rPr>
                <w:rFonts w:hint="eastAsia"/>
                <w:bCs/>
                <w:color w:val="auto"/>
                <w:kern w:val="0"/>
                <w:sz w:val="24"/>
                <w:lang w:val="en-US" w:eastAsia="zh-CN"/>
              </w:rPr>
              <w:t>462494.30</w:t>
            </w:r>
          </w:p>
        </w:tc>
        <w:tc>
          <w:tcPr>
            <w:tcW w:w="2950" w:type="dxa"/>
            <w:tcBorders>
              <w:right w:val="single" w:color="auto" w:sz="12" w:space="0"/>
            </w:tcBorders>
            <w:noWrap w:val="0"/>
            <w:vAlign w:val="center"/>
          </w:tcPr>
          <w:p w14:paraId="6A4BCE83">
            <w:pPr>
              <w:widowControl/>
              <w:spacing w:line="240" w:lineRule="exact"/>
              <w:ind w:right="107" w:rightChars="51"/>
              <w:jc w:val="center"/>
              <w:rPr>
                <w:bCs/>
                <w:color w:val="auto"/>
                <w:kern w:val="0"/>
                <w:sz w:val="24"/>
              </w:rPr>
            </w:pPr>
          </w:p>
        </w:tc>
      </w:tr>
      <w:tr w14:paraId="60870FE1">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584" w:hRule="atLeast"/>
          <w:jc w:val="center"/>
        </w:trPr>
        <w:tc>
          <w:tcPr>
            <w:tcW w:w="2968" w:type="dxa"/>
            <w:tcBorders>
              <w:left w:val="single" w:color="auto" w:sz="12" w:space="0"/>
            </w:tcBorders>
            <w:noWrap w:val="0"/>
            <w:vAlign w:val="center"/>
          </w:tcPr>
          <w:p w14:paraId="64B1990B">
            <w:pPr>
              <w:widowControl/>
              <w:spacing w:line="240" w:lineRule="exact"/>
              <w:rPr>
                <w:bCs/>
                <w:color w:val="auto"/>
                <w:kern w:val="0"/>
                <w:sz w:val="24"/>
              </w:rPr>
            </w:pPr>
            <w:r>
              <w:rPr>
                <w:bCs/>
                <w:color w:val="auto"/>
                <w:kern w:val="0"/>
                <w:sz w:val="24"/>
              </w:rPr>
              <w:t xml:space="preserve">       日常公用经费</w:t>
            </w:r>
          </w:p>
        </w:tc>
        <w:tc>
          <w:tcPr>
            <w:tcW w:w="2712" w:type="dxa"/>
            <w:noWrap w:val="0"/>
            <w:vAlign w:val="center"/>
          </w:tcPr>
          <w:p w14:paraId="629ABC3C">
            <w:pPr>
              <w:widowControl/>
              <w:spacing w:line="240" w:lineRule="exact"/>
              <w:ind w:right="107" w:rightChars="51"/>
              <w:jc w:val="center"/>
              <w:rPr>
                <w:rFonts w:hint="default" w:eastAsia="宋体"/>
                <w:bCs/>
                <w:color w:val="auto"/>
                <w:kern w:val="0"/>
                <w:sz w:val="24"/>
                <w:lang w:val="en-US" w:eastAsia="zh-CN"/>
              </w:rPr>
            </w:pPr>
            <w:r>
              <w:rPr>
                <w:rFonts w:hint="eastAsia"/>
                <w:bCs/>
                <w:color w:val="auto"/>
                <w:kern w:val="0"/>
                <w:sz w:val="24"/>
                <w:lang w:val="en-US" w:eastAsia="zh-CN"/>
              </w:rPr>
              <w:t>56273.06</w:t>
            </w:r>
          </w:p>
        </w:tc>
        <w:tc>
          <w:tcPr>
            <w:tcW w:w="2950" w:type="dxa"/>
            <w:tcBorders>
              <w:right w:val="single" w:color="auto" w:sz="12" w:space="0"/>
            </w:tcBorders>
            <w:noWrap w:val="0"/>
            <w:vAlign w:val="center"/>
          </w:tcPr>
          <w:p w14:paraId="7E45618B">
            <w:pPr>
              <w:widowControl/>
              <w:spacing w:line="240" w:lineRule="exact"/>
              <w:ind w:right="107" w:rightChars="51"/>
              <w:jc w:val="center"/>
              <w:rPr>
                <w:bCs/>
                <w:color w:val="auto"/>
                <w:kern w:val="0"/>
                <w:sz w:val="24"/>
              </w:rPr>
            </w:pPr>
          </w:p>
        </w:tc>
      </w:tr>
      <w:tr w14:paraId="3FC193AC">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584" w:hRule="atLeast"/>
          <w:jc w:val="center"/>
        </w:trPr>
        <w:tc>
          <w:tcPr>
            <w:tcW w:w="2968" w:type="dxa"/>
            <w:tcBorders>
              <w:left w:val="single" w:color="auto" w:sz="12" w:space="0"/>
            </w:tcBorders>
            <w:noWrap w:val="0"/>
            <w:vAlign w:val="center"/>
          </w:tcPr>
          <w:p w14:paraId="51DD843D">
            <w:pPr>
              <w:widowControl/>
              <w:spacing w:line="240" w:lineRule="exact"/>
              <w:rPr>
                <w:bCs/>
                <w:color w:val="auto"/>
                <w:kern w:val="0"/>
                <w:sz w:val="24"/>
              </w:rPr>
            </w:pPr>
            <w:r>
              <w:rPr>
                <w:bCs/>
                <w:color w:val="auto"/>
                <w:kern w:val="0"/>
                <w:sz w:val="24"/>
              </w:rPr>
              <w:t>项目支出</w:t>
            </w:r>
          </w:p>
        </w:tc>
        <w:tc>
          <w:tcPr>
            <w:tcW w:w="2712" w:type="dxa"/>
            <w:noWrap w:val="0"/>
            <w:vAlign w:val="center"/>
          </w:tcPr>
          <w:p w14:paraId="54808B8E">
            <w:pPr>
              <w:widowControl/>
              <w:spacing w:line="240" w:lineRule="exact"/>
              <w:ind w:right="107" w:rightChars="51"/>
              <w:jc w:val="center"/>
              <w:rPr>
                <w:bCs/>
                <w:color w:val="auto"/>
                <w:kern w:val="0"/>
                <w:sz w:val="24"/>
              </w:rPr>
            </w:pPr>
            <w:r>
              <w:rPr>
                <w:rFonts w:hint="eastAsia"/>
                <w:bCs/>
                <w:color w:val="auto"/>
                <w:kern w:val="0"/>
                <w:sz w:val="24"/>
                <w:lang w:val="en-US" w:eastAsia="zh-CN"/>
              </w:rPr>
              <w:t>5000</w:t>
            </w:r>
            <w:r>
              <w:rPr>
                <w:rFonts w:hint="eastAsia"/>
                <w:bCs/>
                <w:color w:val="auto"/>
                <w:kern w:val="0"/>
                <w:sz w:val="24"/>
              </w:rPr>
              <w:t>0</w:t>
            </w:r>
          </w:p>
        </w:tc>
        <w:tc>
          <w:tcPr>
            <w:tcW w:w="2950" w:type="dxa"/>
            <w:tcBorders>
              <w:right w:val="single" w:color="auto" w:sz="12" w:space="0"/>
            </w:tcBorders>
            <w:noWrap w:val="0"/>
            <w:vAlign w:val="center"/>
          </w:tcPr>
          <w:p w14:paraId="1D7CF279">
            <w:pPr>
              <w:widowControl/>
              <w:spacing w:line="240" w:lineRule="exact"/>
              <w:ind w:right="107" w:rightChars="51"/>
              <w:jc w:val="center"/>
              <w:rPr>
                <w:rFonts w:hint="default" w:eastAsia="宋体"/>
                <w:bCs/>
                <w:color w:val="auto"/>
                <w:kern w:val="0"/>
                <w:sz w:val="24"/>
                <w:lang w:val="en-US" w:eastAsia="zh-CN"/>
              </w:rPr>
            </w:pPr>
            <w:r>
              <w:rPr>
                <w:rFonts w:hint="eastAsia"/>
                <w:bCs/>
                <w:color w:val="auto"/>
                <w:kern w:val="0"/>
                <w:sz w:val="24"/>
                <w:lang w:val="en-US" w:eastAsia="zh-CN"/>
              </w:rPr>
              <w:t>8.79%</w:t>
            </w:r>
          </w:p>
        </w:tc>
      </w:tr>
      <w:tr w14:paraId="577E4C9E">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483" w:hRule="atLeast"/>
          <w:jc w:val="center"/>
        </w:trPr>
        <w:tc>
          <w:tcPr>
            <w:tcW w:w="2968" w:type="dxa"/>
            <w:tcBorders>
              <w:left w:val="single" w:color="auto" w:sz="12" w:space="0"/>
              <w:bottom w:val="single" w:color="auto" w:sz="12" w:space="0"/>
            </w:tcBorders>
            <w:noWrap w:val="0"/>
            <w:vAlign w:val="center"/>
          </w:tcPr>
          <w:p w14:paraId="305024A5">
            <w:pPr>
              <w:widowControl/>
              <w:spacing w:line="240" w:lineRule="exact"/>
              <w:jc w:val="center"/>
              <w:rPr>
                <w:bCs/>
                <w:color w:val="auto"/>
                <w:kern w:val="0"/>
                <w:sz w:val="24"/>
              </w:rPr>
            </w:pPr>
            <w:r>
              <w:rPr>
                <w:bCs/>
                <w:color w:val="auto"/>
                <w:kern w:val="0"/>
                <w:sz w:val="24"/>
              </w:rPr>
              <w:t>合计</w:t>
            </w:r>
          </w:p>
        </w:tc>
        <w:tc>
          <w:tcPr>
            <w:tcW w:w="2712" w:type="dxa"/>
            <w:tcBorders>
              <w:bottom w:val="single" w:color="auto" w:sz="12" w:space="0"/>
            </w:tcBorders>
            <w:noWrap w:val="0"/>
            <w:vAlign w:val="center"/>
          </w:tcPr>
          <w:p w14:paraId="3EC40B55">
            <w:pPr>
              <w:widowControl/>
              <w:spacing w:line="240" w:lineRule="exact"/>
              <w:ind w:right="107" w:rightChars="51"/>
              <w:jc w:val="center"/>
              <w:rPr>
                <w:rFonts w:hint="default" w:eastAsia="宋体"/>
                <w:bCs/>
                <w:color w:val="auto"/>
                <w:kern w:val="0"/>
                <w:sz w:val="24"/>
                <w:lang w:val="en-US" w:eastAsia="zh-CN"/>
              </w:rPr>
            </w:pPr>
            <w:r>
              <w:rPr>
                <w:rFonts w:hint="eastAsia"/>
                <w:bCs/>
                <w:color w:val="auto"/>
                <w:kern w:val="0"/>
                <w:sz w:val="24"/>
                <w:lang w:val="en-US" w:eastAsia="zh-CN"/>
              </w:rPr>
              <w:t>568767.36</w:t>
            </w:r>
          </w:p>
        </w:tc>
        <w:tc>
          <w:tcPr>
            <w:tcW w:w="2950" w:type="dxa"/>
            <w:tcBorders>
              <w:bottom w:val="single" w:color="auto" w:sz="12" w:space="0"/>
              <w:right w:val="single" w:color="auto" w:sz="12" w:space="0"/>
            </w:tcBorders>
            <w:noWrap w:val="0"/>
            <w:vAlign w:val="top"/>
          </w:tcPr>
          <w:p w14:paraId="09D39333">
            <w:pPr>
              <w:widowControl/>
              <w:spacing w:line="240" w:lineRule="exact"/>
              <w:ind w:right="107" w:rightChars="51"/>
              <w:jc w:val="center"/>
              <w:rPr>
                <w:bCs/>
                <w:color w:val="auto"/>
                <w:kern w:val="0"/>
                <w:sz w:val="24"/>
              </w:rPr>
            </w:pPr>
          </w:p>
        </w:tc>
      </w:tr>
    </w:tbl>
    <w:p w14:paraId="18D480C5">
      <w:pPr>
        <w:widowControl/>
        <w:ind w:firstLine="560" w:firstLineChars="200"/>
        <w:jc w:val="left"/>
        <w:rPr>
          <w:rFonts w:hint="eastAsia" w:ascii="宋体" w:hAnsi="宋体" w:cs="宋体"/>
          <w:b/>
          <w:bCs/>
          <w:iCs/>
          <w:sz w:val="28"/>
          <w:szCs w:val="28"/>
        </w:rPr>
      </w:pPr>
      <w:r>
        <w:rPr>
          <w:rFonts w:hint="eastAsia" w:ascii="宋体" w:hAnsi="宋体" w:cs="宋体"/>
          <w:b/>
          <w:bCs/>
          <w:iCs/>
          <w:sz w:val="28"/>
          <w:szCs w:val="28"/>
        </w:rPr>
        <w:t>2.202</w:t>
      </w:r>
      <w:r>
        <w:rPr>
          <w:rFonts w:hint="eastAsia" w:ascii="宋体" w:hAnsi="宋体" w:cs="宋体"/>
          <w:b/>
          <w:bCs/>
          <w:iCs/>
          <w:sz w:val="28"/>
          <w:szCs w:val="28"/>
          <w:lang w:val="en-US" w:eastAsia="zh-CN"/>
        </w:rPr>
        <w:t>4</w:t>
      </w:r>
      <w:r>
        <w:rPr>
          <w:rFonts w:hint="eastAsia" w:ascii="宋体" w:hAnsi="宋体" w:cs="宋体"/>
          <w:b/>
          <w:bCs/>
          <w:iCs/>
          <w:sz w:val="28"/>
          <w:szCs w:val="28"/>
        </w:rPr>
        <w:t>年度预算执行情况</w:t>
      </w:r>
    </w:p>
    <w:p w14:paraId="17F06584">
      <w:pPr>
        <w:widowControl/>
        <w:ind w:firstLine="640" w:firstLineChars="200"/>
        <w:jc w:val="left"/>
        <w:rPr>
          <w:rFonts w:hint="eastAsia" w:ascii="宋体" w:hAnsi="宋体" w:cs="宋体"/>
          <w:iCs/>
          <w:sz w:val="32"/>
          <w:szCs w:val="32"/>
        </w:rPr>
      </w:pPr>
      <w:r>
        <w:rPr>
          <w:rFonts w:hint="eastAsia" w:ascii="宋体" w:hAnsi="宋体" w:cs="宋体"/>
          <w:iCs/>
          <w:sz w:val="32"/>
          <w:szCs w:val="32"/>
        </w:rPr>
        <w:t>（1）202</w:t>
      </w:r>
      <w:r>
        <w:rPr>
          <w:rFonts w:hint="eastAsia" w:ascii="宋体" w:hAnsi="宋体" w:cs="宋体"/>
          <w:iCs/>
          <w:sz w:val="32"/>
          <w:szCs w:val="32"/>
          <w:lang w:val="en-US" w:eastAsia="zh-CN"/>
        </w:rPr>
        <w:t>4</w:t>
      </w:r>
      <w:r>
        <w:rPr>
          <w:rFonts w:hint="eastAsia" w:ascii="宋体" w:hAnsi="宋体" w:cs="宋体"/>
          <w:iCs/>
          <w:sz w:val="32"/>
          <w:szCs w:val="32"/>
        </w:rPr>
        <w:t>年部门实际收入情况</w:t>
      </w:r>
    </w:p>
    <w:p w14:paraId="0E8CE38C">
      <w:pPr>
        <w:widowControl/>
        <w:ind w:firstLine="640" w:firstLineChars="200"/>
        <w:jc w:val="left"/>
        <w:rPr>
          <w:rFonts w:hint="eastAsia" w:ascii="宋体" w:hAnsi="宋体" w:cs="宋体"/>
          <w:iCs/>
          <w:sz w:val="32"/>
          <w:szCs w:val="32"/>
        </w:rPr>
      </w:pPr>
      <w:r>
        <w:rPr>
          <w:rFonts w:hint="eastAsia" w:ascii="宋体" w:hAnsi="宋体" w:cs="宋体"/>
          <w:iCs/>
          <w:sz w:val="32"/>
          <w:szCs w:val="32"/>
        </w:rPr>
        <w:t>202</w:t>
      </w:r>
      <w:r>
        <w:rPr>
          <w:rFonts w:hint="eastAsia" w:ascii="宋体" w:hAnsi="宋体" w:cs="宋体"/>
          <w:iCs/>
          <w:sz w:val="32"/>
          <w:szCs w:val="32"/>
          <w:lang w:val="en-US" w:eastAsia="zh-CN"/>
        </w:rPr>
        <w:t>4</w:t>
      </w:r>
      <w:r>
        <w:rPr>
          <w:rFonts w:hint="eastAsia" w:ascii="宋体" w:hAnsi="宋体" w:cs="宋体"/>
          <w:iCs/>
          <w:sz w:val="32"/>
          <w:szCs w:val="32"/>
        </w:rPr>
        <w:t>年部门决算总收入</w:t>
      </w:r>
      <w:r>
        <w:rPr>
          <w:rFonts w:hint="eastAsia" w:ascii="宋体" w:hAnsi="宋体" w:cs="宋体"/>
          <w:iCs/>
          <w:sz w:val="32"/>
          <w:szCs w:val="32"/>
          <w:lang w:val="en-US" w:eastAsia="zh-CN"/>
        </w:rPr>
        <w:t xml:space="preserve"> 837614.33</w:t>
      </w:r>
      <w:r>
        <w:rPr>
          <w:rFonts w:hint="eastAsia" w:ascii="宋体" w:hAnsi="宋体" w:cs="宋体"/>
          <w:iCs/>
          <w:sz w:val="32"/>
          <w:szCs w:val="32"/>
        </w:rPr>
        <w:t>元，其中一般公共财政拨款收入</w:t>
      </w:r>
      <w:r>
        <w:rPr>
          <w:rFonts w:hint="eastAsia" w:ascii="宋体" w:hAnsi="宋体" w:cs="宋体"/>
          <w:iCs/>
          <w:sz w:val="32"/>
          <w:szCs w:val="32"/>
          <w:lang w:val="en-US" w:eastAsia="zh-CN"/>
        </w:rPr>
        <w:t xml:space="preserve"> 816114.33</w:t>
      </w:r>
      <w:r>
        <w:rPr>
          <w:rFonts w:hint="eastAsia" w:ascii="宋体" w:hAnsi="宋体" w:cs="宋体"/>
          <w:iCs/>
          <w:sz w:val="32"/>
          <w:szCs w:val="32"/>
        </w:rPr>
        <w:t>元，占总收入的</w:t>
      </w:r>
      <w:r>
        <w:rPr>
          <w:rFonts w:hint="eastAsia" w:ascii="宋体" w:hAnsi="宋体" w:cs="宋体"/>
          <w:iCs/>
          <w:sz w:val="32"/>
          <w:szCs w:val="32"/>
          <w:lang w:val="en-US" w:eastAsia="zh-CN"/>
        </w:rPr>
        <w:t>97.43</w:t>
      </w:r>
      <w:r>
        <w:rPr>
          <w:rFonts w:hint="eastAsia" w:ascii="宋体" w:hAnsi="宋体" w:cs="宋体"/>
          <w:iCs/>
          <w:sz w:val="32"/>
          <w:szCs w:val="32"/>
        </w:rPr>
        <w:t>%；</w:t>
      </w:r>
      <w:r>
        <w:rPr>
          <w:rFonts w:hint="eastAsia" w:ascii="宋体" w:hAnsi="宋体" w:cs="宋体"/>
          <w:iCs/>
          <w:sz w:val="32"/>
          <w:szCs w:val="32"/>
          <w:lang w:val="en-US" w:eastAsia="zh-CN"/>
        </w:rPr>
        <w:t>其他收入21500</w:t>
      </w:r>
      <w:r>
        <w:rPr>
          <w:rFonts w:hint="eastAsia" w:ascii="宋体" w:hAnsi="宋体" w:cs="宋体"/>
          <w:iCs/>
          <w:sz w:val="32"/>
          <w:szCs w:val="32"/>
        </w:rPr>
        <w:t>元，占总收入的</w:t>
      </w:r>
      <w:r>
        <w:rPr>
          <w:rFonts w:hint="eastAsia" w:ascii="宋体" w:hAnsi="宋体" w:cs="宋体"/>
          <w:iCs/>
          <w:sz w:val="32"/>
          <w:szCs w:val="32"/>
          <w:lang w:val="en-US" w:eastAsia="zh-CN"/>
        </w:rPr>
        <w:t>2.57</w:t>
      </w:r>
      <w:r>
        <w:rPr>
          <w:rFonts w:hint="eastAsia" w:ascii="宋体" w:hAnsi="宋体" w:cs="宋体"/>
          <w:iCs/>
          <w:sz w:val="32"/>
          <w:szCs w:val="32"/>
        </w:rPr>
        <w:t>%。</w:t>
      </w:r>
    </w:p>
    <w:p w14:paraId="0D635DD0">
      <w:pPr>
        <w:widowControl/>
        <w:ind w:firstLine="640" w:firstLineChars="200"/>
        <w:jc w:val="left"/>
        <w:rPr>
          <w:rFonts w:hint="eastAsia" w:ascii="宋体" w:hAnsi="宋体" w:cs="宋体"/>
          <w:iCs/>
          <w:sz w:val="32"/>
          <w:szCs w:val="32"/>
        </w:rPr>
      </w:pPr>
      <w:r>
        <w:rPr>
          <w:rFonts w:hint="eastAsia" w:ascii="宋体" w:hAnsi="宋体" w:cs="宋体"/>
          <w:iCs/>
          <w:sz w:val="32"/>
          <w:szCs w:val="32"/>
        </w:rPr>
        <w:t>（2）202</w:t>
      </w:r>
      <w:r>
        <w:rPr>
          <w:rFonts w:hint="eastAsia" w:ascii="宋体" w:hAnsi="宋体" w:cs="宋体"/>
          <w:iCs/>
          <w:sz w:val="32"/>
          <w:szCs w:val="32"/>
          <w:lang w:val="en-US" w:eastAsia="zh-CN"/>
        </w:rPr>
        <w:t>4</w:t>
      </w:r>
      <w:r>
        <w:rPr>
          <w:rFonts w:hint="eastAsia" w:ascii="宋体" w:hAnsi="宋体" w:cs="宋体"/>
          <w:iCs/>
          <w:sz w:val="32"/>
          <w:szCs w:val="32"/>
        </w:rPr>
        <w:t>年部门实际支出情况</w:t>
      </w:r>
    </w:p>
    <w:p w14:paraId="6FF74692">
      <w:pPr>
        <w:widowControl/>
        <w:ind w:firstLine="640" w:firstLineChars="200"/>
        <w:jc w:val="left"/>
        <w:rPr>
          <w:rFonts w:hint="eastAsia" w:ascii="宋体" w:hAnsi="宋体" w:cs="宋体"/>
          <w:iCs/>
          <w:sz w:val="32"/>
          <w:szCs w:val="32"/>
        </w:rPr>
      </w:pPr>
      <w:r>
        <w:rPr>
          <w:rFonts w:hint="eastAsia" w:ascii="宋体" w:hAnsi="宋体" w:cs="宋体"/>
          <w:iCs/>
          <w:sz w:val="32"/>
          <w:szCs w:val="32"/>
        </w:rPr>
        <w:t>202</w:t>
      </w:r>
      <w:r>
        <w:rPr>
          <w:rFonts w:hint="eastAsia" w:ascii="宋体" w:hAnsi="宋体" w:cs="宋体"/>
          <w:iCs/>
          <w:sz w:val="32"/>
          <w:szCs w:val="32"/>
          <w:lang w:val="en-US" w:eastAsia="zh-CN"/>
        </w:rPr>
        <w:t>4</w:t>
      </w:r>
      <w:r>
        <w:rPr>
          <w:rFonts w:hint="eastAsia" w:ascii="宋体" w:hAnsi="宋体" w:cs="宋体"/>
          <w:iCs/>
          <w:sz w:val="32"/>
          <w:szCs w:val="32"/>
        </w:rPr>
        <w:t>年部门决算总支出</w:t>
      </w:r>
      <w:r>
        <w:rPr>
          <w:rFonts w:hint="eastAsia" w:ascii="宋体" w:hAnsi="宋体" w:cs="宋体"/>
          <w:iCs/>
          <w:sz w:val="32"/>
          <w:szCs w:val="32"/>
          <w:lang w:val="en-US" w:eastAsia="zh-CN"/>
        </w:rPr>
        <w:t>837614.33</w:t>
      </w:r>
      <w:r>
        <w:rPr>
          <w:rFonts w:hint="eastAsia" w:ascii="宋体" w:hAnsi="宋体" w:cs="宋体"/>
          <w:iCs/>
          <w:sz w:val="32"/>
          <w:szCs w:val="32"/>
        </w:rPr>
        <w:t>元，其中基本支出</w:t>
      </w:r>
      <w:r>
        <w:rPr>
          <w:rFonts w:hint="eastAsia" w:ascii="宋体" w:hAnsi="宋体" w:cs="宋体"/>
          <w:iCs/>
          <w:sz w:val="32"/>
          <w:szCs w:val="32"/>
          <w:lang w:val="en-US" w:eastAsia="zh-CN"/>
        </w:rPr>
        <w:t>608494.33</w:t>
      </w:r>
      <w:r>
        <w:rPr>
          <w:rFonts w:hint="eastAsia" w:ascii="宋体" w:hAnsi="宋体" w:cs="宋体"/>
          <w:iCs/>
          <w:sz w:val="32"/>
          <w:szCs w:val="32"/>
        </w:rPr>
        <w:t>元，占总支出的</w:t>
      </w:r>
      <w:r>
        <w:rPr>
          <w:rFonts w:hint="eastAsia" w:ascii="宋体" w:hAnsi="宋体" w:cs="宋体"/>
          <w:iCs/>
          <w:sz w:val="32"/>
          <w:szCs w:val="32"/>
          <w:lang w:val="en-US" w:eastAsia="zh-CN"/>
        </w:rPr>
        <w:t>72.65</w:t>
      </w:r>
      <w:r>
        <w:rPr>
          <w:rFonts w:hint="eastAsia" w:ascii="宋体" w:hAnsi="宋体" w:cs="宋体"/>
          <w:iCs/>
          <w:sz w:val="32"/>
          <w:szCs w:val="32"/>
        </w:rPr>
        <w:t>%；项目支出</w:t>
      </w:r>
      <w:r>
        <w:rPr>
          <w:rFonts w:hint="eastAsia" w:ascii="宋体" w:hAnsi="宋体" w:cs="宋体"/>
          <w:iCs/>
          <w:sz w:val="32"/>
          <w:szCs w:val="32"/>
          <w:lang w:val="en-US" w:eastAsia="zh-CN"/>
        </w:rPr>
        <w:t>229120</w:t>
      </w:r>
      <w:r>
        <w:rPr>
          <w:rFonts w:hint="eastAsia" w:ascii="宋体" w:hAnsi="宋体" w:cs="宋体"/>
          <w:iCs/>
          <w:sz w:val="32"/>
          <w:szCs w:val="32"/>
        </w:rPr>
        <w:t>元，占总支出的</w:t>
      </w:r>
      <w:r>
        <w:rPr>
          <w:rFonts w:hint="eastAsia" w:ascii="宋体" w:hAnsi="宋体" w:cs="宋体"/>
          <w:iCs/>
          <w:sz w:val="32"/>
          <w:szCs w:val="32"/>
          <w:lang w:val="en-US" w:eastAsia="zh-CN"/>
        </w:rPr>
        <w:t>27.35</w:t>
      </w:r>
      <w:r>
        <w:rPr>
          <w:rFonts w:hint="eastAsia" w:ascii="宋体" w:hAnsi="宋体" w:cs="宋体"/>
          <w:iCs/>
          <w:sz w:val="32"/>
          <w:szCs w:val="32"/>
        </w:rPr>
        <w:t>%,具体明细如下表:</w:t>
      </w:r>
    </w:p>
    <w:tbl>
      <w:tblPr>
        <w:tblStyle w:val="9"/>
        <w:tblW w:w="0" w:type="auto"/>
        <w:jc w:val="center"/>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ayout w:type="fixed"/>
        <w:tblCellMar>
          <w:top w:w="0" w:type="dxa"/>
          <w:left w:w="108" w:type="dxa"/>
          <w:bottom w:w="0" w:type="dxa"/>
          <w:right w:w="108" w:type="dxa"/>
        </w:tblCellMar>
      </w:tblPr>
      <w:tblGrid>
        <w:gridCol w:w="4393"/>
        <w:gridCol w:w="2259"/>
        <w:gridCol w:w="2090"/>
      </w:tblGrid>
      <w:tr w14:paraId="10D915A2">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jc w:val="center"/>
        </w:trPr>
        <w:tc>
          <w:tcPr>
            <w:tcW w:w="4393" w:type="dxa"/>
            <w:tcBorders>
              <w:top w:val="single" w:color="auto" w:sz="12" w:space="0"/>
              <w:left w:val="single" w:color="auto" w:sz="12" w:space="0"/>
            </w:tcBorders>
            <w:noWrap w:val="0"/>
            <w:vAlign w:val="top"/>
          </w:tcPr>
          <w:p w14:paraId="20F0748E">
            <w:pPr>
              <w:widowControl/>
              <w:spacing w:line="480" w:lineRule="exact"/>
              <w:jc w:val="center"/>
              <w:rPr>
                <w:bCs/>
                <w:color w:val="auto"/>
                <w:kern w:val="0"/>
                <w:sz w:val="24"/>
              </w:rPr>
            </w:pPr>
            <w:r>
              <w:rPr>
                <w:bCs/>
                <w:color w:val="auto"/>
                <w:kern w:val="0"/>
                <w:sz w:val="24"/>
              </w:rPr>
              <w:t>项目</w:t>
            </w:r>
          </w:p>
        </w:tc>
        <w:tc>
          <w:tcPr>
            <w:tcW w:w="2259" w:type="dxa"/>
            <w:tcBorders>
              <w:top w:val="single" w:color="auto" w:sz="12" w:space="0"/>
              <w:right w:val="dotted" w:color="auto" w:sz="4" w:space="0"/>
            </w:tcBorders>
            <w:noWrap w:val="0"/>
            <w:vAlign w:val="top"/>
          </w:tcPr>
          <w:p w14:paraId="079BD554">
            <w:pPr>
              <w:widowControl/>
              <w:spacing w:line="480" w:lineRule="exact"/>
              <w:jc w:val="center"/>
              <w:rPr>
                <w:bCs/>
                <w:color w:val="auto"/>
                <w:kern w:val="0"/>
                <w:sz w:val="24"/>
              </w:rPr>
            </w:pPr>
            <w:r>
              <w:rPr>
                <w:bCs/>
                <w:color w:val="auto"/>
                <w:kern w:val="0"/>
                <w:sz w:val="24"/>
              </w:rPr>
              <w:t>金额（元）</w:t>
            </w:r>
          </w:p>
        </w:tc>
        <w:tc>
          <w:tcPr>
            <w:tcW w:w="2090" w:type="dxa"/>
            <w:tcBorders>
              <w:top w:val="single" w:color="auto" w:sz="12" w:space="0"/>
              <w:left w:val="dotted" w:color="auto" w:sz="4" w:space="0"/>
              <w:right w:val="single" w:color="auto" w:sz="12" w:space="0"/>
            </w:tcBorders>
            <w:noWrap w:val="0"/>
            <w:vAlign w:val="top"/>
          </w:tcPr>
          <w:p w14:paraId="2F7FB7EB">
            <w:pPr>
              <w:widowControl/>
              <w:spacing w:line="480" w:lineRule="exact"/>
              <w:jc w:val="center"/>
              <w:rPr>
                <w:bCs/>
                <w:color w:val="auto"/>
                <w:kern w:val="0"/>
                <w:sz w:val="24"/>
              </w:rPr>
            </w:pPr>
            <w:r>
              <w:rPr>
                <w:bCs/>
                <w:color w:val="auto"/>
                <w:kern w:val="0"/>
                <w:sz w:val="24"/>
              </w:rPr>
              <w:t>备注</w:t>
            </w:r>
          </w:p>
        </w:tc>
      </w:tr>
      <w:tr w14:paraId="6A647CF3">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jc w:val="center"/>
        </w:trPr>
        <w:tc>
          <w:tcPr>
            <w:tcW w:w="4393" w:type="dxa"/>
            <w:tcBorders>
              <w:left w:val="single" w:color="auto" w:sz="12" w:space="0"/>
            </w:tcBorders>
            <w:noWrap w:val="0"/>
            <w:vAlign w:val="top"/>
          </w:tcPr>
          <w:p w14:paraId="4B63A45E">
            <w:pPr>
              <w:widowControl/>
              <w:spacing w:line="480" w:lineRule="exact"/>
              <w:jc w:val="left"/>
              <w:rPr>
                <w:bCs/>
                <w:color w:val="auto"/>
                <w:kern w:val="0"/>
                <w:sz w:val="24"/>
              </w:rPr>
            </w:pPr>
            <w:r>
              <w:rPr>
                <w:bCs/>
                <w:color w:val="auto"/>
                <w:kern w:val="0"/>
                <w:sz w:val="24"/>
              </w:rPr>
              <w:t>基本支出</w:t>
            </w:r>
          </w:p>
        </w:tc>
        <w:tc>
          <w:tcPr>
            <w:tcW w:w="2259" w:type="dxa"/>
            <w:tcBorders>
              <w:right w:val="dotted" w:color="auto" w:sz="4" w:space="0"/>
            </w:tcBorders>
            <w:noWrap w:val="0"/>
            <w:vAlign w:val="top"/>
          </w:tcPr>
          <w:p w14:paraId="15C56821">
            <w:pPr>
              <w:widowControl/>
              <w:spacing w:line="480" w:lineRule="exact"/>
              <w:jc w:val="center"/>
              <w:rPr>
                <w:rFonts w:hint="default" w:eastAsia="宋体"/>
                <w:bCs/>
                <w:color w:val="auto"/>
                <w:kern w:val="0"/>
                <w:sz w:val="24"/>
                <w:lang w:val="en-US" w:eastAsia="zh-CN"/>
              </w:rPr>
            </w:pPr>
            <w:r>
              <w:rPr>
                <w:rFonts w:hint="eastAsia"/>
                <w:bCs/>
                <w:color w:val="auto"/>
                <w:kern w:val="0"/>
                <w:sz w:val="24"/>
                <w:lang w:val="en-US" w:eastAsia="zh-CN"/>
              </w:rPr>
              <w:t>608494.33</w:t>
            </w:r>
          </w:p>
        </w:tc>
        <w:tc>
          <w:tcPr>
            <w:tcW w:w="2090" w:type="dxa"/>
            <w:tcBorders>
              <w:left w:val="dotted" w:color="auto" w:sz="4" w:space="0"/>
              <w:right w:val="single" w:color="auto" w:sz="12" w:space="0"/>
            </w:tcBorders>
            <w:noWrap w:val="0"/>
            <w:vAlign w:val="top"/>
          </w:tcPr>
          <w:p w14:paraId="29935D94">
            <w:pPr>
              <w:widowControl/>
              <w:spacing w:line="480" w:lineRule="exact"/>
              <w:jc w:val="left"/>
              <w:rPr>
                <w:bCs/>
                <w:color w:val="auto"/>
                <w:kern w:val="0"/>
                <w:sz w:val="24"/>
              </w:rPr>
            </w:pPr>
          </w:p>
        </w:tc>
      </w:tr>
      <w:tr w14:paraId="3743F816">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440" w:hRule="atLeast"/>
          <w:jc w:val="center"/>
        </w:trPr>
        <w:tc>
          <w:tcPr>
            <w:tcW w:w="4393" w:type="dxa"/>
            <w:tcBorders>
              <w:left w:val="single" w:color="auto" w:sz="12" w:space="0"/>
            </w:tcBorders>
            <w:noWrap w:val="0"/>
            <w:vAlign w:val="top"/>
          </w:tcPr>
          <w:p w14:paraId="3F7E94B9">
            <w:pPr>
              <w:widowControl/>
              <w:spacing w:line="480" w:lineRule="exact"/>
              <w:ind w:firstLine="480" w:firstLineChars="200"/>
              <w:rPr>
                <w:bCs/>
                <w:color w:val="auto"/>
                <w:kern w:val="0"/>
                <w:sz w:val="24"/>
              </w:rPr>
            </w:pPr>
            <w:r>
              <w:rPr>
                <w:bCs/>
                <w:color w:val="auto"/>
                <w:kern w:val="0"/>
                <w:sz w:val="24"/>
              </w:rPr>
              <w:t>其中：人员经费</w:t>
            </w:r>
          </w:p>
        </w:tc>
        <w:tc>
          <w:tcPr>
            <w:tcW w:w="2259" w:type="dxa"/>
            <w:tcBorders>
              <w:right w:val="dotted" w:color="auto" w:sz="4" w:space="0"/>
            </w:tcBorders>
            <w:noWrap w:val="0"/>
            <w:vAlign w:val="top"/>
          </w:tcPr>
          <w:p w14:paraId="67806110">
            <w:pPr>
              <w:widowControl/>
              <w:spacing w:line="480" w:lineRule="exact"/>
              <w:jc w:val="center"/>
              <w:rPr>
                <w:rFonts w:hint="default" w:eastAsia="宋体"/>
                <w:bCs/>
                <w:color w:val="auto"/>
                <w:kern w:val="0"/>
                <w:sz w:val="24"/>
                <w:lang w:val="en-US" w:eastAsia="zh-CN"/>
              </w:rPr>
            </w:pPr>
            <w:r>
              <w:rPr>
                <w:rFonts w:hint="eastAsia"/>
                <w:bCs/>
                <w:color w:val="auto"/>
                <w:kern w:val="0"/>
                <w:sz w:val="24"/>
                <w:lang w:val="en-US" w:eastAsia="zh-CN"/>
              </w:rPr>
              <w:t>542636.65</w:t>
            </w:r>
          </w:p>
        </w:tc>
        <w:tc>
          <w:tcPr>
            <w:tcW w:w="2090" w:type="dxa"/>
            <w:tcBorders>
              <w:left w:val="dotted" w:color="auto" w:sz="4" w:space="0"/>
              <w:right w:val="single" w:color="auto" w:sz="12" w:space="0"/>
            </w:tcBorders>
            <w:noWrap w:val="0"/>
            <w:vAlign w:val="top"/>
          </w:tcPr>
          <w:p w14:paraId="77BACA9D">
            <w:pPr>
              <w:widowControl/>
              <w:spacing w:line="480" w:lineRule="exact"/>
              <w:ind w:firstLine="480" w:firstLineChars="200"/>
              <w:rPr>
                <w:bCs/>
                <w:color w:val="auto"/>
                <w:kern w:val="0"/>
                <w:sz w:val="24"/>
              </w:rPr>
            </w:pPr>
          </w:p>
        </w:tc>
      </w:tr>
      <w:tr w14:paraId="03E68D54">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jc w:val="center"/>
        </w:trPr>
        <w:tc>
          <w:tcPr>
            <w:tcW w:w="4393" w:type="dxa"/>
            <w:tcBorders>
              <w:left w:val="single" w:color="auto" w:sz="12" w:space="0"/>
            </w:tcBorders>
            <w:noWrap w:val="0"/>
            <w:vAlign w:val="top"/>
          </w:tcPr>
          <w:p w14:paraId="16987F3F">
            <w:pPr>
              <w:widowControl/>
              <w:spacing w:line="480" w:lineRule="exact"/>
              <w:ind w:firstLine="1200" w:firstLineChars="500"/>
              <w:rPr>
                <w:bCs/>
                <w:color w:val="auto"/>
                <w:kern w:val="0"/>
                <w:sz w:val="24"/>
              </w:rPr>
            </w:pPr>
            <w:r>
              <w:rPr>
                <w:bCs/>
                <w:color w:val="auto"/>
                <w:kern w:val="0"/>
                <w:sz w:val="24"/>
              </w:rPr>
              <w:t>日常公用经费</w:t>
            </w:r>
          </w:p>
        </w:tc>
        <w:tc>
          <w:tcPr>
            <w:tcW w:w="2259" w:type="dxa"/>
            <w:tcBorders>
              <w:right w:val="dotted" w:color="auto" w:sz="4" w:space="0"/>
            </w:tcBorders>
            <w:noWrap w:val="0"/>
            <w:vAlign w:val="top"/>
          </w:tcPr>
          <w:p w14:paraId="6F0EF55C">
            <w:pPr>
              <w:widowControl/>
              <w:spacing w:line="480" w:lineRule="exact"/>
              <w:jc w:val="center"/>
              <w:rPr>
                <w:rFonts w:hint="default" w:eastAsia="宋体"/>
                <w:bCs/>
                <w:color w:val="auto"/>
                <w:kern w:val="0"/>
                <w:sz w:val="24"/>
                <w:lang w:val="en-US" w:eastAsia="zh-CN"/>
              </w:rPr>
            </w:pPr>
            <w:r>
              <w:rPr>
                <w:rFonts w:hint="eastAsia"/>
                <w:bCs/>
                <w:color w:val="auto"/>
                <w:kern w:val="0"/>
                <w:sz w:val="24"/>
                <w:lang w:val="en-US" w:eastAsia="zh-CN"/>
              </w:rPr>
              <w:t>65857.68</w:t>
            </w:r>
          </w:p>
        </w:tc>
        <w:tc>
          <w:tcPr>
            <w:tcW w:w="2090" w:type="dxa"/>
            <w:tcBorders>
              <w:left w:val="dotted" w:color="auto" w:sz="4" w:space="0"/>
              <w:right w:val="single" w:color="auto" w:sz="12" w:space="0"/>
            </w:tcBorders>
            <w:noWrap w:val="0"/>
            <w:vAlign w:val="top"/>
          </w:tcPr>
          <w:p w14:paraId="359E6702">
            <w:pPr>
              <w:widowControl/>
              <w:spacing w:line="480" w:lineRule="exact"/>
              <w:ind w:firstLine="1200" w:firstLineChars="500"/>
              <w:rPr>
                <w:bCs/>
                <w:color w:val="auto"/>
                <w:kern w:val="0"/>
                <w:sz w:val="24"/>
              </w:rPr>
            </w:pPr>
          </w:p>
        </w:tc>
      </w:tr>
      <w:tr w14:paraId="39A54E10">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jc w:val="center"/>
        </w:trPr>
        <w:tc>
          <w:tcPr>
            <w:tcW w:w="4393" w:type="dxa"/>
            <w:tcBorders>
              <w:left w:val="single" w:color="auto" w:sz="12" w:space="0"/>
            </w:tcBorders>
            <w:noWrap w:val="0"/>
            <w:vAlign w:val="top"/>
          </w:tcPr>
          <w:p w14:paraId="36FD90B8">
            <w:pPr>
              <w:widowControl/>
              <w:spacing w:line="480" w:lineRule="exact"/>
              <w:rPr>
                <w:bCs/>
                <w:color w:val="auto"/>
                <w:kern w:val="0"/>
                <w:sz w:val="24"/>
              </w:rPr>
            </w:pPr>
            <w:r>
              <w:rPr>
                <w:bCs/>
                <w:color w:val="auto"/>
                <w:kern w:val="0"/>
                <w:sz w:val="24"/>
              </w:rPr>
              <w:t>项目支出</w:t>
            </w:r>
          </w:p>
        </w:tc>
        <w:tc>
          <w:tcPr>
            <w:tcW w:w="2259" w:type="dxa"/>
            <w:tcBorders>
              <w:right w:val="dotted" w:color="auto" w:sz="4" w:space="0"/>
            </w:tcBorders>
            <w:noWrap w:val="0"/>
            <w:vAlign w:val="top"/>
          </w:tcPr>
          <w:p w14:paraId="18EECD2C">
            <w:pPr>
              <w:widowControl/>
              <w:spacing w:line="480" w:lineRule="exact"/>
              <w:jc w:val="center"/>
              <w:rPr>
                <w:rFonts w:hint="default"/>
                <w:bCs/>
                <w:color w:val="auto"/>
                <w:kern w:val="0"/>
                <w:sz w:val="24"/>
                <w:lang w:val="en-US"/>
              </w:rPr>
            </w:pPr>
            <w:r>
              <w:rPr>
                <w:rFonts w:hint="eastAsia"/>
                <w:bCs/>
                <w:color w:val="auto"/>
                <w:kern w:val="0"/>
                <w:sz w:val="24"/>
                <w:lang w:val="en-US" w:eastAsia="zh-CN"/>
              </w:rPr>
              <w:t>229120</w:t>
            </w:r>
          </w:p>
        </w:tc>
        <w:tc>
          <w:tcPr>
            <w:tcW w:w="2090" w:type="dxa"/>
            <w:tcBorders>
              <w:left w:val="dotted" w:color="auto" w:sz="4" w:space="0"/>
              <w:right w:val="single" w:color="auto" w:sz="12" w:space="0"/>
            </w:tcBorders>
            <w:noWrap w:val="0"/>
            <w:vAlign w:val="top"/>
          </w:tcPr>
          <w:p w14:paraId="27AFDFF6">
            <w:pPr>
              <w:widowControl/>
              <w:spacing w:line="480" w:lineRule="exact"/>
              <w:rPr>
                <w:bCs/>
                <w:color w:val="auto"/>
                <w:kern w:val="0"/>
                <w:sz w:val="24"/>
              </w:rPr>
            </w:pPr>
          </w:p>
        </w:tc>
      </w:tr>
      <w:tr w14:paraId="7EDF3CF7">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jc w:val="center"/>
        </w:trPr>
        <w:tc>
          <w:tcPr>
            <w:tcW w:w="4393" w:type="dxa"/>
            <w:tcBorders>
              <w:left w:val="single" w:color="auto" w:sz="12" w:space="0"/>
            </w:tcBorders>
            <w:noWrap w:val="0"/>
            <w:vAlign w:val="top"/>
          </w:tcPr>
          <w:p w14:paraId="08CFF55D">
            <w:pPr>
              <w:widowControl/>
              <w:spacing w:line="480" w:lineRule="exact"/>
              <w:rPr>
                <w:bCs/>
                <w:color w:val="auto"/>
                <w:kern w:val="0"/>
                <w:sz w:val="24"/>
              </w:rPr>
            </w:pPr>
            <w:r>
              <w:rPr>
                <w:bCs/>
                <w:color w:val="auto"/>
                <w:kern w:val="0"/>
                <w:sz w:val="24"/>
              </w:rPr>
              <w:t xml:space="preserve">   其中：三救三献</w:t>
            </w:r>
          </w:p>
        </w:tc>
        <w:tc>
          <w:tcPr>
            <w:tcW w:w="2259" w:type="dxa"/>
            <w:tcBorders>
              <w:right w:val="dotted" w:color="auto" w:sz="4" w:space="0"/>
            </w:tcBorders>
            <w:noWrap w:val="0"/>
            <w:vAlign w:val="top"/>
          </w:tcPr>
          <w:p w14:paraId="30626145">
            <w:pPr>
              <w:widowControl/>
              <w:spacing w:line="480" w:lineRule="exact"/>
              <w:jc w:val="center"/>
              <w:rPr>
                <w:rFonts w:hint="default" w:eastAsia="宋体"/>
                <w:bCs/>
                <w:color w:val="auto"/>
                <w:kern w:val="0"/>
                <w:sz w:val="24"/>
                <w:lang w:val="en-US" w:eastAsia="zh-CN"/>
              </w:rPr>
            </w:pPr>
            <w:r>
              <w:rPr>
                <w:rFonts w:hint="eastAsia"/>
                <w:bCs/>
                <w:color w:val="auto"/>
                <w:kern w:val="0"/>
                <w:sz w:val="24"/>
                <w:lang w:val="en-US" w:eastAsia="zh-CN"/>
              </w:rPr>
              <w:t>109120</w:t>
            </w:r>
          </w:p>
        </w:tc>
        <w:tc>
          <w:tcPr>
            <w:tcW w:w="2090" w:type="dxa"/>
            <w:tcBorders>
              <w:left w:val="dotted" w:color="auto" w:sz="4" w:space="0"/>
              <w:right w:val="single" w:color="auto" w:sz="12" w:space="0"/>
            </w:tcBorders>
            <w:noWrap w:val="0"/>
            <w:vAlign w:val="top"/>
          </w:tcPr>
          <w:p w14:paraId="078D1435">
            <w:pPr>
              <w:widowControl/>
              <w:spacing w:line="480" w:lineRule="exact"/>
              <w:rPr>
                <w:bCs/>
                <w:color w:val="auto"/>
                <w:kern w:val="0"/>
                <w:sz w:val="24"/>
              </w:rPr>
            </w:pPr>
          </w:p>
        </w:tc>
      </w:tr>
      <w:tr w14:paraId="2C7877C4">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jc w:val="center"/>
        </w:trPr>
        <w:tc>
          <w:tcPr>
            <w:tcW w:w="4393" w:type="dxa"/>
            <w:tcBorders>
              <w:left w:val="single" w:color="auto" w:sz="12" w:space="0"/>
            </w:tcBorders>
            <w:noWrap w:val="0"/>
            <w:vAlign w:val="top"/>
          </w:tcPr>
          <w:p w14:paraId="281468BC">
            <w:pPr>
              <w:widowControl/>
              <w:spacing w:line="480" w:lineRule="exact"/>
              <w:rPr>
                <w:rFonts w:hint="default" w:eastAsia="宋体"/>
                <w:bCs/>
                <w:color w:val="auto"/>
                <w:kern w:val="0"/>
                <w:sz w:val="24"/>
                <w:lang w:val="en-US" w:eastAsia="zh-CN"/>
              </w:rPr>
            </w:pPr>
            <w:r>
              <w:rPr>
                <w:rFonts w:hint="eastAsia"/>
                <w:bCs/>
                <w:color w:val="auto"/>
                <w:kern w:val="0"/>
                <w:sz w:val="24"/>
                <w:lang w:val="en-US" w:eastAsia="zh-CN"/>
              </w:rPr>
              <w:t xml:space="preserve">         博爱家园</w:t>
            </w:r>
          </w:p>
        </w:tc>
        <w:tc>
          <w:tcPr>
            <w:tcW w:w="2259" w:type="dxa"/>
            <w:tcBorders>
              <w:right w:val="dotted" w:color="auto" w:sz="4" w:space="0"/>
            </w:tcBorders>
            <w:noWrap w:val="0"/>
            <w:vAlign w:val="top"/>
          </w:tcPr>
          <w:p w14:paraId="117E5924">
            <w:pPr>
              <w:widowControl/>
              <w:spacing w:line="480" w:lineRule="exact"/>
              <w:jc w:val="center"/>
              <w:rPr>
                <w:rFonts w:hint="default"/>
                <w:bCs/>
                <w:color w:val="auto"/>
                <w:kern w:val="0"/>
                <w:sz w:val="24"/>
                <w:lang w:val="en-US" w:eastAsia="zh-CN"/>
              </w:rPr>
            </w:pPr>
            <w:r>
              <w:rPr>
                <w:rFonts w:hint="eastAsia"/>
                <w:bCs/>
                <w:color w:val="auto"/>
                <w:kern w:val="0"/>
                <w:sz w:val="24"/>
                <w:lang w:val="en-US" w:eastAsia="zh-CN"/>
              </w:rPr>
              <w:t>120000</w:t>
            </w:r>
          </w:p>
        </w:tc>
        <w:tc>
          <w:tcPr>
            <w:tcW w:w="2090" w:type="dxa"/>
            <w:tcBorders>
              <w:left w:val="dotted" w:color="auto" w:sz="4" w:space="0"/>
              <w:right w:val="single" w:color="auto" w:sz="12" w:space="0"/>
            </w:tcBorders>
            <w:noWrap w:val="0"/>
            <w:vAlign w:val="top"/>
          </w:tcPr>
          <w:p w14:paraId="7BBDDFC8">
            <w:pPr>
              <w:widowControl/>
              <w:spacing w:line="480" w:lineRule="exact"/>
              <w:rPr>
                <w:bCs/>
                <w:color w:val="auto"/>
                <w:kern w:val="0"/>
                <w:sz w:val="24"/>
              </w:rPr>
            </w:pPr>
          </w:p>
        </w:tc>
      </w:tr>
      <w:tr w14:paraId="0EA5A94D">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jc w:val="center"/>
        </w:trPr>
        <w:tc>
          <w:tcPr>
            <w:tcW w:w="4393" w:type="dxa"/>
            <w:tcBorders>
              <w:left w:val="single" w:color="auto" w:sz="12" w:space="0"/>
              <w:bottom w:val="single" w:color="auto" w:sz="12" w:space="0"/>
            </w:tcBorders>
            <w:noWrap w:val="0"/>
            <w:vAlign w:val="top"/>
          </w:tcPr>
          <w:p w14:paraId="4ACE489F">
            <w:pPr>
              <w:widowControl/>
              <w:spacing w:line="480" w:lineRule="exact"/>
              <w:jc w:val="left"/>
              <w:rPr>
                <w:bCs/>
                <w:color w:val="auto"/>
                <w:kern w:val="0"/>
                <w:sz w:val="24"/>
              </w:rPr>
            </w:pPr>
            <w:r>
              <w:rPr>
                <w:bCs/>
                <w:color w:val="auto"/>
                <w:kern w:val="0"/>
                <w:sz w:val="24"/>
              </w:rPr>
              <w:t>支出合计</w:t>
            </w:r>
          </w:p>
        </w:tc>
        <w:tc>
          <w:tcPr>
            <w:tcW w:w="2259" w:type="dxa"/>
            <w:tcBorders>
              <w:bottom w:val="single" w:color="auto" w:sz="12" w:space="0"/>
              <w:right w:val="dotted" w:color="auto" w:sz="4" w:space="0"/>
            </w:tcBorders>
            <w:noWrap w:val="0"/>
            <w:vAlign w:val="top"/>
          </w:tcPr>
          <w:p w14:paraId="22FA3692">
            <w:pPr>
              <w:widowControl/>
              <w:spacing w:line="480" w:lineRule="exact"/>
              <w:jc w:val="center"/>
              <w:rPr>
                <w:rFonts w:hint="default" w:eastAsia="宋体"/>
                <w:bCs/>
                <w:color w:val="auto"/>
                <w:kern w:val="0"/>
                <w:sz w:val="24"/>
                <w:lang w:val="en-US" w:eastAsia="zh-CN"/>
              </w:rPr>
            </w:pPr>
            <w:r>
              <w:rPr>
                <w:rFonts w:hint="eastAsia"/>
                <w:bCs/>
                <w:color w:val="auto"/>
                <w:kern w:val="0"/>
                <w:sz w:val="24"/>
                <w:lang w:val="en-US" w:eastAsia="zh-CN"/>
              </w:rPr>
              <w:t>837614.33</w:t>
            </w:r>
          </w:p>
        </w:tc>
        <w:tc>
          <w:tcPr>
            <w:tcW w:w="2090" w:type="dxa"/>
            <w:tcBorders>
              <w:left w:val="dotted" w:color="auto" w:sz="4" w:space="0"/>
              <w:bottom w:val="single" w:color="auto" w:sz="12" w:space="0"/>
              <w:right w:val="single" w:color="auto" w:sz="12" w:space="0"/>
            </w:tcBorders>
            <w:noWrap w:val="0"/>
            <w:vAlign w:val="top"/>
          </w:tcPr>
          <w:p w14:paraId="4243169F">
            <w:pPr>
              <w:widowControl/>
              <w:spacing w:line="480" w:lineRule="exact"/>
              <w:jc w:val="center"/>
              <w:rPr>
                <w:bCs/>
                <w:color w:val="auto"/>
                <w:kern w:val="0"/>
                <w:sz w:val="24"/>
              </w:rPr>
            </w:pPr>
          </w:p>
        </w:tc>
      </w:tr>
    </w:tbl>
    <w:p w14:paraId="146B7844">
      <w:pPr>
        <w:widowControl/>
        <w:ind w:firstLine="560" w:firstLineChars="200"/>
        <w:jc w:val="left"/>
        <w:rPr>
          <w:rFonts w:hint="eastAsia" w:ascii="宋体" w:hAnsi="宋体" w:cs="宋体"/>
          <w:b/>
          <w:bCs/>
          <w:iCs/>
          <w:sz w:val="28"/>
          <w:szCs w:val="28"/>
        </w:rPr>
      </w:pPr>
      <w:r>
        <w:rPr>
          <w:rFonts w:hint="eastAsia" w:ascii="宋体" w:hAnsi="宋体" w:cs="宋体"/>
          <w:b/>
          <w:bCs/>
          <w:iCs/>
          <w:sz w:val="28"/>
          <w:szCs w:val="28"/>
        </w:rPr>
        <w:t>3.202</w:t>
      </w:r>
      <w:r>
        <w:rPr>
          <w:rFonts w:hint="eastAsia" w:ascii="宋体" w:hAnsi="宋体" w:cs="宋体"/>
          <w:b/>
          <w:bCs/>
          <w:iCs/>
          <w:sz w:val="28"/>
          <w:szCs w:val="28"/>
          <w:lang w:val="en-US" w:eastAsia="zh-CN"/>
        </w:rPr>
        <w:t>3</w:t>
      </w:r>
      <w:r>
        <w:rPr>
          <w:rFonts w:hint="eastAsia" w:ascii="宋体" w:hAnsi="宋体" w:cs="宋体"/>
          <w:b/>
          <w:bCs/>
          <w:iCs/>
          <w:sz w:val="28"/>
          <w:szCs w:val="28"/>
        </w:rPr>
        <w:t>年支出按经济科目分类：</w:t>
      </w:r>
    </w:p>
    <w:tbl>
      <w:tblPr>
        <w:tblStyle w:val="9"/>
        <w:tblW w:w="0" w:type="auto"/>
        <w:jc w:val="center"/>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ayout w:type="fixed"/>
        <w:tblCellMar>
          <w:top w:w="0" w:type="dxa"/>
          <w:left w:w="108" w:type="dxa"/>
          <w:bottom w:w="0" w:type="dxa"/>
          <w:right w:w="108" w:type="dxa"/>
        </w:tblCellMar>
      </w:tblPr>
      <w:tblGrid>
        <w:gridCol w:w="4393"/>
        <w:gridCol w:w="2259"/>
        <w:gridCol w:w="2137"/>
      </w:tblGrid>
      <w:tr w14:paraId="48EF5E07">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PrEx>
        <w:trPr>
          <w:jc w:val="center"/>
        </w:trPr>
        <w:tc>
          <w:tcPr>
            <w:tcW w:w="4393" w:type="dxa"/>
            <w:tcBorders>
              <w:top w:val="single" w:color="auto" w:sz="12" w:space="0"/>
              <w:left w:val="single" w:color="auto" w:sz="12" w:space="0"/>
            </w:tcBorders>
            <w:noWrap w:val="0"/>
            <w:vAlign w:val="top"/>
          </w:tcPr>
          <w:p w14:paraId="6F4F32F5">
            <w:pPr>
              <w:snapToGrid w:val="0"/>
              <w:spacing w:line="480" w:lineRule="exact"/>
              <w:jc w:val="center"/>
              <w:rPr>
                <w:color w:val="auto"/>
                <w:kern w:val="0"/>
                <w:sz w:val="24"/>
              </w:rPr>
            </w:pPr>
            <w:r>
              <w:rPr>
                <w:color w:val="auto"/>
                <w:kern w:val="0"/>
                <w:sz w:val="24"/>
              </w:rPr>
              <w:t>项目</w:t>
            </w:r>
          </w:p>
        </w:tc>
        <w:tc>
          <w:tcPr>
            <w:tcW w:w="2259" w:type="dxa"/>
            <w:tcBorders>
              <w:top w:val="single" w:color="auto" w:sz="12" w:space="0"/>
              <w:right w:val="dotted" w:color="000000" w:sz="4" w:space="0"/>
            </w:tcBorders>
            <w:noWrap w:val="0"/>
            <w:vAlign w:val="top"/>
          </w:tcPr>
          <w:p w14:paraId="76137B5A">
            <w:pPr>
              <w:snapToGrid w:val="0"/>
              <w:spacing w:line="480" w:lineRule="exact"/>
              <w:jc w:val="center"/>
              <w:rPr>
                <w:color w:val="auto"/>
                <w:kern w:val="0"/>
                <w:sz w:val="24"/>
              </w:rPr>
            </w:pPr>
            <w:r>
              <w:rPr>
                <w:color w:val="auto"/>
                <w:kern w:val="0"/>
                <w:sz w:val="24"/>
              </w:rPr>
              <w:t>金额（元）</w:t>
            </w:r>
          </w:p>
        </w:tc>
        <w:tc>
          <w:tcPr>
            <w:tcW w:w="2137" w:type="dxa"/>
            <w:tcBorders>
              <w:top w:val="single" w:color="auto" w:sz="12" w:space="0"/>
              <w:left w:val="dotted" w:color="000000" w:sz="4" w:space="0"/>
              <w:right w:val="single" w:color="auto" w:sz="12" w:space="0"/>
            </w:tcBorders>
            <w:noWrap w:val="0"/>
            <w:vAlign w:val="top"/>
          </w:tcPr>
          <w:p w14:paraId="15CA3758">
            <w:pPr>
              <w:snapToGrid w:val="0"/>
              <w:spacing w:line="480" w:lineRule="exact"/>
              <w:jc w:val="center"/>
              <w:rPr>
                <w:color w:val="auto"/>
                <w:kern w:val="0"/>
                <w:sz w:val="24"/>
              </w:rPr>
            </w:pPr>
            <w:r>
              <w:rPr>
                <w:color w:val="auto"/>
                <w:kern w:val="0"/>
                <w:sz w:val="24"/>
              </w:rPr>
              <w:t>占比</w:t>
            </w:r>
          </w:p>
        </w:tc>
      </w:tr>
      <w:tr w14:paraId="61F67FE1">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460" w:hRule="atLeast"/>
          <w:jc w:val="center"/>
        </w:trPr>
        <w:tc>
          <w:tcPr>
            <w:tcW w:w="4393" w:type="dxa"/>
            <w:tcBorders>
              <w:left w:val="single" w:color="auto" w:sz="12" w:space="0"/>
            </w:tcBorders>
            <w:noWrap w:val="0"/>
            <w:vAlign w:val="top"/>
          </w:tcPr>
          <w:p w14:paraId="7691B446">
            <w:pPr>
              <w:snapToGrid w:val="0"/>
              <w:spacing w:line="480" w:lineRule="exact"/>
              <w:rPr>
                <w:color w:val="auto"/>
                <w:kern w:val="0"/>
                <w:sz w:val="24"/>
              </w:rPr>
            </w:pPr>
            <w:r>
              <w:rPr>
                <w:color w:val="auto"/>
                <w:kern w:val="0"/>
                <w:sz w:val="24"/>
              </w:rPr>
              <w:t>工资福利支出</w:t>
            </w:r>
          </w:p>
        </w:tc>
        <w:tc>
          <w:tcPr>
            <w:tcW w:w="2259" w:type="dxa"/>
            <w:tcBorders>
              <w:right w:val="dotted" w:color="000000" w:sz="4" w:space="0"/>
            </w:tcBorders>
            <w:noWrap w:val="0"/>
            <w:vAlign w:val="top"/>
          </w:tcPr>
          <w:p w14:paraId="09475B8F">
            <w:pPr>
              <w:snapToGrid w:val="0"/>
              <w:spacing w:line="480" w:lineRule="exact"/>
              <w:jc w:val="center"/>
              <w:rPr>
                <w:rFonts w:hint="default" w:eastAsia="宋体"/>
                <w:color w:val="auto"/>
                <w:kern w:val="0"/>
                <w:sz w:val="24"/>
                <w:lang w:val="en-US" w:eastAsia="zh-CN"/>
              </w:rPr>
            </w:pPr>
            <w:r>
              <w:rPr>
                <w:rFonts w:hint="eastAsia"/>
                <w:color w:val="auto"/>
                <w:kern w:val="0"/>
                <w:sz w:val="24"/>
                <w:lang w:val="en-US" w:eastAsia="zh-CN"/>
              </w:rPr>
              <w:t>514506.65</w:t>
            </w:r>
          </w:p>
        </w:tc>
        <w:tc>
          <w:tcPr>
            <w:tcW w:w="2137" w:type="dxa"/>
            <w:tcBorders>
              <w:left w:val="dotted" w:color="000000" w:sz="4" w:space="0"/>
              <w:right w:val="single" w:color="auto" w:sz="12" w:space="0"/>
            </w:tcBorders>
            <w:noWrap w:val="0"/>
            <w:vAlign w:val="center"/>
          </w:tcPr>
          <w:p w14:paraId="10035DE8">
            <w:pPr>
              <w:widowControl/>
              <w:jc w:val="center"/>
              <w:textAlignment w:val="bottom"/>
              <w:rPr>
                <w:color w:val="auto"/>
                <w:kern w:val="0"/>
                <w:sz w:val="24"/>
                <w:lang w:bidi="ar"/>
              </w:rPr>
            </w:pPr>
            <w:r>
              <w:rPr>
                <w:rFonts w:hint="eastAsia"/>
                <w:color w:val="auto"/>
                <w:kern w:val="0"/>
                <w:sz w:val="24"/>
                <w:lang w:val="en-US" w:eastAsia="zh-CN" w:bidi="ar"/>
              </w:rPr>
              <w:t>61.43</w:t>
            </w:r>
            <w:r>
              <w:rPr>
                <w:color w:val="auto"/>
                <w:kern w:val="0"/>
                <w:sz w:val="24"/>
                <w:lang w:bidi="ar"/>
              </w:rPr>
              <w:t>%</w:t>
            </w:r>
          </w:p>
        </w:tc>
      </w:tr>
      <w:tr w14:paraId="71C14ACA">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jc w:val="center"/>
        </w:trPr>
        <w:tc>
          <w:tcPr>
            <w:tcW w:w="4393" w:type="dxa"/>
            <w:tcBorders>
              <w:left w:val="single" w:color="auto" w:sz="12" w:space="0"/>
            </w:tcBorders>
            <w:noWrap w:val="0"/>
            <w:vAlign w:val="top"/>
          </w:tcPr>
          <w:p w14:paraId="063FDBDD">
            <w:pPr>
              <w:snapToGrid w:val="0"/>
              <w:spacing w:line="480" w:lineRule="exact"/>
              <w:rPr>
                <w:color w:val="auto"/>
                <w:kern w:val="0"/>
                <w:sz w:val="24"/>
              </w:rPr>
            </w:pPr>
            <w:r>
              <w:rPr>
                <w:color w:val="auto"/>
                <w:kern w:val="0"/>
                <w:sz w:val="24"/>
              </w:rPr>
              <w:t>商品和服务支出</w:t>
            </w:r>
          </w:p>
        </w:tc>
        <w:tc>
          <w:tcPr>
            <w:tcW w:w="2259" w:type="dxa"/>
            <w:tcBorders>
              <w:right w:val="dotted" w:color="000000" w:sz="4" w:space="0"/>
            </w:tcBorders>
            <w:noWrap w:val="0"/>
            <w:vAlign w:val="top"/>
          </w:tcPr>
          <w:p w14:paraId="71DC61AF">
            <w:pPr>
              <w:snapToGrid w:val="0"/>
              <w:spacing w:line="480" w:lineRule="exact"/>
              <w:jc w:val="center"/>
              <w:rPr>
                <w:rFonts w:hint="default" w:eastAsia="宋体"/>
                <w:color w:val="auto"/>
                <w:kern w:val="0"/>
                <w:sz w:val="24"/>
                <w:lang w:val="en-US" w:eastAsia="zh-CN"/>
              </w:rPr>
            </w:pPr>
            <w:r>
              <w:rPr>
                <w:rFonts w:hint="eastAsia"/>
                <w:color w:val="auto"/>
                <w:kern w:val="0"/>
                <w:sz w:val="24"/>
                <w:lang w:val="en-US" w:eastAsia="zh-CN"/>
              </w:rPr>
              <w:t>132477.68</w:t>
            </w:r>
          </w:p>
        </w:tc>
        <w:tc>
          <w:tcPr>
            <w:tcW w:w="2137" w:type="dxa"/>
            <w:tcBorders>
              <w:left w:val="dotted" w:color="000000" w:sz="4" w:space="0"/>
              <w:right w:val="single" w:color="auto" w:sz="12" w:space="0"/>
            </w:tcBorders>
            <w:noWrap w:val="0"/>
            <w:vAlign w:val="center"/>
          </w:tcPr>
          <w:p w14:paraId="38576770">
            <w:pPr>
              <w:widowControl/>
              <w:jc w:val="center"/>
              <w:textAlignment w:val="bottom"/>
              <w:rPr>
                <w:color w:val="auto"/>
                <w:kern w:val="0"/>
                <w:sz w:val="24"/>
                <w:lang w:bidi="ar"/>
              </w:rPr>
            </w:pPr>
            <w:r>
              <w:rPr>
                <w:rFonts w:hint="eastAsia"/>
                <w:color w:val="auto"/>
                <w:kern w:val="0"/>
                <w:sz w:val="24"/>
                <w:lang w:val="en-US" w:eastAsia="zh-CN" w:bidi="ar"/>
              </w:rPr>
              <w:t>15.82</w:t>
            </w:r>
            <w:r>
              <w:rPr>
                <w:color w:val="auto"/>
                <w:kern w:val="0"/>
                <w:sz w:val="24"/>
                <w:lang w:bidi="ar"/>
              </w:rPr>
              <w:t>%</w:t>
            </w:r>
          </w:p>
        </w:tc>
      </w:tr>
      <w:tr w14:paraId="0CF583B9">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jc w:val="center"/>
        </w:trPr>
        <w:tc>
          <w:tcPr>
            <w:tcW w:w="4393" w:type="dxa"/>
            <w:tcBorders>
              <w:left w:val="single" w:color="auto" w:sz="12" w:space="0"/>
            </w:tcBorders>
            <w:noWrap w:val="0"/>
            <w:vAlign w:val="top"/>
          </w:tcPr>
          <w:p w14:paraId="25FDE4CB">
            <w:pPr>
              <w:snapToGrid w:val="0"/>
              <w:spacing w:line="480" w:lineRule="exact"/>
              <w:rPr>
                <w:color w:val="auto"/>
                <w:kern w:val="0"/>
                <w:sz w:val="24"/>
              </w:rPr>
            </w:pPr>
            <w:r>
              <w:rPr>
                <w:color w:val="auto"/>
                <w:kern w:val="0"/>
                <w:sz w:val="24"/>
              </w:rPr>
              <w:t>对个人和家庭的补助</w:t>
            </w:r>
          </w:p>
        </w:tc>
        <w:tc>
          <w:tcPr>
            <w:tcW w:w="2259" w:type="dxa"/>
            <w:tcBorders>
              <w:right w:val="dotted" w:color="000000" w:sz="4" w:space="0"/>
            </w:tcBorders>
            <w:noWrap w:val="0"/>
            <w:vAlign w:val="top"/>
          </w:tcPr>
          <w:p w14:paraId="439CA98D">
            <w:pPr>
              <w:snapToGrid w:val="0"/>
              <w:spacing w:line="480" w:lineRule="exact"/>
              <w:jc w:val="center"/>
              <w:rPr>
                <w:rFonts w:hint="default" w:eastAsia="宋体"/>
                <w:color w:val="auto"/>
                <w:kern w:val="0"/>
                <w:sz w:val="24"/>
                <w:lang w:val="en-US" w:eastAsia="zh-CN"/>
              </w:rPr>
            </w:pPr>
            <w:r>
              <w:rPr>
                <w:rFonts w:hint="eastAsia"/>
                <w:color w:val="auto"/>
                <w:kern w:val="0"/>
                <w:sz w:val="24"/>
                <w:lang w:val="en-US" w:eastAsia="zh-CN"/>
              </w:rPr>
              <w:t>70630</w:t>
            </w:r>
          </w:p>
        </w:tc>
        <w:tc>
          <w:tcPr>
            <w:tcW w:w="2137" w:type="dxa"/>
            <w:tcBorders>
              <w:left w:val="dotted" w:color="000000" w:sz="4" w:space="0"/>
              <w:right w:val="single" w:color="auto" w:sz="12" w:space="0"/>
            </w:tcBorders>
            <w:noWrap w:val="0"/>
            <w:vAlign w:val="center"/>
          </w:tcPr>
          <w:p w14:paraId="185C3DF8">
            <w:pPr>
              <w:widowControl/>
              <w:jc w:val="center"/>
              <w:textAlignment w:val="bottom"/>
              <w:rPr>
                <w:color w:val="auto"/>
                <w:kern w:val="0"/>
                <w:sz w:val="24"/>
                <w:lang w:bidi="ar"/>
              </w:rPr>
            </w:pPr>
            <w:r>
              <w:rPr>
                <w:rFonts w:hint="eastAsia"/>
                <w:color w:val="auto"/>
                <w:kern w:val="0"/>
                <w:sz w:val="24"/>
                <w:lang w:val="en-US" w:eastAsia="zh-CN" w:bidi="ar"/>
              </w:rPr>
              <w:t>8.43</w:t>
            </w:r>
            <w:r>
              <w:rPr>
                <w:color w:val="auto"/>
                <w:kern w:val="0"/>
                <w:sz w:val="24"/>
                <w:lang w:bidi="ar"/>
              </w:rPr>
              <w:t>%</w:t>
            </w:r>
          </w:p>
        </w:tc>
      </w:tr>
      <w:tr w14:paraId="746AA38F">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jc w:val="center"/>
        </w:trPr>
        <w:tc>
          <w:tcPr>
            <w:tcW w:w="4393" w:type="dxa"/>
            <w:tcBorders>
              <w:left w:val="single" w:color="auto" w:sz="12" w:space="0"/>
              <w:bottom w:val="single" w:color="auto" w:sz="12" w:space="0"/>
            </w:tcBorders>
            <w:noWrap w:val="0"/>
            <w:vAlign w:val="top"/>
          </w:tcPr>
          <w:p w14:paraId="775C361E">
            <w:pPr>
              <w:tabs>
                <w:tab w:val="left" w:pos="1232"/>
              </w:tabs>
              <w:snapToGrid w:val="0"/>
              <w:spacing w:line="480" w:lineRule="exact"/>
              <w:jc w:val="both"/>
              <w:rPr>
                <w:rFonts w:hint="default" w:eastAsia="宋体"/>
                <w:color w:val="auto"/>
                <w:kern w:val="0"/>
                <w:sz w:val="24"/>
                <w:lang w:val="en-US" w:eastAsia="zh-CN"/>
              </w:rPr>
            </w:pPr>
            <w:r>
              <w:rPr>
                <w:rFonts w:hint="eastAsia"/>
                <w:color w:val="auto"/>
                <w:kern w:val="0"/>
                <w:sz w:val="24"/>
                <w:lang w:eastAsia="zh-CN"/>
              </w:rPr>
              <w:t>资本性支出</w:t>
            </w:r>
          </w:p>
        </w:tc>
        <w:tc>
          <w:tcPr>
            <w:tcW w:w="2259" w:type="dxa"/>
            <w:tcBorders>
              <w:bottom w:val="single" w:color="auto" w:sz="12" w:space="0"/>
              <w:right w:val="dotted" w:color="000000" w:sz="4" w:space="0"/>
            </w:tcBorders>
            <w:noWrap w:val="0"/>
            <w:vAlign w:val="top"/>
          </w:tcPr>
          <w:p w14:paraId="356D4421">
            <w:pPr>
              <w:snapToGrid w:val="0"/>
              <w:spacing w:line="480" w:lineRule="exact"/>
              <w:jc w:val="center"/>
              <w:rPr>
                <w:rFonts w:hint="default" w:eastAsia="宋体"/>
                <w:color w:val="auto"/>
                <w:kern w:val="0"/>
                <w:sz w:val="24"/>
                <w:lang w:val="en-US" w:eastAsia="zh-CN"/>
              </w:rPr>
            </w:pPr>
            <w:r>
              <w:rPr>
                <w:rFonts w:hint="eastAsia"/>
                <w:color w:val="auto"/>
                <w:kern w:val="0"/>
                <w:sz w:val="24"/>
                <w:lang w:val="en-US" w:eastAsia="zh-CN"/>
              </w:rPr>
              <w:t>120000</w:t>
            </w:r>
          </w:p>
        </w:tc>
        <w:tc>
          <w:tcPr>
            <w:tcW w:w="2137" w:type="dxa"/>
            <w:tcBorders>
              <w:left w:val="dotted" w:color="000000" w:sz="4" w:space="0"/>
              <w:bottom w:val="single" w:color="auto" w:sz="12" w:space="0"/>
              <w:right w:val="single" w:color="auto" w:sz="12" w:space="0"/>
            </w:tcBorders>
            <w:noWrap w:val="0"/>
            <w:vAlign w:val="bottom"/>
          </w:tcPr>
          <w:p w14:paraId="261917EE">
            <w:pPr>
              <w:widowControl/>
              <w:jc w:val="center"/>
              <w:textAlignment w:val="bottom"/>
              <w:rPr>
                <w:rFonts w:hint="default" w:eastAsia="宋体"/>
                <w:color w:val="auto"/>
                <w:kern w:val="0"/>
                <w:sz w:val="24"/>
                <w:lang w:val="en-US" w:eastAsia="zh-CN" w:bidi="ar"/>
              </w:rPr>
            </w:pPr>
            <w:r>
              <w:rPr>
                <w:rFonts w:hint="eastAsia"/>
                <w:color w:val="auto"/>
                <w:kern w:val="0"/>
                <w:sz w:val="24"/>
                <w:lang w:val="en-US" w:eastAsia="zh-CN" w:bidi="ar"/>
              </w:rPr>
              <w:t>14.32%</w:t>
            </w:r>
          </w:p>
        </w:tc>
      </w:tr>
      <w:tr w14:paraId="34D02C28">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jc w:val="center"/>
        </w:trPr>
        <w:tc>
          <w:tcPr>
            <w:tcW w:w="4393" w:type="dxa"/>
            <w:tcBorders>
              <w:left w:val="single" w:color="auto" w:sz="12" w:space="0"/>
              <w:bottom w:val="single" w:color="auto" w:sz="12" w:space="0"/>
            </w:tcBorders>
            <w:noWrap w:val="0"/>
            <w:vAlign w:val="top"/>
          </w:tcPr>
          <w:p w14:paraId="6EE4A7CF">
            <w:pPr>
              <w:snapToGrid w:val="0"/>
              <w:spacing w:line="480" w:lineRule="exact"/>
              <w:rPr>
                <w:color w:val="auto"/>
                <w:kern w:val="0"/>
                <w:sz w:val="24"/>
              </w:rPr>
            </w:pPr>
            <w:r>
              <w:rPr>
                <w:color w:val="auto"/>
                <w:kern w:val="0"/>
                <w:sz w:val="24"/>
              </w:rPr>
              <w:t>支出合计</w:t>
            </w:r>
          </w:p>
        </w:tc>
        <w:tc>
          <w:tcPr>
            <w:tcW w:w="2259" w:type="dxa"/>
            <w:tcBorders>
              <w:bottom w:val="single" w:color="auto" w:sz="12" w:space="0"/>
              <w:right w:val="dotted" w:color="000000" w:sz="4" w:space="0"/>
            </w:tcBorders>
            <w:noWrap w:val="0"/>
            <w:vAlign w:val="top"/>
          </w:tcPr>
          <w:p w14:paraId="25595B16">
            <w:pPr>
              <w:snapToGrid w:val="0"/>
              <w:spacing w:line="480" w:lineRule="exact"/>
              <w:jc w:val="center"/>
              <w:rPr>
                <w:rFonts w:hint="default" w:eastAsia="宋体"/>
                <w:color w:val="auto"/>
                <w:kern w:val="0"/>
                <w:sz w:val="24"/>
                <w:lang w:val="en-US" w:eastAsia="zh-CN"/>
              </w:rPr>
            </w:pPr>
            <w:r>
              <w:rPr>
                <w:rFonts w:hint="eastAsia"/>
                <w:color w:val="auto"/>
                <w:kern w:val="0"/>
                <w:sz w:val="24"/>
                <w:lang w:val="en-US" w:eastAsia="zh-CN"/>
              </w:rPr>
              <w:t>837614.33</w:t>
            </w:r>
          </w:p>
        </w:tc>
        <w:tc>
          <w:tcPr>
            <w:tcW w:w="2137" w:type="dxa"/>
            <w:tcBorders>
              <w:left w:val="dotted" w:color="000000" w:sz="4" w:space="0"/>
              <w:bottom w:val="single" w:color="auto" w:sz="12" w:space="0"/>
              <w:right w:val="single" w:color="auto" w:sz="12" w:space="0"/>
            </w:tcBorders>
            <w:noWrap w:val="0"/>
            <w:vAlign w:val="bottom"/>
          </w:tcPr>
          <w:p w14:paraId="7C0B2648">
            <w:pPr>
              <w:widowControl/>
              <w:jc w:val="center"/>
              <w:textAlignment w:val="bottom"/>
              <w:rPr>
                <w:color w:val="auto"/>
                <w:kern w:val="0"/>
                <w:sz w:val="24"/>
              </w:rPr>
            </w:pPr>
            <w:r>
              <w:rPr>
                <w:color w:val="auto"/>
                <w:kern w:val="0"/>
                <w:sz w:val="24"/>
                <w:lang w:bidi="ar"/>
              </w:rPr>
              <w:t>100.00%</w:t>
            </w:r>
          </w:p>
        </w:tc>
      </w:tr>
    </w:tbl>
    <w:p w14:paraId="616609CF">
      <w:pPr>
        <w:widowControl/>
        <w:ind w:firstLine="560" w:firstLineChars="200"/>
        <w:jc w:val="left"/>
        <w:rPr>
          <w:rFonts w:hint="eastAsia" w:ascii="宋体" w:hAnsi="宋体" w:cs="宋体"/>
          <w:b/>
          <w:bCs/>
          <w:iCs/>
          <w:sz w:val="28"/>
          <w:szCs w:val="28"/>
        </w:rPr>
      </w:pPr>
      <w:bookmarkStart w:id="22" w:name="_Toc15470"/>
      <w:bookmarkStart w:id="23" w:name="_Toc495356655"/>
      <w:r>
        <w:rPr>
          <w:rFonts w:hint="eastAsia" w:ascii="宋体" w:hAnsi="宋体" w:cs="宋体"/>
          <w:b/>
          <w:bCs/>
          <w:iCs/>
          <w:sz w:val="28"/>
          <w:szCs w:val="28"/>
        </w:rPr>
        <w:t>4.202</w:t>
      </w:r>
      <w:r>
        <w:rPr>
          <w:rFonts w:hint="eastAsia" w:ascii="宋体" w:hAnsi="宋体" w:cs="宋体"/>
          <w:b/>
          <w:bCs/>
          <w:iCs/>
          <w:sz w:val="28"/>
          <w:szCs w:val="28"/>
          <w:lang w:val="en-US" w:eastAsia="zh-CN"/>
        </w:rPr>
        <w:t>4</w:t>
      </w:r>
      <w:r>
        <w:rPr>
          <w:rFonts w:hint="eastAsia" w:ascii="宋体" w:hAnsi="宋体" w:cs="宋体"/>
          <w:b/>
          <w:bCs/>
          <w:iCs/>
          <w:sz w:val="28"/>
          <w:szCs w:val="28"/>
        </w:rPr>
        <w:t>年“三公经费”支出情况：</w:t>
      </w:r>
    </w:p>
    <w:tbl>
      <w:tblPr>
        <w:tblStyle w:val="9"/>
        <w:tblW w:w="0" w:type="auto"/>
        <w:jc w:val="center"/>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ayout w:type="fixed"/>
        <w:tblCellMar>
          <w:top w:w="0" w:type="dxa"/>
          <w:left w:w="108" w:type="dxa"/>
          <w:bottom w:w="0" w:type="dxa"/>
          <w:right w:w="108" w:type="dxa"/>
        </w:tblCellMar>
      </w:tblPr>
      <w:tblGrid>
        <w:gridCol w:w="3060"/>
        <w:gridCol w:w="3060"/>
        <w:gridCol w:w="2712"/>
      </w:tblGrid>
      <w:tr w14:paraId="406E4B37">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516" w:hRule="atLeast"/>
          <w:jc w:val="center"/>
        </w:trPr>
        <w:tc>
          <w:tcPr>
            <w:tcW w:w="3060" w:type="dxa"/>
            <w:tcBorders>
              <w:top w:val="single" w:color="auto" w:sz="12" w:space="0"/>
              <w:left w:val="single" w:color="auto" w:sz="12" w:space="0"/>
            </w:tcBorders>
            <w:noWrap w:val="0"/>
            <w:vAlign w:val="top"/>
          </w:tcPr>
          <w:p w14:paraId="260ED2CE">
            <w:pPr>
              <w:snapToGrid w:val="0"/>
              <w:spacing w:line="360" w:lineRule="exact"/>
              <w:jc w:val="center"/>
              <w:rPr>
                <w:color w:val="auto"/>
                <w:kern w:val="0"/>
                <w:sz w:val="24"/>
              </w:rPr>
            </w:pPr>
            <w:r>
              <w:rPr>
                <w:color w:val="auto"/>
                <w:kern w:val="0"/>
                <w:sz w:val="24"/>
              </w:rPr>
              <w:t>三公经费</w:t>
            </w:r>
          </w:p>
        </w:tc>
        <w:tc>
          <w:tcPr>
            <w:tcW w:w="3060" w:type="dxa"/>
            <w:tcBorders>
              <w:top w:val="single" w:color="auto" w:sz="12" w:space="0"/>
              <w:right w:val="dotted" w:color="auto" w:sz="4" w:space="0"/>
            </w:tcBorders>
            <w:noWrap w:val="0"/>
            <w:vAlign w:val="top"/>
          </w:tcPr>
          <w:p w14:paraId="31CB3AE1">
            <w:pPr>
              <w:snapToGrid w:val="0"/>
              <w:spacing w:line="360" w:lineRule="exact"/>
              <w:jc w:val="center"/>
              <w:rPr>
                <w:color w:val="auto"/>
                <w:kern w:val="0"/>
                <w:sz w:val="24"/>
              </w:rPr>
            </w:pPr>
            <w:r>
              <w:rPr>
                <w:color w:val="auto"/>
                <w:kern w:val="0"/>
                <w:sz w:val="24"/>
              </w:rPr>
              <w:t>预算数</w:t>
            </w:r>
          </w:p>
        </w:tc>
        <w:tc>
          <w:tcPr>
            <w:tcW w:w="2712" w:type="dxa"/>
            <w:tcBorders>
              <w:top w:val="single" w:color="auto" w:sz="12" w:space="0"/>
              <w:left w:val="dotted" w:color="auto" w:sz="4" w:space="0"/>
              <w:right w:val="single" w:color="auto" w:sz="12" w:space="0"/>
            </w:tcBorders>
            <w:noWrap w:val="0"/>
            <w:vAlign w:val="top"/>
          </w:tcPr>
          <w:p w14:paraId="59994046">
            <w:pPr>
              <w:snapToGrid w:val="0"/>
              <w:spacing w:line="360" w:lineRule="exact"/>
              <w:jc w:val="center"/>
              <w:rPr>
                <w:color w:val="auto"/>
                <w:kern w:val="0"/>
                <w:sz w:val="24"/>
              </w:rPr>
            </w:pPr>
            <w:r>
              <w:rPr>
                <w:color w:val="auto"/>
                <w:kern w:val="0"/>
                <w:sz w:val="24"/>
              </w:rPr>
              <w:t>实际支出数</w:t>
            </w:r>
          </w:p>
        </w:tc>
      </w:tr>
      <w:tr w14:paraId="4C4E2FED">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499" w:hRule="atLeast"/>
          <w:jc w:val="center"/>
        </w:trPr>
        <w:tc>
          <w:tcPr>
            <w:tcW w:w="3060" w:type="dxa"/>
            <w:tcBorders>
              <w:left w:val="single" w:color="auto" w:sz="12" w:space="0"/>
            </w:tcBorders>
            <w:noWrap w:val="0"/>
            <w:vAlign w:val="top"/>
          </w:tcPr>
          <w:p w14:paraId="21D6EA51">
            <w:pPr>
              <w:snapToGrid w:val="0"/>
              <w:spacing w:line="360" w:lineRule="exact"/>
              <w:rPr>
                <w:color w:val="auto"/>
                <w:kern w:val="0"/>
                <w:sz w:val="24"/>
              </w:rPr>
            </w:pPr>
            <w:r>
              <w:rPr>
                <w:color w:val="auto"/>
                <w:kern w:val="0"/>
                <w:sz w:val="24"/>
              </w:rPr>
              <w:t>公务用车运行维护费</w:t>
            </w:r>
          </w:p>
        </w:tc>
        <w:tc>
          <w:tcPr>
            <w:tcW w:w="3060" w:type="dxa"/>
            <w:tcBorders>
              <w:right w:val="dotted" w:color="auto" w:sz="4" w:space="0"/>
            </w:tcBorders>
            <w:noWrap w:val="0"/>
            <w:vAlign w:val="top"/>
          </w:tcPr>
          <w:p w14:paraId="38A166C8">
            <w:pPr>
              <w:snapToGrid w:val="0"/>
              <w:spacing w:line="360" w:lineRule="exact"/>
              <w:jc w:val="right"/>
              <w:rPr>
                <w:color w:val="auto"/>
                <w:kern w:val="0"/>
                <w:sz w:val="24"/>
              </w:rPr>
            </w:pPr>
            <w:r>
              <w:rPr>
                <w:color w:val="auto"/>
                <w:kern w:val="0"/>
                <w:sz w:val="24"/>
              </w:rPr>
              <w:t>0</w:t>
            </w:r>
          </w:p>
        </w:tc>
        <w:tc>
          <w:tcPr>
            <w:tcW w:w="2712" w:type="dxa"/>
            <w:tcBorders>
              <w:left w:val="dotted" w:color="auto" w:sz="4" w:space="0"/>
              <w:right w:val="single" w:color="auto" w:sz="12" w:space="0"/>
            </w:tcBorders>
            <w:noWrap w:val="0"/>
            <w:vAlign w:val="top"/>
          </w:tcPr>
          <w:p w14:paraId="07B8A4F9">
            <w:pPr>
              <w:snapToGrid w:val="0"/>
              <w:spacing w:line="360" w:lineRule="exact"/>
              <w:jc w:val="right"/>
              <w:rPr>
                <w:color w:val="auto"/>
                <w:kern w:val="0"/>
                <w:sz w:val="24"/>
              </w:rPr>
            </w:pPr>
            <w:r>
              <w:rPr>
                <w:color w:val="auto"/>
                <w:kern w:val="0"/>
                <w:sz w:val="24"/>
              </w:rPr>
              <w:t>0</w:t>
            </w:r>
          </w:p>
        </w:tc>
      </w:tr>
      <w:tr w14:paraId="65DC8E2E">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516" w:hRule="atLeast"/>
          <w:jc w:val="center"/>
        </w:trPr>
        <w:tc>
          <w:tcPr>
            <w:tcW w:w="3060" w:type="dxa"/>
            <w:tcBorders>
              <w:left w:val="single" w:color="auto" w:sz="12" w:space="0"/>
            </w:tcBorders>
            <w:noWrap w:val="0"/>
            <w:vAlign w:val="top"/>
          </w:tcPr>
          <w:p w14:paraId="7D4094E6">
            <w:pPr>
              <w:snapToGrid w:val="0"/>
              <w:spacing w:line="360" w:lineRule="exact"/>
              <w:rPr>
                <w:color w:val="auto"/>
                <w:kern w:val="0"/>
                <w:sz w:val="24"/>
              </w:rPr>
            </w:pPr>
            <w:r>
              <w:rPr>
                <w:color w:val="auto"/>
                <w:kern w:val="0"/>
                <w:sz w:val="24"/>
              </w:rPr>
              <w:t>公务接待费</w:t>
            </w:r>
          </w:p>
        </w:tc>
        <w:tc>
          <w:tcPr>
            <w:tcW w:w="3060" w:type="dxa"/>
            <w:tcBorders>
              <w:right w:val="dotted" w:color="auto" w:sz="4" w:space="0"/>
            </w:tcBorders>
            <w:noWrap w:val="0"/>
            <w:vAlign w:val="top"/>
          </w:tcPr>
          <w:p w14:paraId="2D2D1F54">
            <w:pPr>
              <w:snapToGrid w:val="0"/>
              <w:spacing w:line="360" w:lineRule="exact"/>
              <w:jc w:val="right"/>
              <w:rPr>
                <w:rFonts w:hint="eastAsia" w:eastAsia="宋体"/>
                <w:color w:val="auto"/>
                <w:kern w:val="0"/>
                <w:sz w:val="24"/>
                <w:lang w:eastAsia="zh-CN"/>
              </w:rPr>
            </w:pPr>
            <w:r>
              <w:rPr>
                <w:rFonts w:hint="eastAsia"/>
                <w:color w:val="auto"/>
                <w:kern w:val="0"/>
                <w:sz w:val="24"/>
                <w:lang w:val="en-US" w:eastAsia="zh-CN"/>
              </w:rPr>
              <w:t>0</w:t>
            </w:r>
          </w:p>
        </w:tc>
        <w:tc>
          <w:tcPr>
            <w:tcW w:w="2712" w:type="dxa"/>
            <w:tcBorders>
              <w:left w:val="dotted" w:color="auto" w:sz="4" w:space="0"/>
              <w:right w:val="single" w:color="auto" w:sz="12" w:space="0"/>
            </w:tcBorders>
            <w:noWrap w:val="0"/>
            <w:vAlign w:val="top"/>
          </w:tcPr>
          <w:p w14:paraId="05137BE0">
            <w:pPr>
              <w:snapToGrid w:val="0"/>
              <w:spacing w:line="360" w:lineRule="exact"/>
              <w:jc w:val="right"/>
              <w:rPr>
                <w:color w:val="auto"/>
                <w:kern w:val="0"/>
                <w:sz w:val="24"/>
              </w:rPr>
            </w:pPr>
            <w:r>
              <w:rPr>
                <w:color w:val="auto"/>
                <w:kern w:val="0"/>
                <w:sz w:val="24"/>
              </w:rPr>
              <w:t>0</w:t>
            </w:r>
          </w:p>
        </w:tc>
      </w:tr>
      <w:tr w14:paraId="276FAADE">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516" w:hRule="atLeast"/>
          <w:jc w:val="center"/>
        </w:trPr>
        <w:tc>
          <w:tcPr>
            <w:tcW w:w="3060" w:type="dxa"/>
            <w:tcBorders>
              <w:left w:val="single" w:color="auto" w:sz="12" w:space="0"/>
              <w:bottom w:val="single" w:color="auto" w:sz="12" w:space="0"/>
            </w:tcBorders>
            <w:noWrap w:val="0"/>
            <w:vAlign w:val="top"/>
          </w:tcPr>
          <w:p w14:paraId="692FF856">
            <w:pPr>
              <w:snapToGrid w:val="0"/>
              <w:spacing w:line="360" w:lineRule="exact"/>
              <w:rPr>
                <w:color w:val="auto"/>
                <w:kern w:val="0"/>
                <w:sz w:val="24"/>
              </w:rPr>
            </w:pPr>
            <w:r>
              <w:rPr>
                <w:color w:val="auto"/>
                <w:kern w:val="0"/>
                <w:sz w:val="24"/>
              </w:rPr>
              <w:t>合计</w:t>
            </w:r>
          </w:p>
        </w:tc>
        <w:tc>
          <w:tcPr>
            <w:tcW w:w="3060" w:type="dxa"/>
            <w:tcBorders>
              <w:bottom w:val="single" w:color="auto" w:sz="12" w:space="0"/>
              <w:right w:val="dotted" w:color="auto" w:sz="4" w:space="0"/>
            </w:tcBorders>
            <w:noWrap w:val="0"/>
            <w:vAlign w:val="top"/>
          </w:tcPr>
          <w:p w14:paraId="4A8338A7">
            <w:pPr>
              <w:snapToGrid w:val="0"/>
              <w:spacing w:line="360" w:lineRule="exact"/>
              <w:jc w:val="right"/>
              <w:rPr>
                <w:rFonts w:hint="eastAsia" w:eastAsia="宋体"/>
                <w:color w:val="auto"/>
                <w:kern w:val="0"/>
                <w:sz w:val="24"/>
                <w:lang w:eastAsia="zh-CN"/>
              </w:rPr>
            </w:pPr>
            <w:r>
              <w:rPr>
                <w:rFonts w:hint="eastAsia"/>
                <w:color w:val="auto"/>
                <w:kern w:val="0"/>
                <w:sz w:val="24"/>
                <w:lang w:val="en-US" w:eastAsia="zh-CN"/>
              </w:rPr>
              <w:t>0</w:t>
            </w:r>
          </w:p>
        </w:tc>
        <w:tc>
          <w:tcPr>
            <w:tcW w:w="2712" w:type="dxa"/>
            <w:tcBorders>
              <w:left w:val="dotted" w:color="auto" w:sz="4" w:space="0"/>
              <w:bottom w:val="single" w:color="auto" w:sz="12" w:space="0"/>
              <w:right w:val="single" w:color="auto" w:sz="12" w:space="0"/>
            </w:tcBorders>
            <w:noWrap w:val="0"/>
            <w:vAlign w:val="top"/>
          </w:tcPr>
          <w:p w14:paraId="25AE63F7">
            <w:pPr>
              <w:snapToGrid w:val="0"/>
              <w:spacing w:line="360" w:lineRule="exact"/>
              <w:jc w:val="right"/>
              <w:rPr>
                <w:color w:val="auto"/>
                <w:kern w:val="0"/>
                <w:sz w:val="24"/>
              </w:rPr>
            </w:pPr>
            <w:r>
              <w:rPr>
                <w:color w:val="auto"/>
                <w:kern w:val="0"/>
                <w:sz w:val="24"/>
              </w:rPr>
              <w:t>0</w:t>
            </w:r>
          </w:p>
        </w:tc>
      </w:tr>
      <w:bookmarkEnd w:id="22"/>
      <w:bookmarkEnd w:id="23"/>
    </w:tbl>
    <w:p w14:paraId="313A8DAF">
      <w:pPr>
        <w:spacing w:line="560" w:lineRule="exact"/>
        <w:ind w:firstLine="640" w:firstLineChars="200"/>
        <w:rPr>
          <w:rFonts w:hint="eastAsia" w:ascii="宋体" w:hAnsi="宋体" w:eastAsia="宋体" w:cs="宋体"/>
          <w:b/>
          <w:bCs/>
          <w:color w:val="000000"/>
          <w:kern w:val="0"/>
          <w:sz w:val="32"/>
          <w:szCs w:val="32"/>
          <w:lang w:val="en-US" w:eastAsia="zh-CN" w:bidi="ar-SA"/>
        </w:rPr>
      </w:pPr>
      <w:r>
        <w:rPr>
          <w:rFonts w:hint="eastAsia" w:ascii="宋体" w:hAnsi="宋体" w:eastAsia="宋体" w:cs="宋体"/>
          <w:b/>
          <w:bCs/>
          <w:color w:val="000000"/>
          <w:kern w:val="0"/>
          <w:sz w:val="32"/>
          <w:szCs w:val="32"/>
          <w:lang w:val="en-US" w:eastAsia="zh-CN" w:bidi="ar-SA"/>
        </w:rPr>
        <w:t>（二）部门预算管理情况分析</w:t>
      </w:r>
    </w:p>
    <w:p w14:paraId="25863DDE">
      <w:pPr>
        <w:widowControl/>
        <w:ind w:firstLine="640" w:firstLineChars="200"/>
        <w:jc w:val="left"/>
        <w:rPr>
          <w:rFonts w:hint="eastAsia" w:ascii="宋体" w:hAnsi="宋体" w:cs="宋体"/>
          <w:iCs/>
          <w:sz w:val="32"/>
          <w:szCs w:val="32"/>
        </w:rPr>
      </w:pPr>
      <w:r>
        <w:rPr>
          <w:rFonts w:hint="eastAsia" w:ascii="宋体" w:hAnsi="宋体" w:cs="宋体"/>
          <w:iCs/>
          <w:sz w:val="32"/>
          <w:szCs w:val="32"/>
        </w:rPr>
        <w:t>始终认真贯彻执行《会计法》、《预算法》、《政府会计制度》等法律法规，各项经费支出严格按照政府采购、国库集中支付等有关规定执行。同时我会制订了《内部控制手册》，明确了经费审批权限及程序，经费预算、核算管理、资产购置与处置、财务监督等。在“三公”经费管理方面，规范了公务接待的审批管理，较好地控制了事业运行成本。</w:t>
      </w:r>
    </w:p>
    <w:p w14:paraId="05547BF4">
      <w:pPr>
        <w:spacing w:line="560" w:lineRule="exact"/>
        <w:ind w:firstLine="640" w:firstLineChars="200"/>
        <w:rPr>
          <w:rFonts w:hint="eastAsia" w:ascii="宋体" w:hAnsi="宋体" w:eastAsia="宋体" w:cs="宋体"/>
          <w:b/>
          <w:bCs/>
          <w:color w:val="000000"/>
          <w:kern w:val="0"/>
          <w:sz w:val="32"/>
          <w:szCs w:val="32"/>
          <w:lang w:val="en-US" w:eastAsia="zh-CN" w:bidi="ar-SA"/>
        </w:rPr>
      </w:pPr>
      <w:r>
        <w:rPr>
          <w:rFonts w:hint="eastAsia" w:ascii="宋体" w:hAnsi="宋体" w:eastAsia="宋体" w:cs="宋体"/>
          <w:b/>
          <w:bCs/>
          <w:color w:val="000000"/>
          <w:kern w:val="0"/>
          <w:sz w:val="32"/>
          <w:szCs w:val="32"/>
          <w:lang w:val="en-US" w:eastAsia="zh-CN" w:bidi="ar-SA"/>
        </w:rPr>
        <w:t>（三）部门预算支出绩效分析</w:t>
      </w:r>
    </w:p>
    <w:p w14:paraId="5566F95E">
      <w:pPr>
        <w:widowControl/>
        <w:ind w:firstLine="560" w:firstLineChars="200"/>
        <w:jc w:val="left"/>
        <w:rPr>
          <w:rFonts w:hint="eastAsia" w:ascii="宋体" w:hAnsi="宋体" w:cs="宋体"/>
          <w:b/>
          <w:bCs/>
          <w:iCs/>
          <w:sz w:val="28"/>
          <w:szCs w:val="28"/>
        </w:rPr>
      </w:pPr>
      <w:r>
        <w:rPr>
          <w:rFonts w:hint="eastAsia" w:ascii="宋体" w:hAnsi="宋体" w:cs="宋体"/>
          <w:b/>
          <w:bCs/>
          <w:iCs/>
          <w:sz w:val="28"/>
          <w:szCs w:val="28"/>
        </w:rPr>
        <w:t>1</w:t>
      </w:r>
      <w:bookmarkStart w:id="24" w:name="_Toc477336001"/>
      <w:r>
        <w:rPr>
          <w:rFonts w:hint="eastAsia" w:ascii="宋体" w:hAnsi="宋体" w:cs="宋体"/>
          <w:b/>
          <w:bCs/>
          <w:iCs/>
          <w:sz w:val="28"/>
          <w:szCs w:val="28"/>
        </w:rPr>
        <w:t>.部门预算支出经济性分析</w:t>
      </w:r>
      <w:bookmarkEnd w:id="24"/>
    </w:p>
    <w:p w14:paraId="775138F9">
      <w:pPr>
        <w:widowControl/>
        <w:ind w:firstLine="640" w:firstLineChars="200"/>
        <w:jc w:val="left"/>
        <w:rPr>
          <w:rFonts w:hint="eastAsia" w:ascii="宋体" w:hAnsi="宋体" w:cs="宋体"/>
          <w:iCs/>
          <w:sz w:val="32"/>
          <w:szCs w:val="32"/>
        </w:rPr>
      </w:pPr>
      <w:r>
        <w:rPr>
          <w:rFonts w:hint="eastAsia" w:ascii="宋体" w:hAnsi="宋体" w:cs="宋体"/>
          <w:iCs/>
          <w:sz w:val="32"/>
          <w:szCs w:val="32"/>
        </w:rPr>
        <w:t>本年度部门整体实际支出</w:t>
      </w:r>
      <w:r>
        <w:rPr>
          <w:rFonts w:hint="eastAsia" w:ascii="宋体" w:hAnsi="宋体" w:cs="宋体"/>
          <w:iCs/>
          <w:sz w:val="32"/>
          <w:szCs w:val="32"/>
          <w:lang w:val="en-US" w:eastAsia="zh-CN"/>
        </w:rPr>
        <w:t>837614.33</w:t>
      </w:r>
      <w:r>
        <w:rPr>
          <w:rFonts w:hint="eastAsia" w:ascii="宋体" w:hAnsi="宋体" w:cs="宋体"/>
          <w:iCs/>
          <w:sz w:val="32"/>
          <w:szCs w:val="32"/>
        </w:rPr>
        <w:t>元，上年部门整体实际支出</w:t>
      </w:r>
      <w:r>
        <w:rPr>
          <w:rFonts w:hint="eastAsia" w:ascii="宋体" w:hAnsi="宋体" w:cs="宋体"/>
          <w:iCs/>
          <w:sz w:val="32"/>
          <w:szCs w:val="32"/>
          <w:lang w:val="en-US" w:eastAsia="zh-CN"/>
        </w:rPr>
        <w:t>1128600</w:t>
      </w:r>
      <w:r>
        <w:rPr>
          <w:rFonts w:hint="eastAsia" w:ascii="宋体" w:hAnsi="宋体" w:cs="宋体"/>
          <w:iCs/>
          <w:sz w:val="32"/>
          <w:szCs w:val="32"/>
        </w:rPr>
        <w:t>元，比上年</w:t>
      </w:r>
      <w:r>
        <w:rPr>
          <w:rFonts w:hint="eastAsia" w:ascii="宋体" w:hAnsi="宋体" w:cs="宋体"/>
          <w:iCs/>
          <w:sz w:val="32"/>
          <w:szCs w:val="32"/>
          <w:lang w:val="en-US" w:eastAsia="zh-CN"/>
        </w:rPr>
        <w:t>减少290985.67</w:t>
      </w:r>
      <w:r>
        <w:rPr>
          <w:rFonts w:hint="eastAsia" w:ascii="宋体" w:hAnsi="宋体" w:cs="宋体"/>
          <w:iCs/>
          <w:sz w:val="32"/>
          <w:szCs w:val="32"/>
        </w:rPr>
        <w:t>元，增减率为</w:t>
      </w:r>
      <w:r>
        <w:rPr>
          <w:rFonts w:hint="eastAsia" w:ascii="宋体" w:hAnsi="宋体" w:cs="宋体"/>
          <w:iCs/>
          <w:sz w:val="32"/>
          <w:szCs w:val="32"/>
          <w:lang w:val="en-US" w:eastAsia="zh-CN"/>
        </w:rPr>
        <w:t>25.78</w:t>
      </w:r>
      <w:r>
        <w:rPr>
          <w:rFonts w:hint="eastAsia" w:ascii="宋体" w:hAnsi="宋体" w:cs="宋体"/>
          <w:iCs/>
          <w:sz w:val="32"/>
          <w:szCs w:val="32"/>
        </w:rPr>
        <w:t>%。支出</w:t>
      </w:r>
      <w:r>
        <w:rPr>
          <w:rFonts w:hint="eastAsia" w:ascii="宋体" w:hAnsi="宋体" w:cs="宋体"/>
          <w:iCs/>
          <w:sz w:val="32"/>
          <w:szCs w:val="32"/>
          <w:lang w:val="en-US" w:eastAsia="zh-CN"/>
        </w:rPr>
        <w:t>增加</w:t>
      </w:r>
      <w:r>
        <w:rPr>
          <w:rFonts w:hint="eastAsia" w:ascii="宋体" w:hAnsi="宋体" w:cs="宋体"/>
          <w:iCs/>
          <w:sz w:val="32"/>
          <w:szCs w:val="32"/>
        </w:rPr>
        <w:t>的主要的原因是</w:t>
      </w:r>
      <w:r>
        <w:rPr>
          <w:rFonts w:hint="eastAsia" w:ascii="宋体" w:hAnsi="宋体" w:cs="宋体"/>
          <w:iCs/>
          <w:sz w:val="32"/>
          <w:szCs w:val="32"/>
          <w:lang w:val="en-US" w:eastAsia="zh-CN"/>
        </w:rPr>
        <w:t>三献三救</w:t>
      </w:r>
      <w:r>
        <w:rPr>
          <w:rFonts w:hint="eastAsia" w:ascii="宋体" w:hAnsi="宋体" w:cs="宋体"/>
          <w:iCs/>
          <w:sz w:val="32"/>
          <w:szCs w:val="32"/>
        </w:rPr>
        <w:t>项目经费支出</w:t>
      </w:r>
      <w:r>
        <w:rPr>
          <w:rFonts w:hint="eastAsia" w:ascii="宋体" w:hAnsi="宋体" w:cs="宋体"/>
          <w:iCs/>
          <w:sz w:val="32"/>
          <w:szCs w:val="32"/>
          <w:lang w:val="en-US" w:eastAsia="zh-CN"/>
        </w:rPr>
        <w:t>的减少</w:t>
      </w:r>
      <w:r>
        <w:rPr>
          <w:rFonts w:hint="eastAsia" w:ascii="宋体" w:hAnsi="宋体" w:cs="宋体"/>
          <w:iCs/>
          <w:sz w:val="32"/>
          <w:szCs w:val="32"/>
        </w:rPr>
        <w:t>。</w:t>
      </w:r>
    </w:p>
    <w:p w14:paraId="6B43E668">
      <w:pPr>
        <w:widowControl/>
        <w:ind w:firstLine="640" w:firstLineChars="200"/>
        <w:jc w:val="left"/>
        <w:rPr>
          <w:rFonts w:hint="eastAsia" w:ascii="宋体" w:hAnsi="宋体" w:cs="宋体"/>
          <w:iCs/>
          <w:sz w:val="32"/>
          <w:szCs w:val="32"/>
        </w:rPr>
      </w:pPr>
      <w:r>
        <w:rPr>
          <w:rFonts w:hint="eastAsia" w:ascii="宋体" w:hAnsi="宋体" w:cs="宋体"/>
          <w:iCs/>
          <w:sz w:val="32"/>
          <w:szCs w:val="32"/>
        </w:rPr>
        <w:t>我会严格控制“三公经费支出”，本年三公经费预算0万元，三公经费本年实际未支出。</w:t>
      </w:r>
    </w:p>
    <w:p w14:paraId="76AFC497">
      <w:pPr>
        <w:widowControl/>
        <w:ind w:firstLine="560" w:firstLineChars="200"/>
        <w:jc w:val="left"/>
        <w:rPr>
          <w:rFonts w:hint="eastAsia" w:ascii="宋体" w:hAnsi="宋体" w:cs="宋体"/>
          <w:b/>
          <w:bCs/>
          <w:iCs/>
          <w:sz w:val="28"/>
          <w:szCs w:val="28"/>
        </w:rPr>
      </w:pPr>
      <w:bookmarkStart w:id="25" w:name="_Toc477336002"/>
      <w:r>
        <w:rPr>
          <w:rFonts w:hint="eastAsia" w:ascii="宋体" w:hAnsi="宋体" w:cs="宋体"/>
          <w:b/>
          <w:bCs/>
          <w:iCs/>
          <w:sz w:val="28"/>
          <w:szCs w:val="28"/>
        </w:rPr>
        <w:t>2.部门预算支出效率性分析</w:t>
      </w:r>
      <w:bookmarkEnd w:id="25"/>
    </w:p>
    <w:p w14:paraId="1F9F0D5D">
      <w:pPr>
        <w:widowControl/>
        <w:ind w:firstLine="640" w:firstLineChars="200"/>
        <w:jc w:val="left"/>
        <w:rPr>
          <w:rFonts w:hint="default" w:ascii="宋体" w:hAnsi="宋体" w:cs="宋体"/>
          <w:iCs/>
          <w:sz w:val="32"/>
          <w:szCs w:val="32"/>
          <w:lang w:val="en-US" w:eastAsia="zh-CN"/>
        </w:rPr>
      </w:pPr>
      <w:bookmarkStart w:id="26" w:name="_Toc477336003"/>
      <w:r>
        <w:rPr>
          <w:rFonts w:hint="eastAsia" w:ascii="宋体" w:hAnsi="宋体" w:cs="宋体"/>
          <w:iCs/>
          <w:sz w:val="32"/>
          <w:szCs w:val="32"/>
        </w:rPr>
        <w:t>本年度总支出</w:t>
      </w:r>
      <w:r>
        <w:rPr>
          <w:rFonts w:hint="eastAsia" w:ascii="宋体" w:hAnsi="宋体" w:cs="宋体"/>
          <w:iCs/>
          <w:sz w:val="32"/>
          <w:szCs w:val="32"/>
          <w:lang w:val="en-US" w:eastAsia="zh-CN"/>
        </w:rPr>
        <w:t>837614.33</w:t>
      </w:r>
      <w:r>
        <w:rPr>
          <w:rFonts w:hint="eastAsia" w:ascii="宋体" w:hAnsi="宋体" w:cs="宋体"/>
          <w:iCs/>
          <w:sz w:val="32"/>
          <w:szCs w:val="32"/>
        </w:rPr>
        <w:t>元，其中工资福利支出</w:t>
      </w:r>
      <w:r>
        <w:rPr>
          <w:rFonts w:hint="eastAsia" w:ascii="宋体" w:hAnsi="宋体" w:cs="宋体"/>
          <w:iCs/>
          <w:sz w:val="32"/>
          <w:szCs w:val="32"/>
          <w:lang w:val="en-US" w:eastAsia="zh-CN"/>
        </w:rPr>
        <w:t>514506.65</w:t>
      </w:r>
      <w:r>
        <w:rPr>
          <w:rFonts w:hint="eastAsia" w:ascii="宋体" w:hAnsi="宋体" w:cs="宋体"/>
          <w:iCs/>
          <w:sz w:val="32"/>
          <w:szCs w:val="32"/>
        </w:rPr>
        <w:t>元，保证了单位干部职工的工资、津补贴、年终一次性奖金及其他福利支出。商品和服务支出</w:t>
      </w:r>
      <w:r>
        <w:rPr>
          <w:rFonts w:hint="eastAsia" w:ascii="宋体" w:hAnsi="宋体" w:cs="宋体"/>
          <w:iCs/>
          <w:sz w:val="32"/>
          <w:szCs w:val="32"/>
          <w:lang w:val="en-US" w:eastAsia="zh-CN"/>
        </w:rPr>
        <w:t>132477.68</w:t>
      </w:r>
      <w:r>
        <w:rPr>
          <w:rFonts w:hint="eastAsia" w:ascii="宋体" w:hAnsi="宋体" w:cs="宋体"/>
          <w:iCs/>
          <w:sz w:val="32"/>
          <w:szCs w:val="32"/>
        </w:rPr>
        <w:t>元，保证了单位的日常运转和各项业务工作的正常开展。对个人和家庭补助支出</w:t>
      </w:r>
      <w:r>
        <w:rPr>
          <w:rFonts w:hint="eastAsia" w:ascii="宋体" w:hAnsi="宋体" w:cs="宋体"/>
          <w:iCs/>
          <w:sz w:val="32"/>
          <w:szCs w:val="32"/>
          <w:lang w:val="en-US" w:eastAsia="zh-CN"/>
        </w:rPr>
        <w:t>70630</w:t>
      </w:r>
      <w:r>
        <w:rPr>
          <w:rFonts w:hint="eastAsia" w:ascii="宋体" w:hAnsi="宋体" w:cs="宋体"/>
          <w:iCs/>
          <w:sz w:val="32"/>
          <w:szCs w:val="32"/>
        </w:rPr>
        <w:t>元，用于发放退休人员津补贴和</w:t>
      </w:r>
      <w:r>
        <w:rPr>
          <w:rFonts w:hint="eastAsia" w:ascii="宋体" w:hAnsi="宋体" w:cs="宋体"/>
          <w:iCs/>
          <w:sz w:val="32"/>
          <w:szCs w:val="32"/>
          <w:lang w:val="en-US" w:eastAsia="zh-CN"/>
        </w:rPr>
        <w:t>三献三救工作的支出</w:t>
      </w:r>
      <w:r>
        <w:rPr>
          <w:rFonts w:hint="eastAsia" w:ascii="宋体" w:hAnsi="宋体" w:cs="宋体"/>
          <w:iCs/>
          <w:sz w:val="32"/>
          <w:szCs w:val="32"/>
        </w:rPr>
        <w:t>，促进了在职职工的工作积极性，保证了退休人员的稳定</w:t>
      </w:r>
      <w:r>
        <w:rPr>
          <w:rFonts w:hint="eastAsia" w:ascii="宋体" w:hAnsi="宋体" w:cs="宋体"/>
          <w:iCs/>
          <w:sz w:val="32"/>
          <w:szCs w:val="32"/>
          <w:lang w:eastAsia="zh-CN"/>
        </w:rPr>
        <w:t>；</w:t>
      </w:r>
      <w:r>
        <w:rPr>
          <w:rFonts w:hint="eastAsia" w:ascii="宋体" w:hAnsi="宋体" w:cs="宋体"/>
          <w:iCs/>
          <w:sz w:val="32"/>
          <w:szCs w:val="32"/>
          <w:lang w:val="en-US" w:eastAsia="zh-CN"/>
        </w:rPr>
        <w:t>保障了三献三救工作的开展</w:t>
      </w:r>
      <w:r>
        <w:rPr>
          <w:rFonts w:hint="eastAsia" w:ascii="宋体" w:hAnsi="宋体" w:cs="宋体"/>
          <w:iCs/>
          <w:sz w:val="32"/>
          <w:szCs w:val="32"/>
        </w:rPr>
        <w:t>。</w:t>
      </w:r>
      <w:bookmarkEnd w:id="26"/>
      <w:r>
        <w:rPr>
          <w:rFonts w:hint="eastAsia" w:ascii="宋体" w:hAnsi="宋体" w:cs="宋体"/>
          <w:iCs/>
          <w:sz w:val="32"/>
          <w:szCs w:val="32"/>
          <w:lang w:val="en-US" w:eastAsia="zh-CN"/>
        </w:rPr>
        <w:t>资本性支出120000元，用于博爱家园援建，保证了博爱家园的建设。</w:t>
      </w:r>
    </w:p>
    <w:p w14:paraId="59039B25">
      <w:pPr>
        <w:widowControl/>
        <w:ind w:firstLine="560" w:firstLineChars="200"/>
        <w:jc w:val="left"/>
        <w:rPr>
          <w:rFonts w:hint="eastAsia" w:ascii="宋体" w:hAnsi="宋体" w:cs="宋体"/>
          <w:b/>
          <w:bCs/>
          <w:iCs/>
          <w:sz w:val="28"/>
          <w:szCs w:val="28"/>
        </w:rPr>
      </w:pPr>
      <w:r>
        <w:rPr>
          <w:rFonts w:hint="eastAsia" w:ascii="宋体" w:hAnsi="宋体" w:cs="宋体"/>
          <w:b/>
          <w:bCs/>
          <w:iCs/>
          <w:sz w:val="28"/>
          <w:szCs w:val="28"/>
        </w:rPr>
        <w:t>3．部门整体支出主要绩效</w:t>
      </w:r>
    </w:p>
    <w:p w14:paraId="4F2F0CC1">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楷体_GB2312" w:cs="Times New Roman"/>
          <w:b/>
          <w:bCs/>
          <w:color w:val="auto"/>
          <w:sz w:val="32"/>
          <w:szCs w:val="32"/>
          <w:lang w:val="en-US" w:eastAsia="zh-CN"/>
        </w:rPr>
      </w:pPr>
      <w:r>
        <w:rPr>
          <w:rFonts w:hint="eastAsia" w:ascii="楷体_GB2312" w:hAnsi="楷体_GB2312" w:eastAsia="楷体_GB2312" w:cs="楷体_GB2312"/>
          <w:b/>
          <w:bCs/>
          <w:color w:val="auto"/>
          <w:sz w:val="32"/>
          <w:szCs w:val="40"/>
          <w:lang w:val="en-US" w:eastAsia="zh-CN"/>
        </w:rPr>
        <w:t>（一）</w:t>
      </w:r>
      <w:r>
        <w:rPr>
          <w:rFonts w:hint="eastAsia" w:ascii="Times New Roman" w:hAnsi="Times New Roman" w:eastAsia="楷体_GB2312" w:cs="Times New Roman"/>
          <w:b/>
          <w:bCs/>
          <w:sz w:val="32"/>
          <w:szCs w:val="40"/>
          <w:lang w:val="en-US" w:eastAsia="zh-CN"/>
        </w:rPr>
        <w:t>抓实“三救三献”，推进主业发展</w:t>
      </w:r>
      <w:r>
        <w:rPr>
          <w:rFonts w:hint="eastAsia" w:ascii="Times New Roman" w:hAnsi="Times New Roman" w:eastAsia="楷体_GB2312" w:cs="Times New Roman"/>
          <w:sz w:val="32"/>
          <w:szCs w:val="40"/>
          <w:lang w:val="en-US" w:eastAsia="zh-CN"/>
        </w:rPr>
        <w:t>。</w:t>
      </w:r>
      <w:r>
        <w:rPr>
          <w:rFonts w:hint="default" w:ascii="Times New Roman" w:hAnsi="Times New Roman" w:eastAsia="仿宋_GB2312" w:cs="Times New Roman"/>
          <w:b/>
          <w:bCs/>
          <w:color w:val="auto"/>
          <w:sz w:val="32"/>
          <w:szCs w:val="32"/>
          <w:lang w:val="en-US" w:eastAsia="zh-CN"/>
        </w:rPr>
        <w:t>一是开展红十字运动知识传</w:t>
      </w:r>
      <w:r>
        <w:rPr>
          <w:rFonts w:hint="eastAsia" w:ascii="Times New Roman" w:hAnsi="Times New Roman" w:eastAsia="仿宋_GB2312" w:cs="Times New Roman"/>
          <w:b/>
          <w:bCs/>
          <w:color w:val="auto"/>
          <w:sz w:val="32"/>
          <w:szCs w:val="32"/>
          <w:lang w:val="en-US" w:eastAsia="zh-CN"/>
        </w:rPr>
        <w:t>播</w:t>
      </w:r>
      <w:r>
        <w:rPr>
          <w:rFonts w:hint="eastAsia" w:ascii="Times New Roman" w:hAnsi="Times New Roman" w:eastAsia="仿宋_GB2312" w:cs="Times New Roman"/>
          <w:color w:val="auto"/>
          <w:sz w:val="32"/>
          <w:szCs w:val="32"/>
          <w:lang w:val="en-US" w:eastAsia="zh-CN"/>
        </w:rPr>
        <w:t>。学习宣传习近平总书记2024年10月9日向中国红十字会第十二次全国会员代表大会的致信精神，把握红十字会工作根本遵循和前进方向。贯彻落实《</w:t>
      </w:r>
      <w:r>
        <w:rPr>
          <w:rFonts w:hint="eastAsia" w:ascii="仿宋_GB2312" w:hAnsi="仿宋_GB2312" w:eastAsia="仿宋_GB2312" w:cs="仿宋_GB2312"/>
          <w:color w:val="auto"/>
          <w:sz w:val="32"/>
          <w:szCs w:val="32"/>
          <w:lang w:val="en-US" w:eastAsia="zh-CN"/>
        </w:rPr>
        <w:t>中华人民共和国红十字会法</w:t>
      </w:r>
      <w:r>
        <w:rPr>
          <w:rFonts w:hint="eastAsia" w:ascii="Times New Roman" w:hAnsi="Times New Roman" w:eastAsia="仿宋_GB2312" w:cs="Times New Roman"/>
          <w:color w:val="auto"/>
          <w:sz w:val="32"/>
          <w:szCs w:val="32"/>
          <w:lang w:val="en-US" w:eastAsia="zh-CN"/>
        </w:rPr>
        <w:t>》《湖南省实施</w:t>
      </w:r>
      <w:r>
        <w:rPr>
          <w:rFonts w:hint="eastAsia" w:ascii="仿宋_GB2312" w:hAnsi="仿宋_GB2312" w:eastAsia="仿宋_GB2312" w:cs="仿宋_GB2312"/>
          <w:color w:val="auto"/>
          <w:sz w:val="32"/>
          <w:szCs w:val="32"/>
          <w:lang w:val="en-US" w:eastAsia="zh-CN"/>
        </w:rPr>
        <w:t>&lt;中华人民共和国红十字会法&gt;办法</w:t>
      </w:r>
      <w:r>
        <w:rPr>
          <w:rFonts w:hint="eastAsia"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lang w:val="en-US" w:eastAsia="zh-CN"/>
        </w:rPr>
        <w:t>提高</w:t>
      </w:r>
      <w:r>
        <w:rPr>
          <w:rFonts w:hint="eastAsia" w:ascii="Times New Roman" w:hAnsi="Times New Roman" w:eastAsia="仿宋_GB2312" w:cs="Times New Roman"/>
          <w:color w:val="auto"/>
          <w:sz w:val="32"/>
          <w:szCs w:val="32"/>
          <w:lang w:val="en-US" w:eastAsia="zh-CN"/>
        </w:rPr>
        <w:t>依法开展</w:t>
      </w:r>
      <w:r>
        <w:rPr>
          <w:rFonts w:hint="default" w:ascii="Times New Roman" w:hAnsi="Times New Roman" w:eastAsia="仿宋_GB2312" w:cs="Times New Roman"/>
          <w:color w:val="auto"/>
          <w:sz w:val="32"/>
          <w:szCs w:val="32"/>
          <w:lang w:val="en-US" w:eastAsia="zh-CN"/>
        </w:rPr>
        <w:t>工作</w:t>
      </w:r>
      <w:r>
        <w:rPr>
          <w:rFonts w:hint="eastAsia" w:ascii="Times New Roman" w:hAnsi="Times New Roman" w:eastAsia="仿宋_GB2312" w:cs="Times New Roman"/>
          <w:color w:val="auto"/>
          <w:sz w:val="32"/>
          <w:szCs w:val="32"/>
          <w:lang w:val="en-US" w:eastAsia="zh-CN"/>
        </w:rPr>
        <w:t>本领及</w:t>
      </w:r>
      <w:r>
        <w:rPr>
          <w:rFonts w:hint="default" w:ascii="Times New Roman" w:hAnsi="Times New Roman" w:eastAsia="仿宋_GB2312" w:cs="Times New Roman"/>
          <w:color w:val="auto"/>
          <w:sz w:val="32"/>
          <w:szCs w:val="32"/>
          <w:lang w:val="en-US" w:eastAsia="zh-CN"/>
        </w:rPr>
        <w:t>社会认知度</w:t>
      </w:r>
      <w:r>
        <w:rPr>
          <w:rFonts w:hint="eastAsia"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lang w:val="en-US" w:eastAsia="zh-CN"/>
        </w:rPr>
        <w:t>公信力。</w:t>
      </w:r>
      <w:r>
        <w:rPr>
          <w:rFonts w:hint="default" w:ascii="Times New Roman" w:hAnsi="Times New Roman" w:eastAsia="仿宋_GB2312" w:cs="Times New Roman"/>
          <w:b/>
          <w:bCs/>
          <w:color w:val="auto"/>
          <w:sz w:val="32"/>
          <w:szCs w:val="32"/>
          <w:lang w:val="en-US" w:eastAsia="zh-CN"/>
        </w:rPr>
        <w:t>二是</w:t>
      </w:r>
      <w:r>
        <w:rPr>
          <w:rFonts w:hint="eastAsia" w:ascii="Times New Roman" w:hAnsi="Times New Roman" w:eastAsia="仿宋_GB2312" w:cs="Times New Roman"/>
          <w:b/>
          <w:bCs/>
          <w:color w:val="auto"/>
          <w:sz w:val="32"/>
          <w:szCs w:val="32"/>
          <w:lang w:val="en-US" w:eastAsia="zh-CN"/>
        </w:rPr>
        <w:t>办理人道救助</w:t>
      </w:r>
      <w:r>
        <w:rPr>
          <w:rFonts w:hint="eastAsia"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lang w:val="en-US" w:eastAsia="zh-CN"/>
        </w:rPr>
        <w:t>受理</w:t>
      </w:r>
      <w:r>
        <w:rPr>
          <w:rFonts w:hint="eastAsia" w:ascii="Times New Roman" w:hAnsi="Times New Roman" w:eastAsia="仿宋_GB2312" w:cs="Times New Roman"/>
          <w:color w:val="auto"/>
          <w:sz w:val="32"/>
          <w:szCs w:val="32"/>
          <w:lang w:val="en-US" w:eastAsia="zh-CN"/>
        </w:rPr>
        <w:t>并向上</w:t>
      </w:r>
      <w:r>
        <w:rPr>
          <w:rFonts w:hint="default" w:ascii="Times New Roman" w:hAnsi="Times New Roman" w:eastAsia="仿宋_GB2312" w:cs="Times New Roman"/>
          <w:color w:val="auto"/>
          <w:sz w:val="32"/>
          <w:szCs w:val="32"/>
          <w:lang w:val="en-US" w:eastAsia="zh-CN"/>
        </w:rPr>
        <w:t>申报</w:t>
      </w:r>
      <w:r>
        <w:rPr>
          <w:rFonts w:hint="default" w:ascii="Times New Roman" w:hAnsi="Times New Roman" w:eastAsia="仿宋_GB2312" w:cs="Times New Roman"/>
          <w:b w:val="0"/>
          <w:bCs w:val="0"/>
          <w:color w:val="auto"/>
          <w:sz w:val="32"/>
          <w:szCs w:val="40"/>
          <w:lang w:val="en-US" w:eastAsia="zh-CN"/>
        </w:rPr>
        <w:t>中国</w:t>
      </w:r>
      <w:r>
        <w:rPr>
          <w:rFonts w:hint="default" w:ascii="Times New Roman" w:hAnsi="Times New Roman" w:eastAsia="仿宋_GB2312" w:cs="Times New Roman"/>
          <w:color w:val="auto"/>
          <w:sz w:val="32"/>
          <w:szCs w:val="40"/>
          <w:lang w:eastAsia="zh-CN"/>
        </w:rPr>
        <w:t>红十字基金会</w:t>
      </w:r>
      <w:r>
        <w:rPr>
          <w:rFonts w:hint="default" w:ascii="Times New Roman" w:hAnsi="Times New Roman" w:eastAsia="仿宋_GB2312" w:cs="Times New Roman"/>
          <w:color w:val="auto"/>
          <w:sz w:val="32"/>
          <w:szCs w:val="40"/>
        </w:rPr>
        <w:t>小天使</w:t>
      </w:r>
      <w:r>
        <w:rPr>
          <w:rFonts w:hint="default" w:ascii="Times New Roman" w:hAnsi="Times New Roman" w:eastAsia="仿宋_GB2312" w:cs="Times New Roman"/>
          <w:color w:val="auto"/>
          <w:sz w:val="32"/>
          <w:szCs w:val="40"/>
          <w:lang w:eastAsia="zh-CN"/>
        </w:rPr>
        <w:t>基</w:t>
      </w:r>
      <w:r>
        <w:rPr>
          <w:rFonts w:hint="default" w:ascii="Times New Roman" w:hAnsi="Times New Roman" w:eastAsia="仿宋_GB2312" w:cs="Times New Roman"/>
          <w:color w:val="auto"/>
          <w:sz w:val="32"/>
          <w:szCs w:val="40"/>
        </w:rPr>
        <w:t>金</w:t>
      </w:r>
      <w:r>
        <w:rPr>
          <w:rFonts w:hint="default" w:ascii="Times New Roman" w:hAnsi="Times New Roman" w:eastAsia="仿宋_GB2312" w:cs="Times New Roman"/>
          <w:b w:val="0"/>
          <w:bCs w:val="0"/>
          <w:color w:val="auto"/>
          <w:sz w:val="32"/>
          <w:szCs w:val="40"/>
          <w:lang w:val="en-US" w:eastAsia="zh-CN"/>
        </w:rPr>
        <w:t>救助</w:t>
      </w:r>
      <w:r>
        <w:rPr>
          <w:rFonts w:hint="eastAsia" w:ascii="Times New Roman" w:hAnsi="Times New Roman" w:eastAsia="仿宋_GB2312" w:cs="Times New Roman"/>
          <w:b w:val="0"/>
          <w:bCs w:val="0"/>
          <w:color w:val="auto"/>
          <w:sz w:val="32"/>
          <w:szCs w:val="40"/>
          <w:u w:val="none"/>
          <w:lang w:val="en-US" w:eastAsia="zh-CN"/>
        </w:rPr>
        <w:t>6</w:t>
      </w:r>
      <w:r>
        <w:rPr>
          <w:rFonts w:hint="default" w:ascii="Times New Roman" w:hAnsi="Times New Roman" w:eastAsia="仿宋_GB2312" w:cs="Times New Roman"/>
          <w:color w:val="auto"/>
          <w:sz w:val="32"/>
          <w:szCs w:val="40"/>
        </w:rPr>
        <w:t>人</w:t>
      </w:r>
      <w:r>
        <w:rPr>
          <w:rFonts w:hint="eastAsia" w:ascii="Times New Roman" w:hAnsi="Times New Roman" w:eastAsia="仿宋_GB2312" w:cs="Times New Roman"/>
          <w:color w:val="auto"/>
          <w:sz w:val="32"/>
          <w:szCs w:val="40"/>
          <w:lang w:eastAsia="zh-CN"/>
        </w:rPr>
        <w:t>、</w:t>
      </w:r>
      <w:r>
        <w:rPr>
          <w:rFonts w:hint="eastAsia" w:ascii="Times New Roman" w:hAnsi="Times New Roman" w:eastAsia="仿宋_GB2312" w:cs="Times New Roman"/>
          <w:color w:val="auto"/>
          <w:sz w:val="32"/>
          <w:szCs w:val="40"/>
          <w:u w:val="none"/>
          <w:lang w:val="en-US" w:eastAsia="zh-CN"/>
        </w:rPr>
        <w:t>18</w:t>
      </w:r>
      <w:r>
        <w:rPr>
          <w:rFonts w:hint="default" w:ascii="Times New Roman" w:hAnsi="Times New Roman" w:eastAsia="仿宋_GB2312" w:cs="Times New Roman"/>
          <w:color w:val="auto"/>
          <w:sz w:val="32"/>
          <w:szCs w:val="40"/>
        </w:rPr>
        <w:t>万元</w:t>
      </w:r>
      <w:r>
        <w:rPr>
          <w:rFonts w:hint="default" w:ascii="Times New Roman" w:hAnsi="Times New Roman" w:eastAsia="仿宋_GB2312" w:cs="Times New Roman"/>
          <w:color w:val="auto"/>
          <w:sz w:val="32"/>
          <w:szCs w:val="40"/>
          <w:lang w:eastAsia="zh-CN"/>
        </w:rPr>
        <w:t>，</w:t>
      </w:r>
      <w:r>
        <w:rPr>
          <w:rFonts w:hint="default" w:ascii="Times New Roman" w:hAnsi="Times New Roman" w:eastAsia="仿宋_GB2312" w:cs="Times New Roman"/>
          <w:color w:val="auto"/>
          <w:sz w:val="32"/>
          <w:szCs w:val="40"/>
        </w:rPr>
        <w:t>省</w:t>
      </w:r>
      <w:r>
        <w:rPr>
          <w:rFonts w:hint="default" w:ascii="Times New Roman" w:hAnsi="Times New Roman" w:eastAsia="仿宋_GB2312" w:cs="Times New Roman"/>
          <w:color w:val="auto"/>
          <w:sz w:val="32"/>
          <w:szCs w:val="40"/>
          <w:lang w:eastAsia="zh-CN"/>
        </w:rPr>
        <w:t>红十字</w:t>
      </w:r>
      <w:r>
        <w:rPr>
          <w:rFonts w:hint="default" w:ascii="Times New Roman" w:hAnsi="Times New Roman" w:eastAsia="仿宋_GB2312" w:cs="Times New Roman"/>
          <w:color w:val="auto"/>
          <w:sz w:val="32"/>
          <w:szCs w:val="40"/>
        </w:rPr>
        <w:t>人道救助</w:t>
      </w:r>
      <w:r>
        <w:rPr>
          <w:rFonts w:hint="eastAsia" w:ascii="Times New Roman" w:hAnsi="Times New Roman" w:eastAsia="仿宋_GB2312" w:cs="Times New Roman"/>
          <w:color w:val="auto"/>
          <w:sz w:val="32"/>
          <w:szCs w:val="40"/>
          <w:u w:val="none"/>
          <w:lang w:val="en-US" w:eastAsia="zh-CN"/>
        </w:rPr>
        <w:t>72</w:t>
      </w:r>
      <w:r>
        <w:rPr>
          <w:rFonts w:hint="default" w:ascii="Times New Roman" w:hAnsi="Times New Roman" w:eastAsia="仿宋_GB2312" w:cs="Times New Roman"/>
          <w:color w:val="auto"/>
          <w:sz w:val="32"/>
          <w:szCs w:val="40"/>
        </w:rPr>
        <w:t>人</w:t>
      </w:r>
      <w:r>
        <w:rPr>
          <w:rFonts w:hint="eastAsia" w:ascii="Times New Roman" w:hAnsi="Times New Roman" w:eastAsia="仿宋_GB2312" w:cs="Times New Roman"/>
          <w:color w:val="auto"/>
          <w:sz w:val="32"/>
          <w:szCs w:val="40"/>
          <w:lang w:eastAsia="zh-CN"/>
        </w:rPr>
        <w:t>、</w:t>
      </w:r>
      <w:r>
        <w:rPr>
          <w:rFonts w:hint="eastAsia" w:ascii="Times New Roman" w:hAnsi="Times New Roman" w:eastAsia="仿宋_GB2312" w:cs="Times New Roman"/>
          <w:color w:val="auto"/>
          <w:sz w:val="32"/>
          <w:szCs w:val="40"/>
          <w:u w:val="none"/>
          <w:lang w:val="en-US" w:eastAsia="zh-CN"/>
        </w:rPr>
        <w:t>36</w:t>
      </w:r>
      <w:r>
        <w:rPr>
          <w:rFonts w:hint="default" w:ascii="Times New Roman" w:hAnsi="Times New Roman" w:eastAsia="仿宋_GB2312" w:cs="Times New Roman"/>
          <w:color w:val="auto"/>
          <w:sz w:val="32"/>
          <w:szCs w:val="40"/>
        </w:rPr>
        <w:t>万元</w:t>
      </w:r>
      <w:r>
        <w:rPr>
          <w:rFonts w:hint="eastAsia" w:ascii="Times New Roman" w:hAnsi="Times New Roman" w:eastAsia="仿宋_GB2312" w:cs="Times New Roman"/>
          <w:color w:val="auto"/>
          <w:sz w:val="32"/>
          <w:szCs w:val="40"/>
          <w:lang w:eastAsia="zh-CN"/>
        </w:rPr>
        <w:t>；</w:t>
      </w:r>
      <w:r>
        <w:rPr>
          <w:rFonts w:hint="default" w:ascii="Times New Roman" w:hAnsi="Times New Roman" w:eastAsia="仿宋_GB2312" w:cs="Times New Roman"/>
          <w:color w:val="auto"/>
          <w:sz w:val="32"/>
          <w:szCs w:val="40"/>
        </w:rPr>
        <w:t>县</w:t>
      </w:r>
      <w:r>
        <w:rPr>
          <w:rFonts w:hint="eastAsia" w:ascii="Times New Roman" w:hAnsi="Times New Roman" w:eastAsia="仿宋_GB2312" w:cs="Times New Roman"/>
          <w:color w:val="auto"/>
          <w:sz w:val="32"/>
          <w:szCs w:val="40"/>
          <w:lang w:eastAsia="zh-CN"/>
        </w:rPr>
        <w:t>本</w:t>
      </w:r>
      <w:r>
        <w:rPr>
          <w:rFonts w:hint="default" w:ascii="Times New Roman" w:hAnsi="Times New Roman" w:eastAsia="仿宋_GB2312" w:cs="Times New Roman"/>
          <w:color w:val="auto"/>
          <w:sz w:val="32"/>
          <w:szCs w:val="40"/>
          <w:lang w:eastAsia="zh-CN"/>
        </w:rPr>
        <w:t>级</w:t>
      </w:r>
      <w:r>
        <w:rPr>
          <w:rFonts w:hint="default" w:ascii="Times New Roman" w:hAnsi="Times New Roman" w:eastAsia="仿宋_GB2312" w:cs="Times New Roman"/>
          <w:color w:val="auto"/>
          <w:sz w:val="32"/>
          <w:szCs w:val="40"/>
        </w:rPr>
        <w:t>人道救助</w:t>
      </w:r>
      <w:r>
        <w:rPr>
          <w:rFonts w:hint="eastAsia" w:ascii="Times New Roman" w:hAnsi="Times New Roman" w:eastAsia="仿宋_GB2312" w:cs="Times New Roman"/>
          <w:color w:val="auto"/>
          <w:sz w:val="32"/>
          <w:szCs w:val="40"/>
          <w:u w:val="none"/>
          <w:lang w:val="en-US" w:eastAsia="zh-CN"/>
        </w:rPr>
        <w:t>25</w:t>
      </w:r>
      <w:r>
        <w:rPr>
          <w:rFonts w:hint="default" w:ascii="Times New Roman" w:hAnsi="Times New Roman" w:eastAsia="仿宋_GB2312" w:cs="Times New Roman"/>
          <w:color w:val="auto"/>
          <w:sz w:val="32"/>
          <w:szCs w:val="40"/>
        </w:rPr>
        <w:t>人</w:t>
      </w:r>
      <w:r>
        <w:rPr>
          <w:rFonts w:hint="default" w:ascii="Times New Roman" w:hAnsi="Times New Roman" w:eastAsia="仿宋_GB2312" w:cs="Times New Roman"/>
          <w:color w:val="auto"/>
          <w:sz w:val="32"/>
          <w:szCs w:val="40"/>
          <w:lang w:eastAsia="zh-CN"/>
        </w:rPr>
        <w:t>、</w:t>
      </w:r>
      <w:r>
        <w:rPr>
          <w:rFonts w:hint="eastAsia" w:ascii="Times New Roman" w:hAnsi="Times New Roman" w:eastAsia="仿宋_GB2312" w:cs="Times New Roman"/>
          <w:color w:val="auto"/>
          <w:sz w:val="32"/>
          <w:szCs w:val="40"/>
          <w:u w:val="none"/>
          <w:lang w:val="en-US" w:eastAsia="zh-CN"/>
        </w:rPr>
        <w:t>4</w:t>
      </w:r>
      <w:r>
        <w:rPr>
          <w:rFonts w:hint="default" w:ascii="Times New Roman" w:hAnsi="Times New Roman" w:eastAsia="仿宋_GB2312" w:cs="Times New Roman"/>
          <w:color w:val="auto"/>
          <w:sz w:val="32"/>
          <w:szCs w:val="40"/>
          <w:lang w:eastAsia="zh-CN"/>
        </w:rPr>
        <w:t>万</w:t>
      </w:r>
      <w:r>
        <w:rPr>
          <w:rFonts w:hint="default" w:ascii="Times New Roman" w:hAnsi="Times New Roman" w:eastAsia="仿宋_GB2312" w:cs="Times New Roman"/>
          <w:color w:val="auto"/>
          <w:sz w:val="32"/>
          <w:szCs w:val="40"/>
        </w:rPr>
        <w:t>元</w:t>
      </w:r>
      <w:r>
        <w:rPr>
          <w:rFonts w:hint="eastAsia" w:ascii="Times New Roman" w:hAnsi="Times New Roman" w:eastAsia="仿宋_GB2312" w:cs="Times New Roman"/>
          <w:color w:val="auto"/>
          <w:sz w:val="32"/>
          <w:szCs w:val="40"/>
          <w:lang w:eastAsia="zh-CN"/>
        </w:rPr>
        <w:t>，</w:t>
      </w:r>
      <w:r>
        <w:rPr>
          <w:rFonts w:hint="default" w:ascii="Times New Roman" w:hAnsi="Times New Roman" w:eastAsia="仿宋_GB2312" w:cs="Times New Roman"/>
          <w:color w:val="auto"/>
          <w:sz w:val="32"/>
          <w:szCs w:val="40"/>
          <w:lang w:eastAsia="zh-CN"/>
        </w:rPr>
        <w:t>改善</w:t>
      </w:r>
      <w:r>
        <w:rPr>
          <w:rFonts w:hint="eastAsia" w:ascii="Times New Roman" w:hAnsi="Times New Roman" w:eastAsia="仿宋_GB2312" w:cs="Times New Roman"/>
          <w:color w:val="auto"/>
          <w:sz w:val="32"/>
          <w:szCs w:val="40"/>
          <w:lang w:eastAsia="zh-CN"/>
        </w:rPr>
        <w:t>最</w:t>
      </w:r>
      <w:r>
        <w:rPr>
          <w:rFonts w:hint="default" w:ascii="Times New Roman" w:hAnsi="Times New Roman" w:eastAsia="仿宋_GB2312" w:cs="Times New Roman"/>
          <w:color w:val="auto"/>
          <w:sz w:val="32"/>
          <w:szCs w:val="40"/>
          <w:lang w:eastAsia="zh-CN"/>
        </w:rPr>
        <w:t>易受损群</w:t>
      </w:r>
      <w:r>
        <w:rPr>
          <w:rFonts w:hint="eastAsia" w:ascii="Times New Roman" w:hAnsi="Times New Roman" w:eastAsia="仿宋_GB2312" w:cs="Times New Roman"/>
          <w:color w:val="auto"/>
          <w:sz w:val="32"/>
          <w:szCs w:val="40"/>
          <w:lang w:eastAsia="zh-CN"/>
        </w:rPr>
        <w:t>体生活</w:t>
      </w:r>
      <w:r>
        <w:rPr>
          <w:rFonts w:hint="default" w:ascii="Times New Roman" w:hAnsi="Times New Roman" w:eastAsia="仿宋_GB2312" w:cs="Times New Roman"/>
          <w:color w:val="auto"/>
          <w:sz w:val="32"/>
          <w:szCs w:val="40"/>
          <w:lang w:eastAsia="zh-CN"/>
        </w:rPr>
        <w:t>境况，</w:t>
      </w:r>
      <w:r>
        <w:rPr>
          <w:rFonts w:hint="eastAsia" w:ascii="Times New Roman" w:hAnsi="Times New Roman" w:eastAsia="仿宋_GB2312" w:cs="Times New Roman"/>
          <w:color w:val="auto"/>
          <w:sz w:val="32"/>
          <w:szCs w:val="40"/>
          <w:lang w:eastAsia="zh-CN"/>
        </w:rPr>
        <w:t>满足困难</w:t>
      </w:r>
      <w:r>
        <w:rPr>
          <w:rFonts w:hint="default" w:ascii="Times New Roman" w:hAnsi="Times New Roman" w:eastAsia="仿宋_GB2312" w:cs="Times New Roman"/>
          <w:color w:val="auto"/>
          <w:sz w:val="32"/>
          <w:szCs w:val="40"/>
        </w:rPr>
        <w:t>群众的人道需求。</w:t>
      </w:r>
      <w:r>
        <w:rPr>
          <w:rFonts w:hint="eastAsia" w:ascii="Times New Roman" w:hAnsi="Times New Roman" w:eastAsia="仿宋_GB2312" w:cs="Times New Roman"/>
          <w:color w:val="auto"/>
          <w:sz w:val="32"/>
          <w:szCs w:val="32"/>
          <w:lang w:val="en-US" w:eastAsia="zh-CN"/>
        </w:rPr>
        <w:t>三</w:t>
      </w:r>
      <w:r>
        <w:rPr>
          <w:rFonts w:hint="default" w:ascii="Times New Roman" w:hAnsi="Times New Roman" w:eastAsia="仿宋_GB2312" w:cs="Times New Roman"/>
          <w:b/>
          <w:bCs w:val="0"/>
          <w:color w:val="auto"/>
          <w:sz w:val="32"/>
          <w:szCs w:val="32"/>
          <w:lang w:val="en-US" w:eastAsia="zh-CN"/>
        </w:rPr>
        <w:t>是</w:t>
      </w:r>
      <w:r>
        <w:rPr>
          <w:rFonts w:hint="eastAsia" w:ascii="Times New Roman" w:hAnsi="Times New Roman" w:eastAsia="仿宋_GB2312" w:cs="Times New Roman"/>
          <w:b/>
          <w:bCs/>
          <w:color w:val="auto"/>
          <w:sz w:val="32"/>
          <w:szCs w:val="40"/>
          <w:lang w:val="en-US" w:eastAsia="zh-CN"/>
        </w:rPr>
        <w:t>推动</w:t>
      </w:r>
      <w:r>
        <w:rPr>
          <w:rFonts w:hint="default" w:ascii="Times New Roman" w:hAnsi="Times New Roman" w:eastAsia="仿宋_GB2312" w:cs="Times New Roman"/>
          <w:b/>
          <w:bCs/>
          <w:color w:val="auto"/>
          <w:sz w:val="32"/>
          <w:szCs w:val="40"/>
          <w:lang w:val="en-US" w:eastAsia="zh-CN"/>
        </w:rPr>
        <w:t>“三献”</w:t>
      </w:r>
      <w:r>
        <w:rPr>
          <w:rFonts w:hint="eastAsia" w:ascii="Times New Roman" w:hAnsi="Times New Roman" w:eastAsia="仿宋_GB2312" w:cs="Times New Roman"/>
          <w:b/>
          <w:bCs/>
          <w:color w:val="auto"/>
          <w:sz w:val="32"/>
          <w:szCs w:val="40"/>
          <w:lang w:val="en-US" w:eastAsia="zh-CN"/>
        </w:rPr>
        <w:t>工作</w:t>
      </w:r>
      <w:r>
        <w:rPr>
          <w:rFonts w:hint="eastAsia" w:ascii="Times New Roman" w:hAnsi="Times New Roman" w:eastAsia="仿宋_GB2312" w:cs="Times New Roman"/>
          <w:b w:val="0"/>
          <w:bCs w:val="0"/>
          <w:color w:val="auto"/>
          <w:sz w:val="32"/>
          <w:szCs w:val="40"/>
          <w:lang w:val="en-US" w:eastAsia="zh-CN"/>
        </w:rPr>
        <w:t>。发放捐献造血干细胞的宣传折页</w:t>
      </w:r>
      <w:r>
        <w:rPr>
          <w:rFonts w:hint="eastAsia" w:ascii="Times New Roman" w:hAnsi="Times New Roman" w:eastAsia="仿宋_GB2312" w:cs="Times New Roman"/>
          <w:b w:val="0"/>
          <w:bCs w:val="0"/>
          <w:color w:val="auto"/>
          <w:sz w:val="32"/>
          <w:szCs w:val="40"/>
          <w:u w:val="none"/>
          <w:lang w:val="en-US" w:eastAsia="zh-CN"/>
        </w:rPr>
        <w:t>1.5万</w:t>
      </w:r>
      <w:r>
        <w:rPr>
          <w:rFonts w:hint="eastAsia" w:ascii="Times New Roman" w:hAnsi="Times New Roman" w:eastAsia="仿宋_GB2312" w:cs="Times New Roman"/>
          <w:b w:val="0"/>
          <w:bCs w:val="0"/>
          <w:color w:val="auto"/>
          <w:sz w:val="32"/>
          <w:szCs w:val="40"/>
          <w:lang w:val="en-US" w:eastAsia="zh-CN"/>
        </w:rPr>
        <w:t>份，</w:t>
      </w:r>
      <w:r>
        <w:rPr>
          <w:rFonts w:hint="default" w:ascii="Times New Roman" w:hAnsi="Times New Roman" w:eastAsia="仿宋_GB2312" w:cs="Times New Roman"/>
          <w:color w:val="auto"/>
          <w:sz w:val="32"/>
          <w:szCs w:val="32"/>
          <w:lang w:val="en-US" w:eastAsia="zh-CN"/>
        </w:rPr>
        <w:t>助推无偿献血、造血干细胞捐献。指导</w:t>
      </w:r>
      <w:r>
        <w:rPr>
          <w:rFonts w:hint="eastAsia" w:ascii="Times New Roman" w:hAnsi="Times New Roman" w:eastAsia="仿宋_GB2312" w:cs="Times New Roman"/>
          <w:color w:val="auto"/>
          <w:sz w:val="32"/>
          <w:szCs w:val="32"/>
          <w:u w:val="none"/>
          <w:lang w:val="en-US" w:eastAsia="zh-CN"/>
        </w:rPr>
        <w:t>8</w:t>
      </w:r>
      <w:r>
        <w:rPr>
          <w:rFonts w:hint="default" w:ascii="Times New Roman" w:hAnsi="Times New Roman" w:eastAsia="仿宋_GB2312" w:cs="Times New Roman"/>
          <w:color w:val="auto"/>
          <w:sz w:val="32"/>
          <w:szCs w:val="32"/>
          <w:lang w:val="en-US" w:eastAsia="zh-CN"/>
        </w:rPr>
        <w:t>人登记为遗体和人体器官捐献志愿者。</w:t>
      </w:r>
      <w:r>
        <w:rPr>
          <w:rFonts w:hint="eastAsia" w:ascii="Times New Roman" w:hAnsi="Times New Roman" w:eastAsia="仿宋_GB2312" w:cs="Times New Roman"/>
          <w:b/>
          <w:bCs w:val="0"/>
          <w:color w:val="auto"/>
          <w:sz w:val="32"/>
          <w:szCs w:val="32"/>
          <w:lang w:val="en-US" w:eastAsia="zh-CN"/>
        </w:rPr>
        <w:t>四</w:t>
      </w:r>
      <w:r>
        <w:rPr>
          <w:rFonts w:hint="default" w:ascii="Times New Roman" w:hAnsi="Times New Roman" w:eastAsia="仿宋_GB2312" w:cs="Times New Roman"/>
          <w:b/>
          <w:bCs w:val="0"/>
          <w:color w:val="auto"/>
          <w:sz w:val="32"/>
          <w:szCs w:val="32"/>
          <w:lang w:val="en-US" w:eastAsia="zh-CN"/>
        </w:rPr>
        <w:t>是开展网络募捐活动</w:t>
      </w:r>
      <w:r>
        <w:rPr>
          <w:rFonts w:hint="eastAsia" w:ascii="Times New Roman" w:hAnsi="Times New Roman" w:eastAsia="仿宋_GB2312" w:cs="Times New Roman"/>
          <w:b w:val="0"/>
          <w:bCs/>
          <w:color w:val="auto"/>
          <w:sz w:val="32"/>
          <w:szCs w:val="32"/>
          <w:lang w:val="en-US" w:eastAsia="zh-CN"/>
        </w:rPr>
        <w:t>。</w:t>
      </w:r>
      <w:r>
        <w:rPr>
          <w:rFonts w:hint="eastAsia" w:ascii="Times New Roman" w:hAnsi="Times New Roman" w:eastAsia="仿宋_GB2312" w:cs="Times New Roman"/>
          <w:color w:val="auto"/>
          <w:sz w:val="32"/>
          <w:szCs w:val="40"/>
          <w:lang w:eastAsia="zh-CN"/>
        </w:rPr>
        <w:t>依法取得慈善组织公开</w:t>
      </w:r>
      <w:r>
        <w:rPr>
          <w:rFonts w:hint="default" w:ascii="Times New Roman" w:hAnsi="Times New Roman" w:eastAsia="仿宋_GB2312" w:cs="Times New Roman"/>
          <w:color w:val="auto"/>
          <w:sz w:val="32"/>
          <w:szCs w:val="40"/>
        </w:rPr>
        <w:t>募捐</w:t>
      </w:r>
      <w:r>
        <w:rPr>
          <w:rFonts w:hint="eastAsia" w:ascii="Times New Roman" w:hAnsi="Times New Roman" w:eastAsia="仿宋_GB2312" w:cs="Times New Roman"/>
          <w:color w:val="auto"/>
          <w:sz w:val="32"/>
          <w:szCs w:val="40"/>
          <w:lang w:eastAsia="zh-CN"/>
        </w:rPr>
        <w:t>资格</w:t>
      </w:r>
      <w:r>
        <w:rPr>
          <w:rFonts w:hint="default" w:ascii="Times New Roman" w:hAnsi="Times New Roman" w:eastAsia="仿宋_GB2312" w:cs="Times New Roman"/>
          <w:color w:val="auto"/>
          <w:sz w:val="32"/>
          <w:szCs w:val="40"/>
        </w:rPr>
        <w:t>，</w:t>
      </w:r>
      <w:r>
        <w:rPr>
          <w:rFonts w:hint="eastAsia" w:ascii="Times New Roman" w:hAnsi="仿宋_GB2312" w:eastAsia="仿宋_GB2312"/>
          <w:bCs/>
          <w:color w:val="auto"/>
          <w:kern w:val="2"/>
          <w:sz w:val="32"/>
          <w:szCs w:val="32"/>
          <w:lang w:eastAsia="zh-CN"/>
        </w:rPr>
        <w:t>扩大</w:t>
      </w:r>
      <w:r>
        <w:rPr>
          <w:rFonts w:hint="eastAsia" w:ascii="Times New Roman" w:hAnsi="Times New Roman" w:eastAsia="仿宋_GB2312"/>
          <w:color w:val="auto"/>
          <w:sz w:val="32"/>
          <w:szCs w:val="32"/>
        </w:rPr>
        <w:t>人道公益“朋友圈”</w:t>
      </w:r>
      <w:r>
        <w:rPr>
          <w:rFonts w:hint="eastAsia" w:ascii="Times New Roman" w:hAnsi="Times New Roman" w:eastAsia="仿宋_GB2312"/>
          <w:color w:val="auto"/>
          <w:sz w:val="32"/>
          <w:szCs w:val="32"/>
          <w:lang w:eastAsia="zh-CN"/>
        </w:rPr>
        <w:t>，</w:t>
      </w:r>
      <w:r>
        <w:rPr>
          <w:rFonts w:hint="eastAsia" w:ascii="Times New Roman" w:hAnsi="Times New Roman" w:eastAsia="仿宋_GB2312" w:cs="Times New Roman"/>
          <w:color w:val="auto"/>
          <w:sz w:val="32"/>
          <w:szCs w:val="40"/>
          <w:lang w:eastAsia="zh-CN"/>
        </w:rPr>
        <w:t>动员组织</w:t>
      </w:r>
      <w:r>
        <w:rPr>
          <w:rFonts w:hint="eastAsia" w:ascii="Times New Roman" w:hAnsi="Times New Roman" w:eastAsia="仿宋_GB2312" w:cs="Times New Roman"/>
          <w:color w:val="auto"/>
          <w:sz w:val="32"/>
          <w:szCs w:val="40"/>
          <w:u w:val="none"/>
          <w:lang w:val="en-US" w:eastAsia="zh-CN"/>
        </w:rPr>
        <w:t>2731人次参加</w:t>
      </w:r>
      <w:r>
        <w:rPr>
          <w:rFonts w:hint="eastAsia" w:ascii="Times New Roman" w:hAnsi="Times New Roman" w:eastAsia="仿宋_GB2312" w:cs="Times New Roman"/>
          <w:color w:val="auto"/>
          <w:sz w:val="32"/>
          <w:szCs w:val="40"/>
          <w:lang w:eastAsia="zh-CN"/>
        </w:rPr>
        <w:t>“</w:t>
      </w:r>
      <w:r>
        <w:rPr>
          <w:rFonts w:hint="eastAsia" w:ascii="Times New Roman" w:hAnsi="Times New Roman" w:eastAsia="仿宋_GB2312" w:cs="Times New Roman"/>
          <w:color w:val="auto"/>
          <w:sz w:val="32"/>
          <w:szCs w:val="40"/>
          <w:lang w:val="en-US" w:eastAsia="zh-CN"/>
        </w:rPr>
        <w:t>5</w:t>
      </w:r>
      <w:r>
        <w:rPr>
          <w:rFonts w:hint="eastAsia" w:ascii="仿宋_GB2312" w:hAnsi="仿宋_GB2312" w:eastAsia="仿宋_GB2312" w:cs="仿宋_GB2312"/>
          <w:color w:val="auto"/>
          <w:sz w:val="32"/>
          <w:szCs w:val="40"/>
          <w:lang w:val="en-US" w:eastAsia="zh-CN"/>
        </w:rPr>
        <w:t>・</w:t>
      </w:r>
      <w:r>
        <w:rPr>
          <w:rFonts w:hint="eastAsia" w:ascii="Times New Roman" w:hAnsi="Times New Roman" w:eastAsia="仿宋_GB2312" w:cs="Times New Roman"/>
          <w:color w:val="auto"/>
          <w:sz w:val="32"/>
          <w:szCs w:val="40"/>
          <w:lang w:val="en-US" w:eastAsia="zh-CN"/>
        </w:rPr>
        <w:t>8人道公益日</w:t>
      </w:r>
      <w:r>
        <w:rPr>
          <w:rFonts w:hint="eastAsia" w:ascii="Times New Roman" w:hAnsi="Times New Roman" w:eastAsia="仿宋_GB2312" w:cs="Times New Roman"/>
          <w:color w:val="auto"/>
          <w:sz w:val="32"/>
          <w:szCs w:val="40"/>
          <w:lang w:eastAsia="zh-CN"/>
        </w:rPr>
        <w:t>”互联网众</w:t>
      </w:r>
      <w:r>
        <w:rPr>
          <w:rFonts w:hint="default" w:ascii="Times New Roman" w:hAnsi="Times New Roman" w:eastAsia="仿宋_GB2312" w:cs="Times New Roman"/>
          <w:color w:val="auto"/>
          <w:sz w:val="32"/>
          <w:szCs w:val="40"/>
        </w:rPr>
        <w:t>筹</w:t>
      </w:r>
      <w:r>
        <w:rPr>
          <w:rFonts w:hint="eastAsia" w:ascii="Times New Roman" w:hAnsi="Times New Roman" w:eastAsia="仿宋_GB2312" w:cs="Times New Roman"/>
          <w:color w:val="auto"/>
          <w:sz w:val="32"/>
          <w:szCs w:val="40"/>
          <w:lang w:eastAsia="zh-CN"/>
        </w:rPr>
        <w:t>资金</w:t>
      </w:r>
      <w:r>
        <w:rPr>
          <w:rFonts w:hint="eastAsia" w:ascii="Times New Roman" w:hAnsi="Times New Roman" w:eastAsia="仿宋_GB2312" w:cs="Times New Roman"/>
          <w:strike w:val="0"/>
          <w:dstrike w:val="0"/>
          <w:color w:val="auto"/>
          <w:sz w:val="32"/>
          <w:szCs w:val="40"/>
          <w:u w:val="none"/>
          <w:lang w:val="en-US" w:eastAsia="zh-CN"/>
        </w:rPr>
        <w:t>21.8</w:t>
      </w:r>
      <w:r>
        <w:rPr>
          <w:rFonts w:hint="eastAsia" w:ascii="Times New Roman" w:hAnsi="Times New Roman" w:eastAsia="仿宋_GB2312" w:cs="Times New Roman"/>
          <w:strike w:val="0"/>
          <w:dstrike w:val="0"/>
          <w:color w:val="auto"/>
          <w:sz w:val="32"/>
          <w:szCs w:val="40"/>
          <w:lang w:val="en-US" w:eastAsia="zh-CN"/>
        </w:rPr>
        <w:t>万元</w:t>
      </w:r>
      <w:r>
        <w:rPr>
          <w:rFonts w:hint="default" w:ascii="Times New Roman" w:hAnsi="Times New Roman" w:eastAsia="仿宋_GB2312" w:cs="Times New Roman"/>
          <w:color w:val="auto"/>
          <w:sz w:val="32"/>
          <w:szCs w:val="40"/>
        </w:rPr>
        <w:t>，</w:t>
      </w:r>
      <w:r>
        <w:rPr>
          <w:rFonts w:hint="eastAsia" w:ascii="Times New Roman" w:hAnsi="Times New Roman" w:eastAsia="仿宋_GB2312"/>
          <w:color w:val="auto"/>
          <w:sz w:val="32"/>
          <w:szCs w:val="32"/>
          <w:lang w:eastAsia="zh-CN"/>
        </w:rPr>
        <w:t>被省红十字会评为先进。</w:t>
      </w:r>
      <w:r>
        <w:rPr>
          <w:rFonts w:hint="eastAsia" w:ascii="Times New Roman" w:hAnsi="Times New Roman" w:eastAsia="仿宋_GB2312"/>
          <w:b/>
          <w:bCs/>
          <w:color w:val="auto"/>
          <w:sz w:val="32"/>
          <w:szCs w:val="32"/>
          <w:lang w:eastAsia="zh-CN"/>
        </w:rPr>
        <w:t>五</w:t>
      </w:r>
      <w:r>
        <w:rPr>
          <w:rFonts w:hint="default" w:ascii="Times New Roman" w:hAnsi="Times New Roman" w:eastAsia="仿宋_GB2312" w:cs="Times New Roman"/>
          <w:b/>
          <w:bCs/>
          <w:color w:val="auto"/>
          <w:sz w:val="32"/>
          <w:szCs w:val="32"/>
          <w:lang w:val="en-US" w:eastAsia="zh-CN"/>
        </w:rPr>
        <w:t>是接收</w:t>
      </w:r>
      <w:r>
        <w:rPr>
          <w:rFonts w:hint="eastAsia" w:ascii="Times New Roman" w:hAnsi="Times New Roman" w:eastAsia="仿宋_GB2312" w:cs="Times New Roman"/>
          <w:b/>
          <w:bCs/>
          <w:color w:val="auto"/>
          <w:sz w:val="32"/>
          <w:szCs w:val="32"/>
          <w:lang w:val="en-US" w:eastAsia="zh-CN"/>
        </w:rPr>
        <w:t>社会捐赠</w:t>
      </w:r>
      <w:r>
        <w:rPr>
          <w:rFonts w:hint="eastAsia" w:ascii="Times New Roman" w:hAnsi="Times New Roman" w:eastAsia="仿宋_GB2312" w:cs="Times New Roman"/>
          <w:b w:val="0"/>
          <w:bCs w:val="0"/>
          <w:color w:val="auto"/>
          <w:sz w:val="32"/>
          <w:szCs w:val="32"/>
          <w:lang w:val="en-US" w:eastAsia="zh-CN"/>
        </w:rPr>
        <w:t>。</w:t>
      </w:r>
      <w:r>
        <w:rPr>
          <w:rFonts w:hint="eastAsia" w:ascii="Times New Roman" w:hAnsi="Times New Roman" w:eastAsia="仿宋_GB2312"/>
          <w:color w:val="auto"/>
          <w:sz w:val="32"/>
          <w:szCs w:val="32"/>
        </w:rPr>
        <w:t>发展固定捐赠人，</w:t>
      </w:r>
      <w:r>
        <w:rPr>
          <w:rFonts w:hint="eastAsia" w:ascii="Times New Roman" w:hAnsi="Times New Roman" w:eastAsia="仿宋_GB2312"/>
          <w:color w:val="auto"/>
          <w:sz w:val="32"/>
          <w:szCs w:val="32"/>
          <w:lang w:eastAsia="zh-CN"/>
        </w:rPr>
        <w:t>常态化（非防汛救灾）接收</w:t>
      </w:r>
      <w:r>
        <w:rPr>
          <w:rFonts w:hint="eastAsia" w:ascii="Times New Roman" w:hAnsi="Times New Roman" w:eastAsia="仿宋_GB2312" w:cs="Times New Roman"/>
          <w:b w:val="0"/>
          <w:bCs w:val="0"/>
          <w:color w:val="auto"/>
          <w:sz w:val="32"/>
          <w:szCs w:val="32"/>
          <w:lang w:val="en-US" w:eastAsia="zh-CN"/>
        </w:rPr>
        <w:t>老百姓大药房、县烟草公司等多家单位定向捐款捐物，实施博爱援建，助力乡村振兴。</w:t>
      </w:r>
      <w:r>
        <w:rPr>
          <w:rFonts w:hint="eastAsia" w:ascii="Times New Roman" w:hAnsi="Times New Roman" w:eastAsia="仿宋_GB2312" w:cs="Times New Roman"/>
          <w:b/>
          <w:bCs/>
          <w:color w:val="auto"/>
          <w:sz w:val="32"/>
          <w:szCs w:val="32"/>
          <w:lang w:val="en-US" w:eastAsia="zh-CN"/>
        </w:rPr>
        <w:t>六</w:t>
      </w:r>
      <w:r>
        <w:rPr>
          <w:rFonts w:hint="default" w:ascii="Times New Roman" w:hAnsi="Times New Roman" w:eastAsia="仿宋_GB2312" w:cs="Times New Roman"/>
          <w:b/>
          <w:bCs/>
          <w:color w:val="auto"/>
          <w:sz w:val="32"/>
          <w:szCs w:val="32"/>
          <w:lang w:val="en-US" w:eastAsia="zh-CN"/>
        </w:rPr>
        <w:t>是开展应急救护培训</w:t>
      </w:r>
      <w:r>
        <w:rPr>
          <w:rFonts w:hint="eastAsia" w:ascii="Times New Roman" w:hAnsi="Times New Roman" w:eastAsia="仿宋_GB2312" w:cs="Times New Roman"/>
          <w:b w:val="0"/>
          <w:bCs w:val="0"/>
          <w:color w:val="auto"/>
          <w:sz w:val="32"/>
          <w:szCs w:val="32"/>
          <w:lang w:val="en-US" w:eastAsia="zh-CN"/>
        </w:rPr>
        <w:t>。</w:t>
      </w:r>
      <w:r>
        <w:rPr>
          <w:rFonts w:hint="eastAsia" w:ascii="Times New Roman" w:hAnsi="Times New Roman" w:eastAsia="仿宋_GB2312" w:cs="Times New Roman"/>
          <w:color w:val="auto"/>
          <w:sz w:val="32"/>
          <w:szCs w:val="32"/>
          <w:lang w:val="en-US" w:eastAsia="zh-CN"/>
        </w:rPr>
        <w:t>举办</w:t>
      </w:r>
      <w:r>
        <w:rPr>
          <w:rFonts w:hint="eastAsia" w:ascii="Times New Roman" w:hAnsi="Times New Roman" w:eastAsia="仿宋_GB2312" w:cs="Times New Roman"/>
          <w:b w:val="0"/>
          <w:i w:val="0"/>
          <w:caps w:val="0"/>
          <w:color w:val="auto"/>
          <w:spacing w:val="0"/>
          <w:sz w:val="32"/>
          <w:szCs w:val="32"/>
          <w:shd w:val="clear" w:color="auto" w:fill="FFFFFF"/>
          <w:lang w:val="en-US" w:eastAsia="zh-CN"/>
        </w:rPr>
        <w:t>以防溺水为重点、</w:t>
      </w:r>
      <w:r>
        <w:rPr>
          <w:rFonts w:hint="eastAsia" w:ascii="Times New Roman" w:hAnsi="Times New Roman" w:eastAsia="仿宋_GB2312" w:cs="Times New Roman"/>
          <w:color w:val="auto"/>
          <w:sz w:val="32"/>
          <w:szCs w:val="32"/>
          <w:lang w:val="en-US" w:eastAsia="zh-CN"/>
        </w:rPr>
        <w:t>以</w:t>
      </w:r>
      <w:r>
        <w:rPr>
          <w:rFonts w:hint="eastAsia" w:ascii="Times New Roman" w:hAnsi="Times New Roman" w:eastAsia="仿宋_GB2312" w:cs="Times New Roman"/>
          <w:color w:val="auto"/>
          <w:sz w:val="32"/>
          <w:szCs w:val="40"/>
          <w:lang w:val="en-US" w:eastAsia="zh-CN"/>
        </w:rPr>
        <w:t>红十字青少年安全教育为主题、</w:t>
      </w:r>
      <w:r>
        <w:rPr>
          <w:rFonts w:hint="eastAsia" w:ascii="Times New Roman" w:hAnsi="Times New Roman" w:eastAsia="仿宋_GB2312" w:cs="Times New Roman"/>
          <w:color w:val="auto"/>
          <w:sz w:val="32"/>
          <w:szCs w:val="32"/>
          <w:lang w:val="en-US" w:eastAsia="zh-CN"/>
        </w:rPr>
        <w:t>以</w:t>
      </w:r>
      <w:r>
        <w:rPr>
          <w:rFonts w:hint="default" w:ascii="Times New Roman" w:hAnsi="Times New Roman" w:eastAsia="仿宋_GB2312" w:cs="Times New Roman"/>
          <w:b w:val="0"/>
          <w:bCs w:val="0"/>
          <w:i w:val="0"/>
          <w:iCs w:val="0"/>
          <w:caps w:val="0"/>
          <w:color w:val="auto"/>
          <w:spacing w:val="0"/>
          <w:sz w:val="32"/>
          <w:szCs w:val="32"/>
          <w:vertAlign w:val="baseline"/>
        </w:rPr>
        <w:t>“生命教育 救在身边”</w:t>
      </w:r>
      <w:r>
        <w:rPr>
          <w:rFonts w:hint="eastAsia" w:ascii="Times New Roman" w:hAnsi="Times New Roman" w:eastAsia="仿宋_GB2312" w:cs="Times New Roman"/>
          <w:b w:val="0"/>
          <w:bCs w:val="0"/>
          <w:color w:val="auto"/>
          <w:sz w:val="32"/>
          <w:szCs w:val="32"/>
          <w:u w:val="none"/>
          <w:lang w:val="en-US" w:eastAsia="zh-CN"/>
        </w:rPr>
        <w:t>为主线、以</w:t>
      </w:r>
      <w:r>
        <w:rPr>
          <w:rFonts w:hint="eastAsia" w:ascii="Times New Roman" w:hAnsi="Times New Roman" w:eastAsia="仿宋_GB2312" w:cs="Times New Roman"/>
          <w:b w:val="0"/>
          <w:bCs w:val="0"/>
          <w:i w:val="0"/>
          <w:iCs w:val="0"/>
          <w:caps w:val="0"/>
          <w:color w:val="auto"/>
          <w:spacing w:val="0"/>
          <w:sz w:val="32"/>
          <w:szCs w:val="32"/>
          <w:vertAlign w:val="baseline"/>
          <w:lang w:val="en-US" w:eastAsia="zh-CN"/>
        </w:rPr>
        <w:t>“利剑护蕾</w:t>
      </w:r>
      <w:r>
        <w:rPr>
          <w:rFonts w:hint="eastAsia" w:ascii="仿宋_GB2312" w:hAnsi="仿宋_GB2312" w:eastAsia="仿宋_GB2312" w:cs="仿宋_GB2312"/>
          <w:b w:val="0"/>
          <w:bCs w:val="0"/>
          <w:i w:val="0"/>
          <w:iCs w:val="0"/>
          <w:caps w:val="0"/>
          <w:color w:val="auto"/>
          <w:spacing w:val="0"/>
          <w:sz w:val="32"/>
          <w:szCs w:val="32"/>
          <w:vertAlign w:val="baseline"/>
          <w:lang w:val="en-US" w:eastAsia="zh-CN"/>
        </w:rPr>
        <w:t>・</w:t>
      </w:r>
      <w:r>
        <w:rPr>
          <w:rFonts w:hint="eastAsia" w:ascii="Times New Roman" w:hAnsi="Times New Roman" w:eastAsia="仿宋_GB2312" w:cs="Times New Roman"/>
          <w:b w:val="0"/>
          <w:bCs w:val="0"/>
          <w:i w:val="0"/>
          <w:iCs w:val="0"/>
          <w:caps w:val="0"/>
          <w:color w:val="auto"/>
          <w:spacing w:val="0"/>
          <w:sz w:val="32"/>
          <w:szCs w:val="32"/>
          <w:vertAlign w:val="baseline"/>
          <w:lang w:val="en-US" w:eastAsia="zh-CN"/>
        </w:rPr>
        <w:t>雷霆行动”为专项等</w:t>
      </w:r>
      <w:r>
        <w:rPr>
          <w:rFonts w:hint="eastAsia" w:ascii="Times New Roman" w:hAnsi="Times New Roman" w:eastAsia="仿宋_GB2312" w:cs="Times New Roman"/>
          <w:color w:val="auto"/>
          <w:sz w:val="32"/>
          <w:szCs w:val="32"/>
          <w:lang w:val="en-US" w:eastAsia="zh-CN"/>
        </w:rPr>
        <w:t>应急救护培训</w:t>
      </w:r>
      <w:r>
        <w:rPr>
          <w:rFonts w:hint="eastAsia" w:ascii="Times New Roman" w:hAnsi="Times New Roman" w:eastAsia="仿宋_GB2312" w:cs="Times New Roman"/>
          <w:color w:val="auto"/>
          <w:sz w:val="32"/>
          <w:szCs w:val="40"/>
          <w:lang w:val="en-US" w:eastAsia="zh-CN"/>
        </w:rPr>
        <w:t>活动</w:t>
      </w:r>
      <w:r>
        <w:rPr>
          <w:rFonts w:hint="eastAsia" w:ascii="Times New Roman" w:hAnsi="Times New Roman" w:eastAsia="仿宋_GB2312" w:cs="Times New Roman"/>
          <w:color w:val="auto"/>
          <w:sz w:val="32"/>
          <w:szCs w:val="40"/>
          <w:u w:val="none"/>
          <w:lang w:val="en-US" w:eastAsia="zh-CN"/>
        </w:rPr>
        <w:t>8场次</w:t>
      </w:r>
      <w:r>
        <w:rPr>
          <w:rFonts w:hint="eastAsia" w:ascii="Times New Roman" w:hAnsi="Times New Roman" w:eastAsia="仿宋_GB2312" w:cs="Times New Roman"/>
          <w:color w:val="auto"/>
          <w:sz w:val="32"/>
          <w:szCs w:val="40"/>
          <w:lang w:eastAsia="zh-CN"/>
        </w:rPr>
        <w:t>、</w:t>
      </w:r>
      <w:r>
        <w:rPr>
          <w:rFonts w:hint="default" w:ascii="Times New Roman" w:hAnsi="Times New Roman" w:eastAsia="仿宋_GB2312" w:cs="Times New Roman"/>
          <w:color w:val="auto"/>
          <w:sz w:val="32"/>
          <w:szCs w:val="32"/>
        </w:rPr>
        <w:t>培训</w:t>
      </w:r>
      <w:r>
        <w:rPr>
          <w:rFonts w:hint="eastAsia" w:ascii="Times New Roman" w:hAnsi="Times New Roman" w:eastAsia="仿宋_GB2312" w:cs="Times New Roman"/>
          <w:color w:val="auto"/>
          <w:sz w:val="32"/>
          <w:szCs w:val="32"/>
          <w:u w:val="none"/>
          <w:lang w:val="en-US" w:eastAsia="zh-CN"/>
        </w:rPr>
        <w:t>1.2万余人次</w:t>
      </w:r>
      <w:r>
        <w:rPr>
          <w:rFonts w:hint="eastAsia" w:ascii="Times New Roman" w:hAnsi="Times New Roman" w:eastAsia="仿宋_GB2312" w:cs="Times New Roman"/>
          <w:color w:val="auto"/>
          <w:sz w:val="32"/>
          <w:szCs w:val="40"/>
          <w:lang w:val="en-US" w:eastAsia="zh-CN"/>
        </w:rPr>
        <w:t>。争取</w:t>
      </w:r>
      <w:r>
        <w:rPr>
          <w:rFonts w:hint="eastAsia" w:ascii="Times New Roman" w:hAnsi="Times New Roman" w:eastAsia="仿宋_GB2312" w:cs="Times New Roman"/>
          <w:color w:val="auto"/>
          <w:sz w:val="32"/>
          <w:szCs w:val="40"/>
          <w:lang w:eastAsia="zh-CN"/>
        </w:rPr>
        <w:t>近</w:t>
      </w:r>
      <w:r>
        <w:rPr>
          <w:rFonts w:hint="eastAsia" w:ascii="Times New Roman" w:hAnsi="Times New Roman" w:eastAsia="仿宋_GB2312" w:cs="Times New Roman"/>
          <w:color w:val="auto"/>
          <w:sz w:val="32"/>
          <w:szCs w:val="40"/>
          <w:lang w:val="en-US" w:eastAsia="zh-CN"/>
        </w:rPr>
        <w:t>80万元应急救护培训设备设施，推进县人民医院、县中医医院、县职校和天易中学等</w:t>
      </w:r>
      <w:r>
        <w:rPr>
          <w:rFonts w:hint="eastAsia" w:ascii="Times New Roman" w:hAnsi="Times New Roman" w:eastAsia="仿宋_GB2312" w:cs="Times New Roman"/>
          <w:color w:val="auto"/>
          <w:sz w:val="32"/>
          <w:szCs w:val="40"/>
          <w:u w:val="none"/>
          <w:lang w:val="en-US" w:eastAsia="zh-CN"/>
        </w:rPr>
        <w:t>4个应</w:t>
      </w:r>
      <w:r>
        <w:rPr>
          <w:rFonts w:hint="default" w:ascii="Times New Roman" w:hAnsi="Times New Roman" w:eastAsia="仿宋_GB2312" w:cs="Times New Roman"/>
          <w:color w:val="auto"/>
          <w:sz w:val="32"/>
          <w:szCs w:val="40"/>
        </w:rPr>
        <w:t>急救护</w:t>
      </w:r>
      <w:r>
        <w:rPr>
          <w:rFonts w:hint="eastAsia" w:ascii="Times New Roman" w:hAnsi="Times New Roman" w:eastAsia="仿宋_GB2312" w:cs="Times New Roman"/>
          <w:color w:val="auto"/>
          <w:sz w:val="32"/>
          <w:szCs w:val="40"/>
          <w:lang w:eastAsia="zh-CN"/>
        </w:rPr>
        <w:t>智能化</w:t>
      </w:r>
      <w:r>
        <w:rPr>
          <w:rFonts w:hint="default" w:ascii="Times New Roman" w:hAnsi="Times New Roman" w:eastAsia="仿宋_GB2312" w:cs="Times New Roman"/>
          <w:color w:val="auto"/>
          <w:sz w:val="32"/>
          <w:szCs w:val="40"/>
        </w:rPr>
        <w:t>培训</w:t>
      </w:r>
      <w:r>
        <w:rPr>
          <w:rFonts w:hint="eastAsia" w:ascii="Times New Roman" w:hAnsi="Times New Roman" w:eastAsia="仿宋_GB2312" w:cs="Times New Roman"/>
          <w:color w:val="auto"/>
          <w:sz w:val="32"/>
          <w:szCs w:val="40"/>
          <w:lang w:eastAsia="zh-CN"/>
        </w:rPr>
        <w:t>基地建设。</w:t>
      </w:r>
      <w:r>
        <w:rPr>
          <w:rFonts w:hint="eastAsia" w:ascii="Times New Roman" w:hAnsi="Times New Roman" w:eastAsia="仿宋_GB2312" w:cs="Times New Roman"/>
          <w:color w:val="auto"/>
          <w:sz w:val="32"/>
          <w:szCs w:val="40"/>
          <w:lang w:val="en-US" w:eastAsia="zh-CN"/>
        </w:rPr>
        <w:t>新注册成立湘潭县红十字志愿者协会，有望缓解工作力量不足问题，</w:t>
      </w:r>
      <w:r>
        <w:rPr>
          <w:rFonts w:hint="eastAsia" w:ascii="Times New Roman" w:hAnsi="Times New Roman" w:eastAsia="仿宋_GB2312" w:cs="Times New Roman"/>
          <w:color w:val="auto"/>
          <w:sz w:val="32"/>
          <w:szCs w:val="40"/>
          <w:lang w:eastAsia="zh-CN"/>
        </w:rPr>
        <w:t>扩大应急救护培训覆盖面。</w:t>
      </w:r>
      <w:r>
        <w:rPr>
          <w:rFonts w:hint="eastAsia" w:ascii="Times New Roman" w:hAnsi="Times New Roman" w:eastAsia="仿宋_GB2312" w:cs="Times New Roman"/>
          <w:b/>
          <w:bCs/>
          <w:color w:val="auto"/>
          <w:sz w:val="32"/>
          <w:szCs w:val="40"/>
          <w:lang w:eastAsia="zh-CN"/>
        </w:rPr>
        <w:t>七</w:t>
      </w:r>
      <w:r>
        <w:rPr>
          <w:rFonts w:hint="eastAsia" w:ascii="Times New Roman" w:hAnsi="Times New Roman" w:eastAsia="仿宋_GB2312" w:cs="Times New Roman"/>
          <w:b/>
          <w:bCs/>
          <w:color w:val="auto"/>
          <w:sz w:val="32"/>
          <w:szCs w:val="32"/>
          <w:lang w:val="en-US" w:eastAsia="zh-CN"/>
        </w:rPr>
        <w:t>是推进红十字博爱家园项目建设</w:t>
      </w:r>
      <w:r>
        <w:rPr>
          <w:rFonts w:hint="eastAsia" w:ascii="Times New Roman" w:hAnsi="Times New Roman" w:eastAsia="仿宋_GB2312" w:cs="Times New Roman"/>
          <w:b w:val="0"/>
          <w:bCs w:val="0"/>
          <w:color w:val="auto"/>
          <w:sz w:val="32"/>
          <w:szCs w:val="22"/>
          <w:vertAlign w:val="baseline"/>
          <w:lang w:val="en-US" w:eastAsia="zh-CN"/>
        </w:rPr>
        <w:t>。</w:t>
      </w:r>
      <w:r>
        <w:rPr>
          <w:rFonts w:hint="eastAsia" w:ascii="Times New Roman" w:hAnsi="Times New Roman" w:eastAsia="仿宋_GB2312" w:cs="Times New Roman"/>
          <w:color w:val="auto"/>
          <w:sz w:val="32"/>
          <w:szCs w:val="40"/>
          <w:lang w:eastAsia="zh-CN"/>
        </w:rPr>
        <w:t>按要求高标准推进实施锦石乡唐家湖村</w:t>
      </w:r>
      <w:r>
        <w:rPr>
          <w:rFonts w:hint="default" w:ascii="Times New Roman" w:hAnsi="Times New Roman" w:eastAsia="仿宋_GB2312" w:cs="Times New Roman"/>
          <w:color w:val="auto"/>
          <w:sz w:val="32"/>
          <w:szCs w:val="40"/>
        </w:rPr>
        <w:t>“红十字博爱家</w:t>
      </w:r>
      <w:r>
        <w:rPr>
          <w:rFonts w:hint="eastAsia" w:ascii="Times New Roman" w:hAnsi="Times New Roman" w:eastAsia="仿宋_GB2312" w:cs="Times New Roman"/>
          <w:color w:val="auto"/>
          <w:sz w:val="32"/>
          <w:szCs w:val="40"/>
          <w:lang w:eastAsia="zh-CN"/>
        </w:rPr>
        <w:t>园</w:t>
      </w:r>
      <w:r>
        <w:rPr>
          <w:rFonts w:hint="default" w:ascii="Times New Roman" w:hAnsi="Times New Roman" w:eastAsia="仿宋_GB2312" w:cs="Times New Roman"/>
          <w:color w:val="auto"/>
          <w:sz w:val="32"/>
          <w:szCs w:val="40"/>
        </w:rPr>
        <w:t>”</w:t>
      </w:r>
      <w:r>
        <w:rPr>
          <w:rFonts w:hint="eastAsia" w:ascii="Times New Roman" w:hAnsi="Times New Roman" w:eastAsia="仿宋_GB2312" w:cs="Times New Roman"/>
          <w:color w:val="auto"/>
          <w:sz w:val="32"/>
          <w:szCs w:val="40"/>
          <w:lang w:eastAsia="zh-CN"/>
        </w:rPr>
        <w:t>项目建设，</w:t>
      </w:r>
      <w:r>
        <w:rPr>
          <w:rFonts w:hint="eastAsia" w:ascii="Times New Roman" w:hAnsi="Times New Roman" w:eastAsia="仿宋_GB2312" w:cs="Times New Roman"/>
          <w:b w:val="0"/>
          <w:bCs w:val="0"/>
          <w:color w:val="auto"/>
          <w:sz w:val="32"/>
          <w:szCs w:val="22"/>
          <w:vertAlign w:val="baseline"/>
          <w:lang w:val="en-US" w:eastAsia="zh-CN"/>
        </w:rPr>
        <w:t>指导成立锦石乡唐家湖村红十字会，</w:t>
      </w:r>
      <w:r>
        <w:rPr>
          <w:rFonts w:hint="eastAsia" w:ascii="Times New Roman" w:hAnsi="Times New Roman" w:eastAsia="仿宋_GB2312" w:cs="Times New Roman"/>
          <w:color w:val="auto"/>
          <w:sz w:val="32"/>
          <w:szCs w:val="40"/>
          <w:lang w:eastAsia="zh-CN"/>
        </w:rPr>
        <w:t>直接联系服务群众初见成效。</w:t>
      </w:r>
      <w:r>
        <w:rPr>
          <w:rFonts w:hint="eastAsia" w:ascii="Times New Roman" w:hAnsi="Times New Roman" w:eastAsia="仿宋_GB2312" w:cs="Times New Roman"/>
          <w:b/>
          <w:bCs/>
          <w:color w:val="auto"/>
          <w:sz w:val="32"/>
          <w:szCs w:val="22"/>
          <w:vertAlign w:val="baseline"/>
          <w:lang w:val="en-US" w:eastAsia="zh-CN"/>
        </w:rPr>
        <w:t>八投身防汛救灾工作</w:t>
      </w:r>
      <w:r>
        <w:rPr>
          <w:rFonts w:hint="eastAsia" w:ascii="Times New Roman" w:hAnsi="Times New Roman" w:eastAsia="仿宋_GB2312" w:cs="Times New Roman"/>
          <w:b w:val="0"/>
          <w:bCs w:val="0"/>
          <w:color w:val="auto"/>
          <w:sz w:val="32"/>
          <w:szCs w:val="22"/>
          <w:vertAlign w:val="baseline"/>
          <w:lang w:val="en-US" w:eastAsia="zh-CN"/>
        </w:rPr>
        <w:t>。</w:t>
      </w:r>
      <w:r>
        <w:rPr>
          <w:rFonts w:hint="eastAsia" w:ascii="Times New Roman" w:hAnsi="Times New Roman" w:eastAsia="仿宋_GB2312" w:cs="Times New Roman"/>
          <w:color w:val="auto"/>
          <w:sz w:val="32"/>
          <w:szCs w:val="40"/>
          <w:lang w:val="en-US" w:eastAsia="zh-CN"/>
        </w:rPr>
        <w:t>受</w:t>
      </w:r>
      <w:r>
        <w:rPr>
          <w:rFonts w:hint="default" w:ascii="Times New Roman" w:hAnsi="Times New Roman" w:eastAsia="仿宋_GB2312" w:cs="Times New Roman"/>
          <w:color w:val="auto"/>
          <w:sz w:val="32"/>
          <w:szCs w:val="40"/>
          <w:lang w:val="en-US" w:eastAsia="zh-CN"/>
        </w:rPr>
        <w:t>7</w:t>
      </w:r>
      <w:r>
        <w:rPr>
          <w:rFonts w:hint="eastAsia" w:ascii="Times New Roman" w:hAnsi="Times New Roman" w:eastAsia="仿宋_GB2312" w:cs="Times New Roman"/>
          <w:color w:val="auto"/>
          <w:sz w:val="32"/>
          <w:szCs w:val="40"/>
          <w:lang w:val="en-US" w:eastAsia="zh-CN"/>
        </w:rPr>
        <w:t>月</w:t>
      </w:r>
      <w:r>
        <w:rPr>
          <w:rFonts w:hint="default" w:ascii="Times New Roman" w:hAnsi="Times New Roman" w:eastAsia="仿宋_GB2312" w:cs="Times New Roman"/>
          <w:color w:val="auto"/>
          <w:sz w:val="32"/>
          <w:szCs w:val="40"/>
          <w:lang w:val="en-US" w:eastAsia="zh-CN"/>
        </w:rPr>
        <w:t>29</w:t>
      </w:r>
      <w:r>
        <w:rPr>
          <w:rFonts w:hint="eastAsia" w:ascii="Times New Roman" w:hAnsi="Times New Roman" w:eastAsia="仿宋_GB2312" w:cs="Times New Roman"/>
          <w:color w:val="auto"/>
          <w:sz w:val="32"/>
          <w:szCs w:val="40"/>
          <w:lang w:val="en-US" w:eastAsia="zh-CN"/>
        </w:rPr>
        <w:t>日“格美”台风影响</w:t>
      </w:r>
      <w:r>
        <w:rPr>
          <w:rFonts w:hint="default" w:ascii="Times New Roman" w:hAnsi="Times New Roman" w:eastAsia="仿宋_GB2312" w:cs="Times New Roman"/>
          <w:color w:val="auto"/>
          <w:sz w:val="32"/>
          <w:szCs w:val="40"/>
          <w:lang w:val="en-US" w:eastAsia="zh-CN"/>
        </w:rPr>
        <w:t>突发洪灾，全体人员全力以赴</w:t>
      </w:r>
      <w:r>
        <w:rPr>
          <w:rFonts w:hint="eastAsia" w:ascii="Times New Roman" w:hAnsi="Times New Roman" w:eastAsia="仿宋_GB2312" w:cs="Times New Roman"/>
          <w:color w:val="auto"/>
          <w:sz w:val="32"/>
          <w:szCs w:val="40"/>
          <w:lang w:val="en-US" w:eastAsia="zh-CN"/>
        </w:rPr>
        <w:t>投身</w:t>
      </w:r>
      <w:r>
        <w:rPr>
          <w:rFonts w:hint="default" w:ascii="Times New Roman" w:hAnsi="Times New Roman" w:eastAsia="仿宋_GB2312" w:cs="Times New Roman"/>
          <w:color w:val="auto"/>
          <w:sz w:val="32"/>
          <w:szCs w:val="40"/>
          <w:lang w:val="en-US" w:eastAsia="zh-CN"/>
        </w:rPr>
        <w:t>救援救助</w:t>
      </w:r>
      <w:r>
        <w:rPr>
          <w:rFonts w:hint="eastAsia" w:ascii="Times New Roman" w:hAnsi="Times New Roman" w:eastAsia="仿宋_GB2312" w:cs="Times New Roman"/>
          <w:color w:val="auto"/>
          <w:sz w:val="32"/>
          <w:szCs w:val="40"/>
          <w:lang w:val="en-US" w:eastAsia="zh-CN"/>
        </w:rPr>
        <w:t>，及时将</w:t>
      </w:r>
      <w:r>
        <w:rPr>
          <w:rFonts w:hint="default" w:ascii="Times New Roman" w:hAnsi="Times New Roman" w:eastAsia="仿宋_GB2312" w:cs="Times New Roman"/>
          <w:color w:val="auto"/>
          <w:sz w:val="32"/>
          <w:szCs w:val="40"/>
          <w:lang w:val="en-US" w:eastAsia="zh-CN"/>
        </w:rPr>
        <w:t>救灾捐赠物</w:t>
      </w:r>
      <w:r>
        <w:rPr>
          <w:rFonts w:hint="eastAsia" w:ascii="Times New Roman" w:hAnsi="Times New Roman" w:eastAsia="仿宋_GB2312" w:cs="Times New Roman"/>
          <w:color w:val="auto"/>
          <w:sz w:val="32"/>
          <w:szCs w:val="40"/>
          <w:lang w:val="en-US" w:eastAsia="zh-CN"/>
        </w:rPr>
        <w:t>资</w:t>
      </w:r>
      <w:r>
        <w:rPr>
          <w:rFonts w:hint="eastAsia" w:ascii="Times New Roman" w:hAnsi="Times New Roman" w:eastAsia="仿宋_GB2312" w:cs="Times New Roman"/>
          <w:color w:val="auto"/>
          <w:sz w:val="32"/>
          <w:szCs w:val="40"/>
          <w:u w:val="none"/>
          <w:lang w:val="en-US" w:eastAsia="zh-CN"/>
        </w:rPr>
        <w:t>10批次、</w:t>
      </w:r>
      <w:r>
        <w:rPr>
          <w:rFonts w:hint="default" w:ascii="Times New Roman" w:hAnsi="Times New Roman" w:eastAsia="仿宋_GB2312" w:cs="Times New Roman"/>
          <w:color w:val="auto"/>
          <w:sz w:val="32"/>
          <w:szCs w:val="40"/>
          <w:lang w:val="en-US" w:eastAsia="zh-CN"/>
        </w:rPr>
        <w:t>价值</w:t>
      </w:r>
      <w:r>
        <w:rPr>
          <w:rFonts w:hint="eastAsia" w:ascii="Times New Roman" w:hAnsi="Times New Roman" w:eastAsia="仿宋_GB2312" w:cs="Times New Roman"/>
          <w:color w:val="auto"/>
          <w:sz w:val="32"/>
          <w:szCs w:val="40"/>
          <w:u w:val="none"/>
          <w:lang w:val="en-US" w:eastAsia="zh-CN"/>
        </w:rPr>
        <w:t>60余</w:t>
      </w:r>
      <w:r>
        <w:rPr>
          <w:rFonts w:hint="eastAsia" w:ascii="Times New Roman" w:hAnsi="Times New Roman" w:eastAsia="仿宋_GB2312" w:cs="Times New Roman"/>
          <w:color w:val="auto"/>
          <w:sz w:val="32"/>
          <w:szCs w:val="40"/>
          <w:lang w:val="en-US" w:eastAsia="zh-CN"/>
        </w:rPr>
        <w:t>万</w:t>
      </w:r>
      <w:r>
        <w:rPr>
          <w:rFonts w:hint="default" w:ascii="Times New Roman" w:hAnsi="Times New Roman" w:eastAsia="仿宋_GB2312" w:cs="Times New Roman"/>
          <w:color w:val="auto"/>
          <w:sz w:val="32"/>
          <w:szCs w:val="40"/>
          <w:lang w:val="en-US" w:eastAsia="zh-CN"/>
        </w:rPr>
        <w:t>元</w:t>
      </w:r>
      <w:r>
        <w:rPr>
          <w:rFonts w:hint="eastAsia" w:ascii="Times New Roman" w:hAnsi="Times New Roman" w:eastAsia="仿宋_GB2312" w:cs="Times New Roman"/>
          <w:color w:val="auto"/>
          <w:sz w:val="32"/>
          <w:szCs w:val="40"/>
          <w:lang w:val="en-US" w:eastAsia="zh-CN"/>
        </w:rPr>
        <w:t>送达受灾区域，发给受灾</w:t>
      </w:r>
      <w:r>
        <w:rPr>
          <w:rFonts w:hint="default" w:ascii="Times New Roman" w:hAnsi="Times New Roman" w:eastAsia="仿宋_GB2312" w:cs="Times New Roman"/>
          <w:color w:val="auto"/>
          <w:sz w:val="32"/>
          <w:szCs w:val="40"/>
          <w:lang w:val="en-US" w:eastAsia="zh-CN"/>
        </w:rPr>
        <w:t>群众</w:t>
      </w:r>
      <w:r>
        <w:rPr>
          <w:rFonts w:hint="eastAsia" w:ascii="Times New Roman" w:hAnsi="Times New Roman" w:eastAsia="仿宋_GB2312" w:cs="Times New Roman"/>
          <w:color w:val="auto"/>
          <w:sz w:val="32"/>
          <w:szCs w:val="40"/>
          <w:lang w:val="en-US" w:eastAsia="zh-CN"/>
        </w:rPr>
        <w:t>；已转赠救灾捐款</w:t>
      </w:r>
      <w:r>
        <w:rPr>
          <w:rFonts w:hint="eastAsia" w:ascii="Times New Roman" w:hAnsi="Times New Roman" w:eastAsia="仿宋_GB2312" w:cs="Times New Roman"/>
          <w:color w:val="auto"/>
          <w:sz w:val="32"/>
          <w:szCs w:val="40"/>
          <w:u w:val="none"/>
          <w:lang w:val="en-US" w:eastAsia="zh-CN"/>
        </w:rPr>
        <w:t>4笔、117673元</w:t>
      </w:r>
      <w:r>
        <w:rPr>
          <w:rFonts w:hint="eastAsia" w:ascii="Times New Roman" w:hAnsi="Times New Roman" w:eastAsia="仿宋_GB2312" w:cs="Times New Roman"/>
          <w:color w:val="auto"/>
          <w:sz w:val="32"/>
          <w:szCs w:val="40"/>
          <w:lang w:val="en-US" w:eastAsia="zh-CN"/>
        </w:rPr>
        <w:t>给受灾严重的乡镇，做到专款专用。</w:t>
      </w:r>
    </w:p>
    <w:p w14:paraId="11FD77A7">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lang w:eastAsia="zh-CN"/>
        </w:rPr>
      </w:pPr>
      <w:r>
        <w:rPr>
          <w:rFonts w:hint="default" w:ascii="Times New Roman" w:hAnsi="Times New Roman" w:eastAsia="楷体_GB2312" w:cs="Times New Roman"/>
          <w:b/>
          <w:bCs/>
          <w:color w:val="auto"/>
          <w:sz w:val="32"/>
          <w:szCs w:val="32"/>
          <w:lang w:val="en-US" w:eastAsia="zh-CN"/>
        </w:rPr>
        <w:t>（</w:t>
      </w:r>
      <w:r>
        <w:rPr>
          <w:rFonts w:hint="eastAsia" w:ascii="Times New Roman" w:hAnsi="Times New Roman" w:eastAsia="楷体_GB2312" w:cs="Times New Roman"/>
          <w:b/>
          <w:bCs/>
          <w:color w:val="auto"/>
          <w:sz w:val="32"/>
          <w:szCs w:val="32"/>
          <w:lang w:val="en-US" w:eastAsia="zh-CN"/>
        </w:rPr>
        <w:t>二</w:t>
      </w:r>
      <w:r>
        <w:rPr>
          <w:rFonts w:hint="default" w:ascii="Times New Roman" w:hAnsi="Times New Roman" w:eastAsia="楷体_GB2312" w:cs="Times New Roman"/>
          <w:b/>
          <w:bCs/>
          <w:color w:val="auto"/>
          <w:sz w:val="32"/>
          <w:szCs w:val="32"/>
          <w:lang w:val="en-US" w:eastAsia="zh-CN"/>
        </w:rPr>
        <w:t>）</w:t>
      </w:r>
      <w:r>
        <w:rPr>
          <w:rFonts w:hint="eastAsia" w:ascii="Times New Roman" w:hAnsi="Times New Roman" w:eastAsia="楷体_GB2312" w:cs="Times New Roman"/>
          <w:b/>
          <w:bCs/>
          <w:color w:val="auto"/>
          <w:sz w:val="32"/>
          <w:szCs w:val="32"/>
          <w:lang w:val="en-US" w:eastAsia="zh-CN"/>
        </w:rPr>
        <w:t>树牢大局意识，推动</w:t>
      </w:r>
      <w:r>
        <w:rPr>
          <w:rFonts w:hint="default" w:ascii="Times New Roman" w:hAnsi="Times New Roman" w:eastAsia="楷体_GB2312" w:cs="Times New Roman"/>
          <w:b/>
          <w:bCs/>
          <w:color w:val="auto"/>
          <w:sz w:val="32"/>
          <w:szCs w:val="32"/>
          <w:lang w:val="en-US" w:eastAsia="zh-CN"/>
        </w:rPr>
        <w:t>中心工作</w:t>
      </w:r>
      <w:r>
        <w:rPr>
          <w:rFonts w:hint="default" w:ascii="Times New Roman" w:hAnsi="Times New Roman" w:eastAsia="仿宋_GB2312" w:cs="Times New Roman"/>
          <w:color w:val="auto"/>
          <w:sz w:val="32"/>
          <w:szCs w:val="32"/>
          <w:lang w:val="en-US" w:eastAsia="zh-CN"/>
        </w:rPr>
        <w:t>。</w:t>
      </w:r>
      <w:r>
        <w:rPr>
          <w:rFonts w:hint="eastAsia" w:ascii="仿宋_GB2312" w:hAnsi="仿宋_GB2312" w:eastAsia="仿宋_GB2312" w:cs="仿宋_GB2312"/>
          <w:b/>
          <w:bCs/>
          <w:color w:val="auto"/>
          <w:sz w:val="32"/>
          <w:szCs w:val="32"/>
          <w:lang w:val="en-US" w:eastAsia="zh-CN"/>
        </w:rPr>
        <w:t>一是</w:t>
      </w:r>
      <w:r>
        <w:rPr>
          <w:rFonts w:hint="eastAsia" w:ascii="仿宋_GB2312" w:hAnsi="仿宋_GB2312" w:eastAsia="仿宋_GB2312" w:cs="仿宋_GB2312"/>
          <w:b/>
          <w:bCs/>
          <w:color w:val="auto"/>
          <w:sz w:val="32"/>
          <w:szCs w:val="40"/>
          <w:lang w:val="en-US" w:eastAsia="zh-CN"/>
        </w:rPr>
        <w:t>办理落实政协委员提案</w:t>
      </w:r>
      <w:r>
        <w:rPr>
          <w:rFonts w:hint="eastAsia" w:ascii="Times New Roman" w:hAnsi="Times New Roman" w:eastAsia="仿宋_GB2312" w:cs="Times New Roman"/>
          <w:color w:val="auto"/>
          <w:sz w:val="32"/>
          <w:szCs w:val="40"/>
          <w:lang w:val="en-US" w:eastAsia="zh-CN"/>
        </w:rPr>
        <w:t>。认真研究县政协十届三次会议第52号提案</w:t>
      </w:r>
      <w:r>
        <w:rPr>
          <w:rFonts w:hint="default" w:ascii="Times New Roman" w:hAnsi="Times New Roman" w:eastAsia="仿宋_GB2312" w:cs="Times New Roman"/>
          <w:color w:val="auto"/>
          <w:sz w:val="32"/>
          <w:szCs w:val="32"/>
          <w:lang w:val="en-US" w:eastAsia="zh-CN"/>
        </w:rPr>
        <w:t>《关于</w:t>
      </w:r>
      <w:r>
        <w:rPr>
          <w:rFonts w:hint="eastAsia" w:ascii="Times New Roman" w:hAnsi="Times New Roman" w:eastAsia="仿宋_GB2312" w:cs="Times New Roman"/>
          <w:color w:val="auto"/>
          <w:sz w:val="32"/>
          <w:szCs w:val="32"/>
          <w:lang w:val="en-US" w:eastAsia="zh-CN"/>
        </w:rPr>
        <w:t>进一步加大公共场所自动体外除颤仪（AED）配置</w:t>
      </w:r>
      <w:r>
        <w:rPr>
          <w:rFonts w:hint="default" w:ascii="Times New Roman" w:hAnsi="Times New Roman" w:eastAsia="仿宋_GB2312" w:cs="Times New Roman"/>
          <w:color w:val="auto"/>
          <w:sz w:val="32"/>
          <w:szCs w:val="32"/>
          <w:lang w:val="en-US" w:eastAsia="zh-CN"/>
        </w:rPr>
        <w:t>的</w:t>
      </w:r>
      <w:r>
        <w:rPr>
          <w:rFonts w:hint="eastAsia" w:ascii="Times New Roman" w:hAnsi="Times New Roman" w:eastAsia="仿宋_GB2312" w:cs="Times New Roman"/>
          <w:color w:val="auto"/>
          <w:sz w:val="32"/>
          <w:szCs w:val="32"/>
          <w:lang w:val="en-US" w:eastAsia="zh-CN"/>
        </w:rPr>
        <w:t>提案</w:t>
      </w:r>
      <w:r>
        <w:rPr>
          <w:rFonts w:hint="default" w:ascii="Times New Roman" w:hAnsi="Times New Roman" w:eastAsia="仿宋_GB2312" w:cs="Times New Roman"/>
          <w:color w:val="auto"/>
          <w:sz w:val="32"/>
          <w:szCs w:val="32"/>
          <w:lang w:val="en-US" w:eastAsia="zh-CN"/>
        </w:rPr>
        <w:t>》</w:t>
      </w:r>
      <w:r>
        <w:rPr>
          <w:rFonts w:hint="eastAsia" w:ascii="Times New Roman" w:hAnsi="Times New Roman" w:eastAsia="仿宋_GB2312" w:cs="Times New Roman"/>
          <w:color w:val="auto"/>
          <w:sz w:val="32"/>
          <w:szCs w:val="40"/>
          <w:lang w:val="en-US" w:eastAsia="zh-CN"/>
        </w:rPr>
        <w:t>，坚持量力而行、尽力而为，走访见面、跟进落实，在规定时间内</w:t>
      </w:r>
      <w:r>
        <w:rPr>
          <w:rFonts w:hint="eastAsia" w:ascii="Times New Roman" w:hAnsi="Times New Roman" w:eastAsia="仿宋_GB2312" w:cs="Times New Roman"/>
          <w:sz w:val="32"/>
          <w:szCs w:val="32"/>
          <w:lang w:val="en-US" w:eastAsia="zh-CN"/>
        </w:rPr>
        <w:t>完成</w:t>
      </w:r>
      <w:r>
        <w:rPr>
          <w:rFonts w:hint="eastAsia" w:ascii="Times New Roman" w:hAnsi="Times New Roman" w:eastAsia="仿宋_GB2312" w:cs="Times New Roman"/>
          <w:color w:val="auto"/>
          <w:sz w:val="32"/>
          <w:szCs w:val="40"/>
          <w:lang w:val="en-US" w:eastAsia="zh-CN"/>
        </w:rPr>
        <w:t>办理工作，实现“满意”目标。</w:t>
      </w:r>
      <w:r>
        <w:rPr>
          <w:rFonts w:hint="eastAsia" w:ascii="Times New Roman" w:hAnsi="Times New Roman" w:eastAsia="仿宋_GB2312" w:cs="Times New Roman"/>
          <w:b/>
          <w:bCs/>
          <w:color w:val="auto"/>
          <w:sz w:val="32"/>
          <w:szCs w:val="40"/>
          <w:lang w:val="en-US" w:eastAsia="zh-CN"/>
        </w:rPr>
        <w:t>二是</w:t>
      </w:r>
      <w:r>
        <w:rPr>
          <w:rFonts w:hint="eastAsia" w:ascii="仿宋_GB2312" w:hAnsi="仿宋_GB2312" w:eastAsia="仿宋_GB2312" w:cs="仿宋_GB2312"/>
          <w:b/>
          <w:bCs/>
          <w:color w:val="auto"/>
          <w:sz w:val="32"/>
          <w:szCs w:val="32"/>
          <w:lang w:val="en-US" w:eastAsia="zh-CN"/>
        </w:rPr>
        <w:t>开展“利剑护蕾・雷霆行动”</w:t>
      </w:r>
      <w:r>
        <w:rPr>
          <w:rFonts w:hint="default" w:ascii="Times New Roman" w:hAnsi="Times New Roman" w:eastAsia="仿宋_GB2312" w:cs="Times New Roman"/>
          <w:color w:val="auto"/>
          <w:sz w:val="32"/>
          <w:szCs w:val="40"/>
          <w:lang w:eastAsia="zh-CN"/>
        </w:rPr>
        <w:t>。</w:t>
      </w:r>
      <w:r>
        <w:rPr>
          <w:rFonts w:hint="eastAsia" w:ascii="Times New Roman" w:hAnsi="Times New Roman" w:eastAsia="仿宋_GB2312" w:cs="Times New Roman"/>
          <w:color w:val="auto"/>
          <w:sz w:val="32"/>
          <w:szCs w:val="32"/>
          <w:lang w:val="en-US" w:eastAsia="zh-CN"/>
        </w:rPr>
        <w:t>在2所</w:t>
      </w:r>
      <w:r>
        <w:rPr>
          <w:rFonts w:hint="default" w:ascii="Times New Roman" w:hAnsi="Times New Roman" w:eastAsia="仿宋_GB2312" w:cs="Times New Roman"/>
          <w:color w:val="auto"/>
          <w:sz w:val="32"/>
          <w:szCs w:val="32"/>
          <w:lang w:val="en-US" w:eastAsia="zh-CN"/>
        </w:rPr>
        <w:t>中小学校开展</w:t>
      </w:r>
      <w:r>
        <w:rPr>
          <w:rFonts w:hint="eastAsia" w:ascii="Times New Roman" w:hAnsi="Times New Roman" w:eastAsia="仿宋_GB2312" w:cs="Times New Roman"/>
          <w:color w:val="auto"/>
          <w:sz w:val="32"/>
          <w:szCs w:val="32"/>
          <w:lang w:eastAsia="zh-CN"/>
        </w:rPr>
        <w:t>以</w:t>
      </w:r>
      <w:r>
        <w:rPr>
          <w:rFonts w:hint="default" w:ascii="Times New Roman" w:hAnsi="Times New Roman" w:eastAsia="仿宋_GB2312" w:cs="Times New Roman"/>
          <w:color w:val="auto"/>
          <w:sz w:val="32"/>
          <w:szCs w:val="32"/>
          <w:lang w:eastAsia="zh-CN"/>
        </w:rPr>
        <w:t>防性侵</w:t>
      </w:r>
      <w:r>
        <w:rPr>
          <w:rFonts w:hint="eastAsia" w:ascii="Times New Roman" w:hAnsi="Times New Roman" w:eastAsia="仿宋_GB2312" w:cs="Times New Roman"/>
          <w:color w:val="auto"/>
          <w:sz w:val="32"/>
          <w:szCs w:val="32"/>
          <w:lang w:eastAsia="zh-CN"/>
        </w:rPr>
        <w:t>为重点的</w:t>
      </w:r>
      <w:r>
        <w:rPr>
          <w:rFonts w:hint="default" w:ascii="Times New Roman" w:hAnsi="Times New Roman" w:eastAsia="仿宋_GB2312" w:cs="Times New Roman"/>
          <w:color w:val="auto"/>
          <w:sz w:val="32"/>
          <w:szCs w:val="32"/>
          <w:lang w:eastAsia="zh-CN"/>
        </w:rPr>
        <w:t>应急救护知识培训</w:t>
      </w:r>
      <w:r>
        <w:rPr>
          <w:rFonts w:hint="eastAsia" w:ascii="Times New Roman" w:hAnsi="Times New Roman" w:eastAsia="仿宋_GB2312" w:cs="Times New Roman"/>
          <w:color w:val="auto"/>
          <w:sz w:val="32"/>
          <w:szCs w:val="32"/>
          <w:lang w:val="en-US" w:eastAsia="zh-CN"/>
        </w:rPr>
        <w:t>，增强中小学生自我防护意识</w:t>
      </w:r>
      <w:r>
        <w:rPr>
          <w:rFonts w:hint="default"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lang w:eastAsia="zh-CN"/>
        </w:rPr>
        <w:t>人道救助</w:t>
      </w:r>
      <w:r>
        <w:rPr>
          <w:rFonts w:hint="eastAsia" w:ascii="Times New Roman" w:hAnsi="Times New Roman" w:eastAsia="仿宋_GB2312" w:cs="Times New Roman"/>
          <w:color w:val="auto"/>
          <w:sz w:val="32"/>
          <w:szCs w:val="32"/>
          <w:u w:val="none"/>
          <w:lang w:val="en-US" w:eastAsia="zh-CN"/>
        </w:rPr>
        <w:t>5个</w:t>
      </w:r>
      <w:r>
        <w:rPr>
          <w:rFonts w:hint="default" w:ascii="Times New Roman" w:hAnsi="Times New Roman" w:eastAsia="仿宋_GB2312" w:cs="Times New Roman"/>
          <w:color w:val="auto"/>
          <w:sz w:val="32"/>
          <w:szCs w:val="32"/>
          <w:lang w:eastAsia="zh-CN"/>
        </w:rPr>
        <w:t>家庭困难的未成年人</w:t>
      </w:r>
      <w:r>
        <w:rPr>
          <w:rFonts w:hint="eastAsia" w:ascii="Times New Roman" w:hAnsi="Times New Roman" w:eastAsia="仿宋_GB2312" w:cs="Times New Roman"/>
          <w:color w:val="auto"/>
          <w:sz w:val="32"/>
          <w:szCs w:val="32"/>
          <w:u w:val="none"/>
          <w:lang w:val="en-US" w:eastAsia="zh-CN"/>
        </w:rPr>
        <w:t>1万元</w:t>
      </w:r>
      <w:r>
        <w:rPr>
          <w:rFonts w:hint="default" w:ascii="Times New Roman" w:hAnsi="Times New Roman" w:eastAsia="仿宋_GB2312" w:cs="Times New Roman"/>
          <w:color w:val="auto"/>
          <w:sz w:val="32"/>
          <w:szCs w:val="32"/>
          <w:lang w:eastAsia="zh-CN"/>
        </w:rPr>
        <w:t>。</w:t>
      </w:r>
      <w:r>
        <w:rPr>
          <w:rFonts w:hint="eastAsia" w:ascii="仿宋_GB2312" w:hAnsi="仿宋_GB2312" w:eastAsia="仿宋_GB2312" w:cs="仿宋_GB2312"/>
          <w:b/>
          <w:bCs/>
          <w:color w:val="auto"/>
          <w:sz w:val="32"/>
          <w:szCs w:val="32"/>
          <w:lang w:val="en-US" w:eastAsia="zh-CN"/>
        </w:rPr>
        <w:t>三是深化文明卫生建设</w:t>
      </w:r>
      <w:r>
        <w:rPr>
          <w:rFonts w:hint="default" w:ascii="Times New Roman" w:hAnsi="Times New Roman" w:eastAsia="仿宋_GB2312" w:cs="Times New Roman"/>
          <w:color w:val="auto"/>
          <w:sz w:val="32"/>
          <w:szCs w:val="32"/>
          <w:lang w:val="en-US" w:eastAsia="zh-CN"/>
        </w:rPr>
        <w:t>。常态化参加“街长制”巡查劝导和进小区爱国卫生运动，完成迎检资料搜集整理</w:t>
      </w:r>
      <w:r>
        <w:rPr>
          <w:rFonts w:hint="eastAsia" w:ascii="Times New Roman" w:hAnsi="Times New Roman" w:eastAsia="仿宋_GB2312" w:cs="Times New Roman"/>
          <w:color w:val="auto"/>
          <w:sz w:val="32"/>
          <w:szCs w:val="32"/>
          <w:lang w:val="en-US" w:eastAsia="zh-CN"/>
        </w:rPr>
        <w:t>、网报任务</w:t>
      </w:r>
      <w:r>
        <w:rPr>
          <w:rFonts w:hint="default" w:ascii="Times New Roman" w:hAnsi="Times New Roman" w:eastAsia="仿宋_GB2312" w:cs="Times New Roman"/>
          <w:color w:val="auto"/>
          <w:sz w:val="32"/>
          <w:szCs w:val="32"/>
          <w:lang w:val="en-US" w:eastAsia="zh-CN"/>
        </w:rPr>
        <w:t>。</w:t>
      </w:r>
      <w:r>
        <w:rPr>
          <w:rFonts w:hint="eastAsia" w:ascii="仿宋_GB2312" w:hAnsi="仿宋_GB2312" w:eastAsia="仿宋_GB2312" w:cs="仿宋_GB2312"/>
          <w:b/>
          <w:bCs/>
          <w:color w:val="auto"/>
          <w:sz w:val="32"/>
          <w:szCs w:val="32"/>
          <w:lang w:val="en-US" w:eastAsia="zh-CN"/>
        </w:rPr>
        <w:t>四是落实双联共建工作</w:t>
      </w:r>
      <w:r>
        <w:rPr>
          <w:rFonts w:hint="default" w:ascii="Times New Roman" w:hAnsi="Times New Roman" w:eastAsia="仿宋_GB2312" w:cs="Times New Roman"/>
          <w:color w:val="auto"/>
          <w:sz w:val="32"/>
          <w:szCs w:val="32"/>
          <w:lang w:val="en-US" w:eastAsia="zh-CN"/>
        </w:rPr>
        <w:t>。走访联系的</w:t>
      </w:r>
      <w:r>
        <w:rPr>
          <w:rFonts w:hint="eastAsia" w:ascii="Times New Roman" w:hAnsi="Times New Roman" w:eastAsia="仿宋_GB2312" w:cs="Times New Roman"/>
          <w:color w:val="auto"/>
          <w:sz w:val="32"/>
          <w:szCs w:val="32"/>
          <w:lang w:val="en-US" w:eastAsia="zh-CN"/>
        </w:rPr>
        <w:t>企业</w:t>
      </w:r>
      <w:r>
        <w:rPr>
          <w:rFonts w:hint="default" w:ascii="Times New Roman" w:hAnsi="Times New Roman" w:eastAsia="仿宋_GB2312" w:cs="Times New Roman"/>
          <w:color w:val="auto"/>
          <w:sz w:val="32"/>
          <w:szCs w:val="32"/>
          <w:lang w:val="en-US" w:eastAsia="zh-CN"/>
        </w:rPr>
        <w:t>和联建的河口镇西京村及</w:t>
      </w:r>
      <w:r>
        <w:rPr>
          <w:rFonts w:hint="default" w:ascii="Times New Roman" w:hAnsi="Times New Roman" w:eastAsia="仿宋_GB2312" w:cs="Times New Roman"/>
          <w:color w:val="auto"/>
          <w:kern w:val="2"/>
          <w:sz w:val="32"/>
          <w:szCs w:val="28"/>
          <w:vertAlign w:val="baseline"/>
          <w:lang w:val="en-US" w:eastAsia="zh-CN" w:bidi="ar-SA"/>
        </w:rPr>
        <w:t>联系户，解决实际问题2个。</w:t>
      </w:r>
      <w:r>
        <w:rPr>
          <w:rFonts w:hint="eastAsia" w:ascii="Times New Roman" w:hAnsi="Times New Roman" w:eastAsia="仿宋_GB2312" w:cs="Times New Roman"/>
          <w:b/>
          <w:bCs/>
          <w:color w:val="auto"/>
          <w:kern w:val="2"/>
          <w:sz w:val="32"/>
          <w:szCs w:val="28"/>
          <w:vertAlign w:val="baseline"/>
          <w:lang w:val="en-US" w:eastAsia="zh-CN" w:bidi="ar-SA"/>
        </w:rPr>
        <w:t>五</w:t>
      </w:r>
      <w:r>
        <w:rPr>
          <w:rFonts w:hint="eastAsia" w:ascii="仿宋_GB2312" w:hAnsi="仿宋_GB2312" w:eastAsia="仿宋_GB2312" w:cs="仿宋_GB2312"/>
          <w:b/>
          <w:bCs/>
          <w:color w:val="auto"/>
          <w:kern w:val="2"/>
          <w:sz w:val="32"/>
          <w:szCs w:val="28"/>
          <w:vertAlign w:val="baseline"/>
          <w:lang w:val="en-US" w:eastAsia="zh-CN" w:bidi="ar-SA"/>
        </w:rPr>
        <w:t>是做好</w:t>
      </w:r>
      <w:r>
        <w:rPr>
          <w:rFonts w:hint="eastAsia" w:ascii="仿宋_GB2312" w:hAnsi="仿宋_GB2312" w:eastAsia="仿宋_GB2312" w:cs="仿宋_GB2312"/>
          <w:b/>
          <w:bCs/>
          <w:color w:val="auto"/>
          <w:sz w:val="32"/>
          <w:szCs w:val="32"/>
          <w:lang w:eastAsia="zh-CN"/>
        </w:rPr>
        <w:t>平安建设</w:t>
      </w:r>
      <w:r>
        <w:rPr>
          <w:rFonts w:hint="eastAsia" w:ascii="仿宋_GB2312" w:hAnsi="仿宋_GB2312" w:eastAsia="仿宋_GB2312" w:cs="仿宋_GB2312"/>
          <w:b/>
          <w:bCs/>
          <w:color w:val="auto"/>
          <w:kern w:val="2"/>
          <w:sz w:val="32"/>
          <w:szCs w:val="28"/>
          <w:vertAlign w:val="baseline"/>
          <w:lang w:val="en-US" w:eastAsia="zh-CN" w:bidi="ar-SA"/>
        </w:rPr>
        <w:t>和信访示范创建工作</w:t>
      </w:r>
      <w:r>
        <w:rPr>
          <w:rFonts w:hint="eastAsia" w:ascii="Times New Roman" w:hAnsi="Times New Roman" w:eastAsia="仿宋_GB2312" w:cs="Times New Roman"/>
          <w:b w:val="0"/>
          <w:bCs w:val="0"/>
          <w:color w:val="auto"/>
          <w:kern w:val="2"/>
          <w:sz w:val="32"/>
          <w:szCs w:val="28"/>
          <w:vertAlign w:val="baseline"/>
          <w:lang w:val="en-US" w:eastAsia="zh-CN" w:bidi="ar-SA"/>
        </w:rPr>
        <w:t>。全年</w:t>
      </w:r>
      <w:r>
        <w:rPr>
          <w:rFonts w:hint="default" w:ascii="Times New Roman" w:hAnsi="Times New Roman" w:eastAsia="仿宋_GB2312" w:cs="Times New Roman"/>
          <w:b w:val="0"/>
          <w:bCs w:val="0"/>
          <w:color w:val="auto"/>
          <w:kern w:val="2"/>
          <w:sz w:val="32"/>
          <w:szCs w:val="28"/>
          <w:vertAlign w:val="baseline"/>
          <w:lang w:val="en-US" w:eastAsia="zh-CN" w:bidi="ar-SA"/>
        </w:rPr>
        <w:t>无信访事件</w:t>
      </w:r>
      <w:r>
        <w:rPr>
          <w:rFonts w:hint="eastAsia" w:ascii="Times New Roman" w:hAnsi="Times New Roman" w:eastAsia="仿宋_GB2312" w:cs="Times New Roman"/>
          <w:color w:val="auto"/>
          <w:sz w:val="32"/>
          <w:szCs w:val="32"/>
          <w:highlight w:val="none"/>
          <w:lang w:eastAsia="zh-CN" w:bidi="ar-SA"/>
        </w:rPr>
        <w:t>和违法行为</w:t>
      </w:r>
      <w:r>
        <w:rPr>
          <w:rFonts w:hint="eastAsia" w:ascii="Times New Roman" w:hAnsi="Times New Roman" w:eastAsia="仿宋_GB2312" w:cs="Times New Roman"/>
          <w:color w:val="auto"/>
          <w:sz w:val="32"/>
          <w:szCs w:val="32"/>
          <w:lang w:eastAsia="zh-CN"/>
        </w:rPr>
        <w:t>。</w:t>
      </w:r>
    </w:p>
    <w:p w14:paraId="290BE628">
      <w:pPr>
        <w:spacing w:line="240" w:lineRule="auto"/>
        <w:ind w:firstLine="640" w:firstLineChars="200"/>
        <w:rPr>
          <w:rFonts w:hint="eastAsia" w:ascii="黑体" w:hAnsi="黑体" w:eastAsia="黑体" w:cs="黑体"/>
          <w:b/>
          <w:bCs/>
          <w:color w:val="000000"/>
          <w:kern w:val="0"/>
          <w:sz w:val="32"/>
          <w:szCs w:val="32"/>
          <w:lang w:val="en-US" w:eastAsia="zh-CN" w:bidi="ar-SA"/>
        </w:rPr>
      </w:pPr>
      <w:r>
        <w:rPr>
          <w:rFonts w:hint="eastAsia" w:ascii="黑体" w:hAnsi="黑体" w:eastAsia="黑体" w:cs="黑体"/>
          <w:b/>
          <w:bCs/>
          <w:color w:val="000000"/>
          <w:kern w:val="0"/>
          <w:sz w:val="32"/>
          <w:szCs w:val="32"/>
          <w:lang w:val="en-US" w:eastAsia="zh-CN" w:bidi="ar-SA"/>
        </w:rPr>
        <w:t>四、存在的主要问题</w:t>
      </w:r>
    </w:p>
    <w:p w14:paraId="3205DD29">
      <w:pPr>
        <w:spacing w:line="240" w:lineRule="auto"/>
        <w:ind w:firstLine="640" w:firstLineChars="200"/>
        <w:rPr>
          <w:rFonts w:eastAsia="仿宋"/>
          <w:kern w:val="0"/>
          <w:szCs w:val="32"/>
        </w:rPr>
      </w:pPr>
      <w:r>
        <w:rPr>
          <w:rFonts w:hint="eastAsia" w:ascii="仿宋_GB2312" w:hAnsi="仿宋_GB2312" w:eastAsia="仿宋_GB2312" w:cs="仿宋_GB2312"/>
          <w:color w:val="auto"/>
          <w:sz w:val="32"/>
          <w:szCs w:val="32"/>
          <w:lang w:val="en-US" w:eastAsia="zh-CN"/>
        </w:rPr>
        <w:t>一</w:t>
      </w:r>
      <w:r>
        <w:rPr>
          <w:rFonts w:hint="eastAsia" w:ascii="仿宋_GB2312" w:hAnsi="仿宋_GB2312" w:eastAsia="仿宋_GB2312" w:cs="仿宋_GB2312"/>
          <w:b/>
          <w:bCs/>
          <w:color w:val="auto"/>
          <w:sz w:val="32"/>
          <w:szCs w:val="32"/>
          <w:lang w:val="en-US" w:eastAsia="zh-CN"/>
        </w:rPr>
        <w:t>是理论武装不深</w:t>
      </w:r>
      <w:r>
        <w:rPr>
          <w:rFonts w:hint="eastAsia" w:ascii="楷体_GB2312" w:hAnsi="楷体_GB2312" w:eastAsia="楷体_GB2312" w:cs="楷体_GB2312"/>
          <w:color w:val="auto"/>
          <w:sz w:val="32"/>
          <w:szCs w:val="32"/>
          <w:lang w:val="en-US" w:eastAsia="zh-CN"/>
        </w:rPr>
        <w:t>。</w:t>
      </w:r>
      <w:r>
        <w:rPr>
          <w:rFonts w:hint="eastAsia" w:ascii="仿宋_GB2312" w:hAnsi="仿宋_GB2312" w:eastAsia="仿宋_GB2312" w:cs="仿宋_GB2312"/>
          <w:color w:val="auto"/>
          <w:sz w:val="32"/>
          <w:szCs w:val="32"/>
          <w:lang w:val="en-US" w:eastAsia="zh-CN"/>
        </w:rPr>
        <w:t>“我要学”的积极性不高，在</w:t>
      </w:r>
      <w:r>
        <w:rPr>
          <w:rFonts w:hint="eastAsia" w:ascii="Times New Roman" w:hAnsi="Times New Roman" w:eastAsia="仿宋_GB2312" w:cs="Times New Roman"/>
          <w:color w:val="auto"/>
          <w:sz w:val="32"/>
          <w:szCs w:val="32"/>
          <w:lang w:val="en-US" w:eastAsia="zh-CN"/>
        </w:rPr>
        <w:t>学懂弄通做实方面下的功夫不足，推动工作的质效不高。</w:t>
      </w:r>
      <w:r>
        <w:rPr>
          <w:rFonts w:hint="eastAsia" w:ascii="仿宋_GB2312" w:hAnsi="仿宋_GB2312" w:eastAsia="仿宋_GB2312" w:cs="仿宋_GB2312"/>
          <w:b/>
          <w:bCs/>
          <w:color w:val="auto"/>
          <w:sz w:val="32"/>
          <w:szCs w:val="32"/>
          <w:lang w:val="en-US" w:eastAsia="zh-CN"/>
        </w:rPr>
        <w:t>二是人员力量不优</w:t>
      </w:r>
      <w:r>
        <w:rPr>
          <w:rFonts w:hint="eastAsia" w:ascii="Times New Roman" w:hAnsi="Times New Roman" w:eastAsia="仿宋_GB2312" w:cs="Times New Roman"/>
          <w:color w:val="auto"/>
          <w:sz w:val="32"/>
          <w:szCs w:val="32"/>
          <w:lang w:val="en-US" w:eastAsia="zh-CN"/>
        </w:rPr>
        <w:t>。2023年2月一次调走2人后，1个空缺编制补员一直未到位，现有3人平均年龄54岁，创新意识不强。</w:t>
      </w:r>
      <w:r>
        <w:rPr>
          <w:rFonts w:hint="eastAsia" w:ascii="仿宋_GB2312" w:hAnsi="仿宋_GB2312" w:eastAsia="仿宋_GB2312" w:cs="仿宋_GB2312"/>
          <w:b/>
          <w:bCs/>
          <w:color w:val="auto"/>
          <w:sz w:val="32"/>
          <w:szCs w:val="32"/>
          <w:lang w:eastAsia="zh-CN"/>
        </w:rPr>
        <w:t>三是</w:t>
      </w:r>
      <w:r>
        <w:rPr>
          <w:rFonts w:hint="eastAsia" w:ascii="仿宋_GB2312" w:hAnsi="仿宋_GB2312" w:eastAsia="仿宋_GB2312" w:cs="仿宋_GB2312"/>
          <w:b/>
          <w:bCs/>
          <w:i w:val="0"/>
          <w:caps w:val="0"/>
          <w:color w:val="auto"/>
          <w:spacing w:val="0"/>
          <w:sz w:val="32"/>
          <w:szCs w:val="32"/>
          <w:shd w:val="clear" w:color="auto" w:fill="FFFFFF"/>
          <w:lang w:eastAsia="zh-CN"/>
        </w:rPr>
        <w:t>改革意识不强</w:t>
      </w:r>
      <w:r>
        <w:rPr>
          <w:rFonts w:hint="default" w:ascii="Times New Roman" w:hAnsi="Times New Roman" w:eastAsia="仿宋_GB2312" w:cs="Times New Roman"/>
          <w:i w:val="0"/>
          <w:caps w:val="0"/>
          <w:color w:val="auto"/>
          <w:spacing w:val="0"/>
          <w:sz w:val="32"/>
          <w:szCs w:val="32"/>
          <w:shd w:val="clear" w:color="auto" w:fill="FFFFFF"/>
          <w:lang w:eastAsia="zh-CN"/>
        </w:rPr>
        <w:t>。</w:t>
      </w:r>
      <w:r>
        <w:rPr>
          <w:rFonts w:hint="eastAsia" w:ascii="Times New Roman" w:hAnsi="Times New Roman" w:eastAsia="仿宋_GB2312" w:cs="Times New Roman"/>
          <w:i w:val="0"/>
          <w:caps w:val="0"/>
          <w:color w:val="auto"/>
          <w:spacing w:val="0"/>
          <w:sz w:val="32"/>
          <w:szCs w:val="32"/>
          <w:shd w:val="clear" w:color="auto" w:fill="FFFFFF"/>
          <w:lang w:eastAsia="zh-CN"/>
        </w:rPr>
        <w:t>缺乏锐意改革精神，管理制度和运行机制欠完备，基层基础薄弱，治理体系和治理能力建设有待加强。</w:t>
      </w:r>
      <w:r>
        <w:rPr>
          <w:rFonts w:hint="eastAsia" w:ascii="仿宋_GB2312" w:hAnsi="仿宋_GB2312" w:eastAsia="仿宋_GB2312" w:cs="仿宋_GB2312"/>
          <w:b/>
          <w:bCs/>
          <w:color w:val="auto"/>
          <w:sz w:val="32"/>
          <w:szCs w:val="32"/>
          <w:lang w:val="en-US" w:eastAsia="zh-CN"/>
        </w:rPr>
        <w:t>四是经费保障不足</w:t>
      </w:r>
      <w:r>
        <w:rPr>
          <w:rFonts w:hint="eastAsia" w:ascii="Times New Roman" w:hAnsi="Times New Roman" w:eastAsia="仿宋_GB2312" w:cs="Times New Roman"/>
          <w:color w:val="auto"/>
          <w:sz w:val="32"/>
          <w:szCs w:val="32"/>
          <w:lang w:val="en-US" w:eastAsia="zh-CN"/>
        </w:rPr>
        <w:t>。预算呈逐年压缩递减状态，社捐赠资金必须专款专用，致使公共场所AED配置推进缓慢。</w:t>
      </w:r>
    </w:p>
    <w:p w14:paraId="57D4634B">
      <w:pPr>
        <w:spacing w:line="560" w:lineRule="exact"/>
        <w:ind w:firstLine="640" w:firstLineChars="200"/>
        <w:outlineLvl w:val="0"/>
        <w:rPr>
          <w:rFonts w:hint="eastAsia" w:ascii="黑体" w:hAnsi="黑体" w:eastAsia="黑体" w:cs="黑体"/>
          <w:b/>
          <w:bCs/>
          <w:color w:val="000000"/>
          <w:kern w:val="0"/>
          <w:sz w:val="32"/>
          <w:szCs w:val="32"/>
          <w:lang w:val="en-US" w:eastAsia="zh-CN" w:bidi="ar-SA"/>
        </w:rPr>
      </w:pPr>
      <w:r>
        <w:rPr>
          <w:rFonts w:hint="eastAsia" w:ascii="黑体" w:hAnsi="黑体" w:eastAsia="黑体" w:cs="黑体"/>
          <w:b/>
          <w:bCs/>
          <w:color w:val="000000"/>
          <w:kern w:val="0"/>
          <w:sz w:val="32"/>
          <w:szCs w:val="32"/>
          <w:lang w:val="en-US" w:eastAsia="zh-CN" w:bidi="ar-SA"/>
        </w:rPr>
        <w:t>五、改进措施和有关建议</w:t>
      </w:r>
    </w:p>
    <w:p w14:paraId="342B761D">
      <w:pPr>
        <w:widowControl/>
        <w:ind w:firstLine="640" w:firstLineChars="200"/>
        <w:jc w:val="left"/>
        <w:rPr>
          <w:rFonts w:hint="eastAsia" w:ascii="宋体" w:hAnsi="宋体" w:cs="宋体"/>
          <w:iCs/>
          <w:sz w:val="32"/>
          <w:szCs w:val="32"/>
        </w:rPr>
      </w:pPr>
      <w:r>
        <w:rPr>
          <w:rFonts w:hint="eastAsia" w:ascii="宋体" w:hAnsi="宋体" w:cs="宋体"/>
          <w:iCs/>
          <w:sz w:val="32"/>
          <w:szCs w:val="32"/>
        </w:rPr>
        <w:t>严格按照预算编制的相关制度和要求进行预算编制，全面编制预算项目，优先保障固定性的相对刚性的费用支出项目，进一步提高预算编制的科学性、严谨性和可控性。</w:t>
      </w:r>
    </w:p>
    <w:p w14:paraId="04E0CF13">
      <w:pPr>
        <w:snapToGrid w:val="0"/>
        <w:spacing w:line="560" w:lineRule="exact"/>
        <w:ind w:firstLine="640" w:firstLineChars="200"/>
        <w:outlineLvl w:val="0"/>
        <w:rPr>
          <w:rFonts w:hint="eastAsia" w:ascii="黑体" w:hAnsi="黑体" w:eastAsia="黑体" w:cs="黑体"/>
          <w:b/>
          <w:bCs/>
          <w:color w:val="000000"/>
          <w:kern w:val="0"/>
          <w:sz w:val="32"/>
          <w:szCs w:val="32"/>
          <w:lang w:val="en-US" w:eastAsia="zh-CN" w:bidi="ar-SA"/>
        </w:rPr>
      </w:pPr>
      <w:r>
        <w:rPr>
          <w:rFonts w:hint="eastAsia" w:ascii="黑体" w:hAnsi="黑体" w:eastAsia="黑体" w:cs="黑体"/>
          <w:b/>
          <w:bCs/>
          <w:color w:val="000000"/>
          <w:kern w:val="0"/>
          <w:sz w:val="32"/>
          <w:szCs w:val="32"/>
          <w:lang w:val="en-US" w:eastAsia="zh-CN" w:bidi="ar-SA"/>
        </w:rPr>
        <w:t>六 、自评情况</w:t>
      </w:r>
    </w:p>
    <w:p w14:paraId="0D36DA95">
      <w:pPr>
        <w:widowControl/>
        <w:ind w:firstLine="640" w:firstLineChars="200"/>
        <w:jc w:val="left"/>
        <w:rPr>
          <w:rFonts w:hint="eastAsia" w:ascii="宋体" w:hAnsi="宋体" w:cs="宋体"/>
          <w:iCs/>
          <w:sz w:val="32"/>
          <w:szCs w:val="32"/>
        </w:rPr>
      </w:pPr>
      <w:r>
        <w:rPr>
          <w:rFonts w:hint="eastAsia" w:ascii="宋体" w:hAnsi="宋体" w:cs="宋体"/>
          <w:iCs/>
          <w:sz w:val="32"/>
          <w:szCs w:val="32"/>
        </w:rPr>
        <w:t>我会部门整体绩效评价工作小组通过对202</w:t>
      </w:r>
      <w:r>
        <w:rPr>
          <w:rFonts w:hint="eastAsia" w:ascii="宋体" w:hAnsi="宋体" w:cs="宋体"/>
          <w:iCs/>
          <w:sz w:val="32"/>
          <w:szCs w:val="32"/>
          <w:lang w:val="en-US" w:eastAsia="zh-CN"/>
        </w:rPr>
        <w:t>4</w:t>
      </w:r>
      <w:r>
        <w:rPr>
          <w:rFonts w:hint="eastAsia" w:ascii="宋体" w:hAnsi="宋体" w:cs="宋体"/>
          <w:iCs/>
          <w:sz w:val="32"/>
          <w:szCs w:val="32"/>
        </w:rPr>
        <w:t>年度部门整体支出进行绩效评价，认为我会的各项综合效益较好，财政项目支出较规范。经过对各项指标的认真评价和综合评审，202</w:t>
      </w:r>
      <w:r>
        <w:rPr>
          <w:rFonts w:hint="eastAsia" w:ascii="宋体" w:hAnsi="宋体" w:cs="宋体"/>
          <w:iCs/>
          <w:sz w:val="32"/>
          <w:szCs w:val="32"/>
          <w:lang w:val="en-US" w:eastAsia="zh-CN"/>
        </w:rPr>
        <w:t>4</w:t>
      </w:r>
      <w:r>
        <w:rPr>
          <w:rFonts w:hint="eastAsia" w:ascii="宋体" w:hAnsi="宋体" w:cs="宋体"/>
          <w:iCs/>
          <w:sz w:val="32"/>
          <w:szCs w:val="32"/>
        </w:rPr>
        <w:t>年度部门整体支出绩效评价综合得分为 9</w:t>
      </w:r>
      <w:r>
        <w:rPr>
          <w:rFonts w:hint="eastAsia" w:ascii="宋体" w:hAnsi="宋体" w:cs="宋体"/>
          <w:iCs/>
          <w:sz w:val="32"/>
          <w:szCs w:val="32"/>
          <w:lang w:val="en-US" w:eastAsia="zh-CN"/>
        </w:rPr>
        <w:t>5</w:t>
      </w:r>
      <w:r>
        <w:rPr>
          <w:rFonts w:hint="eastAsia" w:ascii="宋体" w:hAnsi="宋体" w:cs="宋体"/>
          <w:iCs/>
          <w:sz w:val="32"/>
          <w:szCs w:val="32"/>
        </w:rPr>
        <w:t>分。（见附件：202</w:t>
      </w:r>
      <w:r>
        <w:rPr>
          <w:rFonts w:hint="eastAsia" w:ascii="宋体" w:hAnsi="宋体" w:cs="宋体"/>
          <w:iCs/>
          <w:sz w:val="32"/>
          <w:szCs w:val="32"/>
          <w:lang w:val="en-US" w:eastAsia="zh-CN"/>
        </w:rPr>
        <w:t>4</w:t>
      </w:r>
      <w:r>
        <w:rPr>
          <w:rFonts w:hint="eastAsia" w:ascii="宋体" w:hAnsi="宋体" w:cs="宋体"/>
          <w:iCs/>
          <w:sz w:val="32"/>
          <w:szCs w:val="32"/>
        </w:rPr>
        <w:t>年湘潭县红十字会部门整体支出绩效评价指标评分表）</w:t>
      </w:r>
    </w:p>
    <w:p w14:paraId="6AD72796">
      <w:pPr>
        <w:autoSpaceDN w:val="0"/>
        <w:spacing w:line="240" w:lineRule="auto"/>
        <w:textAlignment w:val="center"/>
        <w:rPr>
          <w:rFonts w:eastAsia="仿宋_GB2312"/>
          <w:szCs w:val="32"/>
        </w:rPr>
      </w:pPr>
    </w:p>
    <w:p w14:paraId="083A77CE">
      <w:pPr>
        <w:widowControl/>
        <w:ind w:firstLine="640" w:firstLineChars="200"/>
        <w:jc w:val="right"/>
        <w:rPr>
          <w:rFonts w:hint="eastAsia" w:ascii="宋体" w:hAnsi="宋体" w:cs="宋体"/>
          <w:iCs/>
          <w:sz w:val="32"/>
          <w:szCs w:val="32"/>
        </w:rPr>
      </w:pPr>
      <w:r>
        <w:rPr>
          <w:rFonts w:hint="eastAsia" w:ascii="宋体" w:hAnsi="宋体" w:cs="宋体"/>
          <w:iCs/>
          <w:sz w:val="32"/>
          <w:szCs w:val="32"/>
        </w:rPr>
        <w:t xml:space="preserve"> 湘潭县红十字会 </w:t>
      </w:r>
    </w:p>
    <w:p w14:paraId="27BA8157">
      <w:pPr>
        <w:widowControl/>
        <w:ind w:firstLine="640" w:firstLineChars="200"/>
        <w:jc w:val="right"/>
        <w:rPr>
          <w:rFonts w:hint="eastAsia" w:ascii="宋体" w:hAnsi="宋体" w:cs="宋体"/>
          <w:iCs/>
          <w:sz w:val="32"/>
          <w:szCs w:val="32"/>
        </w:rPr>
      </w:pPr>
      <w:r>
        <w:rPr>
          <w:rFonts w:hint="eastAsia" w:ascii="宋体" w:hAnsi="宋体" w:cs="宋体"/>
          <w:iCs/>
          <w:sz w:val="32"/>
          <w:szCs w:val="32"/>
        </w:rPr>
        <w:t xml:space="preserve">                                  202</w:t>
      </w:r>
      <w:r>
        <w:rPr>
          <w:rFonts w:hint="eastAsia" w:ascii="宋体" w:hAnsi="宋体" w:cs="宋体"/>
          <w:iCs/>
          <w:sz w:val="32"/>
          <w:szCs w:val="32"/>
          <w:lang w:val="en-US" w:eastAsia="zh-CN"/>
        </w:rPr>
        <w:t>5</w:t>
      </w:r>
      <w:r>
        <w:rPr>
          <w:rFonts w:hint="eastAsia" w:ascii="宋体" w:hAnsi="宋体" w:cs="宋体"/>
          <w:iCs/>
          <w:sz w:val="32"/>
          <w:szCs w:val="32"/>
        </w:rPr>
        <w:t>年</w:t>
      </w:r>
      <w:r>
        <w:rPr>
          <w:rFonts w:hint="eastAsia" w:ascii="宋体" w:hAnsi="宋体" w:cs="宋体"/>
          <w:iCs/>
          <w:sz w:val="32"/>
          <w:szCs w:val="32"/>
          <w:lang w:val="en-US" w:eastAsia="zh-CN"/>
        </w:rPr>
        <w:t>5</w:t>
      </w:r>
      <w:r>
        <w:rPr>
          <w:rFonts w:hint="eastAsia" w:ascii="宋体" w:hAnsi="宋体" w:cs="宋体"/>
          <w:iCs/>
          <w:sz w:val="32"/>
          <w:szCs w:val="32"/>
        </w:rPr>
        <w:t>月</w:t>
      </w:r>
      <w:r>
        <w:rPr>
          <w:rFonts w:hint="eastAsia" w:ascii="宋体" w:hAnsi="宋体" w:cs="宋体"/>
          <w:iCs/>
          <w:sz w:val="32"/>
          <w:szCs w:val="32"/>
          <w:lang w:val="en-US" w:eastAsia="zh-CN"/>
        </w:rPr>
        <w:t>30</w:t>
      </w:r>
      <w:r>
        <w:rPr>
          <w:rFonts w:hint="eastAsia" w:ascii="宋体" w:hAnsi="宋体" w:cs="宋体"/>
          <w:iCs/>
          <w:sz w:val="32"/>
          <w:szCs w:val="32"/>
        </w:rPr>
        <w:t>日</w:t>
      </w:r>
    </w:p>
    <w:p w14:paraId="7E41AB2E">
      <w:pPr>
        <w:widowControl/>
        <w:ind w:firstLine="640" w:firstLineChars="200"/>
        <w:jc w:val="right"/>
        <w:rPr>
          <w:rFonts w:hint="eastAsia" w:ascii="宋体" w:hAnsi="宋体" w:cs="宋体"/>
          <w:iCs/>
          <w:sz w:val="32"/>
          <w:szCs w:val="32"/>
        </w:rPr>
      </w:pPr>
    </w:p>
    <w:p w14:paraId="2F421927">
      <w:pPr>
        <w:ind w:firstLine="640" w:firstLineChars="200"/>
        <w:jc w:val="left"/>
        <w:rPr>
          <w:rFonts w:ascii="宋体" w:cs="Times New Roman"/>
          <w:color w:val="000000"/>
          <w:kern w:val="0"/>
          <w:sz w:val="32"/>
          <w:szCs w:val="32"/>
        </w:rPr>
      </w:pPr>
    </w:p>
    <w:sectPr>
      <w:footerReference r:id="rId5" w:type="default"/>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方正小标宋_GBK">
    <w:altName w:val="微软雅黑"/>
    <w:panose1 w:val="02000000000000000000"/>
    <w:charset w:val="86"/>
    <w:family w:val="script"/>
    <w:pitch w:val="default"/>
    <w:sig w:usb0="00000000" w:usb1="00000000" w:usb2="00082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5D4964">
    <w:pPr>
      <w:pStyle w:val="4"/>
      <w:rPr>
        <w:rStyle w:val="11"/>
        <w:rFonts w:ascii="宋体" w:hAnsi="宋体"/>
        <w:sz w:val="28"/>
        <w:szCs w:val="28"/>
      </w:rPr>
    </w:pPr>
    <w:r>
      <w:rPr>
        <w:rStyle w:val="11"/>
        <w:rFonts w:hint="eastAsia" w:ascii="宋体" w:hAnsi="宋体"/>
        <w:sz w:val="28"/>
        <w:szCs w:val="28"/>
      </w:rPr>
      <w:t>1</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0B2AF5">
    <w:pPr>
      <w:pStyle w:val="4"/>
      <w:framePr w:wrap="around" w:vAnchor="text" w:hAnchor="margin" w:xAlign="outside" w:y="1"/>
      <w:rPr>
        <w:rStyle w:val="11"/>
      </w:rPr>
    </w:pPr>
    <w:r>
      <w:fldChar w:fldCharType="begin"/>
    </w:r>
    <w:r>
      <w:rPr>
        <w:rStyle w:val="11"/>
      </w:rPr>
      <w:instrText xml:space="preserve">PAGE  </w:instrText>
    </w:r>
    <w:r>
      <w:fldChar w:fldCharType="separate"/>
    </w:r>
    <w:r>
      <w:rPr>
        <w:rStyle w:val="11"/>
        <w:rFonts w:hint="eastAsia"/>
      </w:rPr>
      <w:t>１３</w:t>
    </w:r>
    <w:r>
      <w:fldChar w:fldCharType="end"/>
    </w:r>
  </w:p>
  <w:p w14:paraId="4EBE6DE3">
    <w:pPr>
      <w:pStyle w:val="4"/>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CF86E8">
    <w:pPr>
      <w:pStyle w:val="4"/>
      <w:rPr>
        <w:rStyle w:val="11"/>
        <w:rFonts w:ascii="宋体" w:hAnsi="宋体"/>
        <w:sz w:val="28"/>
        <w:szCs w:val="28"/>
      </w:rPr>
    </w:pPr>
    <w:r>
      <w:rPr>
        <w:rStyle w:val="11"/>
        <w:rFonts w:hint="eastAsia" w:ascii="宋体" w:hAnsi="宋体"/>
        <w:sz w:val="28"/>
        <w:szCs w:val="28"/>
      </w:rPr>
      <w:t>1</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13EF587"/>
    <w:multiLevelType w:val="singleLevel"/>
    <w:tmpl w:val="E13EF587"/>
    <w:lvl w:ilvl="0" w:tentative="0">
      <w:start w:val="1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ljZTEyNWMzYTRmMmU2MWJlM2Q0ZWZhNmRlOGRkZWYifQ=="/>
  </w:docVars>
  <w:rsids>
    <w:rsidRoot w:val="004506F9"/>
    <w:rsid w:val="0002229B"/>
    <w:rsid w:val="000273BD"/>
    <w:rsid w:val="000415B7"/>
    <w:rsid w:val="00041E3F"/>
    <w:rsid w:val="00055DAA"/>
    <w:rsid w:val="00061F7B"/>
    <w:rsid w:val="000658A3"/>
    <w:rsid w:val="00074155"/>
    <w:rsid w:val="000969EB"/>
    <w:rsid w:val="000A3F69"/>
    <w:rsid w:val="000E72C7"/>
    <w:rsid w:val="00103957"/>
    <w:rsid w:val="00152C6D"/>
    <w:rsid w:val="00161642"/>
    <w:rsid w:val="00162D39"/>
    <w:rsid w:val="001678BD"/>
    <w:rsid w:val="001A67DB"/>
    <w:rsid w:val="001C3C29"/>
    <w:rsid w:val="001D51E5"/>
    <w:rsid w:val="001E080D"/>
    <w:rsid w:val="001E53D0"/>
    <w:rsid w:val="001F0C3B"/>
    <w:rsid w:val="001F5B81"/>
    <w:rsid w:val="00202C82"/>
    <w:rsid w:val="00214427"/>
    <w:rsid w:val="00222FCB"/>
    <w:rsid w:val="00226CB7"/>
    <w:rsid w:val="00264552"/>
    <w:rsid w:val="00264EF9"/>
    <w:rsid w:val="00265724"/>
    <w:rsid w:val="00272E5C"/>
    <w:rsid w:val="0027426B"/>
    <w:rsid w:val="002E0A30"/>
    <w:rsid w:val="003130C4"/>
    <w:rsid w:val="00316C4B"/>
    <w:rsid w:val="0032192B"/>
    <w:rsid w:val="003479BD"/>
    <w:rsid w:val="0037197D"/>
    <w:rsid w:val="003768D5"/>
    <w:rsid w:val="003976CE"/>
    <w:rsid w:val="003C47E6"/>
    <w:rsid w:val="003C4FC2"/>
    <w:rsid w:val="00416E61"/>
    <w:rsid w:val="0042790C"/>
    <w:rsid w:val="004506F9"/>
    <w:rsid w:val="0045746F"/>
    <w:rsid w:val="004717A2"/>
    <w:rsid w:val="00473CA2"/>
    <w:rsid w:val="00473DF3"/>
    <w:rsid w:val="00487911"/>
    <w:rsid w:val="00491741"/>
    <w:rsid w:val="0049506D"/>
    <w:rsid w:val="004E72D6"/>
    <w:rsid w:val="004F713B"/>
    <w:rsid w:val="00500E5F"/>
    <w:rsid w:val="005122EF"/>
    <w:rsid w:val="0051441A"/>
    <w:rsid w:val="00517C33"/>
    <w:rsid w:val="00523644"/>
    <w:rsid w:val="0054069E"/>
    <w:rsid w:val="00544866"/>
    <w:rsid w:val="005767CC"/>
    <w:rsid w:val="00590D9F"/>
    <w:rsid w:val="00595D26"/>
    <w:rsid w:val="005A74E6"/>
    <w:rsid w:val="005B404E"/>
    <w:rsid w:val="005D4D55"/>
    <w:rsid w:val="005E2CFB"/>
    <w:rsid w:val="005F3D1C"/>
    <w:rsid w:val="0062378F"/>
    <w:rsid w:val="00641842"/>
    <w:rsid w:val="00651EEC"/>
    <w:rsid w:val="00665D17"/>
    <w:rsid w:val="00691E8C"/>
    <w:rsid w:val="006A22C4"/>
    <w:rsid w:val="006A351B"/>
    <w:rsid w:val="006B0422"/>
    <w:rsid w:val="006C1B53"/>
    <w:rsid w:val="006D194A"/>
    <w:rsid w:val="006D7730"/>
    <w:rsid w:val="006E5284"/>
    <w:rsid w:val="006F10EB"/>
    <w:rsid w:val="006F3EB5"/>
    <w:rsid w:val="00702E34"/>
    <w:rsid w:val="00704395"/>
    <w:rsid w:val="00717621"/>
    <w:rsid w:val="00720FF1"/>
    <w:rsid w:val="00727A53"/>
    <w:rsid w:val="0073736E"/>
    <w:rsid w:val="00787B42"/>
    <w:rsid w:val="007C4539"/>
    <w:rsid w:val="007F3657"/>
    <w:rsid w:val="00812ED5"/>
    <w:rsid w:val="008204F3"/>
    <w:rsid w:val="008277D9"/>
    <w:rsid w:val="0084478C"/>
    <w:rsid w:val="0086638C"/>
    <w:rsid w:val="008A3E8D"/>
    <w:rsid w:val="009237C4"/>
    <w:rsid w:val="00944C48"/>
    <w:rsid w:val="00950252"/>
    <w:rsid w:val="00967F5D"/>
    <w:rsid w:val="00997D7A"/>
    <w:rsid w:val="009A0F95"/>
    <w:rsid w:val="009B3ADF"/>
    <w:rsid w:val="009C3B52"/>
    <w:rsid w:val="009D09F6"/>
    <w:rsid w:val="009D2977"/>
    <w:rsid w:val="009E6817"/>
    <w:rsid w:val="009E6E9A"/>
    <w:rsid w:val="00A01D2B"/>
    <w:rsid w:val="00A42218"/>
    <w:rsid w:val="00A70249"/>
    <w:rsid w:val="00A70B02"/>
    <w:rsid w:val="00A71D9F"/>
    <w:rsid w:val="00A92E9F"/>
    <w:rsid w:val="00B33BEA"/>
    <w:rsid w:val="00B36887"/>
    <w:rsid w:val="00B57C9F"/>
    <w:rsid w:val="00B63572"/>
    <w:rsid w:val="00B845B3"/>
    <w:rsid w:val="00B85D8B"/>
    <w:rsid w:val="00BB4A40"/>
    <w:rsid w:val="00BD6C3E"/>
    <w:rsid w:val="00BE3674"/>
    <w:rsid w:val="00C07E3D"/>
    <w:rsid w:val="00C10681"/>
    <w:rsid w:val="00C3049A"/>
    <w:rsid w:val="00C31B1E"/>
    <w:rsid w:val="00C77645"/>
    <w:rsid w:val="00CC61BD"/>
    <w:rsid w:val="00CE04C3"/>
    <w:rsid w:val="00CE76A0"/>
    <w:rsid w:val="00D148C6"/>
    <w:rsid w:val="00D17A8A"/>
    <w:rsid w:val="00D415BA"/>
    <w:rsid w:val="00D4194D"/>
    <w:rsid w:val="00D46601"/>
    <w:rsid w:val="00D5679D"/>
    <w:rsid w:val="00D644EE"/>
    <w:rsid w:val="00DD06FF"/>
    <w:rsid w:val="00DD5FE9"/>
    <w:rsid w:val="00DF5592"/>
    <w:rsid w:val="00E00C7A"/>
    <w:rsid w:val="00E37D6C"/>
    <w:rsid w:val="00E55B68"/>
    <w:rsid w:val="00E67BE6"/>
    <w:rsid w:val="00E8683C"/>
    <w:rsid w:val="00EA2B72"/>
    <w:rsid w:val="00EB088B"/>
    <w:rsid w:val="00EB6C0C"/>
    <w:rsid w:val="00F25650"/>
    <w:rsid w:val="00F74360"/>
    <w:rsid w:val="00FB462F"/>
    <w:rsid w:val="00FE16FA"/>
    <w:rsid w:val="00FE328A"/>
    <w:rsid w:val="00FE6269"/>
    <w:rsid w:val="01B97F5E"/>
    <w:rsid w:val="020D79C3"/>
    <w:rsid w:val="023615AF"/>
    <w:rsid w:val="02405F8A"/>
    <w:rsid w:val="025657AD"/>
    <w:rsid w:val="036D7252"/>
    <w:rsid w:val="04FF2195"/>
    <w:rsid w:val="05E24C49"/>
    <w:rsid w:val="064047AA"/>
    <w:rsid w:val="070E7595"/>
    <w:rsid w:val="07970828"/>
    <w:rsid w:val="084A1910"/>
    <w:rsid w:val="09F47B7D"/>
    <w:rsid w:val="0B5E5DFE"/>
    <w:rsid w:val="0C284F37"/>
    <w:rsid w:val="0C2D57D1"/>
    <w:rsid w:val="0D643474"/>
    <w:rsid w:val="0D646FD0"/>
    <w:rsid w:val="0E364E11"/>
    <w:rsid w:val="0FD76593"/>
    <w:rsid w:val="10EE5A94"/>
    <w:rsid w:val="11036B00"/>
    <w:rsid w:val="11737107"/>
    <w:rsid w:val="130628D8"/>
    <w:rsid w:val="134F7882"/>
    <w:rsid w:val="13D749A0"/>
    <w:rsid w:val="14C377BA"/>
    <w:rsid w:val="15BC5381"/>
    <w:rsid w:val="17872239"/>
    <w:rsid w:val="178A1656"/>
    <w:rsid w:val="199826A2"/>
    <w:rsid w:val="1A3F6DFB"/>
    <w:rsid w:val="1A922636"/>
    <w:rsid w:val="1C742641"/>
    <w:rsid w:val="1D06308D"/>
    <w:rsid w:val="1D734218"/>
    <w:rsid w:val="1DF464AC"/>
    <w:rsid w:val="1EF91F1F"/>
    <w:rsid w:val="1FD90BE3"/>
    <w:rsid w:val="21486EDD"/>
    <w:rsid w:val="22F4274D"/>
    <w:rsid w:val="233F60BE"/>
    <w:rsid w:val="23954084"/>
    <w:rsid w:val="240F5A90"/>
    <w:rsid w:val="258778A8"/>
    <w:rsid w:val="28327F9F"/>
    <w:rsid w:val="284E65ED"/>
    <w:rsid w:val="286D321D"/>
    <w:rsid w:val="2B0025D7"/>
    <w:rsid w:val="2B3B360F"/>
    <w:rsid w:val="2C860086"/>
    <w:rsid w:val="2CDF446E"/>
    <w:rsid w:val="2D041CCE"/>
    <w:rsid w:val="2DD9710F"/>
    <w:rsid w:val="2EC73324"/>
    <w:rsid w:val="2EE751FB"/>
    <w:rsid w:val="323E33FD"/>
    <w:rsid w:val="32A4023D"/>
    <w:rsid w:val="342866FA"/>
    <w:rsid w:val="34684D49"/>
    <w:rsid w:val="35B3133E"/>
    <w:rsid w:val="361762C3"/>
    <w:rsid w:val="38286CC9"/>
    <w:rsid w:val="382A0766"/>
    <w:rsid w:val="38E5105E"/>
    <w:rsid w:val="38F73785"/>
    <w:rsid w:val="39243934"/>
    <w:rsid w:val="3A707DE1"/>
    <w:rsid w:val="3EED5E1A"/>
    <w:rsid w:val="40722D28"/>
    <w:rsid w:val="40A142F2"/>
    <w:rsid w:val="43065E58"/>
    <w:rsid w:val="43EA4FF8"/>
    <w:rsid w:val="44884AC0"/>
    <w:rsid w:val="474B2221"/>
    <w:rsid w:val="48DD3AFF"/>
    <w:rsid w:val="4D0F1DAD"/>
    <w:rsid w:val="4DF94F37"/>
    <w:rsid w:val="4E60175E"/>
    <w:rsid w:val="4EC8490A"/>
    <w:rsid w:val="52EF22D4"/>
    <w:rsid w:val="55264138"/>
    <w:rsid w:val="55CE055B"/>
    <w:rsid w:val="566B274A"/>
    <w:rsid w:val="5809221B"/>
    <w:rsid w:val="588B0E82"/>
    <w:rsid w:val="5A581029"/>
    <w:rsid w:val="5B296957"/>
    <w:rsid w:val="5B995664"/>
    <w:rsid w:val="5C98591B"/>
    <w:rsid w:val="5DD82F19"/>
    <w:rsid w:val="5F530220"/>
    <w:rsid w:val="619C5EAE"/>
    <w:rsid w:val="619F14FA"/>
    <w:rsid w:val="619F599E"/>
    <w:rsid w:val="62035F2D"/>
    <w:rsid w:val="671B5AC7"/>
    <w:rsid w:val="69356FC7"/>
    <w:rsid w:val="694D7A8E"/>
    <w:rsid w:val="6A411276"/>
    <w:rsid w:val="6AFE7680"/>
    <w:rsid w:val="6C2D5A4F"/>
    <w:rsid w:val="6C2E004A"/>
    <w:rsid w:val="6D631F76"/>
    <w:rsid w:val="6DB85E1E"/>
    <w:rsid w:val="7284084E"/>
    <w:rsid w:val="74217CD7"/>
    <w:rsid w:val="769767EC"/>
    <w:rsid w:val="77352A49"/>
    <w:rsid w:val="782C0B3F"/>
    <w:rsid w:val="78A43B6E"/>
    <w:rsid w:val="78AD0549"/>
    <w:rsid w:val="78C31B1A"/>
    <w:rsid w:val="790F4D60"/>
    <w:rsid w:val="7A017E59"/>
    <w:rsid w:val="7B691CFA"/>
    <w:rsid w:val="7D052701"/>
    <w:rsid w:val="7FA86F47"/>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ocked="1"/>
    <w:lsdException w:unhideWhenUsed="0" w:uiPriority="39"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Calibri"/>
      <w:kern w:val="2"/>
      <w:sz w:val="21"/>
      <w:szCs w:val="21"/>
      <w:lang w:val="en-US" w:eastAsia="zh-CN" w:bidi="ar-SA"/>
    </w:rPr>
  </w:style>
  <w:style w:type="paragraph" w:styleId="2">
    <w:name w:val="heading 1"/>
    <w:basedOn w:val="1"/>
    <w:next w:val="1"/>
    <w:qFormat/>
    <w:locked/>
    <w:uiPriority w:val="0"/>
    <w:pPr>
      <w:keepNext/>
      <w:keepLines/>
      <w:spacing w:before="340" w:after="330" w:line="578" w:lineRule="atLeast"/>
      <w:outlineLvl w:val="0"/>
    </w:pPr>
    <w:rPr>
      <w:b/>
      <w:bCs/>
      <w:kern w:val="44"/>
      <w:sz w:val="44"/>
      <w:szCs w:val="44"/>
    </w:rPr>
  </w:style>
  <w:style w:type="character" w:default="1" w:styleId="10">
    <w:name w:val="Default Paragraph Font"/>
    <w:autoRedefine/>
    <w:semiHidden/>
    <w:qFormat/>
    <w:uiPriority w:val="99"/>
  </w:style>
  <w:style w:type="table" w:default="1" w:styleId="9">
    <w:name w:val="Normal Table"/>
    <w:autoRedefine/>
    <w:semiHidden/>
    <w:unhideWhenUsed/>
    <w:qFormat/>
    <w:uiPriority w:val="99"/>
    <w:tblPr>
      <w:tblCellMar>
        <w:top w:w="0" w:type="dxa"/>
        <w:left w:w="108" w:type="dxa"/>
        <w:bottom w:w="0" w:type="dxa"/>
        <w:right w:w="108" w:type="dxa"/>
      </w:tblCellMar>
    </w:tblPr>
  </w:style>
  <w:style w:type="paragraph" w:styleId="3">
    <w:name w:val="Balloon Text"/>
    <w:basedOn w:val="1"/>
    <w:link w:val="13"/>
    <w:autoRedefine/>
    <w:semiHidden/>
    <w:qFormat/>
    <w:uiPriority w:val="99"/>
    <w:rPr>
      <w:sz w:val="18"/>
      <w:szCs w:val="18"/>
    </w:rPr>
  </w:style>
  <w:style w:type="paragraph" w:styleId="4">
    <w:name w:val="footer"/>
    <w:basedOn w:val="1"/>
    <w:link w:val="14"/>
    <w:autoRedefine/>
    <w:qFormat/>
    <w:uiPriority w:val="99"/>
    <w:pPr>
      <w:tabs>
        <w:tab w:val="center" w:pos="4153"/>
        <w:tab w:val="right" w:pos="8306"/>
      </w:tabs>
      <w:snapToGrid w:val="0"/>
      <w:jc w:val="left"/>
    </w:pPr>
    <w:rPr>
      <w:sz w:val="18"/>
      <w:szCs w:val="18"/>
    </w:rPr>
  </w:style>
  <w:style w:type="paragraph" w:styleId="5">
    <w:name w:val="header"/>
    <w:basedOn w:val="1"/>
    <w:link w:val="15"/>
    <w:autoRedefine/>
    <w:qFormat/>
    <w:uiPriority w:val="99"/>
    <w:pPr>
      <w:pBdr>
        <w:bottom w:val="single" w:color="auto" w:sz="6" w:space="1"/>
      </w:pBdr>
      <w:tabs>
        <w:tab w:val="center" w:pos="4153"/>
        <w:tab w:val="right" w:pos="8306"/>
      </w:tabs>
      <w:snapToGrid w:val="0"/>
      <w:jc w:val="center"/>
    </w:pPr>
    <w:rPr>
      <w:sz w:val="18"/>
      <w:szCs w:val="18"/>
    </w:rPr>
  </w:style>
  <w:style w:type="paragraph" w:styleId="6">
    <w:name w:val="toc 1"/>
    <w:basedOn w:val="1"/>
    <w:next w:val="1"/>
    <w:qFormat/>
    <w:locked/>
    <w:uiPriority w:val="39"/>
    <w:pPr>
      <w:adjustRightInd/>
      <w:spacing w:line="560" w:lineRule="exact"/>
      <w:ind w:firstLine="200" w:firstLineChars="200"/>
      <w:textAlignment w:val="auto"/>
    </w:pPr>
    <w:rPr>
      <w:rFonts w:ascii="仿宋" w:eastAsia="仿宋" w:cs="仿宋"/>
      <w:sz w:val="30"/>
      <w:szCs w:val="30"/>
    </w:rPr>
  </w:style>
  <w:style w:type="paragraph" w:styleId="7">
    <w:name w:val="toc 2"/>
    <w:basedOn w:val="1"/>
    <w:next w:val="1"/>
    <w:locked/>
    <w:uiPriority w:val="39"/>
    <w:pPr>
      <w:adjustRightInd/>
      <w:spacing w:line="560" w:lineRule="exact"/>
      <w:ind w:left="420" w:leftChars="200" w:firstLine="200" w:firstLineChars="200"/>
      <w:textAlignment w:val="auto"/>
    </w:pPr>
    <w:rPr>
      <w:rFonts w:ascii="仿宋" w:eastAsia="仿宋" w:cs="仿宋"/>
      <w:sz w:val="30"/>
      <w:szCs w:val="30"/>
    </w:rPr>
  </w:style>
  <w:style w:type="paragraph" w:styleId="8">
    <w:name w:val="Normal (Web)"/>
    <w:basedOn w:val="1"/>
    <w:autoRedefine/>
    <w:qFormat/>
    <w:uiPriority w:val="99"/>
    <w:pPr>
      <w:widowControl/>
      <w:spacing w:before="100" w:beforeAutospacing="1" w:after="100" w:afterAutospacing="1"/>
      <w:jc w:val="left"/>
    </w:pPr>
    <w:rPr>
      <w:rFonts w:ascii="宋体" w:hAnsi="宋体" w:cs="宋体"/>
      <w:kern w:val="0"/>
      <w:sz w:val="24"/>
      <w:szCs w:val="24"/>
    </w:rPr>
  </w:style>
  <w:style w:type="character" w:styleId="11">
    <w:name w:val="page number"/>
    <w:basedOn w:val="10"/>
    <w:uiPriority w:val="0"/>
  </w:style>
  <w:style w:type="character" w:styleId="12">
    <w:name w:val="Hyperlink"/>
    <w:basedOn w:val="10"/>
    <w:qFormat/>
    <w:uiPriority w:val="99"/>
    <w:rPr>
      <w:color w:val="FFFFFF"/>
      <w:u w:val="none"/>
    </w:rPr>
  </w:style>
  <w:style w:type="character" w:customStyle="1" w:styleId="13">
    <w:name w:val="Balloon Text Char"/>
    <w:basedOn w:val="10"/>
    <w:link w:val="3"/>
    <w:autoRedefine/>
    <w:semiHidden/>
    <w:qFormat/>
    <w:locked/>
    <w:uiPriority w:val="99"/>
    <w:rPr>
      <w:sz w:val="18"/>
      <w:szCs w:val="18"/>
    </w:rPr>
  </w:style>
  <w:style w:type="character" w:customStyle="1" w:styleId="14">
    <w:name w:val="Footer Char"/>
    <w:basedOn w:val="10"/>
    <w:link w:val="4"/>
    <w:autoRedefine/>
    <w:qFormat/>
    <w:locked/>
    <w:uiPriority w:val="99"/>
    <w:rPr>
      <w:sz w:val="18"/>
      <w:szCs w:val="18"/>
    </w:rPr>
  </w:style>
  <w:style w:type="character" w:customStyle="1" w:styleId="15">
    <w:name w:val="Header Char"/>
    <w:basedOn w:val="10"/>
    <w:link w:val="5"/>
    <w:autoRedefine/>
    <w:qFormat/>
    <w:locked/>
    <w:uiPriority w:val="99"/>
    <w:rPr>
      <w:sz w:val="18"/>
      <w:szCs w:val="18"/>
    </w:rPr>
  </w:style>
  <w:style w:type="paragraph" w:customStyle="1" w:styleId="16">
    <w:name w:val="Default"/>
    <w:autoRedefine/>
    <w:qFormat/>
    <w:uiPriority w:val="99"/>
    <w:pPr>
      <w:widowControl w:val="0"/>
      <w:autoSpaceDE w:val="0"/>
      <w:autoSpaceDN w:val="0"/>
      <w:adjustRightInd w:val="0"/>
    </w:pPr>
    <w:rPr>
      <w:rFonts w:ascii="黑体" w:hAnsi="Calibri" w:eastAsia="黑体" w:cs="黑体"/>
      <w:color w:val="000000"/>
      <w:kern w:val="0"/>
      <w:sz w:val="24"/>
      <w:szCs w:val="24"/>
      <w:lang w:val="en-US" w:eastAsia="zh-CN" w:bidi="ar-SA"/>
    </w:rPr>
  </w:style>
  <w:style w:type="paragraph" w:styleId="17">
    <w:name w:val="List Paragraph"/>
    <w:basedOn w:val="1"/>
    <w:autoRedefine/>
    <w:qFormat/>
    <w:uiPriority w:val="99"/>
    <w:pPr>
      <w:ind w:firstLine="420" w:firstLineChars="200"/>
    </w:pPr>
  </w:style>
  <w:style w:type="paragraph" w:customStyle="1" w:styleId="18">
    <w:name w:val="List Paragraph1"/>
    <w:basedOn w:val="1"/>
    <w:autoRedefine/>
    <w:qFormat/>
    <w:uiPriority w:val="99"/>
    <w:pPr>
      <w:ind w:firstLine="420" w:firstLineChars="200"/>
    </w:pPr>
  </w:style>
  <w:style w:type="paragraph" w:customStyle="1" w:styleId="19">
    <w:name w:val="_Style 4"/>
    <w:basedOn w:val="2"/>
    <w:next w:val="1"/>
    <w:autoRedefine/>
    <w:qFormat/>
    <w:uiPriority w:val="99"/>
    <w:pPr>
      <w:widowControl/>
      <w:adjustRightInd/>
      <w:spacing w:before="480" w:after="0" w:line="276" w:lineRule="auto"/>
      <w:textAlignment w:val="auto"/>
      <w:outlineLvl w:val="9"/>
    </w:pPr>
    <w:rPr>
      <w:rFonts w:ascii="Cambria" w:hAnsi="Cambria" w:cs="Cambria"/>
      <w:color w:val="365F91"/>
      <w:kern w:val="0"/>
      <w:sz w:val="28"/>
      <w:szCs w:val="2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Company>Microsoft</Company>
  <Pages>35</Pages>
  <Words>1309</Words>
  <Characters>1400</Characters>
  <Lines>0</Lines>
  <Paragraphs>0</Paragraphs>
  <TotalTime>56</TotalTime>
  <ScaleCrop>false</ScaleCrop>
  <LinksUpToDate>false</LinksUpToDate>
  <CharactersWithSpaces>1540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2020-07-02T02:32:00Z</dcterms:created>
  <dc:creator>李航 null</dc:creator>
  <cp:lastModifiedBy>周婷</cp:lastModifiedBy>
  <cp:lastPrinted>2023-07-25T11:27:00Z</cp:lastPrinted>
  <dcterms:modified xsi:type="dcterms:W3CDTF">2025-09-23T08:50:06Z</dcterms:modified>
  <cp:revision>66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SaveFontToCloudKey">
    <vt:lpwstr>462881428_btnclosed</vt:lpwstr>
  </property>
  <property fmtid="{D5CDD505-2E9C-101B-9397-08002B2CF9AE}" pid="3" name="KSOProductBuildVer">
    <vt:lpwstr>2052-12.1.0.22529</vt:lpwstr>
  </property>
  <property fmtid="{D5CDD505-2E9C-101B-9397-08002B2CF9AE}" pid="4" name="ICV">
    <vt:lpwstr>55FFAA07BFF04AA4B072E7DAF94694D8_13</vt:lpwstr>
  </property>
  <property fmtid="{D5CDD505-2E9C-101B-9397-08002B2CF9AE}" pid="5" name="KSOTemplateDocerSaveRecord">
    <vt:lpwstr>eyJoZGlkIjoiNTgyZGFkMmIzMTU5MjcxMzUwZjU2YjU5MTBhODcyNzEiLCJ1c2VySWQiOiIyODEyMjM4OTIifQ==</vt:lpwstr>
  </property>
</Properties>
</file>