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011FAC">
      <w:pPr>
        <w:spacing w:line="560" w:lineRule="exact"/>
        <w:ind w:right="0" w:firstLine="0" w:firstLineChars="0"/>
        <w:jc w:val="center"/>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lang w:eastAsia="zh-CN"/>
        </w:rPr>
        <w:t>湘潭县人民政府行政复议决定书</w:t>
      </w:r>
    </w:p>
    <w:p w14:paraId="535C2AB5">
      <w:pPr>
        <w:spacing w:line="560" w:lineRule="exact"/>
        <w:ind w:firstLine="600" w:firstLineChars="200"/>
        <w:jc w:val="right"/>
        <w:rPr>
          <w:rFonts w:hint="eastAsia" w:ascii="仿宋_GB2312" w:hAnsi="仿宋_GB2312" w:eastAsia="仿宋_GB2312" w:cs="仿宋_GB2312"/>
          <w:sz w:val="30"/>
          <w:szCs w:val="30"/>
          <w:lang w:eastAsia="zh-CN"/>
        </w:rPr>
      </w:pPr>
      <w:bookmarkStart w:id="0" w:name="_GoBack"/>
      <w:r>
        <w:rPr>
          <w:rFonts w:hint="eastAsia" w:ascii="仿宋_GB2312" w:hAnsi="仿宋_GB2312" w:eastAsia="仿宋_GB2312" w:cs="仿宋_GB2312"/>
          <w:sz w:val="30"/>
          <w:szCs w:val="30"/>
        </w:rPr>
        <w:t>潭县复决〔202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110号</w:t>
      </w:r>
    </w:p>
    <w:bookmarkEnd w:id="0"/>
    <w:p w14:paraId="392E217E">
      <w:pPr>
        <w:keepNext w:val="0"/>
        <w:keepLines w:val="0"/>
        <w:pageBreakBefore w:val="0"/>
        <w:kinsoku/>
        <w:wordWrap/>
        <w:overflowPunct/>
        <w:topLinePunct w:val="0"/>
        <w:autoSpaceDE/>
        <w:autoSpaceDN/>
        <w:bidi w:val="0"/>
        <w:adjustRightInd/>
        <w:snapToGrid/>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李**</w:t>
      </w:r>
      <w:r>
        <w:rPr>
          <w:rFonts w:hint="eastAsia" w:ascii="仿宋_GB2312" w:hAnsi="仿宋_GB2312" w:eastAsia="仿宋_GB2312" w:cs="仿宋_GB2312"/>
          <w:sz w:val="30"/>
          <w:szCs w:val="30"/>
        </w:rPr>
        <w:t>，男，</w:t>
      </w:r>
      <w:r>
        <w:rPr>
          <w:rFonts w:hint="eastAsia" w:ascii="仿宋_GB2312" w:hAnsi="仿宋_GB2312" w:eastAsia="仿宋_GB2312" w:cs="仿宋_GB2312"/>
          <w:sz w:val="30"/>
          <w:szCs w:val="30"/>
          <w:lang w:val="en-US" w:eastAsia="zh-CN"/>
        </w:rPr>
        <w:t>19**</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日出生，</w:t>
      </w:r>
      <w:r>
        <w:rPr>
          <w:rFonts w:hint="eastAsia" w:ascii="仿宋_GB2312" w:hAnsi="仿宋_GB2312" w:eastAsia="仿宋_GB2312" w:cs="仿宋_GB2312"/>
          <w:sz w:val="30"/>
          <w:szCs w:val="30"/>
          <w:lang w:eastAsia="zh-CN"/>
        </w:rPr>
        <w:t>身份证登记地址山东省</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县</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村</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号，通信地址山东省</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市</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县</w:t>
      </w:r>
      <w:r>
        <w:rPr>
          <w:rFonts w:hint="eastAsia" w:ascii="仿宋_GB2312" w:hAnsi="仿宋_GB2312" w:eastAsia="仿宋_GB2312" w:cs="仿宋_GB2312"/>
          <w:sz w:val="30"/>
          <w:szCs w:val="30"/>
          <w:lang w:val="en-US" w:eastAsia="zh-CN"/>
        </w:rPr>
        <w:t>**。</w:t>
      </w:r>
    </w:p>
    <w:p w14:paraId="7D59465F">
      <w:pPr>
        <w:keepNext w:val="0"/>
        <w:keepLines w:val="0"/>
        <w:pageBreakBefore w:val="0"/>
        <w:kinsoku/>
        <w:wordWrap/>
        <w:overflowPunct/>
        <w:topLinePunct w:val="0"/>
        <w:autoSpaceDE/>
        <w:autoSpaceDN/>
        <w:bidi w:val="0"/>
        <w:adjustRightInd/>
        <w:snapToGrid/>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被申请人湘潭</w:t>
      </w:r>
      <w:r>
        <w:rPr>
          <w:rFonts w:hint="eastAsia" w:ascii="仿宋_GB2312" w:hAnsi="仿宋_GB2312" w:eastAsia="仿宋_GB2312" w:cs="仿宋_GB2312"/>
          <w:sz w:val="30"/>
          <w:szCs w:val="30"/>
          <w:lang w:eastAsia="zh-CN"/>
        </w:rPr>
        <w:t>县市场监督管理局</w:t>
      </w:r>
      <w:r>
        <w:rPr>
          <w:rFonts w:hint="eastAsia" w:ascii="仿宋_GB2312" w:hAnsi="仿宋_GB2312" w:eastAsia="仿宋_GB2312" w:cs="仿宋_GB2312"/>
          <w:sz w:val="30"/>
          <w:szCs w:val="30"/>
        </w:rPr>
        <w:t>，住</w:t>
      </w:r>
      <w:r>
        <w:rPr>
          <w:rFonts w:hint="eastAsia" w:ascii="仿宋_GB2312" w:hAnsi="仿宋_GB2312" w:eastAsia="仿宋_GB2312" w:cs="仿宋_GB2312"/>
          <w:sz w:val="30"/>
          <w:szCs w:val="30"/>
          <w:lang w:eastAsia="zh-CN"/>
        </w:rPr>
        <w:t>所地湘潭县</w:t>
      </w:r>
      <w:r>
        <w:rPr>
          <w:rFonts w:hint="eastAsia" w:ascii="仿宋_GB2312" w:hAnsi="仿宋_GB2312" w:eastAsia="仿宋_GB2312" w:cs="仿宋_GB2312"/>
          <w:sz w:val="30"/>
          <w:szCs w:val="30"/>
        </w:rPr>
        <w:t>易俗河镇</w:t>
      </w:r>
      <w:r>
        <w:rPr>
          <w:rFonts w:hint="eastAsia" w:ascii="仿宋_GB2312" w:hAnsi="仿宋_GB2312" w:eastAsia="仿宋_GB2312" w:cs="仿宋_GB2312"/>
          <w:sz w:val="30"/>
          <w:szCs w:val="30"/>
          <w:lang w:eastAsia="zh-CN"/>
        </w:rPr>
        <w:t>金雀西路。</w:t>
      </w:r>
    </w:p>
    <w:p w14:paraId="1381B5D8">
      <w:pPr>
        <w:keepNext w:val="0"/>
        <w:keepLines w:val="0"/>
        <w:pageBreakBefore w:val="0"/>
        <w:kinsoku/>
        <w:wordWrap/>
        <w:overflowPunct/>
        <w:topLinePunct w:val="0"/>
        <w:autoSpaceDE/>
        <w:autoSpaceDN/>
        <w:bidi w:val="0"/>
        <w:adjustRightInd/>
        <w:snapToGrid/>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法定代表人</w:t>
      </w:r>
      <w:r>
        <w:rPr>
          <w:rFonts w:hint="eastAsia" w:ascii="仿宋_GB2312" w:hAnsi="仿宋_GB2312" w:eastAsia="仿宋_GB2312" w:cs="仿宋_GB2312"/>
          <w:sz w:val="30"/>
          <w:szCs w:val="30"/>
          <w:lang w:val="en-US" w:eastAsia="zh-CN"/>
        </w:rPr>
        <w:t>贺博（局长）；</w:t>
      </w:r>
    </w:p>
    <w:p w14:paraId="0A5F2115">
      <w:pPr>
        <w:keepNext w:val="0"/>
        <w:keepLines w:val="0"/>
        <w:pageBreakBefore w:val="0"/>
        <w:kinsoku/>
        <w:wordWrap/>
        <w:overflowPunct/>
        <w:topLinePunct w:val="0"/>
        <w:autoSpaceDE/>
        <w:autoSpaceDN/>
        <w:bidi w:val="0"/>
        <w:adjustRightInd/>
        <w:snapToGrid/>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委托代理人彭照祺，</w:t>
      </w:r>
      <w:r>
        <w:rPr>
          <w:rFonts w:hint="eastAsia" w:ascii="仿宋_GB2312" w:hAnsi="仿宋_GB2312" w:eastAsia="仿宋_GB2312" w:cs="仿宋_GB2312"/>
          <w:sz w:val="30"/>
          <w:szCs w:val="30"/>
          <w:lang w:eastAsia="zh-CN"/>
        </w:rPr>
        <w:t>该局投诉举报中心主任，特别代理</w:t>
      </w:r>
      <w:r>
        <w:rPr>
          <w:rFonts w:hint="eastAsia" w:ascii="仿宋_GB2312" w:hAnsi="仿宋_GB2312" w:eastAsia="仿宋_GB2312" w:cs="仿宋_GB2312"/>
          <w:sz w:val="30"/>
          <w:szCs w:val="30"/>
          <w:lang w:val="en-US" w:eastAsia="zh-CN"/>
        </w:rPr>
        <w:t>。</w:t>
      </w:r>
    </w:p>
    <w:p w14:paraId="646D88EC">
      <w:pPr>
        <w:keepNext w:val="0"/>
        <w:keepLines w:val="0"/>
        <w:pageBreakBefore w:val="0"/>
        <w:kinsoku/>
        <w:wordWrap/>
        <w:overflowPunct/>
        <w:topLinePunct w:val="0"/>
        <w:autoSpaceDE/>
        <w:autoSpaceDN/>
        <w:bidi w:val="0"/>
        <w:adjustRightInd/>
        <w:snapToGrid/>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不服被申请人</w:t>
      </w:r>
      <w:r>
        <w:rPr>
          <w:rFonts w:hint="eastAsia" w:ascii="仿宋_GB2312" w:hAnsi="仿宋_GB2312" w:eastAsia="仿宋_GB2312" w:cs="仿宋_GB2312"/>
          <w:sz w:val="30"/>
          <w:szCs w:val="30"/>
          <w:lang w:val="en-US" w:eastAsia="zh-CN"/>
        </w:rPr>
        <w:t>2025年4月10日作出的市场监管〔2025〕第92号《举报不予立案告知书》</w:t>
      </w:r>
      <w:r>
        <w:rPr>
          <w:rFonts w:hint="eastAsia" w:ascii="仿宋_GB2312" w:hAnsi="仿宋_GB2312" w:eastAsia="仿宋_GB2312" w:cs="仿宋_GB2312"/>
          <w:sz w:val="30"/>
          <w:szCs w:val="30"/>
        </w:rPr>
        <w:t>而申请行政复议</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本机</w:t>
      </w:r>
      <w:r>
        <w:rPr>
          <w:rFonts w:hint="eastAsia" w:ascii="仿宋_GB2312" w:hAnsi="仿宋_GB2312" w:eastAsia="仿宋_GB2312" w:cs="仿宋_GB2312"/>
          <w:sz w:val="30"/>
          <w:szCs w:val="30"/>
          <w:lang w:val="en-US" w:eastAsia="zh-CN"/>
        </w:rPr>
        <w:t>依法</w:t>
      </w:r>
      <w:r>
        <w:rPr>
          <w:rFonts w:hint="eastAsia" w:ascii="仿宋_GB2312" w:hAnsi="仿宋_GB2312" w:eastAsia="仿宋_GB2312" w:cs="仿宋_GB2312"/>
          <w:sz w:val="30"/>
          <w:szCs w:val="30"/>
        </w:rPr>
        <w:t>受理申请</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现复议审理终结。</w:t>
      </w:r>
    </w:p>
    <w:p w14:paraId="7133C8F6">
      <w:pPr>
        <w:spacing w:line="560" w:lineRule="exact"/>
        <w:ind w:firstLine="602" w:firstLineChars="200"/>
        <w:rPr>
          <w:rFonts w:hint="eastAsia" w:ascii="黑体" w:hAnsi="黑体" w:eastAsia="黑体" w:cs="黑体"/>
          <w:sz w:val="30"/>
          <w:szCs w:val="30"/>
        </w:rPr>
      </w:pPr>
      <w:r>
        <w:rPr>
          <w:rFonts w:hint="eastAsia" w:ascii="黑体" w:hAnsi="黑体" w:eastAsia="黑体" w:cs="黑体"/>
          <w:b/>
          <w:bCs/>
          <w:sz w:val="30"/>
          <w:szCs w:val="30"/>
        </w:rPr>
        <w:t>申请人复议请求：</w:t>
      </w:r>
    </w:p>
    <w:p w14:paraId="621CA909">
      <w:pPr>
        <w:spacing w:line="560" w:lineRule="exact"/>
        <w:ind w:firstLine="600" w:firstLineChars="200"/>
        <w:jc w:val="left"/>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1.请求撤销被申请人</w:t>
      </w:r>
      <w:r>
        <w:rPr>
          <w:rFonts w:hint="eastAsia" w:ascii="仿宋_GB2312" w:hAnsi="仿宋_GB2312" w:eastAsia="仿宋_GB2312" w:cs="仿宋_GB2312"/>
          <w:sz w:val="30"/>
          <w:szCs w:val="30"/>
          <w:lang w:val="en-US" w:eastAsia="zh-CN"/>
        </w:rPr>
        <w:t>2025年4月10日</w:t>
      </w:r>
      <w:r>
        <w:rPr>
          <w:rFonts w:hint="eastAsia" w:ascii="仿宋_GB2312" w:hAnsi="仿宋_GB2312" w:eastAsia="仿宋_GB2312" w:cs="仿宋_GB2312"/>
          <w:b w:val="0"/>
          <w:bCs w:val="0"/>
          <w:sz w:val="30"/>
          <w:szCs w:val="30"/>
          <w:lang w:val="en-US" w:eastAsia="zh-CN"/>
        </w:rPr>
        <w:t>作出的</w:t>
      </w:r>
      <w:r>
        <w:rPr>
          <w:rFonts w:hint="eastAsia" w:ascii="仿宋_GB2312" w:hAnsi="仿宋_GB2312" w:eastAsia="仿宋_GB2312" w:cs="仿宋_GB2312"/>
          <w:sz w:val="30"/>
          <w:szCs w:val="30"/>
          <w:lang w:val="en-US" w:eastAsia="zh-CN"/>
        </w:rPr>
        <w:t>《举报不予立案告知书》</w:t>
      </w:r>
      <w:r>
        <w:rPr>
          <w:rFonts w:hint="eastAsia" w:ascii="仿宋_GB2312" w:hAnsi="仿宋_GB2312" w:eastAsia="仿宋_GB2312" w:cs="仿宋_GB2312"/>
          <w:b w:val="0"/>
          <w:bCs w:val="0"/>
          <w:sz w:val="30"/>
          <w:szCs w:val="30"/>
          <w:lang w:val="en-US" w:eastAsia="zh-CN"/>
        </w:rPr>
        <w:t>；</w:t>
      </w:r>
    </w:p>
    <w:p w14:paraId="2B7BE02D">
      <w:pPr>
        <w:spacing w:line="560" w:lineRule="exact"/>
        <w:ind w:firstLine="600" w:firstLineChars="200"/>
        <w:jc w:val="left"/>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lang w:val="en-US" w:eastAsia="zh-CN"/>
        </w:rPr>
        <w:t>2.请求责令被申请人依法对举报事项重新调查并立案处理。</w:t>
      </w:r>
    </w:p>
    <w:p w14:paraId="6A646C5F">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申请人称：</w:t>
      </w:r>
    </w:p>
    <w:p w14:paraId="0CE9336D">
      <w:pPr>
        <w:kinsoku/>
        <w:autoSpaceDE/>
        <w:autoSpaceDN/>
        <w:adjustRightInd/>
        <w:snapToGrid/>
        <w:spacing w:before="0" w:line="560" w:lineRule="exact"/>
        <w:ind w:firstLine="600" w:firstLineChars="200"/>
        <w:textAlignment w:val="auto"/>
        <w:rPr>
          <w:rFonts w:hint="eastAsia" w:ascii="仿宋_GB2312" w:hAnsi="仿宋_GB2312" w:eastAsia="仿宋_GB2312" w:cs="仿宋_GB2312"/>
          <w:b w:val="0"/>
          <w:bCs w:val="0"/>
          <w:snapToGrid/>
          <w:spacing w:val="0"/>
          <w:kern w:val="2"/>
          <w:sz w:val="30"/>
          <w:szCs w:val="30"/>
          <w:lang w:val="en-US" w:eastAsia="zh-CN" w:bidi="ar-SA"/>
        </w:rPr>
      </w:pPr>
      <w:r>
        <w:rPr>
          <w:rFonts w:hint="eastAsia" w:ascii="仿宋_GB2312" w:hAnsi="仿宋_GB2312" w:eastAsia="仿宋_GB2312" w:cs="仿宋_GB2312"/>
          <w:b w:val="0"/>
          <w:bCs w:val="0"/>
          <w:snapToGrid/>
          <w:spacing w:val="0"/>
          <w:kern w:val="2"/>
          <w:sz w:val="30"/>
          <w:szCs w:val="30"/>
          <w:lang w:val="en-US" w:eastAsia="zh-CN" w:bidi="ar-SA"/>
        </w:rPr>
        <w:t>《市场监督管理行政处罚程序规定》第十九条第一款第三款第（一）项、第（三）项规定，有证据初步证明存在违反市场监督管理法律、法规、规章的行为，属于本部门管辖，被申请人应当予以立案查处。被申请人称找不到被举报商家将其列入异常经营名录为由不予立案属于程序错误，应当先行立案调查后再依据《市场监督管理行政处罚程序规定》第四十六条第（四）项的规定（因当事人下落不明致使案件暂时无法调查，经市场监督管理部门负责人批准，中止案件调查）中止调查，被申请人称经营异常找不到人不予立案的法律依据适用错误，以经营异常为由不予立案应当属于错误的行政行为。经营异常也不是不予立案的前置条件，找不找得到被投诉举报商家与立案与否没有法律关系。且被申请人做出的不予立案行为为行政行为，应当具有法律依据，依据《中华人民共和国行政复议法》第四十四条明确规定：被申请人对其作出的行政行为的合法性、适当性负有举证责任。希望贵府领导能够撤销该回复内容，并重新责令被申请人做出回复内容。</w:t>
      </w:r>
    </w:p>
    <w:p w14:paraId="3A6E90B7">
      <w:pPr>
        <w:kinsoku/>
        <w:autoSpaceDE/>
        <w:autoSpaceDN/>
        <w:adjustRightInd/>
        <w:snapToGrid/>
        <w:spacing w:before="0" w:line="560" w:lineRule="exact"/>
        <w:ind w:firstLine="600" w:firstLineChars="200"/>
        <w:textAlignment w:val="auto"/>
        <w:rPr>
          <w:rFonts w:hint="eastAsia" w:ascii="仿宋_GB2312" w:hAnsi="仿宋_GB2312" w:eastAsia="仿宋_GB2312" w:cs="仿宋_GB2312"/>
          <w:b w:val="0"/>
          <w:bCs w:val="0"/>
          <w:snapToGrid/>
          <w:spacing w:val="0"/>
          <w:kern w:val="2"/>
          <w:sz w:val="30"/>
          <w:szCs w:val="30"/>
          <w:lang w:val="en-US" w:eastAsia="zh-CN" w:bidi="ar-SA"/>
        </w:rPr>
      </w:pPr>
      <w:r>
        <w:rPr>
          <w:rFonts w:hint="eastAsia" w:ascii="仿宋_GB2312" w:hAnsi="仿宋_GB2312" w:eastAsia="仿宋_GB2312" w:cs="仿宋_GB2312"/>
          <w:b w:val="0"/>
          <w:bCs w:val="0"/>
          <w:snapToGrid/>
          <w:spacing w:val="0"/>
          <w:kern w:val="2"/>
          <w:sz w:val="30"/>
          <w:szCs w:val="30"/>
          <w:lang w:val="en-US" w:eastAsia="zh-CN" w:bidi="ar-SA"/>
        </w:rPr>
        <w:t>申请人依据《市场监督管理处理投诉举报暂行办法》向市场监督管理部门予以投诉举报，被申请人作为执法单位，对于群众举报内容消极怠工。称找不到商家已列入经营异常名录。申请人根据《国家工商行政管理总局文件（工商外企字（2014）166号）》文件第五条：正确处理信用约束和行政处罚的关系。企业被列入经营异常名录或者严重违法企业名单，属于对企业的信用约束。对于企业同时存在违法违规行为依法应由工商部门行政处罚的，工商部门应当根据相关规定实施行政处罚。而被申请单位仅仅以被投诉人列入经营异常就不予立案处罚的结果不可信。</w:t>
      </w:r>
    </w:p>
    <w:p w14:paraId="6E0E3CA6">
      <w:pPr>
        <w:kinsoku/>
        <w:autoSpaceDE/>
        <w:autoSpaceDN/>
        <w:adjustRightInd/>
        <w:snapToGrid/>
        <w:spacing w:before="0" w:line="560" w:lineRule="exact"/>
        <w:ind w:firstLine="600" w:firstLineChars="200"/>
        <w:textAlignment w:val="auto"/>
        <w:rPr>
          <w:rFonts w:hint="eastAsia" w:ascii="仿宋_GB2312" w:hAnsi="仿宋_GB2312" w:eastAsia="仿宋_GB2312" w:cs="仿宋_GB2312"/>
          <w:b w:val="0"/>
          <w:bCs w:val="0"/>
          <w:snapToGrid/>
          <w:spacing w:val="0"/>
          <w:kern w:val="2"/>
          <w:sz w:val="30"/>
          <w:szCs w:val="30"/>
          <w:lang w:val="en-US" w:eastAsia="zh-CN" w:bidi="ar-SA"/>
        </w:rPr>
      </w:pPr>
      <w:r>
        <w:rPr>
          <w:rFonts w:hint="eastAsia" w:ascii="仿宋_GB2312" w:hAnsi="仿宋_GB2312" w:eastAsia="仿宋_GB2312" w:cs="仿宋_GB2312"/>
          <w:b w:val="0"/>
          <w:bCs w:val="0"/>
          <w:snapToGrid/>
          <w:spacing w:val="0"/>
          <w:kern w:val="2"/>
          <w:sz w:val="30"/>
          <w:szCs w:val="30"/>
          <w:lang w:val="en-US" w:eastAsia="zh-CN" w:bidi="ar-SA"/>
        </w:rPr>
        <w:t>《市场监督管理行政处罚程序规定》第十九条：经核查。符合下列条件的，应当立案：（一）有证据初步证明存在违反市场监督管理法律、法规、规章的行为；（二）依据市场监督管理法律、法规、规章应当给予行政处罚；（三）属于本部门管辖；（四）在给予行政处罚的法定期限内。决定立案的，应当填写立案审批表，由办案机构负责人指定两名以上具有行政执法资格的办案人员负责调查处理。申请人向被申请人提交了证据初步证明存在违反市场监督管理法规、规章的行为。根据该规定被申请单位应当立案但是在未找到被举报人时可以中止调查。找到被举报人后再次恢复调查。而不是直接对人民群众的投诉举报不屑一顾。不予立案。不作为懒政的情形。</w:t>
      </w:r>
    </w:p>
    <w:p w14:paraId="27F471F3">
      <w:pPr>
        <w:spacing w:line="560" w:lineRule="exact"/>
        <w:ind w:firstLine="602" w:firstLineChars="200"/>
        <w:rPr>
          <w:rFonts w:hint="eastAsia" w:ascii="黑体" w:hAnsi="黑体" w:eastAsia="黑体" w:cs="黑体"/>
          <w:b/>
          <w:bCs/>
          <w:sz w:val="30"/>
          <w:szCs w:val="30"/>
          <w:lang w:val="en-US" w:eastAsia="zh-CN"/>
        </w:rPr>
      </w:pPr>
      <w:r>
        <w:rPr>
          <w:rFonts w:hint="eastAsia" w:ascii="黑体" w:hAnsi="黑体" w:eastAsia="黑体" w:cs="黑体"/>
          <w:b/>
          <w:bCs/>
          <w:sz w:val="30"/>
          <w:szCs w:val="30"/>
        </w:rPr>
        <w:t>被申请人</w:t>
      </w:r>
      <w:r>
        <w:rPr>
          <w:rFonts w:hint="eastAsia" w:ascii="黑体" w:hAnsi="黑体" w:eastAsia="黑体" w:cs="黑体"/>
          <w:b/>
          <w:bCs/>
          <w:sz w:val="30"/>
          <w:szCs w:val="30"/>
          <w:lang w:val="en-US" w:eastAsia="zh-CN"/>
        </w:rPr>
        <w:t>称：</w:t>
      </w:r>
    </w:p>
    <w:p w14:paraId="75E8D7F7">
      <w:pPr>
        <w:kinsoku/>
        <w:autoSpaceDE/>
        <w:autoSpaceDN/>
        <w:adjustRightInd/>
        <w:snapToGrid/>
        <w:spacing w:before="0" w:line="560" w:lineRule="exact"/>
        <w:ind w:right="0" w:firstLine="600" w:firstLineChars="200"/>
        <w:jc w:val="left"/>
        <w:textAlignment w:val="auto"/>
        <w:rPr>
          <w:rFonts w:hint="eastAsia" w:ascii="仿宋_GB2312" w:hAnsi="仿宋_GB2312" w:eastAsia="仿宋_GB2312" w:cs="仿宋_GB2312"/>
          <w:snapToGrid w:val="0"/>
          <w:color w:val="000000"/>
          <w:spacing w:val="8"/>
          <w:kern w:val="0"/>
          <w:sz w:val="30"/>
          <w:szCs w:val="30"/>
          <w:lang w:val="en-US" w:eastAsia="en-US" w:bidi="ar-SA"/>
        </w:rPr>
      </w:pPr>
      <w:r>
        <w:rPr>
          <w:rFonts w:hint="eastAsia" w:ascii="仿宋_GB2312" w:hAnsi="仿宋_GB2312" w:eastAsia="仿宋_GB2312" w:cs="仿宋_GB2312"/>
          <w:b w:val="0"/>
          <w:bCs w:val="0"/>
          <w:snapToGrid/>
          <w:color w:val="auto"/>
          <w:spacing w:val="0"/>
          <w:kern w:val="2"/>
          <w:sz w:val="30"/>
          <w:szCs w:val="30"/>
          <w:lang w:val="en-US" w:eastAsia="zh-CN" w:bidi="ar-SA"/>
        </w:rPr>
        <w:t>一</w:t>
      </w:r>
      <w:r>
        <w:rPr>
          <w:rFonts w:hint="eastAsia" w:ascii="仿宋_GB2312" w:hAnsi="仿宋_GB2312" w:eastAsia="仿宋_GB2312" w:cs="仿宋_GB2312"/>
          <w:snapToGrid/>
          <w:color w:val="auto"/>
          <w:spacing w:val="0"/>
          <w:kern w:val="2"/>
          <w:sz w:val="30"/>
          <w:szCs w:val="30"/>
          <w:lang w:val="en-US" w:eastAsia="zh-CN" w:bidi="ar-SA"/>
        </w:rPr>
        <w:t xml:space="preserve"> </w:t>
      </w:r>
      <w:r>
        <w:rPr>
          <w:rFonts w:hint="eastAsia" w:ascii="仿宋_GB2312" w:hAnsi="仿宋_GB2312" w:eastAsia="仿宋_GB2312" w:cs="仿宋_GB2312"/>
          <w:b w:val="0"/>
          <w:bCs w:val="0"/>
          <w:snapToGrid/>
          <w:color w:val="auto"/>
          <w:spacing w:val="0"/>
          <w:kern w:val="2"/>
          <w:sz w:val="30"/>
          <w:szCs w:val="30"/>
          <w:lang w:val="en-US" w:eastAsia="zh-CN" w:bidi="ar-SA"/>
        </w:rPr>
        <w:t>、调查事实。</w:t>
      </w:r>
      <w:r>
        <w:rPr>
          <w:rFonts w:hint="eastAsia" w:ascii="仿宋_GB2312" w:hAnsi="仿宋_GB2312" w:eastAsia="仿宋_GB2312" w:cs="仿宋_GB2312"/>
          <w:snapToGrid/>
          <w:color w:val="auto"/>
          <w:spacing w:val="0"/>
          <w:kern w:val="2"/>
          <w:sz w:val="30"/>
          <w:szCs w:val="30"/>
          <w:lang w:val="en-US" w:eastAsia="zh-CN" w:bidi="ar-SA"/>
        </w:rPr>
        <w:t>20</w:t>
      </w:r>
      <w:r>
        <w:rPr>
          <w:rFonts w:hint="eastAsia" w:ascii="仿宋_GB2312" w:hAnsi="仿宋_GB2312" w:eastAsia="仿宋_GB2312" w:cs="仿宋_GB2312"/>
          <w:snapToGrid w:val="0"/>
          <w:color w:val="000000"/>
          <w:spacing w:val="8"/>
          <w:kern w:val="0"/>
          <w:sz w:val="30"/>
          <w:szCs w:val="30"/>
          <w:lang w:val="en-US" w:eastAsia="en-US" w:bidi="ar-SA"/>
        </w:rPr>
        <w:t>25年3月24日，我局在全国12315平台收到申请人对</w:t>
      </w:r>
      <w:r>
        <w:rPr>
          <w:rFonts w:hint="eastAsia" w:ascii="仿宋_GB2312" w:hAnsi="仿宋_GB2312" w:eastAsia="仿宋_GB2312" w:cs="仿宋_GB2312"/>
          <w:snapToGrid w:val="0"/>
          <w:color w:val="000000"/>
          <w:spacing w:val="8"/>
          <w:kern w:val="0"/>
          <w:sz w:val="30"/>
          <w:szCs w:val="30"/>
          <w:lang w:val="en-US" w:eastAsia="zh-CN" w:bidi="ar-SA"/>
        </w:rPr>
        <w:t>*县*镇**食品铺</w:t>
      </w:r>
      <w:r>
        <w:rPr>
          <w:rFonts w:hint="eastAsia" w:ascii="仿宋_GB2312" w:hAnsi="仿宋_GB2312" w:eastAsia="仿宋_GB2312" w:cs="仿宋_GB2312"/>
          <w:snapToGrid w:val="0"/>
          <w:color w:val="000000"/>
          <w:spacing w:val="8"/>
          <w:kern w:val="0"/>
          <w:sz w:val="30"/>
          <w:szCs w:val="30"/>
          <w:lang w:val="en-US" w:eastAsia="en-US" w:bidi="ar-SA"/>
        </w:rPr>
        <w:t>的举报，称其于2025年2月19日在被举报人开设的拼多多店铺“</w:t>
      </w:r>
      <w:r>
        <w:rPr>
          <w:rFonts w:hint="eastAsia" w:ascii="仿宋_GB2312" w:hAnsi="仿宋_GB2312" w:eastAsia="仿宋_GB2312" w:cs="仿宋_GB2312"/>
          <w:snapToGrid w:val="0"/>
          <w:color w:val="000000"/>
          <w:spacing w:val="8"/>
          <w:kern w:val="0"/>
          <w:sz w:val="30"/>
          <w:szCs w:val="30"/>
          <w:lang w:val="en-US" w:eastAsia="zh-CN" w:bidi="ar-SA"/>
        </w:rPr>
        <w:t>**</w:t>
      </w:r>
      <w:r>
        <w:rPr>
          <w:rFonts w:hint="eastAsia" w:ascii="仿宋_GB2312" w:hAnsi="仿宋_GB2312" w:eastAsia="仿宋_GB2312" w:cs="仿宋_GB2312"/>
          <w:snapToGrid w:val="0"/>
          <w:color w:val="000000"/>
          <w:spacing w:val="8"/>
          <w:kern w:val="0"/>
          <w:sz w:val="30"/>
          <w:szCs w:val="30"/>
          <w:lang w:val="en-US" w:eastAsia="en-US" w:bidi="ar-SA"/>
        </w:rPr>
        <w:t>”购买了修复口服胶原蛋白，其标签不符合规定，特举报。</w:t>
      </w:r>
    </w:p>
    <w:p w14:paraId="01619EC4">
      <w:pPr>
        <w:kinsoku w:val="0"/>
        <w:autoSpaceDE/>
        <w:autoSpaceDN/>
        <w:adjustRightInd w:val="0"/>
        <w:snapToGrid w:val="0"/>
        <w:spacing w:before="0" w:line="560" w:lineRule="exact"/>
        <w:ind w:right="0" w:firstLine="632" w:firstLineChars="200"/>
        <w:jc w:val="both"/>
        <w:textAlignment w:val="baseline"/>
        <w:rPr>
          <w:rFonts w:hint="eastAsia" w:ascii="仿宋_GB2312" w:hAnsi="仿宋_GB2312" w:eastAsia="仿宋_GB2312" w:cs="仿宋_GB2312"/>
          <w:snapToGrid w:val="0"/>
          <w:color w:val="000000"/>
          <w:spacing w:val="8"/>
          <w:kern w:val="0"/>
          <w:sz w:val="30"/>
          <w:szCs w:val="30"/>
          <w:lang w:val="en-US" w:eastAsia="en-US" w:bidi="ar-SA"/>
        </w:rPr>
      </w:pPr>
      <w:r>
        <w:rPr>
          <w:rFonts w:hint="eastAsia" w:ascii="仿宋_GB2312" w:hAnsi="仿宋_GB2312" w:eastAsia="仿宋_GB2312" w:cs="仿宋_GB2312"/>
          <w:snapToGrid w:val="0"/>
          <w:color w:val="000000"/>
          <w:spacing w:val="8"/>
          <w:kern w:val="0"/>
          <w:sz w:val="30"/>
          <w:szCs w:val="30"/>
          <w:lang w:val="en-US" w:eastAsia="en-US" w:bidi="ar-SA"/>
        </w:rPr>
        <w:t>因申请人在2025年2月23日在全国12315平台投诉过此事件，我局于2025年2月24日根据该商家的注册信息进行现场核查，核查发现被举报人经营者开设的拼多多平台网店未在注册地开展网络经营活动，致电被举报人经营者，其不正面回复实际经营地；该商家实际经营地与注册地不一致，我局对该商家列入经营异常名录，我局作出《投诉不予受理决定书》并于2025年2月24日通过12315平台以附件形式送达给申请人。</w:t>
      </w:r>
    </w:p>
    <w:p w14:paraId="1578A778">
      <w:pPr>
        <w:kinsoku w:val="0"/>
        <w:autoSpaceDE/>
        <w:autoSpaceDN/>
        <w:adjustRightInd w:val="0"/>
        <w:snapToGrid w:val="0"/>
        <w:spacing w:before="0" w:line="560" w:lineRule="exact"/>
        <w:ind w:right="0" w:firstLine="632" w:firstLineChars="200"/>
        <w:jc w:val="both"/>
        <w:textAlignment w:val="baseline"/>
        <w:rPr>
          <w:rFonts w:hint="eastAsia" w:ascii="仿宋_GB2312" w:hAnsi="仿宋_GB2312" w:eastAsia="仿宋_GB2312" w:cs="仿宋_GB2312"/>
          <w:snapToGrid w:val="0"/>
          <w:color w:val="000000"/>
          <w:spacing w:val="8"/>
          <w:kern w:val="0"/>
          <w:sz w:val="30"/>
          <w:szCs w:val="30"/>
          <w:lang w:val="en-US" w:eastAsia="en-US" w:bidi="ar-SA"/>
        </w:rPr>
      </w:pPr>
      <w:r>
        <w:rPr>
          <w:rFonts w:hint="eastAsia" w:ascii="仿宋_GB2312" w:hAnsi="仿宋_GB2312" w:eastAsia="仿宋_GB2312" w:cs="仿宋_GB2312"/>
          <w:snapToGrid w:val="0"/>
          <w:color w:val="000000"/>
          <w:spacing w:val="8"/>
          <w:kern w:val="0"/>
          <w:sz w:val="30"/>
          <w:szCs w:val="30"/>
          <w:lang w:val="en-US" w:eastAsia="en-US" w:bidi="ar-SA"/>
        </w:rPr>
        <w:t>2025年4月10日，我局作出《举报不予立案告知书》并于2025年4月11日通过12315平台以附件形式送达给申请人。</w:t>
      </w:r>
    </w:p>
    <w:p w14:paraId="151A33F8">
      <w:pPr>
        <w:kinsoku/>
        <w:autoSpaceDE/>
        <w:autoSpaceDN/>
        <w:adjustRightInd/>
        <w:snapToGrid/>
        <w:spacing w:before="0" w:line="560" w:lineRule="exact"/>
        <w:ind w:left="0" w:right="0" w:firstLine="632" w:firstLineChars="200"/>
        <w:jc w:val="left"/>
        <w:textAlignment w:val="auto"/>
        <w:rPr>
          <w:rFonts w:hint="eastAsia" w:ascii="仿宋_GB2312" w:hAnsi="仿宋_GB2312" w:eastAsia="仿宋_GB2312" w:cs="仿宋_GB2312"/>
          <w:snapToGrid w:val="0"/>
          <w:color w:val="000000"/>
          <w:spacing w:val="9"/>
          <w:kern w:val="0"/>
          <w:sz w:val="30"/>
          <w:szCs w:val="30"/>
          <w:lang w:val="en-US" w:eastAsia="en-US" w:bidi="ar-SA"/>
        </w:rPr>
      </w:pPr>
      <w:r>
        <w:rPr>
          <w:rFonts w:hint="eastAsia" w:ascii="仿宋_GB2312" w:hAnsi="仿宋_GB2312" w:eastAsia="仿宋_GB2312" w:cs="仿宋_GB2312"/>
          <w:b w:val="0"/>
          <w:bCs w:val="0"/>
          <w:snapToGrid w:val="0"/>
          <w:color w:val="000000"/>
          <w:spacing w:val="8"/>
          <w:kern w:val="0"/>
          <w:sz w:val="30"/>
          <w:szCs w:val="30"/>
          <w:lang w:val="en-US" w:eastAsia="en-US" w:bidi="ar-SA"/>
        </w:rPr>
        <w:t>二、我局对申请人</w:t>
      </w:r>
      <w:r>
        <w:rPr>
          <w:rFonts w:hint="eastAsia" w:ascii="仿宋_GB2312" w:hAnsi="仿宋_GB2312" w:eastAsia="仿宋_GB2312" w:cs="仿宋_GB2312"/>
          <w:b w:val="0"/>
          <w:bCs w:val="0"/>
          <w:snapToGrid w:val="0"/>
          <w:color w:val="000000"/>
          <w:spacing w:val="8"/>
          <w:kern w:val="0"/>
          <w:sz w:val="30"/>
          <w:szCs w:val="30"/>
          <w:lang w:val="en-US" w:eastAsia="zh-CN" w:bidi="ar-SA"/>
        </w:rPr>
        <w:t>李**</w:t>
      </w:r>
      <w:r>
        <w:rPr>
          <w:rFonts w:hint="eastAsia" w:ascii="仿宋_GB2312" w:hAnsi="仿宋_GB2312" w:eastAsia="仿宋_GB2312" w:cs="仿宋_GB2312"/>
          <w:b w:val="0"/>
          <w:bCs w:val="0"/>
          <w:snapToGrid w:val="0"/>
          <w:color w:val="000000"/>
          <w:spacing w:val="8"/>
          <w:kern w:val="0"/>
          <w:sz w:val="30"/>
          <w:szCs w:val="30"/>
          <w:lang w:val="en-US" w:eastAsia="en-US" w:bidi="ar-SA"/>
        </w:rPr>
        <w:t>举报的处理符合法律规定。</w:t>
      </w:r>
      <w:r>
        <w:rPr>
          <w:rFonts w:hint="eastAsia" w:ascii="仿宋_GB2312" w:hAnsi="仿宋_GB2312" w:eastAsia="仿宋_GB2312" w:cs="仿宋_GB2312"/>
          <w:snapToGrid w:val="0"/>
          <w:color w:val="000000"/>
          <w:spacing w:val="8"/>
          <w:kern w:val="0"/>
          <w:sz w:val="30"/>
          <w:szCs w:val="30"/>
          <w:lang w:val="en-US" w:eastAsia="en-US" w:bidi="ar-SA"/>
        </w:rPr>
        <w:t>对</w:t>
      </w:r>
      <w:r>
        <w:rPr>
          <w:rFonts w:hint="eastAsia" w:ascii="仿宋_GB2312" w:hAnsi="仿宋_GB2312" w:eastAsia="仿宋_GB2312" w:cs="仿宋_GB2312"/>
          <w:snapToGrid w:val="0"/>
          <w:color w:val="000000"/>
          <w:spacing w:val="9"/>
          <w:kern w:val="0"/>
          <w:sz w:val="30"/>
          <w:szCs w:val="30"/>
          <w:lang w:val="en-US" w:eastAsia="en-US" w:bidi="ar-SA"/>
        </w:rPr>
        <w:t>于申请人</w:t>
      </w:r>
      <w:r>
        <w:rPr>
          <w:rFonts w:hint="eastAsia" w:ascii="仿宋_GB2312" w:hAnsi="仿宋_GB2312" w:eastAsia="仿宋_GB2312" w:cs="仿宋_GB2312"/>
          <w:snapToGrid w:val="0"/>
          <w:color w:val="000000"/>
          <w:spacing w:val="9"/>
          <w:kern w:val="0"/>
          <w:sz w:val="30"/>
          <w:szCs w:val="30"/>
          <w:lang w:val="en-US" w:eastAsia="zh-CN" w:bidi="ar-SA"/>
        </w:rPr>
        <w:t>李**</w:t>
      </w:r>
      <w:r>
        <w:rPr>
          <w:rFonts w:hint="eastAsia" w:ascii="仿宋_GB2312" w:hAnsi="仿宋_GB2312" w:eastAsia="仿宋_GB2312" w:cs="仿宋_GB2312"/>
          <w:snapToGrid w:val="0"/>
          <w:color w:val="000000"/>
          <w:spacing w:val="9"/>
          <w:kern w:val="0"/>
          <w:sz w:val="30"/>
          <w:szCs w:val="30"/>
          <w:lang w:val="en-US" w:eastAsia="en-US" w:bidi="ar-SA"/>
        </w:rPr>
        <w:t>的举报，我局依据《市场监督管理投诉举报处理暂行办法》第二十七条第二款“对平台内经营者的举报，由其实际经营地县级以上市场监督管理部门处理。电子商务平台经营者住所地县级以上市场监督管理部门先行收到举报的，也可以予以处理”之规定，我局无管辖处理权限，不符合《市场监督管理行政处罚程序规定》第十九条第一款第（三）项“属于本部门管辖”之规定，我局决定不予立案。我局已对被举报人列入经营异常名录。</w:t>
      </w:r>
    </w:p>
    <w:p w14:paraId="39440FE4">
      <w:pPr>
        <w:kinsoku w:val="0"/>
        <w:autoSpaceDE/>
        <w:autoSpaceDN/>
        <w:adjustRightInd w:val="0"/>
        <w:snapToGrid w:val="0"/>
        <w:spacing w:before="0" w:line="560" w:lineRule="exact"/>
        <w:ind w:left="0" w:right="0" w:firstLine="636" w:firstLineChars="200"/>
        <w:jc w:val="both"/>
        <w:textAlignment w:val="baseline"/>
        <w:rPr>
          <w:rFonts w:hint="eastAsia" w:ascii="仿宋_GB2312" w:hAnsi="仿宋_GB2312" w:eastAsia="仿宋_GB2312" w:cs="仿宋_GB2312"/>
          <w:snapToGrid w:val="0"/>
          <w:color w:val="000000"/>
          <w:spacing w:val="9"/>
          <w:kern w:val="0"/>
          <w:sz w:val="30"/>
          <w:szCs w:val="30"/>
          <w:lang w:val="en-US" w:eastAsia="en-US" w:bidi="ar-SA"/>
        </w:rPr>
      </w:pPr>
      <w:r>
        <w:rPr>
          <w:rFonts w:hint="eastAsia" w:ascii="仿宋_GB2312" w:hAnsi="仿宋_GB2312" w:eastAsia="仿宋_GB2312" w:cs="仿宋_GB2312"/>
          <w:snapToGrid w:val="0"/>
          <w:color w:val="000000"/>
          <w:spacing w:val="9"/>
          <w:kern w:val="0"/>
          <w:sz w:val="30"/>
          <w:szCs w:val="30"/>
          <w:lang w:val="en-US" w:eastAsia="en-US" w:bidi="ar-SA"/>
        </w:rPr>
        <w:t>对于申请人</w:t>
      </w:r>
      <w:r>
        <w:rPr>
          <w:rFonts w:hint="eastAsia" w:ascii="仿宋_GB2312" w:hAnsi="仿宋_GB2312" w:eastAsia="仿宋_GB2312" w:cs="仿宋_GB2312"/>
          <w:snapToGrid w:val="0"/>
          <w:color w:val="000000"/>
          <w:spacing w:val="9"/>
          <w:kern w:val="0"/>
          <w:sz w:val="30"/>
          <w:szCs w:val="30"/>
          <w:lang w:val="en-US" w:eastAsia="zh-CN" w:bidi="ar-SA"/>
        </w:rPr>
        <w:t>李**</w:t>
      </w:r>
      <w:r>
        <w:rPr>
          <w:rFonts w:hint="eastAsia" w:ascii="仿宋_GB2312" w:hAnsi="仿宋_GB2312" w:eastAsia="仿宋_GB2312" w:cs="仿宋_GB2312"/>
          <w:snapToGrid w:val="0"/>
          <w:color w:val="000000"/>
          <w:spacing w:val="9"/>
          <w:kern w:val="0"/>
          <w:sz w:val="30"/>
          <w:szCs w:val="30"/>
          <w:lang w:val="en-US" w:eastAsia="en-US" w:bidi="ar-SA"/>
        </w:rPr>
        <w:t>所提供的举报线索，依据《市场监督管理行政处罚程序规定》第十四条的规定，我局将此案件线索移送至长宁区市场监督管理局。</w:t>
      </w:r>
    </w:p>
    <w:p w14:paraId="6E1F6E50">
      <w:pPr>
        <w:spacing w:line="560" w:lineRule="exact"/>
        <w:ind w:firstLine="636"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snapToGrid w:val="0"/>
          <w:color w:val="000000"/>
          <w:spacing w:val="9"/>
          <w:kern w:val="0"/>
          <w:sz w:val="30"/>
          <w:szCs w:val="30"/>
          <w:lang w:val="en-US" w:eastAsia="en-US" w:bidi="ar-SA"/>
        </w:rPr>
        <w:t>综上所述，我局作出举报不予立案决定的处理适用法律正确</w:t>
      </w:r>
      <w:r>
        <w:rPr>
          <w:rFonts w:hint="eastAsia" w:ascii="仿宋_GB2312" w:hAnsi="仿宋_GB2312" w:eastAsia="仿宋_GB2312" w:cs="仿宋_GB2312"/>
          <w:snapToGrid w:val="0"/>
          <w:color w:val="000000"/>
          <w:spacing w:val="9"/>
          <w:kern w:val="0"/>
          <w:sz w:val="30"/>
          <w:szCs w:val="30"/>
          <w:lang w:val="en-US" w:eastAsia="zh-CN" w:bidi="ar-SA"/>
        </w:rPr>
        <w:t>、</w:t>
      </w:r>
      <w:r>
        <w:rPr>
          <w:rFonts w:hint="eastAsia" w:ascii="仿宋_GB2312" w:hAnsi="仿宋_GB2312" w:eastAsia="仿宋_GB2312" w:cs="仿宋_GB2312"/>
          <w:snapToGrid w:val="0"/>
          <w:color w:val="000000"/>
          <w:spacing w:val="9"/>
          <w:kern w:val="0"/>
          <w:sz w:val="30"/>
          <w:szCs w:val="30"/>
          <w:lang w:val="en-US" w:eastAsia="en-US" w:bidi="ar-SA"/>
        </w:rPr>
        <w:t>时限程序合法，申请人的复议理由不成立，其复议请求不应支持</w:t>
      </w:r>
      <w:r>
        <w:rPr>
          <w:rFonts w:hint="eastAsia" w:ascii="仿宋_GB2312" w:hAnsi="仿宋_GB2312" w:eastAsia="仿宋_GB2312" w:cs="仿宋_GB2312"/>
          <w:snapToGrid w:val="0"/>
          <w:color w:val="000000"/>
          <w:spacing w:val="9"/>
          <w:kern w:val="0"/>
          <w:sz w:val="30"/>
          <w:szCs w:val="30"/>
          <w:lang w:val="en-US" w:eastAsia="zh-CN" w:bidi="ar-SA"/>
        </w:rPr>
        <w:t>，</w:t>
      </w:r>
      <w:r>
        <w:rPr>
          <w:rFonts w:hint="eastAsia" w:ascii="仿宋_GB2312" w:hAnsi="仿宋_GB2312" w:eastAsia="仿宋_GB2312" w:cs="仿宋_GB2312"/>
          <w:snapToGrid w:val="0"/>
          <w:color w:val="000000"/>
          <w:spacing w:val="9"/>
          <w:kern w:val="0"/>
          <w:sz w:val="30"/>
          <w:szCs w:val="30"/>
          <w:lang w:val="en-US" w:eastAsia="en-US" w:bidi="ar-SA"/>
        </w:rPr>
        <w:t>恳请湘潭县人民政府维持答复人所作的回复。</w:t>
      </w:r>
    </w:p>
    <w:p w14:paraId="616624A7">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复议查明：</w:t>
      </w:r>
    </w:p>
    <w:p w14:paraId="3EFFD27F">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2025年2月19日，申请人在被举报人*县*镇**食品铺在拼多多平台开设的“**”店支付150.88元购买了“DermoXEN洁妮贝盆底修复口服胶原蛋白女性产后护理保养”1盒。</w:t>
      </w:r>
    </w:p>
    <w:p w14:paraId="19F74FFE">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snapToGrid w:val="0"/>
          <w:color w:val="000000"/>
          <w:spacing w:val="8"/>
          <w:kern w:val="0"/>
          <w:sz w:val="30"/>
          <w:szCs w:val="30"/>
          <w:lang w:val="en-US" w:eastAsia="zh-CN" w:bidi="ar-SA"/>
        </w:rPr>
      </w:pPr>
      <w:r>
        <w:rPr>
          <w:rFonts w:hint="eastAsia" w:ascii="仿宋_GB2312" w:hAnsi="仿宋_GB2312" w:eastAsia="仿宋_GB2312" w:cs="仿宋_GB2312"/>
          <w:color w:val="auto"/>
          <w:sz w:val="30"/>
          <w:szCs w:val="30"/>
          <w:lang w:val="en-US" w:eastAsia="zh-CN"/>
        </w:rPr>
        <w:t>2025年2月23日申请人向被申请人投诉*县**食品铺，被申请人</w:t>
      </w:r>
      <w:r>
        <w:rPr>
          <w:rFonts w:hint="eastAsia" w:ascii="仿宋_GB2312" w:hAnsi="仿宋_GB2312" w:eastAsia="仿宋_GB2312" w:cs="仿宋_GB2312"/>
          <w:snapToGrid w:val="0"/>
          <w:color w:val="000000"/>
          <w:spacing w:val="8"/>
          <w:kern w:val="0"/>
          <w:sz w:val="30"/>
          <w:szCs w:val="30"/>
          <w:lang w:val="en-US" w:eastAsia="en-US" w:bidi="ar-SA"/>
        </w:rPr>
        <w:t>于2月24日根据该商家的注册信息进行现场核查，核查发现经营者开设的拼多多平台网店未在注册地开展网络经营活动，</w:t>
      </w:r>
      <w:r>
        <w:rPr>
          <w:rFonts w:hint="eastAsia" w:ascii="仿宋_GB2312" w:hAnsi="仿宋_GB2312" w:eastAsia="仿宋_GB2312" w:cs="仿宋_GB2312"/>
          <w:snapToGrid w:val="0"/>
          <w:color w:val="000000"/>
          <w:spacing w:val="8"/>
          <w:kern w:val="0"/>
          <w:sz w:val="30"/>
          <w:szCs w:val="30"/>
          <w:lang w:val="en-US" w:eastAsia="zh-CN" w:bidi="ar-SA"/>
        </w:rPr>
        <w:t>且被申请人</w:t>
      </w:r>
      <w:r>
        <w:rPr>
          <w:rFonts w:hint="eastAsia" w:ascii="仿宋_GB2312" w:hAnsi="仿宋_GB2312" w:eastAsia="仿宋_GB2312" w:cs="仿宋_GB2312"/>
          <w:snapToGrid w:val="0"/>
          <w:color w:val="000000"/>
          <w:spacing w:val="8"/>
          <w:kern w:val="0"/>
          <w:sz w:val="30"/>
          <w:szCs w:val="30"/>
          <w:lang w:val="en-US" w:eastAsia="en-US" w:bidi="ar-SA"/>
        </w:rPr>
        <w:t>致电被举报人经营者，其不正面回复实际经营地</w:t>
      </w:r>
      <w:r>
        <w:rPr>
          <w:rFonts w:hint="eastAsia" w:ascii="仿宋_GB2312" w:hAnsi="仿宋_GB2312" w:eastAsia="仿宋_GB2312" w:cs="仿宋_GB2312"/>
          <w:snapToGrid w:val="0"/>
          <w:color w:val="000000"/>
          <w:spacing w:val="8"/>
          <w:kern w:val="0"/>
          <w:sz w:val="30"/>
          <w:szCs w:val="30"/>
          <w:lang w:val="en-US" w:eastAsia="zh-CN" w:bidi="ar-SA"/>
        </w:rPr>
        <w:t>。</w:t>
      </w:r>
    </w:p>
    <w:p w14:paraId="6B0833F5">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32"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snapToGrid w:val="0"/>
          <w:color w:val="000000"/>
          <w:spacing w:val="8"/>
          <w:kern w:val="0"/>
          <w:sz w:val="30"/>
          <w:szCs w:val="30"/>
          <w:lang w:val="en-US" w:eastAsia="zh-CN" w:bidi="ar-SA"/>
        </w:rPr>
        <w:t>2025年</w:t>
      </w:r>
      <w:r>
        <w:rPr>
          <w:rFonts w:hint="eastAsia" w:ascii="仿宋_GB2312" w:hAnsi="仿宋_GB2312" w:eastAsia="仿宋_GB2312" w:cs="仿宋_GB2312"/>
          <w:color w:val="auto"/>
          <w:sz w:val="30"/>
          <w:szCs w:val="30"/>
          <w:lang w:val="en-US" w:eastAsia="zh-CN"/>
        </w:rPr>
        <w:t>3月24日，申请人在湖南市场监督投诉举报平台提交举报称“本人于2025年2月19日通过拼多多平台《**》店铺购买了修复口服胶原蛋白，收到货后发现该产品没有中文标识，并未标识该产品的进口商、地址及在华企业注册编号。查看发货地址并不是保税仓或者海外直邮，而是国内发货，也就是已经提前放在国内的产品。该产品来路不明、用处不明，违反食品安全法第九十七条：进口的预包装食品、食品添加剂应当有中文标签，依法应当有说明书的，应当有中文说明书。而食品安全法作为我国对于食品要求的标准法律，界定了食品是否符合食品安全标准的明确界限，食品安全法总则第一条明确表示：为了保证食品安全，保障公众身体健康和生命安全，制定本法。由此可见，商家销售该无中文标签的食品。不符合我国食品安全法规定，更加不符合食品安全标准，希望市场监管局领导能够予以查实。”</w:t>
      </w:r>
      <w:r>
        <w:rPr>
          <w:rFonts w:hint="eastAsia" w:ascii="仿宋_GB2312" w:hAnsi="仿宋_GB2312" w:eastAsia="仿宋_GB2312" w:cs="仿宋_GB2312"/>
          <w:b w:val="0"/>
          <w:bCs w:val="0"/>
          <w:snapToGrid/>
          <w:kern w:val="2"/>
          <w:sz w:val="30"/>
          <w:szCs w:val="30"/>
          <w:lang w:val="en-US" w:eastAsia="zh-CN"/>
        </w:rPr>
        <w:t>同日，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val="en-US" w:eastAsia="zh-CN"/>
        </w:rPr>
        <w:t>湖南市场监督投诉举报平台</w:t>
      </w:r>
      <w:r>
        <w:rPr>
          <w:rFonts w:hint="eastAsia" w:ascii="仿宋_GB2312" w:hAnsi="仿宋_GB2312" w:eastAsia="仿宋_GB2312" w:cs="仿宋_GB2312"/>
          <w:color w:val="auto"/>
          <w:sz w:val="30"/>
          <w:szCs w:val="30"/>
        </w:rPr>
        <w:t>接到</w:t>
      </w:r>
      <w:r>
        <w:rPr>
          <w:rFonts w:hint="eastAsia" w:ascii="仿宋_GB2312" w:hAnsi="仿宋_GB2312" w:eastAsia="仿宋_GB2312" w:cs="仿宋_GB2312"/>
          <w:color w:val="auto"/>
          <w:sz w:val="30"/>
          <w:szCs w:val="30"/>
          <w:lang w:eastAsia="zh-CN"/>
        </w:rPr>
        <w:t>申请人举报单，</w:t>
      </w:r>
      <w:r>
        <w:rPr>
          <w:rFonts w:hint="eastAsia" w:ascii="仿宋_GB2312" w:hAnsi="仿宋_GB2312" w:eastAsia="仿宋_GB2312" w:cs="仿宋_GB2312"/>
          <w:color w:val="auto"/>
          <w:sz w:val="30"/>
          <w:szCs w:val="30"/>
          <w:lang w:val="en-US" w:eastAsia="zh-CN"/>
        </w:rPr>
        <w:t>办理案件来源登记</w:t>
      </w:r>
      <w:r>
        <w:rPr>
          <w:rFonts w:hint="eastAsia" w:ascii="仿宋_GB2312" w:hAnsi="仿宋_GB2312" w:eastAsia="仿宋_GB2312" w:cs="仿宋_GB2312"/>
          <w:color w:val="auto"/>
          <w:sz w:val="30"/>
          <w:szCs w:val="30"/>
          <w:lang w:eastAsia="zh-CN"/>
        </w:rPr>
        <w:t>。</w:t>
      </w:r>
    </w:p>
    <w:p w14:paraId="4783D5E9">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lef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4月10日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告知书载明：“我局于2025年3月24日收到你对*县*镇**食品铺开设的拼多多平台店铺‘**’涉嫌经营标签不符合规定的食品的举报。核查发现被举报人开设的拼多多平台店铺‘**’未在注册地开展经营活动，多次致电被举报人经营者调查其实际经营地，其不正面回复。依据《市场监督管理投诉举报处理暂行办法》第二十七条第二款‘对平台内经营者的举报，由其实际经营地县级以上市场监督管理部门处理。电子商务平台经营者住所地县级以上市场监督管理部门先行收到举报的，也可以予以处理’之规定，我局无管辖处理权限，不符合《市场监督管理行政处罚程序规定》第十九条第一款第（三）项‘属于本部门管辖’之规定，我局决定不予立案。我局将向拼多多平台经营者住所地县级市场监督管理部门移送相关材料。我局已对被举报经营主体列入经营异常名录。”</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11</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，被申请人在全国</w:t>
      </w:r>
      <w:r>
        <w:rPr>
          <w:rFonts w:hint="eastAsia" w:ascii="仿宋_GB2312" w:hAnsi="仿宋_GB2312" w:eastAsia="仿宋_GB2312" w:cs="仿宋_GB2312"/>
          <w:color w:val="auto"/>
          <w:sz w:val="30"/>
          <w:szCs w:val="30"/>
        </w:rPr>
        <w:t>12315平台</w:t>
      </w:r>
      <w:r>
        <w:rPr>
          <w:rFonts w:hint="eastAsia" w:ascii="仿宋_GB2312" w:hAnsi="仿宋_GB2312" w:eastAsia="仿宋_GB2312" w:cs="仿宋_GB2312"/>
          <w:color w:val="auto"/>
          <w:sz w:val="30"/>
          <w:szCs w:val="30"/>
          <w:lang w:eastAsia="zh-CN"/>
        </w:rPr>
        <w:t>将上述内容</w:t>
      </w:r>
      <w:r>
        <w:rPr>
          <w:rFonts w:hint="eastAsia" w:ascii="仿宋_GB2312" w:hAnsi="仿宋_GB2312" w:eastAsia="仿宋_GB2312" w:cs="仿宋_GB2312"/>
          <w:color w:val="auto"/>
          <w:sz w:val="30"/>
          <w:szCs w:val="30"/>
        </w:rPr>
        <w:t>回复告知</w:t>
      </w:r>
      <w:r>
        <w:rPr>
          <w:rFonts w:hint="eastAsia" w:ascii="仿宋_GB2312" w:hAnsi="仿宋_GB2312" w:eastAsia="仿宋_GB2312" w:cs="仿宋_GB2312"/>
          <w:color w:val="auto"/>
          <w:sz w:val="30"/>
          <w:szCs w:val="30"/>
          <w:lang w:eastAsia="zh-CN"/>
        </w:rPr>
        <w:t>申请人</w:t>
      </w:r>
      <w:r>
        <w:rPr>
          <w:rFonts w:ascii="仿宋_GB2312" w:hAnsi="仿宋_GB2312" w:eastAsia="仿宋_GB2312" w:cs="仿宋_GB2312"/>
          <w:color w:val="auto"/>
          <w:sz w:val="30"/>
          <w:szCs w:val="30"/>
        </w:rPr>
        <w:t>。</w:t>
      </w:r>
    </w:p>
    <w:p w14:paraId="1C0FF8FC">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left"/>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w:t>
      </w:r>
      <w:r>
        <w:rPr>
          <w:rFonts w:hint="eastAsia" w:ascii="仿宋_GB2312" w:hAnsi="仿宋_GB2312" w:eastAsia="仿宋_GB2312" w:cs="仿宋_GB2312"/>
          <w:color w:val="auto"/>
          <w:sz w:val="30"/>
          <w:szCs w:val="30"/>
          <w:lang w:val="en-US" w:eastAsia="zh-CN"/>
        </w:rPr>
        <w:t>2025年4月10日，</w:t>
      </w:r>
      <w:r>
        <w:rPr>
          <w:rFonts w:hint="eastAsia" w:ascii="仿宋_GB2312" w:hAnsi="仿宋_GB2312" w:eastAsia="仿宋_GB2312" w:cs="仿宋_GB2312"/>
          <w:color w:val="auto"/>
          <w:sz w:val="30"/>
          <w:szCs w:val="30"/>
          <w:lang w:eastAsia="zh-CN"/>
        </w:rPr>
        <w:t>被申请人将案件线索移送至上海市长宁区市场监督管理局，上海市长宁区市场监督管理局回函提供的店铺预留地址为福建省*市*市**</w:t>
      </w:r>
      <w:r>
        <w:rPr>
          <w:rFonts w:hint="eastAsia" w:ascii="仿宋_GB2312" w:hAnsi="仿宋_GB2312" w:eastAsia="仿宋_GB2312" w:cs="仿宋_GB2312"/>
          <w:color w:val="auto"/>
          <w:sz w:val="30"/>
          <w:szCs w:val="30"/>
          <w:lang w:val="en-US" w:eastAsia="zh-CN"/>
        </w:rPr>
        <w:t>。</w:t>
      </w:r>
    </w:p>
    <w:p w14:paraId="550AD207">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4月10日</w:t>
      </w:r>
      <w:r>
        <w:rPr>
          <w:rFonts w:hint="eastAsia" w:ascii="仿宋_GB2312" w:hAnsi="仿宋_GB2312" w:eastAsia="仿宋_GB2312" w:cs="仿宋_GB2312"/>
          <w:color w:val="auto"/>
          <w:sz w:val="30"/>
          <w:szCs w:val="30"/>
          <w:lang w:eastAsia="zh-CN"/>
        </w:rPr>
        <w:t>作出举报不予立案的决定</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2061BBC0">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w:t>
      </w:r>
      <w:r>
        <w:rPr>
          <w:rFonts w:hint="eastAsia" w:ascii="仿宋_GB2312" w:hAnsi="仿宋_GB2312" w:eastAsia="仿宋_GB2312" w:cs="仿宋_GB2312"/>
          <w:color w:val="auto"/>
          <w:sz w:val="30"/>
          <w:szCs w:val="30"/>
          <w:lang w:eastAsia="zh-CN"/>
        </w:rPr>
        <w:t>全国</w:t>
      </w:r>
      <w:r>
        <w:rPr>
          <w:rFonts w:hint="eastAsia" w:ascii="仿宋_GB2312" w:hAnsi="仿宋_GB2312" w:eastAsia="仿宋_GB2312" w:cs="仿宋_GB2312"/>
          <w:color w:val="auto"/>
          <w:sz w:val="30"/>
          <w:szCs w:val="30"/>
        </w:rPr>
        <w:t>12315平台</w:t>
      </w:r>
      <w:r>
        <w:rPr>
          <w:rFonts w:hint="eastAsia" w:ascii="仿宋_GB2312" w:hAnsi="仿宋_GB2312" w:eastAsia="仿宋_GB2312" w:cs="仿宋_GB2312"/>
          <w:color w:val="auto"/>
          <w:sz w:val="30"/>
          <w:szCs w:val="30"/>
          <w:lang w:eastAsia="zh-CN"/>
        </w:rPr>
        <w:t>举报及回复截图</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举报不予立案告知书、拼多多平台物流截图及签收页面截图、案涉产品包装照片、支付宝交易电子回单、网店经营者营业执照信息</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举报单</w:t>
      </w:r>
      <w:r>
        <w:rPr>
          <w:rFonts w:hint="eastAsia" w:ascii="仿宋_GB2312" w:hAnsi="仿宋_GB2312" w:eastAsia="仿宋_GB2312" w:cs="仿宋_GB2312"/>
          <w:color w:val="auto"/>
          <w:sz w:val="30"/>
          <w:szCs w:val="30"/>
        </w:rPr>
        <w:t>及所附购物凭据、现场笔录、</w:t>
      </w:r>
      <w:r>
        <w:rPr>
          <w:rFonts w:hint="eastAsia" w:ascii="仿宋_GB2312" w:hAnsi="仿宋_GB2312" w:eastAsia="仿宋_GB2312" w:cs="仿宋_GB2312"/>
          <w:color w:val="auto"/>
          <w:sz w:val="30"/>
          <w:szCs w:val="30"/>
          <w:lang w:eastAsia="zh-CN"/>
        </w:rPr>
        <w:t>现场照片、个体工商登记基本信息及平台回复截图</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举报不予立案告知书、平台回复截图</w:t>
      </w:r>
      <w:r>
        <w:rPr>
          <w:rFonts w:hint="eastAsia" w:ascii="仿宋_GB2312" w:hAnsi="仿宋_GB2312" w:eastAsia="仿宋_GB2312" w:cs="仿宋_GB2312"/>
          <w:color w:val="auto"/>
          <w:sz w:val="30"/>
          <w:szCs w:val="30"/>
        </w:rPr>
        <w:t>等证据证实。</w:t>
      </w:r>
    </w:p>
    <w:p w14:paraId="2EA1A7E8">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复议认为：</w:t>
      </w:r>
    </w:p>
    <w:p w14:paraId="3794292D">
      <w:pPr>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《市场监督管理举报举报处理暂行办法》第四条第二款规定，县级以上地方市场监督管理部门负责本行政区域内的投诉举报处理工作。</w:t>
      </w:r>
      <w:r>
        <w:rPr>
          <w:rFonts w:hint="eastAsia" w:ascii="仿宋_GB2312" w:hAnsi="仿宋_GB2312" w:eastAsia="仿宋_GB2312" w:cs="仿宋_GB2312"/>
          <w:color w:val="auto"/>
          <w:sz w:val="30"/>
          <w:szCs w:val="30"/>
        </w:rPr>
        <w:t>第</w:t>
      </w:r>
      <w:r>
        <w:rPr>
          <w:rFonts w:hint="eastAsia" w:ascii="仿宋_GB2312" w:hAnsi="仿宋_GB2312" w:eastAsia="仿宋_GB2312" w:cs="仿宋_GB2312"/>
          <w:color w:val="auto"/>
          <w:sz w:val="30"/>
          <w:szCs w:val="30"/>
          <w:lang w:eastAsia="zh-CN"/>
        </w:rPr>
        <w:t>二十七</w:t>
      </w:r>
      <w:r>
        <w:rPr>
          <w:rFonts w:hint="eastAsia" w:ascii="仿宋_GB2312" w:hAnsi="仿宋_GB2312" w:eastAsia="仿宋_GB2312" w:cs="仿宋_GB2312"/>
          <w:color w:val="auto"/>
          <w:sz w:val="30"/>
          <w:szCs w:val="30"/>
        </w:rPr>
        <w:t>条第二款</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对平台内经营者的</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，由其实际经营地县级市场监督管理部门处理。</w:t>
      </w:r>
      <w:r>
        <w:rPr>
          <w:rFonts w:hint="eastAsia" w:ascii="仿宋_GB2312" w:hAnsi="仿宋_GB2312" w:eastAsia="仿宋_GB2312" w:cs="仿宋_GB2312"/>
          <w:color w:val="auto"/>
          <w:sz w:val="30"/>
          <w:szCs w:val="30"/>
          <w:lang w:eastAsia="zh-CN"/>
        </w:rPr>
        <w:t>电子商务平台经营者住所地县级以上市场监督管理部门先行收到举报的，也可以予以处理。《市场监督管理行政处罚程序规定》第二十条规定，</w:t>
      </w:r>
      <w:r>
        <w:rPr>
          <w:rFonts w:hint="default" w:ascii="仿宋_GB2312" w:hAnsi="仿宋_GB2312" w:eastAsia="仿宋_GB2312" w:cs="仿宋_GB2312"/>
          <w:color w:val="auto"/>
          <w:sz w:val="30"/>
          <w:szCs w:val="30"/>
          <w:lang w:eastAsia="zh-CN"/>
        </w:rPr>
        <w:t>经核查，有下列情形之一的，可以不予立案：（一）违法行为轻微并及时改正，没有造成危害后果；（二）初次违法且危害后果轻微并及时改正；（三）当事人有证据足以证明没有主观过错，但法律、行政法规另有规定的除外；（四）依法可以不予立案的其他情形。</w:t>
      </w:r>
      <w:r>
        <w:rPr>
          <w:rFonts w:hint="eastAsia" w:ascii="仿宋_GB2312" w:hAnsi="仿宋_GB2312" w:eastAsia="仿宋_GB2312" w:cs="仿宋_GB2312"/>
          <w:color w:val="auto"/>
          <w:sz w:val="30"/>
          <w:szCs w:val="30"/>
          <w:lang w:eastAsia="zh-CN"/>
        </w:rPr>
        <w:t>本案被举报</w:t>
      </w:r>
      <w:r>
        <w:rPr>
          <w:rFonts w:hint="eastAsia" w:ascii="仿宋_GB2312" w:hAnsi="仿宋_GB2312" w:eastAsia="仿宋_GB2312" w:cs="仿宋_GB2312"/>
          <w:color w:val="auto"/>
          <w:sz w:val="30"/>
          <w:szCs w:val="30"/>
          <w:lang w:val="en-US" w:eastAsia="zh-CN"/>
        </w:rPr>
        <w:t>人属于平台内</w:t>
      </w:r>
      <w:r>
        <w:rPr>
          <w:rFonts w:hint="eastAsia" w:ascii="仿宋_GB2312" w:hAnsi="仿宋_GB2312" w:eastAsia="仿宋_GB2312" w:cs="仿宋_GB2312"/>
          <w:color w:val="auto"/>
          <w:sz w:val="30"/>
          <w:szCs w:val="30"/>
          <w:lang w:eastAsia="zh-CN"/>
        </w:rPr>
        <w:t>经营者，</w:t>
      </w:r>
      <w:r>
        <w:rPr>
          <w:rFonts w:hint="eastAsia" w:ascii="仿宋_GB2312" w:hAnsi="仿宋_GB2312" w:eastAsia="仿宋_GB2312" w:cs="仿宋_GB2312"/>
          <w:color w:val="auto"/>
          <w:sz w:val="30"/>
          <w:szCs w:val="30"/>
          <w:lang w:val="en-US" w:eastAsia="zh-CN"/>
        </w:rPr>
        <w:t>其</w:t>
      </w:r>
      <w:r>
        <w:rPr>
          <w:rFonts w:hint="eastAsia" w:ascii="仿宋_GB2312" w:hAnsi="仿宋_GB2312" w:eastAsia="仿宋_GB2312" w:cs="仿宋_GB2312"/>
          <w:color w:val="auto"/>
          <w:sz w:val="30"/>
          <w:szCs w:val="30"/>
          <w:lang w:eastAsia="zh-CN"/>
        </w:rPr>
        <w:t>投诉举报处理工作由实际经营地县级以上市场监督管理部门处理，电子商务平台经营者住所地县级以上市场监督管理部门先行收到举报的，也可以予以处理。</w:t>
      </w:r>
      <w:r>
        <w:rPr>
          <w:rFonts w:hint="eastAsia" w:ascii="仿宋_GB2312" w:hAnsi="仿宋_GB2312" w:eastAsia="仿宋_GB2312" w:cs="仿宋_GB2312"/>
          <w:color w:val="auto"/>
          <w:sz w:val="30"/>
          <w:szCs w:val="30"/>
          <w:lang w:val="en-US" w:eastAsia="zh-CN"/>
        </w:rPr>
        <w:t>经被申请人现场核查，被举报人在注册登记地无经营痕迹；申请人商品购自拼多多平台，拼多多平台的注册地为</w:t>
      </w:r>
      <w:r>
        <w:rPr>
          <w:rFonts w:hint="eastAsia" w:ascii="仿宋_GB2312" w:hAnsi="仿宋_GB2312" w:eastAsia="仿宋_GB2312" w:cs="仿宋_GB2312"/>
          <w:b w:val="0"/>
          <w:bCs w:val="0"/>
          <w:i w:val="0"/>
          <w:iCs w:val="0"/>
          <w:caps w:val="0"/>
          <w:color w:val="auto"/>
          <w:spacing w:val="0"/>
          <w:sz w:val="30"/>
          <w:szCs w:val="30"/>
          <w:shd w:val="clear"/>
          <w:lang w:eastAsia="zh-CN"/>
        </w:rPr>
        <w:t>上海市长宁区</w:t>
      </w:r>
      <w:r>
        <w:rPr>
          <w:rFonts w:hint="eastAsia" w:ascii="仿宋_GB2312" w:hAnsi="仿宋_GB2312" w:eastAsia="仿宋_GB2312" w:cs="仿宋_GB2312"/>
          <w:i w:val="0"/>
          <w:iCs w:val="0"/>
          <w:caps w:val="0"/>
          <w:color w:val="auto"/>
          <w:spacing w:val="0"/>
          <w:sz w:val="30"/>
          <w:szCs w:val="30"/>
          <w:shd w:val="clear"/>
          <w:lang w:eastAsia="zh-CN"/>
        </w:rPr>
        <w:t>。</w:t>
      </w:r>
      <w:r>
        <w:rPr>
          <w:rFonts w:hint="eastAsia" w:ascii="仿宋_GB2312" w:hAnsi="仿宋_GB2312" w:eastAsia="仿宋_GB2312" w:cs="仿宋_GB2312"/>
          <w:i w:val="0"/>
          <w:iCs w:val="0"/>
          <w:caps w:val="0"/>
          <w:color w:val="auto"/>
          <w:spacing w:val="0"/>
          <w:sz w:val="30"/>
          <w:szCs w:val="30"/>
          <w:shd w:val="clear"/>
          <w:lang w:val="en-US" w:eastAsia="zh-CN"/>
        </w:rPr>
        <w:t>被申请人向</w:t>
      </w:r>
      <w:r>
        <w:rPr>
          <w:rFonts w:hint="eastAsia" w:ascii="仿宋_GB2312" w:hAnsi="仿宋_GB2312" w:eastAsia="仿宋_GB2312" w:cs="仿宋_GB2312"/>
          <w:color w:val="auto"/>
          <w:sz w:val="30"/>
          <w:szCs w:val="30"/>
          <w:lang w:eastAsia="zh-CN"/>
        </w:rPr>
        <w:t>上海市长宁区市场监督管理局</w:t>
      </w:r>
      <w:r>
        <w:rPr>
          <w:rFonts w:hint="eastAsia" w:ascii="仿宋_GB2312" w:hAnsi="仿宋_GB2312" w:eastAsia="仿宋_GB2312" w:cs="仿宋_GB2312"/>
          <w:color w:val="auto"/>
          <w:sz w:val="30"/>
          <w:szCs w:val="30"/>
          <w:lang w:val="en-US" w:eastAsia="zh-CN"/>
        </w:rPr>
        <w:t>移送了案件线索，根据</w:t>
      </w:r>
      <w:r>
        <w:rPr>
          <w:rFonts w:hint="eastAsia" w:ascii="仿宋_GB2312" w:hAnsi="仿宋_GB2312" w:eastAsia="仿宋_GB2312" w:cs="仿宋_GB2312"/>
          <w:color w:val="auto"/>
          <w:sz w:val="30"/>
          <w:szCs w:val="30"/>
          <w:lang w:eastAsia="zh-CN"/>
        </w:rPr>
        <w:t>上海市长宁区市场监督管理局回函</w:t>
      </w:r>
      <w:r>
        <w:rPr>
          <w:rFonts w:hint="eastAsia" w:ascii="仿宋_GB2312" w:hAnsi="仿宋_GB2312" w:eastAsia="仿宋_GB2312" w:cs="仿宋_GB2312"/>
          <w:color w:val="auto"/>
          <w:sz w:val="30"/>
          <w:szCs w:val="30"/>
          <w:lang w:val="en-US" w:eastAsia="zh-CN"/>
        </w:rPr>
        <w:t>可知，被举报人在平台上</w:t>
      </w:r>
      <w:r>
        <w:rPr>
          <w:rFonts w:hint="eastAsia" w:ascii="仿宋_GB2312" w:hAnsi="仿宋_GB2312" w:eastAsia="仿宋_GB2312" w:cs="仿宋_GB2312"/>
          <w:color w:val="auto"/>
          <w:sz w:val="30"/>
          <w:szCs w:val="30"/>
          <w:lang w:eastAsia="zh-CN"/>
        </w:rPr>
        <w:t>的店铺预留地址为福建省*市*市**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i w:val="0"/>
          <w:iCs w:val="0"/>
          <w:caps w:val="0"/>
          <w:color w:val="auto"/>
          <w:spacing w:val="0"/>
          <w:sz w:val="30"/>
          <w:szCs w:val="30"/>
          <w:shd w:val="clear"/>
          <w:lang w:val="en-US" w:eastAsia="zh-CN"/>
        </w:rPr>
        <w:t>本案</w:t>
      </w:r>
      <w:r>
        <w:rPr>
          <w:rFonts w:hint="eastAsia" w:ascii="仿宋_GB2312" w:hAnsi="仿宋_GB2312" w:eastAsia="仿宋_GB2312" w:cs="仿宋_GB2312"/>
          <w:color w:val="auto"/>
          <w:sz w:val="30"/>
          <w:szCs w:val="30"/>
          <w:lang w:val="en-US" w:eastAsia="zh-CN"/>
        </w:rPr>
        <w:t>被申请人既不是被举报人实际经营地的市场监管部门，也不是拼多多平台注册地的市场监督管理部门，其不具有管辖权。被申请人对申请人的举报作出不予立案决定，</w:t>
      </w:r>
      <w:r>
        <w:rPr>
          <w:rFonts w:hint="eastAsia" w:ascii="仿宋_GB2312" w:hAnsi="仿宋_GB2312" w:eastAsia="仿宋_GB2312" w:cs="仿宋_GB2312"/>
          <w:color w:val="auto"/>
          <w:sz w:val="30"/>
          <w:szCs w:val="30"/>
          <w:lang w:eastAsia="zh-CN"/>
        </w:rPr>
        <w:t>符合上述法律规定。</w:t>
      </w:r>
    </w:p>
    <w:p w14:paraId="69A67DB3">
      <w:pPr>
        <w:spacing w:line="560" w:lineRule="exact"/>
        <w:ind w:firstLine="600" w:firstLineChars="200"/>
        <w:jc w:val="both"/>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《市场监督管理行政处罚程序规定》</w:t>
      </w:r>
      <w:r>
        <w:rPr>
          <w:rFonts w:hint="eastAsia" w:ascii="仿宋_GB2312" w:hAnsi="仿宋_GB2312" w:eastAsia="仿宋_GB2312" w:cs="仿宋_GB2312"/>
          <w:color w:val="auto"/>
          <w:sz w:val="30"/>
          <w:szCs w:val="30"/>
          <w:lang w:val="en-US" w:eastAsia="zh-CN"/>
        </w:rPr>
        <w:t>第十八条第一款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仿宋_GB2312" w:hAnsi="仿宋_GB2312" w:eastAsia="仿宋_GB2312" w:cs="仿宋_GB2312"/>
          <w:color w:val="auto"/>
          <w:sz w:val="30"/>
          <w:szCs w:val="30"/>
        </w:rPr>
        <w:t>《市场监督管理投诉处理暂行办法》</w:t>
      </w:r>
      <w:r>
        <w:rPr>
          <w:rFonts w:hint="eastAsia" w:ascii="仿宋_GB2312" w:hAnsi="仿宋_GB2312" w:eastAsia="仿宋_GB2312" w:cs="仿宋_GB2312"/>
          <w:color w:val="auto"/>
          <w:sz w:val="30"/>
          <w:szCs w:val="30"/>
          <w:lang w:eastAsia="zh-CN"/>
        </w:rPr>
        <w:t>第三十一条规定，市场监督管理部门应当按照市场监督管理行政处罚等有关规定处理举报。举报人实名举报的，有处理权限的市场监督管理部门还应当自作出是否立案决定之日起五个工作日内告知举报人。本案被申请人</w:t>
      </w:r>
      <w:r>
        <w:rPr>
          <w:rFonts w:hint="eastAsia" w:ascii="仿宋_GB2312" w:hAnsi="仿宋_GB2312" w:eastAsia="仿宋_GB2312" w:cs="仿宋_GB2312"/>
          <w:color w:val="auto"/>
          <w:sz w:val="30"/>
          <w:szCs w:val="30"/>
          <w:lang w:val="en-US" w:eastAsia="zh-CN"/>
        </w:rPr>
        <w:t>2025年3月24日收到举报单，4月10日</w:t>
      </w:r>
      <w:r>
        <w:rPr>
          <w:rFonts w:hint="eastAsia" w:ascii="仿宋_GB2312" w:hAnsi="仿宋_GB2312" w:eastAsia="仿宋_GB2312" w:cs="仿宋_GB2312"/>
          <w:color w:val="auto"/>
          <w:sz w:val="30"/>
          <w:szCs w:val="30"/>
          <w:lang w:eastAsia="zh-CN"/>
        </w:rPr>
        <w:t>作出</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lang w:eastAsia="zh-CN"/>
        </w:rPr>
        <w:t>〔2025〕第92号《举报不予立案告知书》，并于</w:t>
      </w:r>
      <w:r>
        <w:rPr>
          <w:rFonts w:hint="eastAsia" w:ascii="仿宋_GB2312" w:hAnsi="仿宋_GB2312" w:eastAsia="仿宋_GB2312" w:cs="仿宋_GB2312"/>
          <w:color w:val="auto"/>
          <w:sz w:val="30"/>
          <w:szCs w:val="30"/>
          <w:lang w:val="en-US" w:eastAsia="zh-CN"/>
        </w:rPr>
        <w:t>4月11日</w:t>
      </w:r>
      <w:r>
        <w:rPr>
          <w:rFonts w:hint="eastAsia" w:ascii="仿宋_GB2312" w:hAnsi="仿宋_GB2312" w:eastAsia="仿宋_GB2312" w:cs="仿宋_GB2312"/>
          <w:color w:val="auto"/>
          <w:sz w:val="30"/>
          <w:szCs w:val="30"/>
        </w:rPr>
        <w:t>在12315平台</w:t>
      </w:r>
      <w:r>
        <w:rPr>
          <w:rFonts w:hint="eastAsia" w:ascii="仿宋_GB2312" w:hAnsi="仿宋_GB2312" w:eastAsia="仿宋_GB2312" w:cs="仿宋_GB2312"/>
          <w:color w:val="auto"/>
          <w:sz w:val="30"/>
          <w:szCs w:val="30"/>
          <w:lang w:eastAsia="zh-CN"/>
        </w:rPr>
        <w:t>告知申请人举报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w:t>
      </w:r>
      <w:r>
        <w:rPr>
          <w:rFonts w:hint="eastAsia" w:ascii="仿宋_GB2312" w:hAnsi="仿宋_GB2312" w:eastAsia="仿宋_GB2312" w:cs="仿宋_GB2312"/>
          <w:color w:val="auto"/>
          <w:sz w:val="30"/>
          <w:szCs w:val="30"/>
        </w:rPr>
        <w:t>的情况</w:t>
      </w:r>
      <w:r>
        <w:rPr>
          <w:rFonts w:hint="eastAsia" w:ascii="仿宋_GB2312" w:hAnsi="仿宋_GB2312" w:eastAsia="仿宋_GB2312" w:cs="仿宋_GB2312"/>
          <w:color w:val="auto"/>
          <w:sz w:val="30"/>
          <w:szCs w:val="30"/>
          <w:lang w:eastAsia="zh-CN"/>
        </w:rPr>
        <w:t>，被申请人对举报事项处理</w:t>
      </w:r>
      <w:r>
        <w:rPr>
          <w:rFonts w:hint="eastAsia" w:ascii="仿宋_GB2312" w:hAnsi="仿宋_GB2312" w:eastAsia="仿宋_GB2312" w:cs="仿宋_GB2312"/>
          <w:color w:val="auto"/>
          <w:sz w:val="30"/>
          <w:szCs w:val="30"/>
          <w:lang w:val="en-US" w:eastAsia="zh-CN"/>
        </w:rPr>
        <w:t>程序</w:t>
      </w:r>
      <w:r>
        <w:rPr>
          <w:rFonts w:hint="eastAsia" w:ascii="仿宋_GB2312" w:hAnsi="仿宋_GB2312" w:eastAsia="仿宋_GB2312" w:cs="仿宋_GB2312"/>
          <w:color w:val="auto"/>
          <w:sz w:val="30"/>
          <w:szCs w:val="30"/>
          <w:lang w:eastAsia="zh-CN"/>
        </w:rPr>
        <w:t>符合上述法律规定。</w:t>
      </w:r>
    </w:p>
    <w:p w14:paraId="59F18F2B">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被申请人对申请人举报</w:t>
      </w:r>
      <w:r>
        <w:rPr>
          <w:rFonts w:hint="eastAsia" w:ascii="仿宋_GB2312" w:hAnsi="仿宋_GB2312" w:eastAsia="仿宋_GB2312" w:cs="仿宋_GB2312"/>
          <w:color w:val="auto"/>
          <w:sz w:val="30"/>
          <w:szCs w:val="30"/>
          <w:lang w:val="en-US" w:eastAsia="zh-CN"/>
        </w:rPr>
        <w:t>事项</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73017B67">
      <w:pPr>
        <w:widowControl/>
        <w:numPr>
          <w:ilvl w:val="255"/>
          <w:numId w:val="0"/>
        </w:numPr>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lang w:eastAsia="zh-CN"/>
        </w:rPr>
        <w:t>2025年4月10日作出的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lang w:eastAsia="zh-CN"/>
        </w:rPr>
        <w:t>〔2025〕第92号《举报不予立案告知书》</w:t>
      </w:r>
      <w:r>
        <w:rPr>
          <w:rFonts w:hint="eastAsia" w:ascii="仿宋_GB2312" w:hAnsi="仿宋_GB2312" w:eastAsia="仿宋_GB2312" w:cs="仿宋_GB2312"/>
          <w:color w:val="auto"/>
          <w:sz w:val="30"/>
          <w:szCs w:val="30"/>
        </w:rPr>
        <w:t>。</w:t>
      </w:r>
    </w:p>
    <w:p w14:paraId="42A070E5">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634CA26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方正仿宋_GB2312" w:hAnsi="方正仿宋_GB2312" w:eastAsia="方正仿宋_GB2312" w:cs="方正仿宋_GB2312"/>
          <w:color w:val="auto"/>
          <w:sz w:val="30"/>
          <w:szCs w:val="30"/>
        </w:rPr>
      </w:pPr>
    </w:p>
    <w:p w14:paraId="0A0E7891">
      <w:pPr>
        <w:widowControl/>
        <w:spacing w:line="560" w:lineRule="exact"/>
        <w:ind w:firstLine="600" w:firstLineChars="200"/>
        <w:jc w:val="right"/>
        <w:rPr>
          <w:rFonts w:hint="eastAsia" w:ascii="仿宋_GB2312" w:hAnsi="仿宋_GB2312" w:eastAsia="仿宋_GB2312" w:cs="仿宋_GB2312"/>
          <w:color w:val="000000"/>
          <w:sz w:val="30"/>
          <w:szCs w:val="30"/>
        </w:rPr>
      </w:pPr>
    </w:p>
    <w:p w14:paraId="0EF6F8DD">
      <w:pPr>
        <w:widowControl/>
        <w:spacing w:line="560" w:lineRule="exact"/>
        <w:ind w:firstLine="600" w:firstLineChars="200"/>
        <w:jc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 xml:space="preserve">                                   </w:t>
      </w:r>
      <w:r>
        <w:rPr>
          <w:rFonts w:hint="eastAsia" w:ascii="仿宋_GB2312" w:hAnsi="仿宋_GB2312" w:eastAsia="仿宋_GB2312" w:cs="仿宋_GB2312"/>
          <w:color w:val="000000"/>
          <w:sz w:val="30"/>
          <w:szCs w:val="30"/>
        </w:rPr>
        <w:t>湘潭县人民政府</w:t>
      </w:r>
    </w:p>
    <w:p w14:paraId="32C39626">
      <w:pPr>
        <w:widowControl/>
        <w:spacing w:line="560" w:lineRule="exact"/>
        <w:ind w:firstLine="600" w:firstLineChars="200"/>
        <w:jc w:val="righ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二〇二</w:t>
      </w:r>
      <w:r>
        <w:rPr>
          <w:rFonts w:hint="eastAsia" w:ascii="仿宋_GB2312" w:hAnsi="仿宋_GB2312" w:eastAsia="仿宋_GB2312" w:cs="仿宋_GB2312"/>
          <w:color w:val="000000"/>
          <w:sz w:val="30"/>
          <w:szCs w:val="30"/>
          <w:lang w:eastAsia="zh-CN"/>
        </w:rPr>
        <w:t>五</w:t>
      </w:r>
      <w:r>
        <w:rPr>
          <w:rFonts w:hint="eastAsia" w:ascii="仿宋_GB2312" w:hAnsi="仿宋_GB2312" w:eastAsia="仿宋_GB2312" w:cs="仿宋_GB2312"/>
          <w:color w:val="000000"/>
          <w:sz w:val="30"/>
          <w:szCs w:val="30"/>
        </w:rPr>
        <w:t>年</w:t>
      </w:r>
      <w:r>
        <w:rPr>
          <w:rFonts w:hint="eastAsia" w:ascii="仿宋_GB2312" w:hAnsi="仿宋_GB2312" w:eastAsia="仿宋_GB2312" w:cs="仿宋_GB2312"/>
          <w:color w:val="000000"/>
          <w:sz w:val="30"/>
          <w:szCs w:val="30"/>
          <w:lang w:eastAsia="zh-CN"/>
        </w:rPr>
        <w:t>七</w:t>
      </w:r>
      <w:r>
        <w:rPr>
          <w:rFonts w:hint="eastAsia" w:ascii="仿宋_GB2312" w:hAnsi="仿宋_GB2312" w:eastAsia="仿宋_GB2312" w:cs="仿宋_GB2312"/>
          <w:color w:val="000000"/>
          <w:sz w:val="30"/>
          <w:szCs w:val="30"/>
        </w:rPr>
        <w:t>月</w:t>
      </w:r>
      <w:r>
        <w:rPr>
          <w:rFonts w:hint="eastAsia" w:ascii="仿宋_GB2312" w:hAnsi="仿宋_GB2312" w:eastAsia="仿宋_GB2312" w:cs="仿宋_GB2312"/>
          <w:color w:val="000000"/>
          <w:sz w:val="30"/>
          <w:szCs w:val="30"/>
          <w:lang w:eastAsia="zh-CN"/>
        </w:rPr>
        <w:t>二十五</w:t>
      </w:r>
      <w:r>
        <w:rPr>
          <w:rFonts w:hint="eastAsia" w:ascii="仿宋_GB2312" w:hAnsi="仿宋_GB2312" w:eastAsia="仿宋_GB2312" w:cs="仿宋_GB2312"/>
          <w:color w:val="000000"/>
          <w:sz w:val="30"/>
          <w:szCs w:val="30"/>
        </w:rPr>
        <w:t>日</w:t>
      </w:r>
    </w:p>
    <w:p w14:paraId="4AD38D4C">
      <w:pPr>
        <w:spacing w:line="560" w:lineRule="exact"/>
        <w:ind w:firstLine="600" w:firstLineChars="200"/>
        <w:rPr>
          <w:rFonts w:hint="eastAsia" w:ascii="仿宋_GB2312" w:hAnsi="仿宋_GB2312" w:eastAsia="仿宋_GB2312" w:cs="仿宋_GB2312"/>
          <w:sz w:val="30"/>
          <w:szCs w:val="30"/>
        </w:rPr>
      </w:pPr>
    </w:p>
    <w:p w14:paraId="5AA4354E">
      <w:pPr>
        <w:snapToGrid/>
        <w:spacing w:line="560" w:lineRule="exact"/>
        <w:ind w:firstLine="600" w:firstLineChars="200"/>
        <w:rPr>
          <w:rFonts w:hint="eastAsia" w:ascii="仿宋_GB2312" w:hAnsi="仿宋_GB2312" w:eastAsia="仿宋_GB2312" w:cs="仿宋_GB2312"/>
          <w:sz w:val="30"/>
          <w:szCs w:val="30"/>
        </w:rPr>
      </w:pPr>
    </w:p>
    <w:p w14:paraId="6AABF53E">
      <w:pPr>
        <w:snapToGrid/>
        <w:spacing w:line="560" w:lineRule="exact"/>
        <w:ind w:firstLine="600" w:firstLineChars="200"/>
        <w:rPr>
          <w:rFonts w:hint="eastAsia" w:ascii="仿宋_GB2312" w:hAnsi="仿宋_GB2312" w:eastAsia="仿宋_GB2312" w:cs="仿宋_GB2312"/>
          <w:sz w:val="30"/>
          <w:szCs w:val="30"/>
        </w:rPr>
      </w:pPr>
    </w:p>
    <w:p w14:paraId="763AF85B">
      <w:pPr>
        <w:spacing w:line="560" w:lineRule="exact"/>
        <w:ind w:firstLine="5400" w:firstLineChars="1800"/>
        <w:rPr>
          <w:rFonts w:ascii="仿宋" w:hAnsi="仿宋" w:eastAsia="仿宋" w:cs="仿宋"/>
          <w:sz w:val="30"/>
          <w:szCs w:val="30"/>
        </w:rPr>
      </w:pPr>
    </w:p>
    <w:p w14:paraId="3B3617A8">
      <w:pPr>
        <w:spacing w:line="560" w:lineRule="exact"/>
        <w:rPr>
          <w:rFonts w:hint="eastAsia" w:ascii="仿宋" w:hAnsi="仿宋" w:eastAsia="仿宋" w:cs="仿宋"/>
          <w:sz w:val="30"/>
          <w:szCs w:val="30"/>
          <w:lang w:eastAsia="zh-CN"/>
        </w:rPr>
      </w:pPr>
      <w:r>
        <w:rPr>
          <w:rFonts w:ascii="仿宋" w:hAnsi="仿宋" w:eastAsia="仿宋" w:cs="仿宋"/>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ascii="仿宋" w:hAnsi="仿宋" w:eastAsia="仿宋" w:cs="仿宋"/>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 w:hAnsi="仿宋" w:eastAsia="仿宋" w:cs="仿宋"/>
          <w:sz w:val="30"/>
          <w:szCs w:val="30"/>
        </w:rPr>
        <w:t>抄送：湘潭市</w:t>
      </w:r>
      <w:r>
        <w:rPr>
          <w:rFonts w:hint="eastAsia" w:ascii="仿宋" w:hAnsi="仿宋" w:eastAsia="仿宋" w:cs="仿宋"/>
          <w:sz w:val="30"/>
          <w:szCs w:val="30"/>
          <w:lang w:eastAsia="zh-CN"/>
        </w:rPr>
        <w:t>市场监督管理局</w:t>
      </w:r>
    </w:p>
    <w:p w14:paraId="2D70DEED">
      <w:pPr>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附</w:t>
      </w:r>
      <w:r>
        <w:rPr>
          <w:rFonts w:hint="eastAsia" w:ascii="仿宋_GB2312" w:hAnsi="仿宋_GB2312" w:eastAsia="仿宋_GB2312" w:cs="仿宋_GB2312"/>
          <w:sz w:val="30"/>
          <w:szCs w:val="30"/>
          <w:lang w:eastAsia="zh-CN"/>
        </w:rPr>
        <w:t>有关</w:t>
      </w:r>
      <w:r>
        <w:rPr>
          <w:rFonts w:hint="eastAsia" w:ascii="仿宋_GB2312" w:hAnsi="仿宋_GB2312" w:eastAsia="仿宋_GB2312" w:cs="仿宋_GB2312"/>
          <w:sz w:val="30"/>
          <w:szCs w:val="30"/>
        </w:rPr>
        <w:t>法律法规规定：</w:t>
      </w:r>
    </w:p>
    <w:p w14:paraId="1DCB7600">
      <w:pPr>
        <w:widowControl/>
        <w:spacing w:line="560" w:lineRule="exact"/>
        <w:ind w:firstLine="0" w:firstLineChars="0"/>
        <w:jc w:val="left"/>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w:t>《中华人民共和国行政复议法》</w:t>
      </w:r>
      <w:r>
        <w:rPr>
          <w:rFonts w:hint="eastAsia" w:ascii="仿宋_GB2312" w:hAnsi="仿宋_GB2312" w:eastAsia="仿宋_GB2312" w:cs="仿宋_GB2312"/>
          <w:sz w:val="30"/>
          <w:szCs w:val="30"/>
        </w:rPr>
        <w:t>（2023年9月主席令第9号）</w:t>
      </w:r>
    </w:p>
    <w:p w14:paraId="0945E0C5">
      <w:pPr>
        <w:widowControl/>
        <w:spacing w:line="560" w:lineRule="exact"/>
        <w:ind w:firstLine="602"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第六十八条</w:t>
      </w:r>
      <w:r>
        <w:rPr>
          <w:rFonts w:hint="eastAsia" w:ascii="仿宋_GB2312" w:hAnsi="仿宋_GB2312" w:eastAsia="仿宋_GB2312" w:cs="仿宋_GB2312"/>
          <w:b w:val="0"/>
          <w:bCs w:val="0"/>
          <w:sz w:val="30"/>
          <w:szCs w:val="30"/>
        </w:rPr>
        <w:t>行政行为认定事实清楚</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证据确凿</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适用依据正确</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程序合法</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内容适当的</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行政复议机关决定维持该行政行为。</w:t>
      </w:r>
    </w:p>
    <w:p w14:paraId="3243BDB8"/>
    <w:p w14:paraId="6219782D"/>
    <w:sectPr>
      <w:footerReference r:id="rId3" w:type="default"/>
      <w:pgSz w:w="11906" w:h="16838"/>
      <w:pgMar w:top="1440" w:right="1474" w:bottom="1440"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A305177-712E-4D68-8B38-849D7CC9EAF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2FA9EFB9-7FE5-478A-8987-8B33DF9BAE6C}"/>
  </w:font>
  <w:font w:name="方正小标宋_GBK">
    <w:panose1 w:val="03000509000000000000"/>
    <w:charset w:val="86"/>
    <w:family w:val="auto"/>
    <w:pitch w:val="default"/>
    <w:sig w:usb0="00000001" w:usb1="080E0000" w:usb2="00000000" w:usb3="00000000" w:csb0="00040000" w:csb1="00000000"/>
    <w:embedRegular r:id="rId3" w:fontKey="{F70D9DEF-6AC4-4E57-8086-1E0D00EE17F4}"/>
  </w:font>
  <w:font w:name="仿宋_GB2312">
    <w:panose1 w:val="02010609030101010101"/>
    <w:charset w:val="86"/>
    <w:family w:val="auto"/>
    <w:pitch w:val="default"/>
    <w:sig w:usb0="00000001" w:usb1="080E0000" w:usb2="00000000" w:usb3="00000000" w:csb0="00040000" w:csb1="00000000"/>
    <w:embedRegular r:id="rId4" w:fontKey="{B8317AA0-2F5E-429A-A665-0E5D4547B8CF}"/>
  </w:font>
  <w:font w:name="方正仿宋_GB2312">
    <w:panose1 w:val="02000000000000000000"/>
    <w:charset w:val="86"/>
    <w:family w:val="auto"/>
    <w:pitch w:val="default"/>
    <w:sig w:usb0="A00002BF" w:usb1="184F6CFA" w:usb2="00000012" w:usb3="00000000" w:csb0="00040001" w:csb1="00000000"/>
    <w:embedRegular r:id="rId5" w:fontKey="{51B07260-4189-40F4-850F-9C5C76FB252D}"/>
  </w:font>
  <w:font w:name="仿宋">
    <w:panose1 w:val="02010609060101010101"/>
    <w:charset w:val="86"/>
    <w:family w:val="modern"/>
    <w:pitch w:val="default"/>
    <w:sig w:usb0="800002BF" w:usb1="38CF7CFA" w:usb2="00000016" w:usb3="00000000" w:csb0="00040001" w:csb1="00000000"/>
    <w:embedRegular r:id="rId6" w:fontKey="{C0497A76-48AA-4F48-987F-6AC7A1EE875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D7189">
    <w:pPr>
      <w:pStyle w:val="2"/>
      <w:jc w:val="center"/>
    </w:pPr>
    <w:r>
      <w:fldChar w:fldCharType="begin"/>
    </w:r>
    <w:r>
      <w:instrText xml:space="preserve"> PAGE   \* MERGEFORMAT </w:instrText>
    </w:r>
    <w:r>
      <w:fldChar w:fldCharType="separate"/>
    </w:r>
    <w:r>
      <w:rPr>
        <w:lang w:val="zh-CN"/>
      </w:rPr>
      <w:t>1</w:t>
    </w:r>
    <w:r>
      <w:fldChar w:fldCharType="end"/>
    </w:r>
  </w:p>
  <w:p w14:paraId="75FBD3CF">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BA40F7"/>
    <w:rsid w:val="11312E26"/>
    <w:rsid w:val="118B5473"/>
    <w:rsid w:val="12DC417E"/>
    <w:rsid w:val="1D4D4832"/>
    <w:rsid w:val="1D94562E"/>
    <w:rsid w:val="23FFB452"/>
    <w:rsid w:val="27774083"/>
    <w:rsid w:val="29721493"/>
    <w:rsid w:val="2DBA40F7"/>
    <w:rsid w:val="2E3BB607"/>
    <w:rsid w:val="2E7E4436"/>
    <w:rsid w:val="33713B20"/>
    <w:rsid w:val="393B0C7E"/>
    <w:rsid w:val="3B1EDF69"/>
    <w:rsid w:val="3BB81858"/>
    <w:rsid w:val="3FFBB065"/>
    <w:rsid w:val="4C793B3F"/>
    <w:rsid w:val="4FDA4853"/>
    <w:rsid w:val="52AC40FE"/>
    <w:rsid w:val="5CD30F69"/>
    <w:rsid w:val="5DE50765"/>
    <w:rsid w:val="5FBFF05C"/>
    <w:rsid w:val="61691A4C"/>
    <w:rsid w:val="656B1A72"/>
    <w:rsid w:val="66241AFE"/>
    <w:rsid w:val="689F5992"/>
    <w:rsid w:val="693966D8"/>
    <w:rsid w:val="6BFF64E7"/>
    <w:rsid w:val="6E430673"/>
    <w:rsid w:val="6FB9E151"/>
    <w:rsid w:val="715E0A8A"/>
    <w:rsid w:val="757E1ED2"/>
    <w:rsid w:val="77BFF55F"/>
    <w:rsid w:val="7BDF4D8E"/>
    <w:rsid w:val="7BE376EB"/>
    <w:rsid w:val="7DF68D68"/>
    <w:rsid w:val="7EB1518F"/>
    <w:rsid w:val="7EF926F3"/>
    <w:rsid w:val="9EFB3A17"/>
    <w:rsid w:val="BEFC67AE"/>
    <w:rsid w:val="BFBF1392"/>
    <w:rsid w:val="F78BA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qFormat/>
    <w:uiPriority w:val="99"/>
    <w:pPr>
      <w:widowControl w:val="0"/>
      <w:tabs>
        <w:tab w:val="center" w:pos="4153"/>
        <w:tab w:val="right" w:pos="8306"/>
      </w:tabs>
      <w:snapToGrid w:val="0"/>
      <w:jc w:val="left"/>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4449</Words>
  <Characters>4606</Characters>
  <Lines>0</Lines>
  <Paragraphs>0</Paragraphs>
  <TotalTime>9</TotalTime>
  <ScaleCrop>false</ScaleCrop>
  <LinksUpToDate>false</LinksUpToDate>
  <CharactersWithSpaces>4644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2025-06-24T18:11:00Z</dcterms:created>
  <dc:creator>凝</dc:creator>
  <cp:lastModifiedBy>Administrator</cp:lastModifiedBy>
  <cp:lastPrinted>2025-07-23T01:54:00Z</cp:lastPrinted>
  <dcterms:modified xsi:type="dcterms:W3CDTF">2025-08-06T02:54:44Z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3C9CEF39053346F4AF2C630563C3687A_13</vt:lpwstr>
  </property>
  <property fmtid="{D5CDD505-2E9C-101B-9397-08002B2CF9AE}" pid="4" name="KSOTemplateDocerSaveRecord">
    <vt:lpwstr>eyJoZGlkIjoiNTM4NDVlNmY2NmM5M2U0NzUwZjViYTNlODdkMDhlZjciLCJ1c2VySWQiOiIzNTE0OTY4MDEifQ==</vt:lpwstr>
  </property>
</Properties>
</file>