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C43E69">
      <w:pPr>
        <w:keepNext w:val="0"/>
        <w:keepLines w:val="0"/>
        <w:pageBreakBefore w:val="0"/>
        <w:kinsoku/>
        <w:wordWrap w:val="0"/>
        <w:overflowPunct/>
        <w:topLinePunct w:val="0"/>
        <w:autoSpaceDE/>
        <w:autoSpaceDN/>
        <w:bidi w:val="0"/>
        <w:adjustRightInd w:val="0"/>
        <w:snapToGrid/>
        <w:spacing w:line="560" w:lineRule="exact"/>
        <w:ind w:right="0" w:firstLine="640" w:firstLineChars="200"/>
        <w:jc w:val="center"/>
        <w:textAlignment w:val="auto"/>
        <w:rPr>
          <w:rFonts w:hint="eastAsia" w:ascii="仿宋_GB2312" w:hAnsi="仿宋_GB2312" w:eastAsia="仿宋_GB2312" w:cs="仿宋_GB2312"/>
          <w:color w:val="auto"/>
          <w:sz w:val="30"/>
          <w:szCs w:val="30"/>
        </w:rPr>
      </w:pPr>
      <w:r>
        <w:rPr>
          <w:rFonts w:hint="eastAsia" w:ascii="方正黑体_GBK" w:hAnsi="方正黑体_GBK" w:eastAsia="方正黑体_GBK" w:cs="方正黑体_GBK"/>
          <w:color w:val="auto"/>
          <w:sz w:val="32"/>
          <w:szCs w:val="32"/>
          <w:lang w:eastAsia="zh-CN"/>
        </w:rPr>
        <w:t>湘潭县人民政府行政复议决定书</w:t>
      </w:r>
    </w:p>
    <w:p w14:paraId="7AE8AC9F">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bookmarkStart w:id="0" w:name="_GoBack"/>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91</w:t>
      </w:r>
      <w:r>
        <w:rPr>
          <w:rFonts w:hint="eastAsia" w:ascii="仿宋_GB2312" w:hAnsi="仿宋_GB2312" w:eastAsia="仿宋_GB2312" w:cs="仿宋_GB2312"/>
          <w:color w:val="auto"/>
          <w:sz w:val="30"/>
          <w:szCs w:val="30"/>
        </w:rPr>
        <w:t>号</w:t>
      </w:r>
    </w:p>
    <w:bookmarkEnd w:id="0"/>
    <w:p w14:paraId="32F15DEB">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高*</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湖南省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组</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湖南省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highlight w:val="none"/>
        </w:rPr>
        <w:t>。</w:t>
      </w:r>
    </w:p>
    <w:p w14:paraId="6F85992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4AD2001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7BB0DC9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王磊</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广告股股长，特别代理</w:t>
      </w:r>
      <w:r>
        <w:rPr>
          <w:rFonts w:hint="eastAsia" w:ascii="仿宋_GB2312" w:hAnsi="仿宋_GB2312" w:eastAsia="仿宋_GB2312" w:cs="仿宋_GB2312"/>
          <w:color w:val="auto"/>
          <w:sz w:val="30"/>
          <w:szCs w:val="30"/>
        </w:rPr>
        <w:t>。</w:t>
      </w:r>
    </w:p>
    <w:p w14:paraId="7169246B">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高*</w:t>
      </w:r>
      <w:r>
        <w:rPr>
          <w:rFonts w:hint="eastAsia" w:ascii="仿宋_GB2312" w:hAnsi="仿宋_GB2312" w:eastAsia="仿宋_GB2312" w:cs="仿宋_GB2312"/>
          <w:color w:val="auto"/>
          <w:sz w:val="30"/>
          <w:szCs w:val="30"/>
        </w:rPr>
        <w:t>不服被申请人湘潭县市场监督管理局对其</w:t>
      </w:r>
      <w:r>
        <w:rPr>
          <w:rFonts w:hint="eastAsia" w:ascii="仿宋_GB2312" w:hAnsi="仿宋_GB2312" w:eastAsia="仿宋_GB2312" w:cs="仿宋_GB2312"/>
          <w:color w:val="auto"/>
          <w:sz w:val="30"/>
          <w:szCs w:val="30"/>
          <w:lang w:val="en-US" w:eastAsia="zh-CN"/>
        </w:rPr>
        <w:t>投诉</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受理决定</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58994E33">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317770C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撤销被申请人</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18</w:t>
      </w:r>
      <w:r>
        <w:rPr>
          <w:rFonts w:hint="eastAsia" w:ascii="仿宋_GB2312" w:hAnsi="仿宋_GB2312" w:eastAsia="仿宋_GB2312" w:cs="仿宋_GB2312"/>
          <w:color w:val="auto"/>
          <w:sz w:val="30"/>
          <w:szCs w:val="30"/>
          <w:lang w:eastAsia="zh-CN"/>
        </w:rPr>
        <w:t>日通过</w:t>
      </w:r>
      <w:r>
        <w:rPr>
          <w:rFonts w:hint="eastAsia" w:ascii="仿宋_GB2312" w:hAnsi="仿宋_GB2312" w:eastAsia="仿宋_GB2312" w:cs="仿宋_GB2312"/>
          <w:color w:val="auto"/>
          <w:sz w:val="30"/>
          <w:szCs w:val="30"/>
          <w:lang w:val="en-US" w:eastAsia="zh-CN"/>
        </w:rPr>
        <w:t>12315平台</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的投诉不予受理决定。</w:t>
      </w:r>
    </w:p>
    <w:p w14:paraId="1D6FB952">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413133D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本人在抖音商城</w:t>
      </w:r>
      <w:r>
        <w:rPr>
          <w:rFonts w:hint="eastAsia" w:ascii="仿宋_GB2312" w:hAnsi="仿宋_GB2312" w:eastAsia="仿宋_GB2312" w:cs="仿宋_GB2312"/>
          <w:color w:val="auto"/>
          <w:sz w:val="30"/>
          <w:szCs w:val="30"/>
          <w:lang w:eastAsia="zh-CN"/>
        </w:rPr>
        <w:t>（**甄选一）</w:t>
      </w:r>
      <w:r>
        <w:rPr>
          <w:rFonts w:hint="eastAsia" w:ascii="仿宋_GB2312" w:hAnsi="仿宋_GB2312" w:eastAsia="仿宋_GB2312" w:cs="仿宋_GB2312"/>
          <w:color w:val="auto"/>
          <w:sz w:val="30"/>
          <w:szCs w:val="30"/>
        </w:rPr>
        <w:t>购买了商品</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排酸王茯苓人参菊苣，收到货后发现生产许可证号SC为食品生产许可，该产品店铺页面，详情页面介绍宣传排尿酸有点猛</w:t>
      </w:r>
      <w:r>
        <w:rPr>
          <w:rFonts w:hint="eastAsia" w:ascii="仿宋_GB2312" w:hAnsi="仿宋_GB2312" w:eastAsia="仿宋_GB2312" w:cs="仿宋_GB2312"/>
          <w:color w:val="auto"/>
          <w:sz w:val="30"/>
          <w:szCs w:val="30"/>
          <w:lang w:val="en-US" w:eastAsia="zh-CN"/>
        </w:rPr>
        <w:t>降</w:t>
      </w:r>
      <w:r>
        <w:rPr>
          <w:rFonts w:hint="eastAsia" w:ascii="仿宋_GB2312" w:hAnsi="仿宋_GB2312" w:eastAsia="仿宋_GB2312" w:cs="仿宋_GB2312"/>
          <w:color w:val="auto"/>
          <w:sz w:val="30"/>
          <w:szCs w:val="30"/>
        </w:rPr>
        <w:t>酸片祛关节红肿酸痛尿酸高控</w:t>
      </w:r>
      <w:r>
        <w:rPr>
          <w:rFonts w:hint="eastAsia" w:ascii="仿宋_GB2312" w:hAnsi="仿宋_GB2312" w:eastAsia="仿宋_GB2312" w:cs="仿宋_GB2312"/>
          <w:color w:val="auto"/>
          <w:sz w:val="30"/>
          <w:szCs w:val="30"/>
          <w:lang w:eastAsia="zh-CN"/>
        </w:rPr>
        <w:t>高嘌呤</w:t>
      </w:r>
      <w:r>
        <w:rPr>
          <w:rFonts w:hint="eastAsia" w:ascii="仿宋_GB2312" w:hAnsi="仿宋_GB2312" w:eastAsia="仿宋_GB2312" w:cs="仿宋_GB2312"/>
          <w:color w:val="auto"/>
          <w:sz w:val="30"/>
          <w:szCs w:val="30"/>
        </w:rPr>
        <w:t>等。该产品为普通食品，违反《</w:t>
      </w:r>
      <w:r>
        <w:rPr>
          <w:rFonts w:hint="eastAsia" w:ascii="仿宋_GB2312" w:hAnsi="仿宋_GB2312" w:eastAsia="仿宋_GB2312" w:cs="仿宋_GB2312"/>
          <w:color w:val="auto"/>
          <w:sz w:val="30"/>
          <w:szCs w:val="30"/>
          <w:lang w:eastAsia="zh-CN"/>
        </w:rPr>
        <w:t>中华人民共和国食品安全法</w:t>
      </w:r>
      <w:r>
        <w:rPr>
          <w:rFonts w:hint="eastAsia" w:ascii="仿宋_GB2312" w:hAnsi="仿宋_GB2312" w:eastAsia="仿宋_GB2312" w:cs="仿宋_GB2312"/>
          <w:color w:val="auto"/>
          <w:sz w:val="30"/>
          <w:szCs w:val="30"/>
        </w:rPr>
        <w:t>》第七十三条规定。希望市场监督管理局领导能够予以查实。并督促商家本人联系协商处理此事。本人上述事实均有附件证据佐证随后通过全国12315平台提起投诉，被申请人查证后在2025年4月</w:t>
      </w:r>
      <w:r>
        <w:rPr>
          <w:rFonts w:hint="eastAsia" w:ascii="仿宋_GB2312" w:hAnsi="仿宋_GB2312" w:eastAsia="仿宋_GB2312" w:cs="仿宋_GB2312"/>
          <w:color w:val="auto"/>
          <w:sz w:val="30"/>
          <w:szCs w:val="30"/>
          <w:lang w:eastAsia="zh-CN"/>
        </w:rPr>
        <w:t>18日</w:t>
      </w:r>
      <w:r>
        <w:rPr>
          <w:rFonts w:hint="eastAsia" w:ascii="仿宋_GB2312" w:hAnsi="仿宋_GB2312" w:eastAsia="仿宋_GB2312" w:cs="仿宋_GB2312"/>
          <w:color w:val="auto"/>
          <w:sz w:val="30"/>
          <w:szCs w:val="30"/>
        </w:rPr>
        <w:t>给予申请人回复称;经核查，被投诉人实际经营地址不在我局管辖范围内，依据《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之规定的不予受理条件，我局决定不予受理。我局已对被举报经营主体列入经营异常名录。</w:t>
      </w:r>
    </w:p>
    <w:p w14:paraId="41D2CECB">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申请人对此回复不服。遂申请行政复议。理由</w:t>
      </w:r>
      <w:r>
        <w:rPr>
          <w:rFonts w:hint="eastAsia" w:ascii="仿宋_GB2312" w:hAnsi="仿宋_GB2312" w:eastAsia="仿宋_GB2312" w:cs="仿宋_GB2312"/>
          <w:color w:val="auto"/>
          <w:sz w:val="30"/>
          <w:szCs w:val="30"/>
          <w:lang w:eastAsia="zh-CN"/>
        </w:rPr>
        <w:t>：</w:t>
      </w:r>
    </w:p>
    <w:p w14:paraId="721836A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根据《市场监督管理行政处罚程序规定》文件第十四条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督管理部门发现立案查处的案件不属于本部门管辖的，应当将案件移送有管辖权的市场监督管理部门。受移送的市场监督管理部门对管辖权有异议的，应当报请共同的上一级市场监督管理部门指定管辖，不得再自行移送。平台内经营者的违法行为由其实际经营地县级以上市场监督管理部门管辖。网络交易平台经营者住所地县级以上市场监督管理部门先行发现违法线索或者收到投诉、举报的，也可以进行管辖。</w:t>
      </w:r>
    </w:p>
    <w:p w14:paraId="64E60F7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《市场监督管理行政处罚程序规定》第十九条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经核查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符合下列条件的，应当立案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有证据初步证明存在违反市场监督管理法律、法规、规章的行为;</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二</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依据市场监督管理法律、法规、规章应当给予行政处罚;</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三</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属于本部门管辖;</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四</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在给予行政处罚的法定期限内。决定立案的，应当填写立案审批表，由办案机构负责人指定两名以上具有行政执法资格的办案人员负责调查处理。申请人向被申请人提交了证据初步证明存在违反市场监督管理法规、规章的行为。根据该规定被申请单位应当立案但是在未找到被举报人时可以中止调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找到被举报人后再次恢复调查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而不是直接对人民群众的投诉举报不屑一顾不予立案。</w:t>
      </w:r>
    </w:p>
    <w:p w14:paraId="6F9E608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三</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经本人在天眼查查询，该企业成立日期</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2024-08-23</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地址</w:t>
      </w:r>
      <w:r>
        <w:rPr>
          <w:rFonts w:hint="eastAsia" w:ascii="仿宋_GB2312" w:hAnsi="仿宋_GB2312" w:eastAsia="仿宋_GB2312" w:cs="仿宋_GB2312"/>
          <w:color w:val="auto"/>
          <w:sz w:val="30"/>
          <w:szCs w:val="30"/>
          <w:lang w:eastAsia="zh-CN"/>
        </w:rPr>
        <w:t>：湖南省湘潭市*县*镇**检测中心*室（*示范区）**</w:t>
      </w:r>
      <w:r>
        <w:rPr>
          <w:rFonts w:hint="eastAsia" w:ascii="仿宋_GB2312" w:hAnsi="仿宋_GB2312" w:eastAsia="仿宋_GB2312" w:cs="仿宋_GB2312"/>
          <w:color w:val="auto"/>
          <w:sz w:val="30"/>
          <w:szCs w:val="30"/>
        </w:rPr>
        <w:t>，还是属于湘潭市湘潭县。</w:t>
      </w:r>
    </w:p>
    <w:p w14:paraId="35F0154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综上所述，申请人认为，被申请人的行为严重违反了相关法律法规的规定，且对申请人的权益造成了损失，应当重新审理申请人的投诉案件并作出合法处理。</w:t>
      </w:r>
    </w:p>
    <w:p w14:paraId="1B8072B4">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69084DAB">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427E4774">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2025年4月14日，我局收到平台投诉单，内容称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“申请人在</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网络平台抖音店铺“</w:t>
      </w:r>
      <w:r>
        <w:rPr>
          <w:rFonts w:hint="eastAsia" w:ascii="仿宋_GB2312" w:hAnsi="仿宋_GB2312" w:eastAsia="仿宋_GB2312" w:cs="仿宋_GB2312"/>
          <w:color w:val="auto"/>
          <w:sz w:val="30"/>
          <w:szCs w:val="30"/>
          <w:lang w:eastAsia="zh-CN"/>
        </w:rPr>
        <w:t>**甄选一</w:t>
      </w:r>
      <w:r>
        <w:rPr>
          <w:rFonts w:hint="eastAsia" w:ascii="仿宋_GB2312" w:hAnsi="仿宋_GB2312" w:eastAsia="仿宋_GB2312" w:cs="仿宋_GB2312"/>
          <w:color w:val="auto"/>
          <w:sz w:val="30"/>
          <w:szCs w:val="30"/>
        </w:rPr>
        <w:t>”购买了排酸王茯苓人参菊苣片，称该产品“排尿酸有点猛绛酸片祛关节红肿酸痛尿酸高控</w:t>
      </w:r>
      <w:r>
        <w:rPr>
          <w:rFonts w:hint="eastAsia" w:ascii="仿宋_GB2312" w:hAnsi="仿宋_GB2312" w:eastAsia="仿宋_GB2312" w:cs="仿宋_GB2312"/>
          <w:color w:val="auto"/>
          <w:sz w:val="30"/>
          <w:szCs w:val="30"/>
          <w:lang w:eastAsia="zh-CN"/>
        </w:rPr>
        <w:t>高嘌呤</w:t>
      </w:r>
      <w:r>
        <w:rPr>
          <w:rFonts w:hint="eastAsia" w:ascii="仿宋_GB2312" w:hAnsi="仿宋_GB2312" w:eastAsia="仿宋_GB2312" w:cs="仿宋_GB2312"/>
          <w:color w:val="auto"/>
          <w:sz w:val="30"/>
          <w:szCs w:val="30"/>
        </w:rPr>
        <w:t>”的功效。其行为涉嫌违反《中华人民共和国广告法》的投诉，要求我局进行调解赔偿。同日，我局执法人员就其举报内容前往</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注册地址</w:t>
      </w:r>
      <w:r>
        <w:rPr>
          <w:rFonts w:hint="eastAsia" w:ascii="仿宋_GB2312" w:hAnsi="仿宋_GB2312" w:eastAsia="仿宋_GB2312" w:cs="仿宋_GB2312"/>
          <w:color w:val="auto"/>
          <w:sz w:val="30"/>
          <w:szCs w:val="30"/>
          <w:lang w:eastAsia="zh-CN"/>
        </w:rPr>
        <w:t>湖南省湘潭市*县*镇**检测中心*室（*示范区）**</w:t>
      </w:r>
      <w:r>
        <w:rPr>
          <w:rFonts w:hint="eastAsia" w:ascii="仿宋_GB2312" w:hAnsi="仿宋_GB2312" w:eastAsia="仿宋_GB2312" w:cs="仿宋_GB2312"/>
          <w:color w:val="auto"/>
          <w:sz w:val="30"/>
          <w:szCs w:val="30"/>
        </w:rPr>
        <w:t>进行核查。经查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1.注册名称为“</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并未在注册地</w:t>
      </w:r>
      <w:r>
        <w:rPr>
          <w:rFonts w:hint="eastAsia" w:ascii="仿宋_GB2312" w:hAnsi="仿宋_GB2312" w:eastAsia="仿宋_GB2312" w:cs="仿宋_GB2312"/>
          <w:color w:val="auto"/>
          <w:sz w:val="30"/>
          <w:szCs w:val="30"/>
          <w:lang w:eastAsia="zh-CN"/>
        </w:rPr>
        <w:t>湖南省湘潭市*县*镇**检测中心*室（*示范区）**</w:t>
      </w:r>
      <w:r>
        <w:rPr>
          <w:rFonts w:hint="eastAsia" w:ascii="仿宋_GB2312" w:hAnsi="仿宋_GB2312" w:eastAsia="仿宋_GB2312" w:cs="仿宋_GB2312"/>
          <w:color w:val="auto"/>
          <w:sz w:val="30"/>
          <w:szCs w:val="30"/>
        </w:rPr>
        <w:t>开展经营活动。2.我局执法人员在湘莲检测中心现场核查制作现场笔录1份、照片2张，证明执法人员履职现场核查相关情况。3.执法人员拨打</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注册时登记的联系电话，该号码无人接听</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4.我局已将被举报人经营店列入异常名录。5.根据</w:t>
      </w:r>
      <w:r>
        <w:rPr>
          <w:rFonts w:hint="eastAsia" w:ascii="仿宋_GB2312" w:hAnsi="仿宋_GB2312" w:eastAsia="仿宋_GB2312" w:cs="仿宋_GB2312"/>
          <w:color w:val="auto"/>
          <w:sz w:val="30"/>
          <w:szCs w:val="30"/>
          <w:lang w:eastAsia="zh-CN"/>
        </w:rPr>
        <w:t>订单</w:t>
      </w:r>
      <w:r>
        <w:rPr>
          <w:rFonts w:hint="eastAsia" w:ascii="仿宋_GB2312" w:hAnsi="仿宋_GB2312" w:eastAsia="仿宋_GB2312" w:cs="仿宋_GB2312"/>
          <w:color w:val="auto"/>
          <w:sz w:val="30"/>
          <w:szCs w:val="30"/>
        </w:rPr>
        <w:t>该经营者是在广州市发货，我局不具有处理权限。</w:t>
      </w:r>
    </w:p>
    <w:p w14:paraId="6E15A1AF">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二、我局对</w:t>
      </w:r>
      <w:r>
        <w:rPr>
          <w:rFonts w:hint="eastAsia" w:ascii="仿宋_GB2312" w:hAnsi="仿宋_GB2312" w:eastAsia="仿宋_GB2312" w:cs="仿宋_GB2312"/>
          <w:color w:val="auto"/>
          <w:sz w:val="30"/>
          <w:szCs w:val="30"/>
          <w:lang w:eastAsia="zh-CN"/>
        </w:rPr>
        <w:t>高*</w:t>
      </w:r>
      <w:r>
        <w:rPr>
          <w:rFonts w:hint="eastAsia" w:ascii="仿宋_GB2312" w:hAnsi="仿宋_GB2312" w:eastAsia="仿宋_GB2312" w:cs="仿宋_GB2312"/>
          <w:color w:val="auto"/>
          <w:sz w:val="30"/>
          <w:szCs w:val="30"/>
        </w:rPr>
        <w:t>的举报处理符合法律规定</w:t>
      </w:r>
      <w:r>
        <w:rPr>
          <w:rFonts w:hint="eastAsia" w:ascii="仿宋_GB2312" w:hAnsi="仿宋_GB2312" w:eastAsia="仿宋_GB2312" w:cs="仿宋_GB2312"/>
          <w:color w:val="auto"/>
          <w:sz w:val="30"/>
          <w:szCs w:val="30"/>
          <w:lang w:eastAsia="zh-CN"/>
        </w:rPr>
        <w:t>。</w:t>
      </w:r>
    </w:p>
    <w:p w14:paraId="738EE6B4">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2025年4月14日，我局接到申请人的投诉后对</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的经营场所实施现场核查，现场发现注册名称为“</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”的经营户并未在注册地</w:t>
      </w:r>
      <w:r>
        <w:rPr>
          <w:rFonts w:hint="eastAsia" w:ascii="仿宋_GB2312" w:hAnsi="仿宋_GB2312" w:eastAsia="仿宋_GB2312" w:cs="仿宋_GB2312"/>
          <w:color w:val="auto"/>
          <w:sz w:val="30"/>
          <w:szCs w:val="30"/>
          <w:lang w:eastAsia="zh-CN"/>
        </w:rPr>
        <w:t>湖南省湘潭市*县*镇**检测中心*室（*示范区）**</w:t>
      </w:r>
      <w:r>
        <w:rPr>
          <w:rFonts w:hint="eastAsia" w:ascii="仿宋_GB2312" w:hAnsi="仿宋_GB2312" w:eastAsia="仿宋_GB2312" w:cs="仿宋_GB2312"/>
          <w:color w:val="auto"/>
          <w:sz w:val="30"/>
          <w:szCs w:val="30"/>
        </w:rPr>
        <w:t>开展经营活动，同时湘莲检测中心物业经理彭清见证执法人员现场检查并制作现场笔录及照片，证明执法人员履职现场核查相关情况。执法人员联系</w:t>
      </w:r>
      <w:r>
        <w:rPr>
          <w:rFonts w:hint="eastAsia" w:ascii="仿宋_GB2312" w:hAnsi="仿宋_GB2312" w:eastAsia="仿宋_GB2312" w:cs="仿宋_GB2312"/>
          <w:color w:val="auto"/>
          <w:sz w:val="30"/>
          <w:szCs w:val="30"/>
          <w:lang w:eastAsia="zh-CN"/>
        </w:rPr>
        <w:t>湘潭县*镇**百货商行（</w:t>
      </w:r>
      <w:r>
        <w:rPr>
          <w:rFonts w:hint="eastAsia" w:ascii="仿宋_GB2312" w:hAnsi="仿宋_GB2312" w:eastAsia="仿宋_GB2312" w:cs="仿宋_GB2312"/>
          <w:color w:val="auto"/>
          <w:sz w:val="30"/>
          <w:szCs w:val="30"/>
        </w:rPr>
        <w:t>个体工商户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注册电话无人接听。依据《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之规定，2025年4月18日</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经报请局领导批准，同日，我局执法人员制作市场监管</w:t>
      </w:r>
      <w:r>
        <w:rPr>
          <w:rFonts w:hint="eastAsia" w:ascii="仿宋_GB2312" w:hAnsi="仿宋_GB2312" w:eastAsia="仿宋_GB2312" w:cs="仿宋_GB2312"/>
          <w:color w:val="auto"/>
          <w:sz w:val="30"/>
          <w:szCs w:val="30"/>
          <w:lang w:eastAsia="zh-CN"/>
        </w:rPr>
        <w:t>〔2025〕</w:t>
      </w:r>
      <w:r>
        <w:rPr>
          <w:rFonts w:hint="eastAsia" w:ascii="仿宋_GB2312" w:hAnsi="仿宋_GB2312" w:eastAsia="仿宋_GB2312" w:cs="仿宋_GB2312"/>
          <w:color w:val="auto"/>
          <w:sz w:val="30"/>
          <w:szCs w:val="30"/>
        </w:rPr>
        <w:t>第23-48号《投诉不予受理决定书》通过平台方式告知申请人我局不予受理的决定及该个体户已被列入异常名录情况。</w:t>
      </w:r>
    </w:p>
    <w:p w14:paraId="6E2AF0EE">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答复人所作出的回复函适用法律正确，内容适当，申请人的复议理由不成立，其复议请求不应支持，恳请湘潭县人民政府维持答复人所作的回复。</w:t>
      </w:r>
    </w:p>
    <w:p w14:paraId="21CA6CF2">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68563CC9">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lef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抖音平台</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**甄选一</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9.57</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排酸王茯苓人参菊苣</w:t>
      </w: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盒</w:t>
      </w:r>
      <w:r>
        <w:rPr>
          <w:rFonts w:hint="eastAsia" w:ascii="仿宋_GB2312" w:hAnsi="仿宋_GB2312" w:eastAsia="仿宋_GB2312" w:cs="仿宋_GB2312"/>
          <w:color w:val="auto"/>
          <w:sz w:val="30"/>
          <w:szCs w:val="30"/>
        </w:rPr>
        <w:t>，后发现</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生产许可证号</w:t>
      </w:r>
      <w:r>
        <w:rPr>
          <w:rFonts w:hint="eastAsia" w:ascii="仿宋_GB2312" w:hAnsi="仿宋_GB2312" w:eastAsia="仿宋_GB2312" w:cs="仿宋_GB2312"/>
          <w:color w:val="auto"/>
          <w:sz w:val="30"/>
          <w:szCs w:val="30"/>
          <w:lang w:val="en-US" w:eastAsia="zh-CN"/>
        </w:rPr>
        <w:t>SC为食品生产许可</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2025年4月14日，申请人通过全国12315平台向被申请人</w:t>
      </w:r>
      <w:r>
        <w:rPr>
          <w:rFonts w:hint="eastAsia" w:ascii="仿宋_GB2312" w:hAnsi="仿宋_GB2312" w:eastAsia="仿宋_GB2312" w:cs="仿宋_GB2312"/>
          <w:color w:val="auto"/>
          <w:sz w:val="30"/>
          <w:szCs w:val="30"/>
        </w:rPr>
        <w:t>投诉</w:t>
      </w:r>
      <w:r>
        <w:rPr>
          <w:rFonts w:hint="eastAsia" w:ascii="仿宋_GB2312" w:hAnsi="仿宋_GB2312" w:eastAsia="仿宋_GB2312" w:cs="仿宋_GB2312"/>
          <w:color w:val="auto"/>
          <w:sz w:val="30"/>
          <w:szCs w:val="30"/>
          <w:lang w:eastAsia="zh-CN"/>
        </w:rPr>
        <w:t>，投诉对象为湘潭县*镇**食品店（个体工商户），投诉内容载明：“本人在抖音商城“**甄选一”购买了商品排酸王茯苓人参菊苣，收到货后发现生产许可证</w:t>
      </w:r>
      <w:r>
        <w:rPr>
          <w:rFonts w:hint="eastAsia" w:ascii="仿宋_GB2312" w:hAnsi="仿宋_GB2312" w:eastAsia="仿宋_GB2312" w:cs="仿宋_GB2312"/>
          <w:color w:val="auto"/>
          <w:sz w:val="30"/>
          <w:szCs w:val="30"/>
          <w:lang w:val="en-US" w:eastAsia="zh-CN"/>
        </w:rPr>
        <w:t>SC为食品生产许可，该产品店铺页面详情页面介绍宣传排尿酸有点猛等。</w:t>
      </w:r>
      <w:r>
        <w:rPr>
          <w:rFonts w:hint="eastAsia" w:ascii="仿宋_GB2312" w:hAnsi="仿宋_GB2312" w:eastAsia="仿宋_GB2312" w:cs="仿宋_GB2312"/>
          <w:color w:val="auto"/>
          <w:sz w:val="30"/>
          <w:szCs w:val="30"/>
          <w:lang w:eastAsia="zh-CN"/>
        </w:rPr>
        <w:t>该</w:t>
      </w:r>
      <w:r>
        <w:rPr>
          <w:rFonts w:hint="eastAsia" w:ascii="仿宋_GB2312" w:hAnsi="仿宋_GB2312" w:eastAsia="仿宋_GB2312" w:cs="仿宋_GB2312"/>
          <w:color w:val="auto"/>
          <w:sz w:val="30"/>
          <w:szCs w:val="30"/>
        </w:rPr>
        <w:t>产品</w:t>
      </w:r>
      <w:r>
        <w:rPr>
          <w:rFonts w:hint="eastAsia" w:ascii="仿宋_GB2312" w:hAnsi="仿宋_GB2312" w:eastAsia="仿宋_GB2312" w:cs="仿宋_GB2312"/>
          <w:color w:val="auto"/>
          <w:sz w:val="30"/>
          <w:szCs w:val="30"/>
          <w:lang w:eastAsia="zh-CN"/>
        </w:rPr>
        <w:t>为普通食品，违反了食品安全法第七十三条规定。希望市场监督管理部门予以查实，并督促商家联系协商处理此事。”</w:t>
      </w:r>
    </w:p>
    <w:p w14:paraId="774C8F63">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14</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，被申请人收</w:t>
      </w:r>
      <w:r>
        <w:rPr>
          <w:rFonts w:hint="eastAsia" w:ascii="仿宋_GB2312" w:hAnsi="仿宋_GB2312" w:eastAsia="仿宋_GB2312" w:cs="仿宋_GB2312"/>
          <w:color w:val="auto"/>
          <w:sz w:val="30"/>
          <w:szCs w:val="30"/>
        </w:rPr>
        <w:t>到</w:t>
      </w:r>
      <w:r>
        <w:rPr>
          <w:rFonts w:hint="eastAsia" w:ascii="仿宋_GB2312" w:hAnsi="仿宋_GB2312" w:eastAsia="仿宋_GB2312" w:cs="仿宋_GB2312"/>
          <w:color w:val="auto"/>
          <w:sz w:val="30"/>
          <w:szCs w:val="30"/>
          <w:lang w:eastAsia="zh-CN"/>
        </w:rPr>
        <w:t>申请人平台投诉，</w:t>
      </w:r>
      <w:r>
        <w:rPr>
          <w:rFonts w:hint="eastAsia" w:ascii="仿宋_GB2312" w:hAnsi="仿宋_GB2312" w:eastAsia="仿宋_GB2312" w:cs="仿宋_GB2312"/>
          <w:color w:val="auto"/>
          <w:sz w:val="30"/>
          <w:szCs w:val="30"/>
          <w:lang w:val="en-US" w:eastAsia="zh-CN"/>
        </w:rPr>
        <w:t>当日办理案件来源登记</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14</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val="en-US" w:eastAsia="zh-CN"/>
        </w:rPr>
        <w:t>被申请人</w:t>
      </w:r>
      <w:r>
        <w:rPr>
          <w:rFonts w:hint="eastAsia" w:ascii="仿宋_GB2312" w:hAnsi="仿宋_GB2312" w:eastAsia="仿宋_GB2312" w:cs="仿宋_GB2312"/>
          <w:color w:val="auto"/>
          <w:sz w:val="30"/>
          <w:szCs w:val="30"/>
          <w:lang w:eastAsia="zh-CN"/>
        </w:rPr>
        <w:t>派执法人员对</w:t>
      </w:r>
      <w:r>
        <w:rPr>
          <w:rFonts w:hint="eastAsia" w:ascii="仿宋_GB2312" w:hAnsi="仿宋_GB2312" w:eastAsia="仿宋_GB2312" w:cs="仿宋_GB2312"/>
          <w:color w:val="auto"/>
          <w:sz w:val="30"/>
          <w:szCs w:val="30"/>
        </w:rPr>
        <w:t>该商家的注册</w:t>
      </w:r>
      <w:r>
        <w:rPr>
          <w:rFonts w:hint="eastAsia" w:ascii="仿宋_GB2312" w:hAnsi="仿宋_GB2312" w:eastAsia="仿宋_GB2312" w:cs="仿宋_GB2312"/>
          <w:color w:val="auto"/>
          <w:sz w:val="30"/>
          <w:szCs w:val="30"/>
          <w:lang w:eastAsia="zh-CN"/>
        </w:rPr>
        <w:t>地</w:t>
      </w:r>
      <w:r>
        <w:rPr>
          <w:rFonts w:hint="eastAsia" w:ascii="仿宋_GB2312" w:hAnsi="仿宋_GB2312" w:eastAsia="仿宋_GB2312" w:cs="仿宋_GB2312"/>
          <w:color w:val="auto"/>
          <w:sz w:val="30"/>
          <w:szCs w:val="30"/>
        </w:rPr>
        <w:t>进行现场核查，发现</w:t>
      </w:r>
      <w:r>
        <w:rPr>
          <w:rFonts w:hint="eastAsia" w:ascii="仿宋_GB2312" w:hAnsi="仿宋_GB2312" w:eastAsia="仿宋_GB2312" w:cs="仿宋_GB2312"/>
          <w:color w:val="auto"/>
          <w:sz w:val="30"/>
          <w:szCs w:val="30"/>
          <w:lang w:eastAsia="zh-CN"/>
        </w:rPr>
        <w:t>被举报人</w:t>
      </w:r>
      <w:r>
        <w:rPr>
          <w:rFonts w:hint="eastAsia" w:ascii="仿宋_GB2312" w:hAnsi="仿宋_GB2312" w:eastAsia="仿宋_GB2312" w:cs="仿宋_GB2312"/>
          <w:color w:val="auto"/>
          <w:sz w:val="30"/>
          <w:szCs w:val="30"/>
        </w:rPr>
        <w:t>未在注册地</w:t>
      </w:r>
      <w:r>
        <w:rPr>
          <w:rFonts w:hint="eastAsia" w:ascii="仿宋_GB2312" w:hAnsi="仿宋_GB2312" w:eastAsia="仿宋_GB2312" w:cs="仿宋_GB2312"/>
          <w:color w:val="auto"/>
          <w:sz w:val="30"/>
          <w:szCs w:val="30"/>
          <w:lang w:eastAsia="zh-CN"/>
        </w:rPr>
        <w:t>湘潭县*镇**检测中心*室**</w:t>
      </w:r>
      <w:r>
        <w:rPr>
          <w:rFonts w:hint="eastAsia" w:ascii="仿宋_GB2312" w:hAnsi="仿宋_GB2312" w:eastAsia="仿宋_GB2312" w:cs="仿宋_GB2312"/>
          <w:color w:val="auto"/>
          <w:sz w:val="30"/>
          <w:szCs w:val="30"/>
        </w:rPr>
        <w:t>开展经营活动</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执法人员</w:t>
      </w:r>
      <w:r>
        <w:rPr>
          <w:rFonts w:hint="eastAsia" w:ascii="仿宋_GB2312" w:hAnsi="仿宋_GB2312" w:eastAsia="仿宋_GB2312" w:cs="仿宋_GB2312"/>
          <w:color w:val="auto"/>
          <w:sz w:val="30"/>
          <w:szCs w:val="30"/>
          <w:lang w:eastAsia="zh-CN"/>
        </w:rPr>
        <w:t>多次</w:t>
      </w:r>
      <w:r>
        <w:rPr>
          <w:rFonts w:hint="eastAsia" w:ascii="仿宋_GB2312" w:hAnsi="仿宋_GB2312" w:eastAsia="仿宋_GB2312" w:cs="仿宋_GB2312"/>
          <w:color w:val="auto"/>
          <w:sz w:val="30"/>
          <w:szCs w:val="30"/>
        </w:rPr>
        <w:t>拨打</w:t>
      </w:r>
      <w:r>
        <w:rPr>
          <w:rFonts w:hint="eastAsia" w:ascii="仿宋_GB2312" w:hAnsi="仿宋_GB2312" w:eastAsia="仿宋_GB2312" w:cs="仿宋_GB2312"/>
          <w:color w:val="auto"/>
          <w:sz w:val="30"/>
          <w:szCs w:val="30"/>
          <w:lang w:eastAsia="zh-CN"/>
        </w:rPr>
        <w:t>被投诉人负责人</w:t>
      </w:r>
      <w:r>
        <w:rPr>
          <w:rFonts w:hint="eastAsia" w:ascii="仿宋_GB2312" w:hAnsi="仿宋_GB2312" w:eastAsia="仿宋_GB2312" w:cs="仿宋_GB2312"/>
          <w:color w:val="auto"/>
          <w:sz w:val="30"/>
          <w:szCs w:val="30"/>
        </w:rPr>
        <w:t>注册时登记的联系电话，该号码无人接听</w:t>
      </w:r>
      <w:r>
        <w:rPr>
          <w:rFonts w:hint="eastAsia" w:ascii="仿宋_GB2312" w:hAnsi="仿宋_GB2312" w:eastAsia="仿宋_GB2312" w:cs="仿宋_GB2312"/>
          <w:color w:val="auto"/>
          <w:sz w:val="30"/>
          <w:szCs w:val="30"/>
          <w:lang w:eastAsia="zh-CN"/>
        </w:rPr>
        <w:t>。经查询涉案产品购买发货的韵达快递单号，被投诉人</w:t>
      </w:r>
      <w:r>
        <w:rPr>
          <w:rFonts w:hint="eastAsia" w:ascii="仿宋_GB2312" w:hAnsi="仿宋_GB2312" w:eastAsia="仿宋_GB2312" w:cs="仿宋_GB2312"/>
          <w:color w:val="auto"/>
          <w:sz w:val="30"/>
          <w:szCs w:val="30"/>
        </w:rPr>
        <w:t>的经营者实际</w:t>
      </w:r>
      <w:r>
        <w:rPr>
          <w:rFonts w:hint="eastAsia" w:ascii="仿宋_GB2312" w:hAnsi="仿宋_GB2312" w:eastAsia="仿宋_GB2312" w:cs="仿宋_GB2312"/>
          <w:color w:val="auto"/>
          <w:sz w:val="30"/>
          <w:szCs w:val="30"/>
          <w:lang w:eastAsia="zh-CN"/>
        </w:rPr>
        <w:t>发货地址</w:t>
      </w:r>
      <w:r>
        <w:rPr>
          <w:rFonts w:hint="eastAsia" w:ascii="仿宋_GB2312" w:hAnsi="仿宋_GB2312" w:eastAsia="仿宋_GB2312" w:cs="仿宋_GB2312"/>
          <w:color w:val="auto"/>
          <w:sz w:val="30"/>
          <w:szCs w:val="30"/>
        </w:rPr>
        <w:t>为广东省</w:t>
      </w:r>
      <w:r>
        <w:rPr>
          <w:rFonts w:hint="eastAsia" w:ascii="仿宋_GB2312" w:hAnsi="仿宋_GB2312" w:eastAsia="仿宋_GB2312" w:cs="仿宋_GB2312"/>
          <w:color w:val="auto"/>
          <w:sz w:val="30"/>
          <w:szCs w:val="30"/>
          <w:lang w:eastAsia="zh-CN"/>
        </w:rPr>
        <w:t>广州市</w:t>
      </w:r>
      <w:r>
        <w:rPr>
          <w:rFonts w:hint="eastAsia" w:ascii="仿宋_GB2312" w:hAnsi="仿宋_GB2312" w:eastAsia="仿宋_GB2312" w:cs="仿宋_GB2312"/>
          <w:color w:val="auto"/>
          <w:sz w:val="30"/>
          <w:szCs w:val="30"/>
        </w:rPr>
        <w:t>。</w:t>
      </w:r>
    </w:p>
    <w:p w14:paraId="754E2710">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lef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18</w:t>
      </w:r>
      <w:r>
        <w:rPr>
          <w:rFonts w:hint="eastAsia" w:ascii="仿宋_GB2312" w:hAnsi="仿宋_GB2312" w:eastAsia="仿宋_GB2312" w:cs="仿宋_GB2312"/>
          <w:color w:val="auto"/>
          <w:sz w:val="30"/>
          <w:szCs w:val="30"/>
          <w:lang w:eastAsia="zh-CN"/>
        </w:rPr>
        <w:t>日，被申请人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投诉不予受理决定书（市场监管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23-48号</w:t>
      </w:r>
      <w:r>
        <w:rPr>
          <w:rFonts w:hint="eastAsia" w:ascii="仿宋_GB2312" w:hAnsi="仿宋_GB2312" w:eastAsia="仿宋_GB2312" w:cs="仿宋_GB2312"/>
          <w:color w:val="auto"/>
          <w:sz w:val="30"/>
          <w:szCs w:val="30"/>
          <w:lang w:eastAsia="zh-CN"/>
        </w:rPr>
        <w:t>），决定书载明：“本行政机关不具有处理权限。经核查，被投诉人实际经营地址不在我局管辖范围内，依据《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之规定，我局决定不予受理。我局被投诉举报人已被列入经营异常名录。”同日被申请人在</w:t>
      </w:r>
      <w:r>
        <w:rPr>
          <w:rFonts w:hint="eastAsia" w:ascii="仿宋_GB2312" w:hAnsi="仿宋_GB2312" w:eastAsia="仿宋_GB2312" w:cs="仿宋_GB2312"/>
          <w:color w:val="auto"/>
          <w:sz w:val="30"/>
          <w:szCs w:val="30"/>
        </w:rPr>
        <w:t>12315平台</w:t>
      </w:r>
      <w:r>
        <w:rPr>
          <w:rFonts w:hint="eastAsia" w:ascii="仿宋_GB2312" w:hAnsi="仿宋_GB2312" w:eastAsia="仿宋_GB2312" w:cs="仿宋_GB2312"/>
          <w:color w:val="auto"/>
          <w:sz w:val="30"/>
          <w:szCs w:val="30"/>
          <w:lang w:eastAsia="zh-CN"/>
        </w:rPr>
        <w:t>将上述决定书</w:t>
      </w:r>
      <w:r>
        <w:rPr>
          <w:rFonts w:hint="eastAsia" w:ascii="仿宋_GB2312" w:hAnsi="仿宋_GB2312" w:eastAsia="仿宋_GB2312" w:cs="仿宋_GB2312"/>
          <w:color w:val="auto"/>
          <w:sz w:val="30"/>
          <w:szCs w:val="30"/>
        </w:rPr>
        <w:t>回复告知</w:t>
      </w:r>
      <w:r>
        <w:rPr>
          <w:rFonts w:hint="eastAsia" w:ascii="仿宋_GB2312" w:hAnsi="仿宋_GB2312" w:eastAsia="仿宋_GB2312" w:cs="仿宋_GB2312"/>
          <w:color w:val="auto"/>
          <w:sz w:val="30"/>
          <w:szCs w:val="30"/>
          <w:lang w:eastAsia="zh-CN"/>
        </w:rPr>
        <w:t>申请人</w:t>
      </w:r>
      <w:r>
        <w:rPr>
          <w:rFonts w:ascii="仿宋_GB2312" w:hAnsi="仿宋_GB2312" w:eastAsia="仿宋_GB2312" w:cs="仿宋_GB2312"/>
          <w:color w:val="auto"/>
          <w:sz w:val="30"/>
          <w:szCs w:val="30"/>
        </w:rPr>
        <w:t>。</w:t>
      </w:r>
    </w:p>
    <w:p w14:paraId="14AEF04C">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zh-CN"/>
        </w:rPr>
        <w:t>另查明，</w:t>
      </w:r>
      <w:r>
        <w:rPr>
          <w:rFonts w:hint="eastAsia" w:ascii="仿宋_GB2312" w:hAnsi="仿宋_GB2312" w:eastAsia="仿宋_GB2312" w:cs="仿宋_GB2312"/>
          <w:color w:val="auto"/>
          <w:sz w:val="30"/>
          <w:szCs w:val="30"/>
          <w:lang w:val="en-US" w:eastAsia="zh-CN"/>
        </w:rPr>
        <w:t>2024年11月19日被申请人将案涉商店列入经营异常名录。</w:t>
      </w:r>
    </w:p>
    <w:p w14:paraId="0E7F947A">
      <w:pPr>
        <w:numPr>
          <w:ilvl w:val="0"/>
          <w:numId w:val="0"/>
        </w:numPr>
        <w:wordWrap w:val="0"/>
        <w:adjustRightIn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w:t>
      </w:r>
      <w:r>
        <w:rPr>
          <w:rFonts w:hint="eastAsia" w:ascii="仿宋_GB2312" w:hAnsi="仿宋_GB2312" w:eastAsia="仿宋_GB2312" w:cs="仿宋_GB2312"/>
          <w:color w:val="auto"/>
          <w:sz w:val="30"/>
          <w:szCs w:val="30"/>
          <w:lang w:eastAsia="zh-CN"/>
        </w:rPr>
        <w:t>作出投诉不予受理决定</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533A4B80">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lef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交易快照、</w:t>
      </w:r>
      <w:r>
        <w:rPr>
          <w:rFonts w:hint="eastAsia" w:ascii="仿宋_GB2312" w:hAnsi="仿宋_GB2312" w:eastAsia="仿宋_GB2312" w:cs="仿宋_GB2312"/>
          <w:color w:val="auto"/>
          <w:sz w:val="30"/>
          <w:szCs w:val="30"/>
        </w:rPr>
        <w:t>购物凭据</w:t>
      </w:r>
      <w:r>
        <w:rPr>
          <w:rFonts w:hint="eastAsia" w:ascii="仿宋_GB2312" w:hAnsi="仿宋_GB2312" w:eastAsia="仿宋_GB2312" w:cs="仿宋_GB2312"/>
          <w:color w:val="auto"/>
          <w:sz w:val="30"/>
          <w:szCs w:val="30"/>
          <w:lang w:eastAsia="zh-CN"/>
        </w:rPr>
        <w:t>、账单详情、韵达快递面单、案涉产品外包装照片、商家营业执照、</w:t>
      </w:r>
      <w:r>
        <w:rPr>
          <w:rFonts w:hint="eastAsia" w:ascii="仿宋_GB2312" w:hAnsi="仿宋_GB2312" w:eastAsia="仿宋_GB2312" w:cs="仿宋_GB2312"/>
          <w:color w:val="auto"/>
          <w:sz w:val="30"/>
          <w:szCs w:val="30"/>
          <w:lang w:val="en-US" w:eastAsia="zh-CN"/>
        </w:rPr>
        <w:t>12315平台投诉详情</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交易快照、商家营业执照、个体工商登记基本信息表、案涉产品外包装照片、平台投诉详情、案件来源登记表、</w:t>
      </w:r>
      <w:r>
        <w:rPr>
          <w:rFonts w:hint="eastAsia" w:ascii="仿宋_GB2312" w:hAnsi="仿宋_GB2312" w:eastAsia="仿宋_GB2312" w:cs="仿宋_GB2312"/>
          <w:color w:val="auto"/>
          <w:sz w:val="30"/>
          <w:szCs w:val="30"/>
        </w:rPr>
        <w:t>现场笔录、</w:t>
      </w:r>
      <w:r>
        <w:rPr>
          <w:rFonts w:hint="eastAsia" w:ascii="仿宋_GB2312" w:hAnsi="仿宋_GB2312" w:eastAsia="仿宋_GB2312" w:cs="仿宋_GB2312"/>
          <w:color w:val="auto"/>
          <w:sz w:val="30"/>
          <w:szCs w:val="30"/>
          <w:lang w:eastAsia="zh-CN"/>
        </w:rPr>
        <w:t>现场照片</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执法人员电话联系经营者照片</w:t>
      </w:r>
      <w:r>
        <w:rPr>
          <w:rFonts w:hint="eastAsia" w:ascii="仿宋_GB2312" w:hAnsi="仿宋_GB2312" w:eastAsia="仿宋_GB2312" w:cs="仿宋_GB2312"/>
          <w:color w:val="auto"/>
          <w:sz w:val="30"/>
          <w:szCs w:val="30"/>
        </w:rPr>
        <w:t>等证据证实。</w:t>
      </w:r>
    </w:p>
    <w:p w14:paraId="7E416C8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45B937F8">
      <w:pPr>
        <w:widowControl/>
        <w:numPr>
          <w:ilvl w:val="0"/>
          <w:numId w:val="0"/>
        </w:numPr>
        <w:wordWrap w:val="0"/>
        <w:adjustRightInd w:val="0"/>
        <w:spacing w:line="560" w:lineRule="exact"/>
        <w:ind w:firstLine="600" w:firstLineChars="20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第十二条第二款规定，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本案被投诉</w:t>
      </w:r>
      <w:r>
        <w:rPr>
          <w:rFonts w:hint="eastAsia" w:ascii="仿宋_GB2312" w:hAnsi="仿宋_GB2312" w:eastAsia="仿宋_GB2312" w:cs="仿宋_GB2312"/>
          <w:color w:val="auto"/>
          <w:sz w:val="30"/>
          <w:szCs w:val="30"/>
          <w:lang w:val="en-US" w:eastAsia="zh-CN"/>
        </w:rPr>
        <w:t>人属于平台内</w:t>
      </w:r>
      <w:r>
        <w:rPr>
          <w:rFonts w:hint="eastAsia" w:ascii="仿宋_GB2312" w:hAnsi="仿宋_GB2312" w:eastAsia="仿宋_GB2312" w:cs="仿宋_GB2312"/>
          <w:color w:val="auto"/>
          <w:sz w:val="30"/>
          <w:szCs w:val="30"/>
          <w:lang w:eastAsia="zh-CN"/>
        </w:rPr>
        <w:t>经营者，</w:t>
      </w:r>
      <w:r>
        <w:rPr>
          <w:rFonts w:hint="eastAsia" w:ascii="仿宋_GB2312" w:hAnsi="仿宋_GB2312" w:eastAsia="仿宋_GB2312" w:cs="仿宋_GB2312"/>
          <w:color w:val="auto"/>
          <w:sz w:val="30"/>
          <w:szCs w:val="30"/>
          <w:lang w:val="en-US" w:eastAsia="zh-CN"/>
        </w:rPr>
        <w:t>其</w:t>
      </w:r>
      <w:r>
        <w:rPr>
          <w:rFonts w:hint="eastAsia" w:ascii="仿宋_GB2312" w:hAnsi="仿宋_GB2312" w:eastAsia="仿宋_GB2312" w:cs="仿宋_GB2312"/>
          <w:color w:val="auto"/>
          <w:sz w:val="30"/>
          <w:szCs w:val="30"/>
          <w:lang w:eastAsia="zh-CN"/>
        </w:rPr>
        <w:t>投诉举报处理工作由实际经营地或者平台经营者县级以上市场监督管理部门处理。</w:t>
      </w:r>
      <w:r>
        <w:rPr>
          <w:rFonts w:hint="eastAsia" w:ascii="仿宋_GB2312" w:hAnsi="仿宋_GB2312" w:eastAsia="仿宋_GB2312" w:cs="仿宋_GB2312"/>
          <w:color w:val="auto"/>
          <w:sz w:val="30"/>
          <w:szCs w:val="30"/>
          <w:lang w:val="en-US" w:eastAsia="zh-CN"/>
        </w:rPr>
        <w:t>经被申请人核查得知，本案被举报人的注册登记地址无实际经营痕迹，通过申请人提供的物流面单可知，被举报人在平台的实际发货地在广东省广州市，抖音有限公司（中国版）的注册地在北京市海淀区，被申请人既不是平台内经营者实际经营地的</w:t>
      </w:r>
      <w:r>
        <w:rPr>
          <w:rFonts w:hint="eastAsia" w:ascii="仿宋_GB2312" w:hAnsi="仿宋_GB2312" w:eastAsia="仿宋_GB2312" w:cs="仿宋_GB2312"/>
          <w:color w:val="auto"/>
          <w:sz w:val="30"/>
          <w:szCs w:val="30"/>
          <w:lang w:eastAsia="zh-CN"/>
        </w:rPr>
        <w:t>市场监督管理部门</w:t>
      </w:r>
      <w:r>
        <w:rPr>
          <w:rFonts w:hint="eastAsia" w:ascii="仿宋_GB2312" w:hAnsi="仿宋_GB2312" w:eastAsia="仿宋_GB2312" w:cs="仿宋_GB2312"/>
          <w:color w:val="auto"/>
          <w:sz w:val="30"/>
          <w:szCs w:val="30"/>
          <w:lang w:val="en-US" w:eastAsia="zh-CN"/>
        </w:rPr>
        <w:t>也不是</w:t>
      </w:r>
      <w:r>
        <w:rPr>
          <w:rFonts w:hint="eastAsia" w:ascii="仿宋_GB2312" w:hAnsi="仿宋_GB2312" w:eastAsia="仿宋_GB2312" w:cs="仿宋_GB2312"/>
          <w:color w:val="auto"/>
          <w:sz w:val="30"/>
          <w:szCs w:val="30"/>
          <w:lang w:eastAsia="zh-CN"/>
        </w:rPr>
        <w:t>平台经营者</w:t>
      </w:r>
      <w:r>
        <w:rPr>
          <w:rFonts w:hint="eastAsia" w:ascii="仿宋_GB2312" w:hAnsi="仿宋_GB2312" w:eastAsia="仿宋_GB2312" w:cs="仿宋_GB2312"/>
          <w:color w:val="auto"/>
          <w:sz w:val="30"/>
          <w:szCs w:val="30"/>
          <w:lang w:val="en-US" w:eastAsia="zh-CN"/>
        </w:rPr>
        <w:t>抖音有限公司的</w:t>
      </w:r>
      <w:r>
        <w:rPr>
          <w:rFonts w:hint="eastAsia" w:ascii="仿宋_GB2312" w:hAnsi="仿宋_GB2312" w:eastAsia="仿宋_GB2312" w:cs="仿宋_GB2312"/>
          <w:color w:val="auto"/>
          <w:sz w:val="30"/>
          <w:szCs w:val="30"/>
          <w:lang w:eastAsia="zh-CN"/>
        </w:rPr>
        <w:t>市场监督管理部门，</w:t>
      </w:r>
      <w:r>
        <w:rPr>
          <w:rFonts w:hint="eastAsia" w:ascii="仿宋_GB2312" w:hAnsi="仿宋_GB2312" w:eastAsia="仿宋_GB2312" w:cs="仿宋_GB2312"/>
          <w:color w:val="auto"/>
          <w:sz w:val="30"/>
          <w:szCs w:val="30"/>
          <w:lang w:val="en-US" w:eastAsia="zh-CN"/>
        </w:rPr>
        <w:t>其不具有管辖权。被申请人对申请人的投诉作出不予受理决定，</w:t>
      </w:r>
      <w:r>
        <w:rPr>
          <w:rFonts w:hint="eastAsia" w:ascii="仿宋_GB2312" w:hAnsi="仿宋_GB2312" w:eastAsia="仿宋_GB2312" w:cs="仿宋_GB2312"/>
          <w:color w:val="auto"/>
          <w:sz w:val="30"/>
          <w:szCs w:val="30"/>
          <w:lang w:eastAsia="zh-CN"/>
        </w:rPr>
        <w:t>符合上述法律规定。</w:t>
      </w:r>
    </w:p>
    <w:p w14:paraId="4FF834C1">
      <w:pPr>
        <w:widowControl/>
        <w:numPr>
          <w:ilvl w:val="0"/>
          <w:numId w:val="0"/>
        </w:numPr>
        <w:wordWrap w:val="0"/>
        <w:adjustRightInd w:val="0"/>
        <w:spacing w:line="560" w:lineRule="exact"/>
        <w:ind w:firstLine="600" w:firstLineChars="200"/>
        <w:jc w:val="lef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i w:val="0"/>
          <w:iCs w:val="0"/>
          <w:caps w:val="0"/>
          <w:color w:val="auto"/>
          <w:spacing w:val="0"/>
          <w:kern w:val="2"/>
          <w:sz w:val="30"/>
          <w:szCs w:val="30"/>
          <w:shd w:val="clear"/>
          <w:lang w:val="en-US" w:eastAsia="en-US" w:bidi="ar-SA"/>
        </w:rPr>
        <w:t>《</w:t>
      </w:r>
      <w:r>
        <w:rPr>
          <w:rFonts w:hint="eastAsia" w:ascii="仿宋_GB2312" w:hAnsi="仿宋_GB2312" w:eastAsia="仿宋_GB2312" w:cs="仿宋_GB2312"/>
          <w:color w:val="auto"/>
          <w:sz w:val="30"/>
          <w:szCs w:val="30"/>
          <w:lang w:eastAsia="en-US"/>
        </w:rPr>
        <w:t>市场监督管理投诉举报处理暂行办法</w:t>
      </w:r>
      <w:r>
        <w:rPr>
          <w:rFonts w:hint="eastAsia" w:ascii="仿宋_GB2312" w:hAnsi="仿宋_GB2312" w:eastAsia="仿宋_GB2312" w:cs="仿宋_GB2312"/>
          <w:i w:val="0"/>
          <w:iCs w:val="0"/>
          <w:caps w:val="0"/>
          <w:color w:val="auto"/>
          <w:spacing w:val="0"/>
          <w:kern w:val="2"/>
          <w:sz w:val="30"/>
          <w:szCs w:val="30"/>
          <w:shd w:val="clear"/>
          <w:lang w:val="en-US" w:eastAsia="en-US" w:bidi="ar-SA"/>
        </w:rPr>
        <w:t>》第十四条规定，具有本办法规定的处理权限的市场监督管理部门，应当自收到投诉之日起七个工作日内作出受理或者不予受理的决定，并告知投诉人。</w:t>
      </w:r>
      <w:r>
        <w:rPr>
          <w:rFonts w:hint="eastAsia" w:ascii="仿宋_GB2312" w:hAnsi="仿宋_GB2312" w:eastAsia="仿宋_GB2312" w:cs="仿宋_GB2312"/>
          <w:color w:val="auto"/>
          <w:sz w:val="30"/>
          <w:szCs w:val="30"/>
          <w:lang w:eastAsia="zh-CN"/>
        </w:rPr>
        <w:t>本案被申请人</w:t>
      </w:r>
      <w:r>
        <w:rPr>
          <w:rFonts w:hint="eastAsia" w:ascii="仿宋_GB2312" w:hAnsi="仿宋_GB2312" w:eastAsia="仿宋_GB2312" w:cs="仿宋_GB2312"/>
          <w:color w:val="auto"/>
          <w:sz w:val="30"/>
          <w:szCs w:val="30"/>
          <w:lang w:val="en-US" w:eastAsia="zh-CN"/>
        </w:rPr>
        <w:t>2025年4月14日收到申请人通过12315平台的投诉，同年4月18日，</w:t>
      </w:r>
      <w:r>
        <w:rPr>
          <w:rFonts w:hint="eastAsia" w:ascii="仿宋_GB2312" w:hAnsi="仿宋_GB2312" w:eastAsia="仿宋_GB2312" w:cs="仿宋_GB2312"/>
          <w:color w:val="auto"/>
          <w:sz w:val="30"/>
          <w:szCs w:val="30"/>
          <w:lang w:eastAsia="zh-CN"/>
        </w:rPr>
        <w:t>作出</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第23-48</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《投诉不予受理决定书》，并于</w:t>
      </w:r>
      <w:r>
        <w:rPr>
          <w:rFonts w:hint="eastAsia" w:ascii="仿宋_GB2312" w:hAnsi="仿宋_GB2312" w:eastAsia="仿宋_GB2312" w:cs="仿宋_GB2312"/>
          <w:color w:val="auto"/>
          <w:sz w:val="30"/>
          <w:szCs w:val="30"/>
          <w:lang w:val="en-US" w:eastAsia="zh-CN"/>
        </w:rPr>
        <w:t>同日</w:t>
      </w:r>
      <w:r>
        <w:rPr>
          <w:rFonts w:hint="eastAsia" w:ascii="仿宋_GB2312" w:hAnsi="仿宋_GB2312" w:eastAsia="仿宋_GB2312" w:cs="仿宋_GB2312"/>
          <w:color w:val="auto"/>
          <w:sz w:val="30"/>
          <w:szCs w:val="30"/>
        </w:rPr>
        <w:t>在12315平台</w:t>
      </w:r>
      <w:r>
        <w:rPr>
          <w:rFonts w:hint="eastAsia" w:ascii="仿宋_GB2312" w:hAnsi="仿宋_GB2312" w:eastAsia="仿宋_GB2312" w:cs="仿宋_GB2312"/>
          <w:color w:val="auto"/>
          <w:sz w:val="30"/>
          <w:szCs w:val="30"/>
          <w:lang w:eastAsia="zh-CN"/>
        </w:rPr>
        <w:t>告知申请人不予受理</w:t>
      </w:r>
      <w:r>
        <w:rPr>
          <w:rFonts w:hint="eastAsia" w:ascii="仿宋_GB2312" w:hAnsi="仿宋_GB2312" w:eastAsia="仿宋_GB2312" w:cs="仿宋_GB2312"/>
          <w:color w:val="auto"/>
          <w:sz w:val="30"/>
          <w:szCs w:val="30"/>
        </w:rPr>
        <w:t>的情况</w:t>
      </w:r>
      <w:r>
        <w:rPr>
          <w:rFonts w:hint="eastAsia" w:ascii="仿宋_GB2312" w:hAnsi="仿宋_GB2312" w:eastAsia="仿宋_GB2312" w:cs="仿宋_GB2312"/>
          <w:color w:val="auto"/>
          <w:sz w:val="30"/>
          <w:szCs w:val="30"/>
          <w:lang w:eastAsia="zh-CN"/>
        </w:rPr>
        <w:t>，被申请人对投诉事项处理</w:t>
      </w:r>
      <w:r>
        <w:rPr>
          <w:rFonts w:hint="eastAsia" w:ascii="仿宋_GB2312" w:hAnsi="仿宋_GB2312" w:eastAsia="仿宋_GB2312" w:cs="仿宋_GB2312"/>
          <w:color w:val="auto"/>
          <w:sz w:val="30"/>
          <w:szCs w:val="30"/>
          <w:lang w:val="en-US" w:eastAsia="zh-CN"/>
        </w:rPr>
        <w:t>程序</w:t>
      </w:r>
      <w:r>
        <w:rPr>
          <w:rFonts w:hint="eastAsia" w:ascii="仿宋_GB2312" w:hAnsi="仿宋_GB2312" w:eastAsia="仿宋_GB2312" w:cs="仿宋_GB2312"/>
          <w:color w:val="auto"/>
          <w:sz w:val="30"/>
          <w:szCs w:val="30"/>
          <w:lang w:eastAsia="zh-CN"/>
        </w:rPr>
        <w:t>符合上述法律规定。</w:t>
      </w:r>
    </w:p>
    <w:p w14:paraId="44324AA1">
      <w:pPr>
        <w:widowControl/>
        <w:numPr>
          <w:ilvl w:val="0"/>
          <w:numId w:val="0"/>
        </w:numPr>
        <w:wordWrap w:val="0"/>
        <w:adjustRightInd w:val="0"/>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投诉事项的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1DBD8558">
      <w:pPr>
        <w:widowControl/>
        <w:numPr>
          <w:ilvl w:val="0"/>
          <w:numId w:val="0"/>
        </w:numPr>
        <w:wordWrap w:val="0"/>
        <w:adjustRightInd w:val="0"/>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2025年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18</w:t>
      </w:r>
      <w:r>
        <w:rPr>
          <w:rFonts w:hint="eastAsia" w:ascii="仿宋_GB2312" w:hAnsi="仿宋_GB2312" w:eastAsia="仿宋_GB2312" w:cs="仿宋_GB2312"/>
          <w:color w:val="auto"/>
          <w:sz w:val="30"/>
          <w:szCs w:val="30"/>
          <w:lang w:eastAsia="zh-CN"/>
        </w:rPr>
        <w:t>日作出的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第23-48</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《投诉不予受理决定书》</w:t>
      </w:r>
      <w:r>
        <w:rPr>
          <w:rFonts w:hint="eastAsia" w:ascii="仿宋_GB2312" w:hAnsi="仿宋_GB2312" w:eastAsia="仿宋_GB2312" w:cs="仿宋_GB2312"/>
          <w:color w:val="auto"/>
          <w:sz w:val="30"/>
          <w:szCs w:val="30"/>
        </w:rPr>
        <w:t>。</w:t>
      </w:r>
    </w:p>
    <w:p w14:paraId="62861058">
      <w:pPr>
        <w:widowControl/>
        <w:numPr>
          <w:ilvl w:val="0"/>
          <w:numId w:val="0"/>
        </w:numPr>
        <w:wordWrap w:val="0"/>
        <w:adjustRightInd w:val="0"/>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2E827F7B">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left"/>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w:t>
      </w:r>
    </w:p>
    <w:p w14:paraId="5E2F8499">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left"/>
        <w:textAlignment w:val="auto"/>
        <w:rPr>
          <w:rFonts w:hint="eastAsia" w:ascii="仿宋_GB2312" w:hAnsi="仿宋_GB2312" w:eastAsia="仿宋_GB2312" w:cs="仿宋_GB2312"/>
          <w:color w:val="auto"/>
          <w:sz w:val="30"/>
          <w:szCs w:val="30"/>
          <w:lang w:val="en-US" w:eastAsia="zh-CN"/>
        </w:rPr>
      </w:pPr>
    </w:p>
    <w:p w14:paraId="59EF36C9">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rPr>
        <w:t>湘潭县人民政府</w:t>
      </w:r>
    </w:p>
    <w:p w14:paraId="2711F260">
      <w:pPr>
        <w:keepNext w:val="0"/>
        <w:keepLines w:val="0"/>
        <w:pageBreakBefore w:val="0"/>
        <w:widowControl/>
        <w:numPr>
          <w:ilvl w:val="0"/>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七</w:t>
      </w:r>
      <w:r>
        <w:rPr>
          <w:rFonts w:hint="eastAsia" w:ascii="仿宋_GB2312" w:hAnsi="仿宋_GB2312" w:eastAsia="仿宋_GB2312" w:cs="仿宋_GB2312"/>
          <w:color w:val="auto"/>
          <w:sz w:val="30"/>
          <w:szCs w:val="30"/>
        </w:rPr>
        <w:t>日</w:t>
      </w:r>
    </w:p>
    <w:p w14:paraId="31722EDB">
      <w:pPr>
        <w:spacing w:afterLines="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抄送：湘潭市</w:t>
      </w:r>
      <w:r>
        <w:rPr>
          <w:rFonts w:hint="eastAsia" w:ascii="仿宋_GB2312" w:hAnsi="仿宋_GB2312" w:eastAsia="仿宋_GB2312" w:cs="仿宋_GB2312"/>
          <w:sz w:val="30"/>
          <w:szCs w:val="30"/>
          <w:lang w:eastAsia="zh-CN"/>
        </w:rPr>
        <w:t>市场监督管理局</w:t>
      </w:r>
    </w:p>
    <w:p w14:paraId="179870EB">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1993377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5165773C">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799F0507">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09FCF592">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207744AE">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CF7C0B-7E86-4C53-92D9-0C7AAC6456A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D2067DF2-C1D7-41F6-8D1A-F8530952A30D}"/>
  </w:font>
  <w:font w:name="方正黑体_GBK">
    <w:altName w:val="微软雅黑"/>
    <w:panose1 w:val="02000000000000000000"/>
    <w:charset w:val="86"/>
    <w:family w:val="auto"/>
    <w:pitch w:val="default"/>
    <w:sig w:usb0="00000000" w:usb1="00000000" w:usb2="00000000" w:usb3="00000000" w:csb0="00040000" w:csb1="00000000"/>
    <w:embedRegular r:id="rId3" w:fontKey="{8332E6A8-46CB-4511-95BB-FE45AEC933CE}"/>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embedRegular r:id="rId4" w:fontKey="{1DDFEB93-4F82-4A61-880B-8F03513D29F2}"/>
  </w:font>
  <w:font w:name="仿宋">
    <w:panose1 w:val="02010609060101010101"/>
    <w:charset w:val="86"/>
    <w:family w:val="modern"/>
    <w:pitch w:val="default"/>
    <w:sig w:usb0="800002BF" w:usb1="38CF7CFA" w:usb2="00000016" w:usb3="00000000" w:csb0="00040001" w:csb1="00000000"/>
    <w:embedRegular r:id="rId5" w:fontKey="{CFE60A91-B88C-424D-877C-13E86B7BF9E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30F8A660">
        <w:pPr>
          <w:pStyle w:val="7"/>
          <w:jc w:val="center"/>
        </w:pPr>
        <w:r>
          <w:fldChar w:fldCharType="begin"/>
        </w:r>
        <w:r>
          <w:instrText xml:space="preserve"> PAGE   \* MERGEFORMAT </w:instrText>
        </w:r>
        <w:r>
          <w:fldChar w:fldCharType="separate"/>
        </w:r>
        <w:r>
          <w:rPr>
            <w:lang w:val="zh-CN"/>
          </w:rPr>
          <w:t>1</w:t>
        </w:r>
        <w:r>
          <w:fldChar w:fldCharType="end"/>
        </w:r>
      </w:p>
    </w:sdtContent>
  </w:sdt>
  <w:p w14:paraId="179C06E3">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F29338B"/>
    <w:rsid w:val="0F3F328D"/>
    <w:rsid w:val="0F5C274E"/>
    <w:rsid w:val="0F766FBE"/>
    <w:rsid w:val="0FE4208C"/>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E2D5C"/>
    <w:rsid w:val="1F584514"/>
    <w:rsid w:val="1F721A21"/>
    <w:rsid w:val="1F88739B"/>
    <w:rsid w:val="1FB931AC"/>
    <w:rsid w:val="1FCC1C23"/>
    <w:rsid w:val="1FE81CA9"/>
    <w:rsid w:val="1FFF0C03"/>
    <w:rsid w:val="2024673D"/>
    <w:rsid w:val="202C6073"/>
    <w:rsid w:val="203459B1"/>
    <w:rsid w:val="20464D0F"/>
    <w:rsid w:val="208A1E70"/>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C568DA"/>
    <w:rsid w:val="273C518D"/>
    <w:rsid w:val="276F34B2"/>
    <w:rsid w:val="278247CB"/>
    <w:rsid w:val="281178FD"/>
    <w:rsid w:val="283A2895"/>
    <w:rsid w:val="28580ADB"/>
    <w:rsid w:val="286F4FF3"/>
    <w:rsid w:val="288551E7"/>
    <w:rsid w:val="28926C90"/>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BF37ED"/>
    <w:rsid w:val="32DD4FAB"/>
    <w:rsid w:val="330A2F23"/>
    <w:rsid w:val="33136C1F"/>
    <w:rsid w:val="33463F29"/>
    <w:rsid w:val="337A7851"/>
    <w:rsid w:val="337F33E7"/>
    <w:rsid w:val="338226ED"/>
    <w:rsid w:val="33963EC1"/>
    <w:rsid w:val="339B6E55"/>
    <w:rsid w:val="33EA10CF"/>
    <w:rsid w:val="33EA5929"/>
    <w:rsid w:val="341577D4"/>
    <w:rsid w:val="341964B7"/>
    <w:rsid w:val="343E6645"/>
    <w:rsid w:val="345A419C"/>
    <w:rsid w:val="34633728"/>
    <w:rsid w:val="34A11138"/>
    <w:rsid w:val="34E16FD5"/>
    <w:rsid w:val="34ED7969"/>
    <w:rsid w:val="34FF9D0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F733FB"/>
    <w:rsid w:val="37F7E2BF"/>
    <w:rsid w:val="38240B98"/>
    <w:rsid w:val="38593B40"/>
    <w:rsid w:val="3862208C"/>
    <w:rsid w:val="387EDF85"/>
    <w:rsid w:val="388108C3"/>
    <w:rsid w:val="38975BFC"/>
    <w:rsid w:val="38BD283D"/>
    <w:rsid w:val="38C379B5"/>
    <w:rsid w:val="38C509BB"/>
    <w:rsid w:val="38DF7CCF"/>
    <w:rsid w:val="3967203B"/>
    <w:rsid w:val="3971469F"/>
    <w:rsid w:val="39901BA3"/>
    <w:rsid w:val="399B064A"/>
    <w:rsid w:val="39A67E82"/>
    <w:rsid w:val="39B6232E"/>
    <w:rsid w:val="3A0647A8"/>
    <w:rsid w:val="3A103EB8"/>
    <w:rsid w:val="3A3B3E93"/>
    <w:rsid w:val="3A46647C"/>
    <w:rsid w:val="3A8D477A"/>
    <w:rsid w:val="3ACC7DDF"/>
    <w:rsid w:val="3AEA76AE"/>
    <w:rsid w:val="3AFE3E48"/>
    <w:rsid w:val="3B0208F8"/>
    <w:rsid w:val="3B1A5441"/>
    <w:rsid w:val="3B224C33"/>
    <w:rsid w:val="3B2857D5"/>
    <w:rsid w:val="3B5322AF"/>
    <w:rsid w:val="3B5A1552"/>
    <w:rsid w:val="3B7F790A"/>
    <w:rsid w:val="3B8D6426"/>
    <w:rsid w:val="3BA26D92"/>
    <w:rsid w:val="3BB75A86"/>
    <w:rsid w:val="3BC82C9D"/>
    <w:rsid w:val="3BF27D19"/>
    <w:rsid w:val="3BF53366"/>
    <w:rsid w:val="3C7A970E"/>
    <w:rsid w:val="3C9F1CFE"/>
    <w:rsid w:val="3CA2012A"/>
    <w:rsid w:val="3CAC68E3"/>
    <w:rsid w:val="3CD66855"/>
    <w:rsid w:val="3CDC2D2A"/>
    <w:rsid w:val="3CE05DDA"/>
    <w:rsid w:val="3CE358B4"/>
    <w:rsid w:val="3CF94719"/>
    <w:rsid w:val="3D166CE2"/>
    <w:rsid w:val="3D31661F"/>
    <w:rsid w:val="3D954E00"/>
    <w:rsid w:val="3E004349"/>
    <w:rsid w:val="3E193EFF"/>
    <w:rsid w:val="3E1A07D9"/>
    <w:rsid w:val="3E3444BC"/>
    <w:rsid w:val="3E3E7246"/>
    <w:rsid w:val="3E693B97"/>
    <w:rsid w:val="3EA705E8"/>
    <w:rsid w:val="3F0D7BFA"/>
    <w:rsid w:val="3F333E81"/>
    <w:rsid w:val="3F3F80FD"/>
    <w:rsid w:val="3F5A70F8"/>
    <w:rsid w:val="3F7BC344"/>
    <w:rsid w:val="3FB3677A"/>
    <w:rsid w:val="3FBAE496"/>
    <w:rsid w:val="3FEF57BF"/>
    <w:rsid w:val="3FF66F6D"/>
    <w:rsid w:val="3FFF1D41"/>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9D2D23"/>
    <w:rsid w:val="46C01ECC"/>
    <w:rsid w:val="473EBFAA"/>
    <w:rsid w:val="47655843"/>
    <w:rsid w:val="47BD0D72"/>
    <w:rsid w:val="47C66632"/>
    <w:rsid w:val="47D00801"/>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E6298B"/>
    <w:rsid w:val="4BE92FFC"/>
    <w:rsid w:val="4BFB6776"/>
    <w:rsid w:val="4C137950"/>
    <w:rsid w:val="4C463B9B"/>
    <w:rsid w:val="4C5306B0"/>
    <w:rsid w:val="4C675977"/>
    <w:rsid w:val="4C751E1E"/>
    <w:rsid w:val="4C787DC7"/>
    <w:rsid w:val="4C9E7414"/>
    <w:rsid w:val="4CF5766A"/>
    <w:rsid w:val="4DCD46A9"/>
    <w:rsid w:val="4E283A27"/>
    <w:rsid w:val="4E321BC5"/>
    <w:rsid w:val="4E6143AC"/>
    <w:rsid w:val="4E7B76FB"/>
    <w:rsid w:val="4EA24CEF"/>
    <w:rsid w:val="4EDB288F"/>
    <w:rsid w:val="4F0D376E"/>
    <w:rsid w:val="4F0E3372"/>
    <w:rsid w:val="4F5B752C"/>
    <w:rsid w:val="4F8627FB"/>
    <w:rsid w:val="4F906B3E"/>
    <w:rsid w:val="4FB7BF96"/>
    <w:rsid w:val="4FC728EB"/>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1EC0568"/>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48D2CF0"/>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5F62DF"/>
    <w:rsid w:val="586C030E"/>
    <w:rsid w:val="58761D2A"/>
    <w:rsid w:val="587D4231"/>
    <w:rsid w:val="58805F03"/>
    <w:rsid w:val="58DF507F"/>
    <w:rsid w:val="593A774E"/>
    <w:rsid w:val="593C011F"/>
    <w:rsid w:val="59575208"/>
    <w:rsid w:val="597BD83F"/>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832B"/>
    <w:rsid w:val="5EB96C36"/>
    <w:rsid w:val="5EF143CD"/>
    <w:rsid w:val="5F076875"/>
    <w:rsid w:val="5F16521D"/>
    <w:rsid w:val="5F3F2144"/>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3B1F9B"/>
    <w:rsid w:val="623C31ED"/>
    <w:rsid w:val="62830C7A"/>
    <w:rsid w:val="62C25536"/>
    <w:rsid w:val="62E37E9C"/>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C66C31"/>
    <w:rsid w:val="6B2F1B41"/>
    <w:rsid w:val="6BE4292B"/>
    <w:rsid w:val="6BE648F5"/>
    <w:rsid w:val="6C060AF4"/>
    <w:rsid w:val="6CB70AB4"/>
    <w:rsid w:val="6CB97B06"/>
    <w:rsid w:val="6CDB6C5C"/>
    <w:rsid w:val="6CDF30F3"/>
    <w:rsid w:val="6CF21078"/>
    <w:rsid w:val="6D130C55"/>
    <w:rsid w:val="6D176D30"/>
    <w:rsid w:val="6D535020"/>
    <w:rsid w:val="6D7101EF"/>
    <w:rsid w:val="6D8F56C0"/>
    <w:rsid w:val="6DA71E62"/>
    <w:rsid w:val="6E2E27A1"/>
    <w:rsid w:val="6E385204"/>
    <w:rsid w:val="6E3B3E98"/>
    <w:rsid w:val="6E5F7ED0"/>
    <w:rsid w:val="6E7B7112"/>
    <w:rsid w:val="6E82642B"/>
    <w:rsid w:val="6E9D63C6"/>
    <w:rsid w:val="6EA24C4D"/>
    <w:rsid w:val="6EBE28DC"/>
    <w:rsid w:val="6EDC5B3C"/>
    <w:rsid w:val="6F15104E"/>
    <w:rsid w:val="6F2F3D06"/>
    <w:rsid w:val="6F3C2A7E"/>
    <w:rsid w:val="6F432BB5"/>
    <w:rsid w:val="6F66523F"/>
    <w:rsid w:val="6F810870"/>
    <w:rsid w:val="6F9306DC"/>
    <w:rsid w:val="6FA58833"/>
    <w:rsid w:val="6FDB28FF"/>
    <w:rsid w:val="6FF11ABB"/>
    <w:rsid w:val="6FFCC4A3"/>
    <w:rsid w:val="6FFDBB43"/>
    <w:rsid w:val="6FFE6964"/>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BF59B4"/>
    <w:rsid w:val="73DA4614"/>
    <w:rsid w:val="73E5505E"/>
    <w:rsid w:val="73F45FA5"/>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5FFFD39"/>
    <w:rsid w:val="76021360"/>
    <w:rsid w:val="766A47AF"/>
    <w:rsid w:val="767832FE"/>
    <w:rsid w:val="76F2D4E0"/>
    <w:rsid w:val="76F97188"/>
    <w:rsid w:val="771FB694"/>
    <w:rsid w:val="77335560"/>
    <w:rsid w:val="7748251C"/>
    <w:rsid w:val="777E1A57"/>
    <w:rsid w:val="77C1275B"/>
    <w:rsid w:val="77EB7392"/>
    <w:rsid w:val="78157F2D"/>
    <w:rsid w:val="78895189"/>
    <w:rsid w:val="78CA4C57"/>
    <w:rsid w:val="78F27527"/>
    <w:rsid w:val="78F8520E"/>
    <w:rsid w:val="792C3B64"/>
    <w:rsid w:val="794762A8"/>
    <w:rsid w:val="794D85A1"/>
    <w:rsid w:val="796020E3"/>
    <w:rsid w:val="796023CA"/>
    <w:rsid w:val="79AB7D0F"/>
    <w:rsid w:val="79AC25AE"/>
    <w:rsid w:val="79B17A6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7760B7"/>
    <w:rsid w:val="7B7D0348"/>
    <w:rsid w:val="7B7F0047"/>
    <w:rsid w:val="7B8E4662"/>
    <w:rsid w:val="7B9B0D99"/>
    <w:rsid w:val="7B9D7783"/>
    <w:rsid w:val="7BB55321"/>
    <w:rsid w:val="7BF0305F"/>
    <w:rsid w:val="7BFF25E3"/>
    <w:rsid w:val="7C062CDA"/>
    <w:rsid w:val="7C4D2514"/>
    <w:rsid w:val="7C541895"/>
    <w:rsid w:val="7C6A4D3D"/>
    <w:rsid w:val="7CB84D3A"/>
    <w:rsid w:val="7CC0319C"/>
    <w:rsid w:val="7CC12956"/>
    <w:rsid w:val="7CEF1130"/>
    <w:rsid w:val="7D151A1A"/>
    <w:rsid w:val="7D28714F"/>
    <w:rsid w:val="7D366D5F"/>
    <w:rsid w:val="7D46794D"/>
    <w:rsid w:val="7D9B0EF1"/>
    <w:rsid w:val="7DA77C5D"/>
    <w:rsid w:val="7DEF428F"/>
    <w:rsid w:val="7E3C48AF"/>
    <w:rsid w:val="7E3E27A1"/>
    <w:rsid w:val="7E851D4C"/>
    <w:rsid w:val="7EB937A4"/>
    <w:rsid w:val="7EC37E35"/>
    <w:rsid w:val="7EFD4CFB"/>
    <w:rsid w:val="7F3F9D58"/>
    <w:rsid w:val="7F565496"/>
    <w:rsid w:val="7F6D06ED"/>
    <w:rsid w:val="7F7FA212"/>
    <w:rsid w:val="7FCC86CA"/>
    <w:rsid w:val="7FD60633"/>
    <w:rsid w:val="7FE72369"/>
    <w:rsid w:val="7FEF4008"/>
    <w:rsid w:val="7FF31172"/>
    <w:rsid w:val="7FF52DA1"/>
    <w:rsid w:val="8B5ADB49"/>
    <w:rsid w:val="A7EF2AF6"/>
    <w:rsid w:val="A9FFC550"/>
    <w:rsid w:val="ADFBCCC4"/>
    <w:rsid w:val="AFFCAABB"/>
    <w:rsid w:val="B6F7905F"/>
    <w:rsid w:val="BB5DB6A0"/>
    <w:rsid w:val="BDFF771F"/>
    <w:rsid w:val="BF3F0D44"/>
    <w:rsid w:val="CCBD13A7"/>
    <w:rsid w:val="D7EDCE91"/>
    <w:rsid w:val="DBFDCC5D"/>
    <w:rsid w:val="DFF94F2C"/>
    <w:rsid w:val="E7F513A2"/>
    <w:rsid w:val="E8FFF03E"/>
    <w:rsid w:val="ECEAFA79"/>
    <w:rsid w:val="EE597F45"/>
    <w:rsid w:val="EE5FC20A"/>
    <w:rsid w:val="EEF57B23"/>
    <w:rsid w:val="EF5F6A32"/>
    <w:rsid w:val="F33E1373"/>
    <w:rsid w:val="F3FFB6A4"/>
    <w:rsid w:val="F41FA9DC"/>
    <w:rsid w:val="F43F5FB1"/>
    <w:rsid w:val="F47004EC"/>
    <w:rsid w:val="F6D6FC37"/>
    <w:rsid w:val="F779A3C2"/>
    <w:rsid w:val="F7A76489"/>
    <w:rsid w:val="F9469363"/>
    <w:rsid w:val="FB658366"/>
    <w:rsid w:val="FB7B8C8B"/>
    <w:rsid w:val="FBB7FF07"/>
    <w:rsid w:val="FBBFFD58"/>
    <w:rsid w:val="FBFB6D75"/>
    <w:rsid w:val="FC9AF787"/>
    <w:rsid w:val="FC9DA932"/>
    <w:rsid w:val="FD6EC0EC"/>
    <w:rsid w:val="FDB35BD8"/>
    <w:rsid w:val="FDBFD006"/>
    <w:rsid w:val="FDFD1FF7"/>
    <w:rsid w:val="FEBB7BDC"/>
    <w:rsid w:val="FEFF70E7"/>
    <w:rsid w:val="FF619F99"/>
    <w:rsid w:val="FFDFBCB0"/>
    <w:rsid w:val="FFF71F85"/>
    <w:rsid w:val="FFFC5BB6"/>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4071</Words>
  <Characters>4242</Characters>
  <Lines>54</Lines>
  <Paragraphs>15</Paragraphs>
  <TotalTime>17</TotalTime>
  <ScaleCrop>false</ScaleCrop>
  <LinksUpToDate>false</LinksUpToDate>
  <CharactersWithSpaces>4313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2018-07-22T16:37:00Z</dcterms:created>
  <dc:creator>烟錵这麽錵</dc:creator>
  <cp:lastModifiedBy>Administrator</cp:lastModifiedBy>
  <cp:lastPrinted>2025-07-07T07:23:00Z</cp:lastPrinted>
  <dcterms:modified xsi:type="dcterms:W3CDTF">2025-07-31T03:44:24Z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A74145880D534A1087F5C28BAD5CD62B_13</vt:lpwstr>
  </property>
  <property fmtid="{D5CDD505-2E9C-101B-9397-08002B2CF9AE}" pid="4" name="KSOTemplateDocerSaveRecord">
    <vt:lpwstr>eyJoZGlkIjoiNTM4NDVlNmY2NmM5M2U0NzUwZjViYTNlODdkMDhlZjciLCJ1c2VySWQiOiIzNTE0OTY4MDEifQ==</vt:lpwstr>
  </property>
</Properties>
</file>