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AD8E28">
      <w:pPr>
        <w:keepNext w:val="0"/>
        <w:keepLines w:val="0"/>
        <w:pageBreakBefore w:val="0"/>
        <w:kinsoku/>
        <w:wordWrap w:val="0"/>
        <w:overflowPunct/>
        <w:topLinePunct w:val="0"/>
        <w:autoSpaceDE/>
        <w:autoSpaceDN/>
        <w:bidi w:val="0"/>
        <w:adjustRightInd w:val="0"/>
        <w:snapToGrid/>
        <w:spacing w:line="560" w:lineRule="exact"/>
        <w:ind w:right="0" w:firstLine="720" w:firstLineChars="200"/>
        <w:jc w:val="center"/>
        <w:textAlignment w:val="auto"/>
        <w:rPr>
          <w:rFonts w:hint="eastAsia" w:ascii="仿宋_GB2312" w:hAnsi="仿宋_GB2312" w:eastAsia="仿宋_GB2312" w:cs="仿宋_GB2312"/>
          <w:b/>
          <w:bCs/>
          <w:color w:val="auto"/>
          <w:sz w:val="36"/>
          <w:szCs w:val="36"/>
        </w:rPr>
      </w:pPr>
      <w:r>
        <w:rPr>
          <w:rFonts w:hint="eastAsia" w:ascii="方正黑体_GBK" w:hAnsi="方正黑体_GBK" w:eastAsia="方正黑体_GBK" w:cs="方正黑体_GBK"/>
          <w:b/>
          <w:bCs/>
          <w:color w:val="auto"/>
          <w:sz w:val="36"/>
          <w:szCs w:val="36"/>
          <w:lang w:eastAsia="zh-CN"/>
        </w:rPr>
        <w:t>湘潭县人民政府行政复议决定书</w:t>
      </w:r>
    </w:p>
    <w:p w14:paraId="7C6A7426">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楷体" w:cs="仿宋"/>
          <w:color w:val="auto"/>
          <w:sz w:val="30"/>
          <w:szCs w:val="30"/>
          <w:lang w:eastAsia="zh-CN"/>
        </w:rPr>
      </w:pPr>
      <w:bookmarkStart w:id="0" w:name="_GoBack"/>
      <w:r>
        <w:rPr>
          <w:rFonts w:hint="eastAsia" w:ascii="仿宋_GB2312" w:hAnsi="仿宋_GB2312" w:eastAsia="仿宋_GB2312" w:cs="仿宋_GB2312"/>
          <w:color w:val="auto"/>
          <w:sz w:val="30"/>
          <w:szCs w:val="30"/>
        </w:rPr>
        <w:t>潭县复决〔202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71</w:t>
      </w:r>
      <w:r>
        <w:rPr>
          <w:rFonts w:hint="eastAsia" w:ascii="仿宋_GB2312" w:hAnsi="仿宋_GB2312" w:eastAsia="仿宋_GB2312" w:cs="仿宋_GB2312"/>
          <w:color w:val="auto"/>
          <w:sz w:val="30"/>
          <w:szCs w:val="30"/>
        </w:rPr>
        <w:t>号</w:t>
      </w:r>
    </w:p>
    <w:bookmarkEnd w:id="0"/>
    <w:p w14:paraId="00D87145">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赖**</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男</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19**</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日出生，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福建省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区</w:t>
      </w:r>
      <w:r>
        <w:rPr>
          <w:rFonts w:hint="eastAsia" w:ascii="仿宋_GB2312" w:hAnsi="仿宋_GB2312" w:eastAsia="仿宋_GB2312" w:cs="仿宋_GB2312"/>
          <w:color w:val="auto"/>
          <w:sz w:val="30"/>
          <w:szCs w:val="30"/>
          <w:lang w:val="en-US" w:eastAsia="zh-CN"/>
        </w:rPr>
        <w:t>*号</w:t>
      </w:r>
      <w:r>
        <w:rPr>
          <w:rFonts w:hint="eastAsia" w:ascii="仿宋_GB2312" w:hAnsi="仿宋_GB2312" w:eastAsia="仿宋_GB2312" w:cs="仿宋_GB2312"/>
          <w:color w:val="auto"/>
          <w:sz w:val="30"/>
          <w:szCs w:val="30"/>
        </w:rPr>
        <w:t>，通信地址</w:t>
      </w:r>
      <w:r>
        <w:rPr>
          <w:rFonts w:hint="eastAsia" w:ascii="仿宋_GB2312" w:hAnsi="仿宋_GB2312" w:eastAsia="仿宋_GB2312" w:cs="仿宋_GB2312"/>
          <w:color w:val="auto"/>
          <w:sz w:val="30"/>
          <w:szCs w:val="30"/>
          <w:lang w:eastAsia="zh-CN"/>
        </w:rPr>
        <w:t>福建省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街道</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路</w:t>
      </w:r>
      <w:r>
        <w:rPr>
          <w:rFonts w:hint="eastAsia" w:ascii="仿宋_GB2312" w:hAnsi="仿宋_GB2312" w:eastAsia="仿宋_GB2312" w:cs="仿宋_GB2312"/>
          <w:color w:val="auto"/>
          <w:sz w:val="30"/>
          <w:szCs w:val="30"/>
          <w:lang w:val="en-US" w:eastAsia="zh-CN"/>
        </w:rPr>
        <w:t>*号。</w:t>
      </w:r>
    </w:p>
    <w:p w14:paraId="7376116E">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p>
    <w:p w14:paraId="67987938">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贺博</w:t>
      </w:r>
      <w:r>
        <w:rPr>
          <w:rFonts w:hint="eastAsia" w:ascii="仿宋_GB2312" w:hAnsi="仿宋_GB2312" w:eastAsia="仿宋_GB2312" w:cs="仿宋_GB2312"/>
          <w:color w:val="auto"/>
          <w:sz w:val="30"/>
          <w:szCs w:val="30"/>
        </w:rPr>
        <w:t>（局长）；</w:t>
      </w:r>
    </w:p>
    <w:p w14:paraId="26FA5A55">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彭照祺</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投诉举报中心主任，特别代理</w:t>
      </w:r>
      <w:r>
        <w:rPr>
          <w:rFonts w:hint="eastAsia" w:ascii="仿宋_GB2312" w:hAnsi="仿宋_GB2312" w:eastAsia="仿宋_GB2312" w:cs="仿宋_GB2312"/>
          <w:color w:val="auto"/>
          <w:sz w:val="30"/>
          <w:szCs w:val="30"/>
        </w:rPr>
        <w:t>。</w:t>
      </w:r>
    </w:p>
    <w:p w14:paraId="4633D05C">
      <w:pPr>
        <w:keepNext w:val="0"/>
        <w:keepLines w:val="0"/>
        <w:pageBreakBefore w:val="0"/>
        <w:kinsoku/>
        <w:wordWrap w:val="0"/>
        <w:overflowPunct/>
        <w:topLinePunct w:val="0"/>
        <w:autoSpaceDE/>
        <w:autoSpaceDN/>
        <w:bidi w:val="0"/>
        <w:adjustRightInd w:val="0"/>
        <w:snapToGrid/>
        <w:spacing w:line="560" w:lineRule="exact"/>
        <w:ind w:firstLine="594" w:firstLineChars="200"/>
        <w:textAlignment w:val="auto"/>
        <w:rPr>
          <w:rFonts w:ascii="仿宋_GB2312" w:hAnsi="仿宋_GB2312" w:eastAsia="仿宋_GB2312" w:cs="仿宋_GB2312"/>
          <w:color w:val="auto"/>
          <w:w w:val="99"/>
          <w:sz w:val="30"/>
          <w:szCs w:val="30"/>
        </w:rPr>
      </w:pPr>
      <w:r>
        <w:rPr>
          <w:rFonts w:hint="eastAsia" w:ascii="仿宋_GB2312" w:hAnsi="仿宋_GB2312" w:eastAsia="仿宋_GB2312" w:cs="仿宋_GB2312"/>
          <w:color w:val="auto"/>
          <w:w w:val="99"/>
          <w:sz w:val="30"/>
          <w:szCs w:val="30"/>
        </w:rPr>
        <w:t>申请人</w:t>
      </w:r>
      <w:r>
        <w:rPr>
          <w:rFonts w:hint="eastAsia" w:ascii="仿宋_GB2312" w:hAnsi="仿宋_GB2312" w:eastAsia="仿宋_GB2312" w:cs="仿宋_GB2312"/>
          <w:color w:val="auto"/>
          <w:w w:val="99"/>
          <w:sz w:val="30"/>
          <w:szCs w:val="30"/>
          <w:lang w:eastAsia="zh-CN"/>
        </w:rPr>
        <w:t>赖**</w:t>
      </w:r>
      <w:r>
        <w:rPr>
          <w:rFonts w:hint="eastAsia" w:ascii="仿宋_GB2312" w:hAnsi="仿宋_GB2312" w:eastAsia="仿宋_GB2312" w:cs="仿宋_GB2312"/>
          <w:color w:val="auto"/>
          <w:w w:val="99"/>
          <w:sz w:val="30"/>
          <w:szCs w:val="30"/>
        </w:rPr>
        <w:t>不服被申请人湘潭县市场监督管理局</w:t>
      </w:r>
      <w:r>
        <w:rPr>
          <w:rFonts w:hint="eastAsia" w:ascii="仿宋_GB2312" w:hAnsi="仿宋_GB2312" w:eastAsia="仿宋_GB2312" w:cs="仿宋_GB2312"/>
          <w:color w:val="auto"/>
          <w:w w:val="99"/>
          <w:sz w:val="30"/>
          <w:szCs w:val="30"/>
          <w:lang w:val="en-US" w:eastAsia="zh-CN"/>
        </w:rPr>
        <w:t>2025年2月27日</w:t>
      </w:r>
      <w:r>
        <w:rPr>
          <w:rFonts w:hint="eastAsia" w:ascii="仿宋_GB2312" w:hAnsi="仿宋_GB2312" w:eastAsia="仿宋_GB2312" w:cs="仿宋_GB2312"/>
          <w:color w:val="auto"/>
          <w:w w:val="99"/>
          <w:sz w:val="30"/>
          <w:szCs w:val="30"/>
        </w:rPr>
        <w:t>对其</w:t>
      </w:r>
      <w:r>
        <w:rPr>
          <w:rFonts w:hint="eastAsia" w:ascii="仿宋_GB2312" w:hAnsi="仿宋_GB2312" w:eastAsia="仿宋_GB2312" w:cs="仿宋_GB2312"/>
          <w:color w:val="auto"/>
          <w:w w:val="99"/>
          <w:sz w:val="30"/>
          <w:szCs w:val="30"/>
          <w:lang w:val="en-US" w:eastAsia="zh-CN"/>
        </w:rPr>
        <w:t>举报</w:t>
      </w:r>
      <w:r>
        <w:rPr>
          <w:rFonts w:hint="eastAsia" w:ascii="仿宋_GB2312" w:hAnsi="仿宋_GB2312" w:eastAsia="仿宋_GB2312" w:cs="仿宋_GB2312"/>
          <w:color w:val="auto"/>
          <w:w w:val="99"/>
          <w:sz w:val="30"/>
          <w:szCs w:val="30"/>
        </w:rPr>
        <w:t>事项</w:t>
      </w:r>
      <w:r>
        <w:rPr>
          <w:rFonts w:hint="eastAsia" w:ascii="仿宋_GB2312" w:hAnsi="仿宋_GB2312" w:eastAsia="仿宋_GB2312" w:cs="仿宋_GB2312"/>
          <w:color w:val="auto"/>
          <w:w w:val="99"/>
          <w:sz w:val="30"/>
          <w:szCs w:val="30"/>
          <w:lang w:val="en-US" w:eastAsia="zh-CN"/>
        </w:rPr>
        <w:t>作出</w:t>
      </w:r>
      <w:r>
        <w:rPr>
          <w:rFonts w:hint="eastAsia" w:ascii="仿宋_GB2312" w:hAnsi="仿宋_GB2312" w:eastAsia="仿宋_GB2312" w:cs="仿宋_GB2312"/>
          <w:color w:val="auto"/>
          <w:w w:val="99"/>
          <w:sz w:val="30"/>
          <w:szCs w:val="30"/>
        </w:rPr>
        <w:t>不予</w:t>
      </w:r>
      <w:r>
        <w:rPr>
          <w:rFonts w:hint="eastAsia" w:ascii="仿宋_GB2312" w:hAnsi="仿宋_GB2312" w:eastAsia="仿宋_GB2312" w:cs="仿宋_GB2312"/>
          <w:color w:val="auto"/>
          <w:w w:val="99"/>
          <w:sz w:val="30"/>
          <w:szCs w:val="30"/>
          <w:lang w:eastAsia="zh-CN"/>
        </w:rPr>
        <w:t>立案告知书</w:t>
      </w:r>
      <w:r>
        <w:rPr>
          <w:rFonts w:hint="eastAsia" w:ascii="仿宋_GB2312" w:hAnsi="仿宋_GB2312" w:eastAsia="仿宋_GB2312" w:cs="仿宋_GB2312"/>
          <w:color w:val="auto"/>
          <w:w w:val="99"/>
          <w:sz w:val="30"/>
          <w:szCs w:val="30"/>
        </w:rPr>
        <w:t>而申请行政复议，本机关依法受理申请</w:t>
      </w:r>
      <w:r>
        <w:rPr>
          <w:rFonts w:hint="eastAsia" w:ascii="仿宋_GB2312" w:hAnsi="仿宋_GB2312" w:eastAsia="仿宋_GB2312" w:cs="仿宋_GB2312"/>
          <w:color w:val="auto"/>
          <w:w w:val="99"/>
          <w:sz w:val="30"/>
          <w:szCs w:val="30"/>
          <w:lang w:eastAsia="zh-CN"/>
        </w:rPr>
        <w:t>，</w:t>
      </w:r>
      <w:r>
        <w:rPr>
          <w:rFonts w:hint="eastAsia" w:ascii="仿宋_GB2312" w:hAnsi="仿宋_GB2312" w:eastAsia="仿宋_GB2312" w:cs="仿宋_GB2312"/>
          <w:color w:val="auto"/>
          <w:w w:val="99"/>
          <w:sz w:val="30"/>
          <w:szCs w:val="30"/>
        </w:rPr>
        <w:t>现复议审理终结。</w:t>
      </w:r>
    </w:p>
    <w:p w14:paraId="27948846">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color w:val="auto"/>
          <w:sz w:val="30"/>
          <w:szCs w:val="30"/>
        </w:rPr>
      </w:pPr>
      <w:r>
        <w:rPr>
          <w:rFonts w:hint="eastAsia" w:ascii="黑体" w:hAnsi="黑体" w:eastAsia="黑体" w:cs="黑体"/>
          <w:b/>
          <w:bCs/>
          <w:color w:val="auto"/>
          <w:sz w:val="30"/>
          <w:szCs w:val="30"/>
        </w:rPr>
        <w:t>申请人复议请求：</w:t>
      </w:r>
    </w:p>
    <w:p w14:paraId="5975422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1.确认</w:t>
      </w:r>
      <w:r>
        <w:rPr>
          <w:rFonts w:hint="eastAsia" w:ascii="仿宋_GB2312" w:hAnsi="仿宋_GB2312" w:eastAsia="仿宋_GB2312" w:cs="仿宋_GB2312"/>
          <w:color w:val="auto"/>
          <w:sz w:val="30"/>
          <w:szCs w:val="30"/>
        </w:rPr>
        <w:t>被申请人作出</w:t>
      </w:r>
      <w:r>
        <w:rPr>
          <w:rFonts w:hint="eastAsia" w:ascii="仿宋_GB2312" w:hAnsi="仿宋_GB2312" w:eastAsia="仿宋_GB2312" w:cs="仿宋_GB2312"/>
          <w:color w:val="auto"/>
          <w:sz w:val="30"/>
          <w:szCs w:val="30"/>
          <w:lang w:eastAsia="zh-CN"/>
        </w:rPr>
        <w:t>的举报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立案决定的行政行为违法，包括实体违法和程序违法两个方面；</w:t>
      </w:r>
    </w:p>
    <w:p w14:paraId="1B3F0E6D">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2.责令被申请人依法重新处理申请人的举报，并将处理结果及时告知申请人。</w:t>
      </w:r>
    </w:p>
    <w:p w14:paraId="6150BF56">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申请人称：</w:t>
      </w:r>
    </w:p>
    <w:p w14:paraId="72C07495">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val="en-US" w:eastAsia="zh-CN"/>
        </w:rPr>
        <w:t>2025年2月23日向被申请人提交对湘潭县*镇**食品店开设在淘宝平台的店铺“**”所售俄式风味牛肉肠的投诉举报，指出该产品存在宣传与实际配料不符等严重问题，涉嫌违反食品安全法及相关标准。被申请人2025年2月27日通过电话告知申请人处理结果，称被投诉举报人未在注册地开展实际经营活动，多次致电无人接听，已将其列入经营异常名录，基于此，被申请人以《市场监督管理投诉举报暂行办法》第十二条第二款为由，主张其无处理权限，对举报不予立案，同时表示会邮寄告知书给申请人。</w:t>
      </w:r>
    </w:p>
    <w:p w14:paraId="44572AD4">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申请人认为，被申请人行政行为实体违法。首先，被申请人管辖权判定错误。《市场监督管理投诉举报处理暂行办法》第十二条第二款并未绝对排除注册地市场监管部门的管辖权。本案中，被申请人仅以被投诉举报人未在注册地经营且联系不上为由不予立案，未充分履行其作为注册地市监部门的职责，未向淘宝平台调取商家实际经营地相关数据等。其次，被申请人错误适用不予立案条款。“被投诉举报人未在注册地经营且联系不上”不能成为合理的不予立案理由，这种做法不符合市场监督管理部门对于举报处理的相关规定，导致对涉嫌违法经营行为的放纵，损害了市场监管的权威性和有效性。</w:t>
      </w:r>
    </w:p>
    <w:p w14:paraId="2DC33B4D">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申请人认为，被申请人行政行为程序违法。首先，被申请人调查敷衍塞责。本案中，被申请人仅因被投诉举报人不在注册地经营且电话无人接听这单一因素，就放弃了进一步深入调查，未采取向淘宝平台调取。</w:t>
      </w:r>
    </w:p>
    <w:p w14:paraId="0C27A9DA">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被申请人答辩称：</w:t>
      </w:r>
    </w:p>
    <w:p w14:paraId="1E3DD2FF">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调查</w:t>
      </w:r>
      <w:r>
        <w:rPr>
          <w:rFonts w:hint="eastAsia" w:ascii="仿宋_GB2312" w:hAnsi="仿宋_GB2312" w:eastAsia="仿宋_GB2312" w:cs="仿宋_GB2312"/>
          <w:color w:val="auto"/>
          <w:sz w:val="30"/>
          <w:szCs w:val="30"/>
        </w:rPr>
        <w:t>事实</w:t>
      </w:r>
    </w:p>
    <w:p w14:paraId="4188D5AA">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2025年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25</w:t>
      </w:r>
      <w:r>
        <w:rPr>
          <w:rFonts w:hint="eastAsia" w:ascii="仿宋_GB2312" w:hAnsi="仿宋_GB2312" w:eastAsia="仿宋_GB2312" w:cs="仿宋_GB2312"/>
          <w:color w:val="auto"/>
          <w:sz w:val="30"/>
          <w:szCs w:val="30"/>
        </w:rPr>
        <w:t>日，我局</w:t>
      </w:r>
      <w:r>
        <w:rPr>
          <w:rFonts w:hint="eastAsia" w:ascii="仿宋_GB2312" w:hAnsi="仿宋_GB2312" w:eastAsia="仿宋_GB2312" w:cs="仿宋_GB2312"/>
          <w:color w:val="auto"/>
          <w:sz w:val="30"/>
          <w:szCs w:val="30"/>
          <w:lang w:eastAsia="zh-CN"/>
        </w:rPr>
        <w:t>通过信函接到投诉</w:t>
      </w:r>
      <w:r>
        <w:rPr>
          <w:rFonts w:hint="eastAsia" w:ascii="仿宋_GB2312" w:hAnsi="仿宋_GB2312" w:eastAsia="仿宋_GB2312" w:cs="仿宋_GB2312"/>
          <w:color w:val="auto"/>
          <w:sz w:val="30"/>
          <w:szCs w:val="30"/>
        </w:rPr>
        <w:t>举报称：“</w:t>
      </w:r>
      <w:r>
        <w:rPr>
          <w:rFonts w:hint="eastAsia" w:ascii="仿宋_GB2312" w:hAnsi="仿宋_GB2312" w:eastAsia="仿宋_GB2312" w:cs="仿宋_GB2312"/>
          <w:color w:val="auto"/>
          <w:sz w:val="30"/>
          <w:szCs w:val="30"/>
          <w:lang w:eastAsia="zh-CN"/>
        </w:rPr>
        <w:t>其</w:t>
      </w:r>
      <w:r>
        <w:rPr>
          <w:rFonts w:hint="eastAsia" w:ascii="仿宋_GB2312" w:hAnsi="仿宋_GB2312" w:eastAsia="仿宋_GB2312" w:cs="仿宋_GB2312"/>
          <w:color w:val="auto"/>
          <w:sz w:val="30"/>
          <w:szCs w:val="30"/>
        </w:rPr>
        <w:t>在</w:t>
      </w:r>
      <w:r>
        <w:rPr>
          <w:rFonts w:hint="eastAsia" w:ascii="仿宋_GB2312" w:hAnsi="仿宋_GB2312" w:eastAsia="仿宋_GB2312" w:cs="仿宋_GB2312"/>
          <w:color w:val="auto"/>
          <w:sz w:val="30"/>
          <w:szCs w:val="30"/>
          <w:lang w:eastAsia="zh-CN"/>
        </w:rPr>
        <w:t>湘潭县*镇**食品店开设的淘宝网店购得俄式风味牛筋肠，收到后发现产品标签不符合规定，特投诉举报。</w:t>
      </w:r>
    </w:p>
    <w:p w14:paraId="01D92F11">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我局</w:t>
      </w:r>
      <w:r>
        <w:rPr>
          <w:rFonts w:hint="eastAsia" w:ascii="仿宋_GB2312" w:hAnsi="仿宋_GB2312" w:eastAsia="仿宋_GB2312" w:cs="仿宋_GB2312"/>
          <w:color w:val="auto"/>
          <w:sz w:val="30"/>
          <w:szCs w:val="30"/>
          <w:lang w:eastAsia="zh-CN"/>
        </w:rPr>
        <w:t>于</w:t>
      </w:r>
      <w:r>
        <w:rPr>
          <w:rFonts w:hint="eastAsia" w:ascii="仿宋_GB2312" w:hAnsi="仿宋_GB2312" w:eastAsia="仿宋_GB2312" w:cs="仿宋_GB2312"/>
          <w:color w:val="auto"/>
          <w:sz w:val="30"/>
          <w:szCs w:val="30"/>
          <w:lang w:val="en-US" w:eastAsia="zh-CN"/>
        </w:rPr>
        <w:t>2025年2月26日根据该商家注册信息进行现场核查，发现被投诉举报人并未在注册地开展经营活动，多次致电被举报人经营者，均无人接听；该商家实际经营地与注册地不一致，我局对该商家列入经营异常名录。</w:t>
      </w:r>
    </w:p>
    <w:p w14:paraId="0AF64146">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2025年2月27日，我局作出《投诉不予受理决定书》和《举报不予立案告知书》并于2月28日邮寄给申请人。</w:t>
      </w:r>
    </w:p>
    <w:p w14:paraId="570DF01E">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二、我局对</w:t>
      </w:r>
      <w:r>
        <w:rPr>
          <w:rFonts w:hint="eastAsia" w:ascii="仿宋_GB2312" w:hAnsi="仿宋_GB2312" w:eastAsia="仿宋_GB2312" w:cs="仿宋_GB2312"/>
          <w:color w:val="auto"/>
          <w:sz w:val="30"/>
          <w:szCs w:val="30"/>
          <w:lang w:eastAsia="zh-CN"/>
        </w:rPr>
        <w:t>赖**</w:t>
      </w:r>
      <w:r>
        <w:rPr>
          <w:rFonts w:hint="eastAsia" w:ascii="仿宋_GB2312" w:hAnsi="仿宋_GB2312" w:eastAsia="仿宋_GB2312" w:cs="仿宋_GB2312"/>
          <w:color w:val="auto"/>
          <w:sz w:val="30"/>
          <w:szCs w:val="30"/>
        </w:rPr>
        <w:t>的</w:t>
      </w:r>
      <w:r>
        <w:rPr>
          <w:rFonts w:hint="eastAsia" w:ascii="仿宋_GB2312" w:hAnsi="仿宋_GB2312" w:eastAsia="仿宋_GB2312" w:cs="仿宋_GB2312"/>
          <w:color w:val="auto"/>
          <w:sz w:val="30"/>
          <w:szCs w:val="30"/>
          <w:lang w:eastAsia="zh-CN"/>
        </w:rPr>
        <w:t>投诉</w:t>
      </w:r>
      <w:r>
        <w:rPr>
          <w:rFonts w:hint="eastAsia" w:ascii="仿宋_GB2312" w:hAnsi="仿宋_GB2312" w:eastAsia="仿宋_GB2312" w:cs="仿宋_GB2312"/>
          <w:color w:val="auto"/>
          <w:sz w:val="30"/>
          <w:szCs w:val="30"/>
        </w:rPr>
        <w:t>举报处理符合法律规定</w:t>
      </w:r>
      <w:r>
        <w:rPr>
          <w:rFonts w:hint="eastAsia" w:ascii="仿宋_GB2312" w:hAnsi="仿宋_GB2312" w:eastAsia="仿宋_GB2312" w:cs="仿宋_GB2312"/>
          <w:color w:val="auto"/>
          <w:sz w:val="30"/>
          <w:szCs w:val="30"/>
          <w:lang w:eastAsia="zh-CN"/>
        </w:rPr>
        <w:t>。</w:t>
      </w:r>
    </w:p>
    <w:p w14:paraId="1F15F8AA">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对于申请人赖**的投诉，我局根据上述调查情况及《市场监督管理投诉处理暂行办法》第十二条第二款“对电子商务平台经营者以及通过自建网站、其他网络服务销售商品或者提供服务的电子商务经营者的投诉，由其住所地县级市场监督管理部门处理。对平台内经营者的投诉，由其实际经营地或者平台经营者住所地县级市场监督管理部门处理”的规定，我局无处理权限，依据该暂行办法第十五条第一项关于投诉事项不属于市场监督管理部门职责或者本行政机关不具有处理权限而市场监督管理部门不予受理的规定，我局决定不予受理。对于申请人的举报，我局根据上述调查情况，依据《市场监督管理投诉处理暂行办法》第二十七条第二款“对平台内经营者的举报，由其实际经营地县级以上市场监督管理部门处理。电子商务平台经营者住所地县级以上市场监督管理部门先行收到举报的，也可以予以处理”的规定，我局无管辖处理权限，不符合《市场监督管理行政处罚程序规定》第十九条第一款第三项“属于本部门管辖”之规定，我局决定不予立案。</w:t>
      </w:r>
    </w:p>
    <w:p w14:paraId="7D84B4F5">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综上，依据《市场监督管理投诉举报处理暂行办法》第二十九条之规定，我局依法建议申请人向淘宝平台经营者住所地县级以上市场监督管理部门举报。我局</w:t>
      </w:r>
      <w:r>
        <w:rPr>
          <w:rFonts w:hint="eastAsia" w:ascii="仿宋_GB2312" w:hAnsi="仿宋_GB2312" w:eastAsia="仿宋_GB2312" w:cs="仿宋_GB2312"/>
          <w:color w:val="auto"/>
          <w:sz w:val="30"/>
          <w:szCs w:val="30"/>
          <w:lang w:val="en-US" w:eastAsia="zh-CN"/>
        </w:rPr>
        <w:t>2025年2月27日作出《投诉不予受理决定书》和《举报不予立案告知书》，并于2月28日邮寄给申请人。</w:t>
      </w:r>
    </w:p>
    <w:p w14:paraId="1C1E4D3F">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我局作出举报不予立案决定</w:t>
      </w:r>
      <w:r>
        <w:rPr>
          <w:rFonts w:hint="eastAsia" w:ascii="仿宋_GB2312" w:hAnsi="仿宋_GB2312" w:eastAsia="仿宋_GB2312" w:cs="仿宋_GB2312"/>
          <w:color w:val="auto"/>
          <w:sz w:val="30"/>
          <w:szCs w:val="30"/>
        </w:rPr>
        <w:t>适用法律正确，</w:t>
      </w:r>
      <w:r>
        <w:rPr>
          <w:rFonts w:hint="eastAsia" w:ascii="仿宋_GB2312" w:hAnsi="仿宋_GB2312" w:eastAsia="仿宋_GB2312" w:cs="仿宋_GB2312"/>
          <w:color w:val="auto"/>
          <w:sz w:val="30"/>
          <w:szCs w:val="30"/>
          <w:lang w:eastAsia="zh-CN"/>
        </w:rPr>
        <w:t>时限程序合法</w:t>
      </w:r>
      <w:r>
        <w:rPr>
          <w:rFonts w:hint="eastAsia" w:ascii="仿宋_GB2312" w:hAnsi="仿宋_GB2312" w:eastAsia="仿宋_GB2312" w:cs="仿宋_GB2312"/>
          <w:color w:val="auto"/>
          <w:sz w:val="30"/>
          <w:szCs w:val="30"/>
        </w:rPr>
        <w:t>，申请人的复议理由不成立，其复议请求不应支持，恳请</w:t>
      </w:r>
      <w:r>
        <w:rPr>
          <w:rFonts w:hint="eastAsia" w:ascii="仿宋_GB2312" w:hAnsi="仿宋_GB2312" w:eastAsia="仿宋_GB2312" w:cs="仿宋_GB2312"/>
          <w:color w:val="auto"/>
          <w:sz w:val="30"/>
          <w:szCs w:val="30"/>
          <w:lang w:eastAsia="zh-CN"/>
        </w:rPr>
        <w:t>行政复议机关</w:t>
      </w:r>
      <w:r>
        <w:rPr>
          <w:rFonts w:hint="eastAsia" w:ascii="仿宋_GB2312" w:hAnsi="仿宋_GB2312" w:eastAsia="仿宋_GB2312" w:cs="仿宋_GB2312"/>
          <w:color w:val="auto"/>
          <w:sz w:val="30"/>
          <w:szCs w:val="30"/>
        </w:rPr>
        <w:t>维持答复人所作的回复。</w:t>
      </w:r>
    </w:p>
    <w:p w14:paraId="5E546956">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2" w:firstLineChars="200"/>
        <w:textAlignment w:val="auto"/>
        <w:rPr>
          <w:rFonts w:hint="eastAsia" w:ascii="黑体" w:hAnsi="黑体" w:eastAsia="黑体" w:cs="黑体"/>
          <w:b/>
          <w:bCs/>
          <w:color w:val="auto"/>
          <w:sz w:val="30"/>
          <w:szCs w:val="30"/>
        </w:rPr>
      </w:pPr>
      <w:r>
        <w:rPr>
          <w:rFonts w:hint="eastAsia" w:ascii="黑体" w:hAnsi="黑体" w:eastAsia="黑体" w:cs="黑体"/>
          <w:b/>
          <w:bCs/>
          <w:color w:val="auto"/>
          <w:sz w:val="30"/>
          <w:szCs w:val="30"/>
        </w:rPr>
        <w:t>复议查明：</w:t>
      </w:r>
    </w:p>
    <w:p w14:paraId="7D338788">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zh-CN"/>
        </w:rPr>
        <w:t>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18</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，申请人</w:t>
      </w:r>
      <w:r>
        <w:rPr>
          <w:rFonts w:hint="eastAsia" w:ascii="仿宋_GB2312" w:hAnsi="仿宋_GB2312" w:eastAsia="仿宋_GB2312" w:cs="仿宋_GB2312"/>
          <w:color w:val="auto"/>
          <w:sz w:val="30"/>
          <w:szCs w:val="30"/>
        </w:rPr>
        <w:t>在</w:t>
      </w:r>
      <w:r>
        <w:rPr>
          <w:rFonts w:hint="eastAsia" w:ascii="仿宋_GB2312" w:hAnsi="仿宋_GB2312" w:eastAsia="仿宋_GB2312" w:cs="仿宋_GB2312"/>
          <w:color w:val="auto"/>
          <w:sz w:val="30"/>
          <w:szCs w:val="30"/>
          <w:lang w:eastAsia="zh-CN"/>
        </w:rPr>
        <w:t>淘宝网</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实际</w:t>
      </w:r>
      <w:r>
        <w:rPr>
          <w:rFonts w:hint="eastAsia" w:ascii="仿宋_GB2312" w:hAnsi="仿宋_GB2312" w:eastAsia="仿宋_GB2312" w:cs="仿宋_GB2312"/>
          <w:color w:val="auto"/>
          <w:sz w:val="30"/>
          <w:szCs w:val="30"/>
        </w:rPr>
        <w:t>支付</w:t>
      </w:r>
      <w:r>
        <w:rPr>
          <w:rFonts w:hint="eastAsia" w:ascii="仿宋_GB2312" w:hAnsi="仿宋_GB2312" w:eastAsia="仿宋_GB2312" w:cs="仿宋_GB2312"/>
          <w:color w:val="auto"/>
          <w:sz w:val="30"/>
          <w:szCs w:val="30"/>
          <w:lang w:val="en-US" w:eastAsia="zh-CN"/>
        </w:rPr>
        <w:t>3.9</w:t>
      </w:r>
      <w:r>
        <w:rPr>
          <w:rFonts w:hint="eastAsia" w:ascii="仿宋_GB2312" w:hAnsi="仿宋_GB2312" w:eastAsia="仿宋_GB2312" w:cs="仿宋_GB2312"/>
          <w:color w:val="auto"/>
          <w:sz w:val="30"/>
          <w:szCs w:val="30"/>
        </w:rPr>
        <w:t>元购买“</w:t>
      </w:r>
      <w:r>
        <w:rPr>
          <w:rFonts w:hint="eastAsia" w:ascii="仿宋_GB2312" w:hAnsi="仿宋_GB2312" w:eastAsia="仿宋_GB2312" w:cs="仿宋_GB2312"/>
          <w:color w:val="auto"/>
          <w:sz w:val="30"/>
          <w:szCs w:val="30"/>
          <w:lang w:val="en-US" w:eastAsia="zh-CN"/>
        </w:rPr>
        <w:t>俄罗斯风味牛筋肠</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袋</w:t>
      </w:r>
      <w:r>
        <w:rPr>
          <w:rFonts w:hint="eastAsia" w:ascii="仿宋_GB2312" w:hAnsi="仿宋_GB2312" w:eastAsia="仿宋_GB2312" w:cs="仿宋_GB2312"/>
          <w:color w:val="auto"/>
          <w:sz w:val="30"/>
          <w:szCs w:val="30"/>
        </w:rPr>
        <w:t>，后发现</w:t>
      </w:r>
      <w:r>
        <w:rPr>
          <w:rFonts w:hint="eastAsia" w:ascii="仿宋_GB2312" w:hAnsi="仿宋_GB2312" w:eastAsia="仿宋_GB2312" w:cs="仿宋_GB2312"/>
          <w:color w:val="auto"/>
          <w:sz w:val="30"/>
          <w:szCs w:val="30"/>
          <w:lang w:eastAsia="zh-CN"/>
        </w:rPr>
        <w:t>该</w:t>
      </w:r>
      <w:r>
        <w:rPr>
          <w:rFonts w:hint="eastAsia" w:ascii="仿宋_GB2312" w:hAnsi="仿宋_GB2312" w:eastAsia="仿宋_GB2312" w:cs="仿宋_GB2312"/>
          <w:color w:val="auto"/>
          <w:sz w:val="30"/>
          <w:szCs w:val="30"/>
        </w:rPr>
        <w:t>产品</w:t>
      </w:r>
      <w:r>
        <w:rPr>
          <w:rFonts w:hint="eastAsia" w:ascii="仿宋_GB2312" w:hAnsi="仿宋_GB2312" w:eastAsia="仿宋_GB2312" w:cs="仿宋_GB2312"/>
          <w:color w:val="auto"/>
          <w:sz w:val="30"/>
          <w:szCs w:val="30"/>
          <w:lang w:eastAsia="zh-CN"/>
        </w:rPr>
        <w:t>实际配料表中并未标注“牛筋”，而是标注“牛皮筋”，与购买时商家广告宣传称含有“大块牛筋”的情况不符合，严重误导消费者，同时未标注关键配料牛筋（牛皮筋）的实际含量，申请人还认为产品存在执行标准错误。</w:t>
      </w:r>
      <w:r>
        <w:rPr>
          <w:rFonts w:hint="eastAsia" w:ascii="仿宋_GB2312" w:hAnsi="仿宋_GB2312" w:eastAsia="仿宋_GB2312" w:cs="仿宋_GB2312"/>
          <w:color w:val="auto"/>
          <w:sz w:val="30"/>
          <w:szCs w:val="30"/>
          <w:lang w:val="en-US" w:eastAsia="zh-CN"/>
        </w:rPr>
        <w:t>2025年2月23日，申请人向被申请人邮寄投诉举报信，</w:t>
      </w:r>
      <w:r>
        <w:rPr>
          <w:rFonts w:hint="eastAsia" w:ascii="仿宋_GB2312" w:hAnsi="仿宋_GB2312" w:eastAsia="仿宋_GB2312" w:cs="仿宋_GB2312"/>
          <w:color w:val="auto"/>
          <w:sz w:val="30"/>
          <w:szCs w:val="30"/>
          <w:lang w:eastAsia="zh-CN"/>
        </w:rPr>
        <w:t>投诉举报请求</w:t>
      </w:r>
      <w:r>
        <w:rPr>
          <w:rFonts w:hint="eastAsia" w:ascii="仿宋_GB2312" w:hAnsi="仿宋_GB2312" w:eastAsia="仿宋_GB2312" w:cs="仿宋_GB2312"/>
          <w:color w:val="auto"/>
          <w:sz w:val="30"/>
          <w:szCs w:val="30"/>
          <w:lang w:val="en-US" w:eastAsia="zh-CN"/>
        </w:rPr>
        <w:t>市场监督管理部门予以立案查实并书面告知处理结果，要求商家退货退款并赔偿运费等损失。</w:t>
      </w:r>
    </w:p>
    <w:p w14:paraId="55B05DD4">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25</w:t>
      </w:r>
      <w:r>
        <w:rPr>
          <w:rFonts w:hint="eastAsia" w:ascii="仿宋_GB2312" w:hAnsi="仿宋_GB2312" w:eastAsia="仿宋_GB2312" w:cs="仿宋_GB2312"/>
          <w:color w:val="auto"/>
          <w:sz w:val="30"/>
          <w:szCs w:val="30"/>
          <w:highlight w:val="none"/>
        </w:rPr>
        <w:t>日</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lang w:eastAsia="zh-CN"/>
        </w:rPr>
        <w:t>被申请人收到申请人投诉举报信。</w:t>
      </w:r>
      <w:r>
        <w:rPr>
          <w:rFonts w:hint="eastAsia" w:ascii="仿宋_GB2312" w:hAnsi="仿宋_GB2312" w:eastAsia="仿宋_GB2312" w:cs="仿宋_GB2312"/>
          <w:color w:val="auto"/>
          <w:sz w:val="30"/>
          <w:szCs w:val="30"/>
          <w:lang w:val="en-US" w:eastAsia="zh-CN"/>
        </w:rPr>
        <w:t>2025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26</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被申请人</w:t>
      </w:r>
      <w:r>
        <w:rPr>
          <w:rFonts w:hint="eastAsia" w:ascii="仿宋_GB2312" w:hAnsi="仿宋_GB2312" w:eastAsia="仿宋_GB2312" w:cs="仿宋_GB2312"/>
          <w:color w:val="auto"/>
          <w:sz w:val="30"/>
          <w:szCs w:val="30"/>
          <w:lang w:eastAsia="zh-CN"/>
        </w:rPr>
        <w:t>派工作人员到被举报</w:t>
      </w:r>
      <w:r>
        <w:rPr>
          <w:rFonts w:hint="eastAsia" w:ascii="仿宋_GB2312" w:hAnsi="仿宋_GB2312" w:eastAsia="仿宋_GB2312" w:cs="仿宋_GB2312"/>
          <w:color w:val="auto"/>
          <w:sz w:val="30"/>
          <w:szCs w:val="30"/>
        </w:rPr>
        <w:t>商家的注册</w:t>
      </w:r>
      <w:r>
        <w:rPr>
          <w:rFonts w:hint="eastAsia" w:ascii="仿宋_GB2312" w:hAnsi="仿宋_GB2312" w:eastAsia="仿宋_GB2312" w:cs="仿宋_GB2312"/>
          <w:color w:val="auto"/>
          <w:sz w:val="30"/>
          <w:szCs w:val="30"/>
          <w:lang w:eastAsia="zh-CN"/>
        </w:rPr>
        <w:t>地</w:t>
      </w:r>
      <w:r>
        <w:rPr>
          <w:rFonts w:hint="eastAsia" w:ascii="仿宋_GB2312" w:hAnsi="仿宋_GB2312" w:eastAsia="仿宋_GB2312" w:cs="仿宋_GB2312"/>
          <w:color w:val="auto"/>
          <w:sz w:val="30"/>
          <w:szCs w:val="30"/>
        </w:rPr>
        <w:t>进行现场核查，发现</w:t>
      </w:r>
      <w:r>
        <w:rPr>
          <w:rFonts w:hint="eastAsia" w:ascii="仿宋_GB2312" w:hAnsi="仿宋_GB2312" w:eastAsia="仿宋_GB2312" w:cs="仿宋_GB2312"/>
          <w:color w:val="auto"/>
          <w:sz w:val="30"/>
          <w:szCs w:val="30"/>
          <w:lang w:eastAsia="zh-CN"/>
        </w:rPr>
        <w:t>被举报人</w:t>
      </w:r>
      <w:r>
        <w:rPr>
          <w:rFonts w:hint="eastAsia" w:ascii="仿宋_GB2312" w:hAnsi="仿宋_GB2312" w:eastAsia="仿宋_GB2312" w:cs="仿宋_GB2312"/>
          <w:color w:val="auto"/>
          <w:sz w:val="30"/>
          <w:szCs w:val="30"/>
        </w:rPr>
        <w:t>未在注册地</w:t>
      </w:r>
      <w:r>
        <w:rPr>
          <w:rFonts w:hint="eastAsia" w:ascii="仿宋_GB2312" w:hAnsi="仿宋_GB2312" w:eastAsia="仿宋_GB2312" w:cs="仿宋_GB2312"/>
          <w:color w:val="auto"/>
          <w:sz w:val="30"/>
          <w:szCs w:val="30"/>
          <w:lang w:eastAsia="zh-CN"/>
        </w:rPr>
        <w:t>湘潭县*镇**</w:t>
      </w:r>
      <w:r>
        <w:rPr>
          <w:rFonts w:hint="eastAsia" w:ascii="仿宋_GB2312" w:hAnsi="仿宋_GB2312" w:eastAsia="仿宋_GB2312" w:cs="仿宋_GB2312"/>
          <w:color w:val="auto"/>
          <w:sz w:val="30"/>
          <w:szCs w:val="30"/>
        </w:rPr>
        <w:t>开展经营活动</w:t>
      </w:r>
      <w:r>
        <w:rPr>
          <w:rFonts w:hint="eastAsia" w:ascii="仿宋_GB2312" w:hAnsi="仿宋_GB2312" w:eastAsia="仿宋_GB2312" w:cs="仿宋_GB2312"/>
          <w:color w:val="auto"/>
          <w:sz w:val="30"/>
          <w:szCs w:val="30"/>
          <w:lang w:eastAsia="zh-CN"/>
        </w:rPr>
        <w:t>。执法人员多次（不完全是同一日）拨打被举报商行负责人李某的手机，均无法接通。通过案涉产品圆通快递面单记录可知，被举报人</w:t>
      </w:r>
      <w:r>
        <w:rPr>
          <w:rFonts w:hint="eastAsia" w:ascii="仿宋_GB2312" w:hAnsi="仿宋_GB2312" w:eastAsia="仿宋_GB2312" w:cs="仿宋_GB2312"/>
          <w:color w:val="auto"/>
          <w:sz w:val="30"/>
          <w:szCs w:val="30"/>
        </w:rPr>
        <w:t>的经营者实际</w:t>
      </w:r>
      <w:r>
        <w:rPr>
          <w:rFonts w:hint="eastAsia" w:ascii="仿宋_GB2312" w:hAnsi="仿宋_GB2312" w:eastAsia="仿宋_GB2312" w:cs="仿宋_GB2312"/>
          <w:color w:val="auto"/>
          <w:sz w:val="30"/>
          <w:szCs w:val="30"/>
          <w:lang w:eastAsia="zh-CN"/>
        </w:rPr>
        <w:t>发货地址</w:t>
      </w:r>
      <w:r>
        <w:rPr>
          <w:rFonts w:hint="eastAsia" w:ascii="仿宋_GB2312" w:hAnsi="仿宋_GB2312" w:eastAsia="仿宋_GB2312" w:cs="仿宋_GB2312"/>
          <w:color w:val="auto"/>
          <w:sz w:val="30"/>
          <w:szCs w:val="30"/>
          <w:highlight w:val="none"/>
        </w:rPr>
        <w:t>为</w:t>
      </w:r>
      <w:r>
        <w:rPr>
          <w:rFonts w:hint="eastAsia" w:ascii="仿宋_GB2312" w:hAnsi="仿宋_GB2312" w:eastAsia="仿宋_GB2312" w:cs="仿宋_GB2312"/>
          <w:color w:val="auto"/>
          <w:sz w:val="30"/>
          <w:szCs w:val="30"/>
          <w:highlight w:val="none"/>
          <w:lang w:eastAsia="zh-CN"/>
        </w:rPr>
        <w:t>河南省郑州市</w:t>
      </w:r>
      <w:r>
        <w:rPr>
          <w:rFonts w:hint="eastAsia" w:ascii="仿宋_GB2312" w:hAnsi="仿宋_GB2312" w:eastAsia="仿宋_GB2312" w:cs="仿宋_GB2312"/>
          <w:color w:val="auto"/>
          <w:sz w:val="30"/>
          <w:szCs w:val="30"/>
          <w:highlight w:val="none"/>
        </w:rPr>
        <w:t>。</w:t>
      </w:r>
    </w:p>
    <w:p w14:paraId="6884207D">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27</w:t>
      </w:r>
      <w:r>
        <w:rPr>
          <w:rFonts w:hint="eastAsia" w:ascii="仿宋_GB2312" w:hAnsi="仿宋_GB2312" w:eastAsia="仿宋_GB2312" w:cs="仿宋_GB2312"/>
          <w:color w:val="auto"/>
          <w:sz w:val="30"/>
          <w:szCs w:val="30"/>
          <w:lang w:eastAsia="zh-CN"/>
        </w:rPr>
        <w:t>日，被申请人</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立案告知书，告知书载明：我局</w:t>
      </w:r>
      <w:r>
        <w:rPr>
          <w:rFonts w:hint="eastAsia" w:ascii="仿宋_GB2312" w:hAnsi="仿宋_GB2312" w:eastAsia="仿宋_GB2312" w:cs="仿宋_GB2312"/>
          <w:color w:val="auto"/>
          <w:sz w:val="30"/>
          <w:szCs w:val="30"/>
          <w:lang w:val="en-US" w:eastAsia="zh-CN"/>
        </w:rPr>
        <w:t>2025年2月25日收到你对湘潭县*镇**食品店</w:t>
      </w:r>
      <w:r>
        <w:rPr>
          <w:rFonts w:hint="eastAsia" w:ascii="仿宋_GB2312" w:hAnsi="仿宋_GB2312" w:eastAsia="仿宋_GB2312" w:cs="仿宋_GB2312"/>
          <w:color w:val="auto"/>
          <w:sz w:val="30"/>
          <w:szCs w:val="30"/>
          <w:lang w:eastAsia="zh-CN"/>
        </w:rPr>
        <w:t>开设的淘宝平台店铺“**”涉嫌销售执行标准适用错误的产品的举报，核查发现被举报人未在注册地开展经营活动，多次致电被举报人经营者调查其实际经营地，均无人接听。依据《市场监督管理投诉处理暂行办法》第二十七条第二款“对平台内经营者的举报，由其实际经营地县级以上市场监督管理部门处理。电子商务平台经营者住所地县级以上市场监督管理部门先行收到举报的，也可以予以处理”之规定，我局无管辖处理权限，我局决定不予立案。依据《市场监督管理投诉举报处理暂行办法》第二十九条之规定，建议你向淘宝平台经营者住所地县级以上市场监督管理部门举报，我局已对被举报人列入经营异常名录。</w:t>
      </w:r>
      <w:r>
        <w:rPr>
          <w:rFonts w:hint="eastAsia" w:ascii="仿宋_GB2312" w:hAnsi="仿宋_GB2312" w:eastAsia="仿宋_GB2312" w:cs="仿宋_GB2312"/>
          <w:color w:val="auto"/>
          <w:sz w:val="30"/>
          <w:szCs w:val="30"/>
          <w:lang w:val="en-US" w:eastAsia="zh-CN"/>
        </w:rPr>
        <w:t>2025年2月28</w:t>
      </w:r>
      <w:r>
        <w:rPr>
          <w:rFonts w:hint="eastAsia" w:ascii="仿宋_GB2312" w:hAnsi="仿宋_GB2312" w:eastAsia="仿宋_GB2312" w:cs="仿宋_GB2312"/>
          <w:color w:val="auto"/>
          <w:sz w:val="30"/>
          <w:szCs w:val="30"/>
          <w:lang w:eastAsia="zh-CN"/>
        </w:rPr>
        <w:t>日被申请人将上述决定书邮寄给申请人</w:t>
      </w:r>
      <w:r>
        <w:rPr>
          <w:rFonts w:ascii="仿宋_GB2312" w:hAnsi="仿宋_GB2312" w:eastAsia="仿宋_GB2312" w:cs="仿宋_GB2312"/>
          <w:color w:val="auto"/>
          <w:sz w:val="30"/>
          <w:szCs w:val="30"/>
        </w:rPr>
        <w:t>。</w:t>
      </w:r>
    </w:p>
    <w:p w14:paraId="2414D71B">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另查明，</w:t>
      </w:r>
      <w:r>
        <w:rPr>
          <w:rFonts w:hint="eastAsia" w:ascii="仿宋_GB2312" w:hAnsi="仿宋_GB2312" w:eastAsia="仿宋_GB2312" w:cs="仿宋_GB2312"/>
          <w:color w:val="auto"/>
          <w:sz w:val="30"/>
          <w:szCs w:val="30"/>
          <w:lang w:val="en-US" w:eastAsia="zh-CN"/>
        </w:rPr>
        <w:t>2025年</w:t>
      </w:r>
      <w:r>
        <w:rPr>
          <w:rFonts w:hint="eastAsia" w:ascii="仿宋_GB2312" w:hAnsi="仿宋_GB2312" w:eastAsia="仿宋_GB2312" w:cs="仿宋_GB2312"/>
          <w:color w:val="auto"/>
          <w:sz w:val="30"/>
          <w:szCs w:val="30"/>
          <w:highlight w:val="none"/>
          <w:lang w:val="en-US" w:eastAsia="zh-CN"/>
        </w:rPr>
        <w:t>2月27日</w:t>
      </w:r>
      <w:r>
        <w:rPr>
          <w:rFonts w:hint="eastAsia" w:ascii="仿宋_GB2312" w:hAnsi="仿宋_GB2312" w:eastAsia="仿宋_GB2312" w:cs="仿宋_GB2312"/>
          <w:color w:val="auto"/>
          <w:sz w:val="30"/>
          <w:szCs w:val="30"/>
          <w:lang w:val="en-US" w:eastAsia="zh-CN"/>
        </w:rPr>
        <w:t>被申请人将案涉商店列入经营异常名录。</w:t>
      </w:r>
    </w:p>
    <w:p w14:paraId="4C28BDBA">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申请人对被申请人</w:t>
      </w:r>
      <w:r>
        <w:rPr>
          <w:rFonts w:hint="eastAsia" w:ascii="仿宋_GB2312" w:hAnsi="仿宋_GB2312" w:eastAsia="仿宋_GB2312" w:cs="仿宋_GB2312"/>
          <w:color w:val="auto"/>
          <w:sz w:val="30"/>
          <w:szCs w:val="30"/>
          <w:lang w:eastAsia="zh-CN"/>
        </w:rPr>
        <w:t>作出的举报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立案答复</w:t>
      </w:r>
      <w:r>
        <w:rPr>
          <w:rFonts w:hint="eastAsia" w:ascii="仿宋_GB2312" w:hAnsi="仿宋_GB2312" w:eastAsia="仿宋_GB2312" w:cs="仿宋_GB2312"/>
          <w:color w:val="auto"/>
          <w:sz w:val="30"/>
          <w:szCs w:val="30"/>
        </w:rPr>
        <w:t>不服，向本机关</w:t>
      </w:r>
      <w:r>
        <w:rPr>
          <w:rFonts w:hint="eastAsia" w:ascii="仿宋_GB2312" w:hAnsi="仿宋_GB2312" w:eastAsia="仿宋_GB2312" w:cs="仿宋_GB2312"/>
          <w:color w:val="auto"/>
          <w:sz w:val="30"/>
          <w:szCs w:val="30"/>
          <w:lang w:val="en-US" w:eastAsia="zh-CN"/>
        </w:rPr>
        <w:t>邮寄</w:t>
      </w:r>
      <w:r>
        <w:rPr>
          <w:rFonts w:hint="eastAsia" w:ascii="仿宋_GB2312" w:hAnsi="仿宋_GB2312" w:eastAsia="仿宋_GB2312" w:cs="仿宋_GB2312"/>
          <w:color w:val="auto"/>
          <w:sz w:val="30"/>
          <w:szCs w:val="30"/>
        </w:rPr>
        <w:t>提交复议申请。</w:t>
      </w:r>
    </w:p>
    <w:p w14:paraId="5F042861">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以上事实有申请人提供的行政复议申请书、</w:t>
      </w:r>
      <w:r>
        <w:rPr>
          <w:rFonts w:hint="eastAsia" w:ascii="仿宋_GB2312" w:hAnsi="仿宋_GB2312" w:eastAsia="仿宋_GB2312" w:cs="仿宋_GB2312"/>
          <w:color w:val="auto"/>
          <w:sz w:val="30"/>
          <w:szCs w:val="30"/>
          <w:lang w:eastAsia="zh-CN"/>
        </w:rPr>
        <w:t>居民身份证复印件、</w:t>
      </w:r>
      <w:r>
        <w:rPr>
          <w:rFonts w:hint="eastAsia" w:ascii="仿宋_GB2312" w:hAnsi="仿宋_GB2312" w:eastAsia="仿宋_GB2312" w:cs="仿宋_GB2312"/>
          <w:color w:val="auto"/>
          <w:sz w:val="30"/>
          <w:szCs w:val="30"/>
        </w:rPr>
        <w:t>购物凭据</w:t>
      </w:r>
      <w:r>
        <w:rPr>
          <w:rFonts w:hint="eastAsia" w:ascii="仿宋_GB2312" w:hAnsi="仿宋_GB2312" w:eastAsia="仿宋_GB2312" w:cs="仿宋_GB2312"/>
          <w:color w:val="auto"/>
          <w:sz w:val="30"/>
          <w:szCs w:val="30"/>
          <w:lang w:eastAsia="zh-CN"/>
        </w:rPr>
        <w:t>、支付宝交易电子回单、淘宝网交易快照、案涉食品包装及标签照片、投诉举报信、网店经营者营业执照信息、举报不予立案告知书</w:t>
      </w:r>
      <w:r>
        <w:rPr>
          <w:rFonts w:hint="eastAsia" w:ascii="仿宋_GB2312" w:hAnsi="仿宋_GB2312" w:eastAsia="仿宋_GB2312" w:cs="仿宋_GB2312"/>
          <w:color w:val="auto"/>
          <w:sz w:val="30"/>
          <w:szCs w:val="30"/>
        </w:rPr>
        <w:t>；被申请人提供的</w:t>
      </w:r>
      <w:r>
        <w:rPr>
          <w:rFonts w:hint="eastAsia" w:ascii="仿宋_GB2312" w:hAnsi="仿宋_GB2312" w:eastAsia="仿宋_GB2312" w:cs="仿宋_GB2312"/>
          <w:color w:val="auto"/>
          <w:sz w:val="30"/>
          <w:szCs w:val="30"/>
          <w:lang w:eastAsia="zh-CN"/>
        </w:rPr>
        <w:t>投诉举报信</w:t>
      </w:r>
      <w:r>
        <w:rPr>
          <w:rFonts w:hint="eastAsia" w:ascii="仿宋_GB2312" w:hAnsi="仿宋_GB2312" w:eastAsia="仿宋_GB2312" w:cs="仿宋_GB2312"/>
          <w:color w:val="auto"/>
          <w:sz w:val="30"/>
          <w:szCs w:val="30"/>
        </w:rPr>
        <w:t>及所附购物凭据、</w:t>
      </w:r>
      <w:r>
        <w:rPr>
          <w:rFonts w:hint="eastAsia" w:ascii="仿宋_GB2312" w:hAnsi="仿宋_GB2312" w:eastAsia="仿宋_GB2312" w:cs="仿宋_GB2312"/>
          <w:color w:val="auto"/>
          <w:sz w:val="30"/>
          <w:szCs w:val="30"/>
          <w:lang w:eastAsia="zh-CN"/>
        </w:rPr>
        <w:t>案涉食品包装及标签照片、投诉举报信、网店经营者营业执照信息、</w:t>
      </w:r>
      <w:r>
        <w:rPr>
          <w:rFonts w:hint="eastAsia" w:ascii="仿宋_GB2312" w:hAnsi="仿宋_GB2312" w:eastAsia="仿宋_GB2312" w:cs="仿宋_GB2312"/>
          <w:color w:val="auto"/>
          <w:sz w:val="30"/>
          <w:szCs w:val="30"/>
        </w:rPr>
        <w:t>现场笔录、</w:t>
      </w:r>
      <w:r>
        <w:rPr>
          <w:rFonts w:hint="eastAsia" w:ascii="仿宋_GB2312" w:hAnsi="仿宋_GB2312" w:eastAsia="仿宋_GB2312" w:cs="仿宋_GB2312"/>
          <w:color w:val="auto"/>
          <w:sz w:val="30"/>
          <w:szCs w:val="30"/>
          <w:lang w:eastAsia="zh-CN"/>
        </w:rPr>
        <w:t>现场照片、个体工商登记基本信息及平台回复截图</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执法人员通过拨打手机联系经营者的记录</w:t>
      </w:r>
      <w:r>
        <w:rPr>
          <w:rFonts w:hint="eastAsia" w:ascii="仿宋_GB2312" w:hAnsi="仿宋_GB2312" w:eastAsia="仿宋_GB2312" w:cs="仿宋_GB2312"/>
          <w:color w:val="auto"/>
          <w:sz w:val="30"/>
          <w:szCs w:val="30"/>
        </w:rPr>
        <w:t>等证据证实。</w:t>
      </w:r>
    </w:p>
    <w:p w14:paraId="2D5F83A0">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黑体" w:hAnsi="黑体" w:eastAsia="黑体" w:cs="黑体"/>
          <w:color w:val="auto"/>
          <w:sz w:val="30"/>
          <w:szCs w:val="30"/>
        </w:rPr>
      </w:pPr>
      <w:r>
        <w:rPr>
          <w:rFonts w:hint="eastAsia" w:ascii="黑体" w:hAnsi="黑体" w:eastAsia="黑体" w:cs="黑体"/>
          <w:color w:val="auto"/>
          <w:sz w:val="30"/>
          <w:szCs w:val="30"/>
        </w:rPr>
        <w:t>复议认为：</w:t>
      </w:r>
    </w:p>
    <w:p w14:paraId="4D49D514">
      <w:pPr>
        <w:spacing w:line="560" w:lineRule="exact"/>
        <w:ind w:firstLine="600" w:firstLineChars="200"/>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市场监督管理投诉举报处理暂行办法》第四条第二款规定，县级以上地方市场监督管理部门负责本行政区域内的投诉举报处理工作。第二十七条第二款规定，对平台内经营者的举报，由其实际经营地县级以上市场监督管理部门处理。电子商务平台经营者住所地县级以上市场监督管理部门先行收到举报的，也可以予以处理。</w:t>
      </w:r>
      <w:r>
        <w:rPr>
          <w:rFonts w:hint="eastAsia" w:ascii="仿宋_GB2312" w:hAnsi="仿宋_GB2312" w:eastAsia="仿宋_GB2312" w:cs="仿宋_GB2312"/>
          <w:color w:val="auto"/>
          <w:sz w:val="30"/>
          <w:szCs w:val="30"/>
        </w:rPr>
        <w:t>《市场监督管理行政处罚程序规定》第十九条</w:t>
      </w:r>
      <w:r>
        <w:rPr>
          <w:rFonts w:hint="eastAsia" w:ascii="仿宋_GB2312" w:hAnsi="仿宋_GB2312" w:eastAsia="仿宋_GB2312" w:cs="仿宋_GB2312"/>
          <w:color w:val="auto"/>
          <w:sz w:val="30"/>
          <w:szCs w:val="30"/>
          <w:lang w:eastAsia="zh-CN"/>
        </w:rPr>
        <w:t>规定，</w:t>
      </w:r>
      <w:r>
        <w:rPr>
          <w:rFonts w:hint="eastAsia" w:ascii="仿宋_GB2312" w:hAnsi="仿宋_GB2312" w:eastAsia="仿宋_GB2312" w:cs="仿宋_GB2312"/>
          <w:color w:val="auto"/>
          <w:sz w:val="30"/>
          <w:szCs w:val="30"/>
        </w:rPr>
        <w:t>经核查，符合下列条件的，应当立案：</w:t>
      </w:r>
      <w:r>
        <w:rPr>
          <w:rFonts w:hint="default" w:ascii="Arial" w:hAnsi="Arial" w:eastAsia="仿宋_GB2312" w:cs="Arial"/>
          <w:color w:val="auto"/>
          <w:sz w:val="30"/>
          <w:szCs w:val="30"/>
        </w:rPr>
        <w:t>……</w:t>
      </w:r>
      <w:r>
        <w:rPr>
          <w:rFonts w:hint="eastAsia" w:ascii="仿宋_GB2312" w:hAnsi="仿宋_GB2312" w:eastAsia="仿宋_GB2312" w:cs="仿宋_GB2312"/>
          <w:color w:val="auto"/>
          <w:sz w:val="30"/>
          <w:szCs w:val="30"/>
        </w:rPr>
        <w:t>（三）属于本部门管辖</w:t>
      </w:r>
      <w:r>
        <w:rPr>
          <w:rFonts w:hint="eastAsia" w:ascii="仿宋_GB2312" w:hAnsi="仿宋_GB2312" w:eastAsia="仿宋_GB2312" w:cs="仿宋_GB2312"/>
          <w:color w:val="auto"/>
          <w:sz w:val="30"/>
          <w:szCs w:val="30"/>
          <w:lang w:eastAsia="zh-CN"/>
        </w:rPr>
        <w:t>；</w:t>
      </w:r>
      <w:r>
        <w:rPr>
          <w:rFonts w:hint="default" w:ascii="Arial" w:hAnsi="Arial" w:eastAsia="仿宋_GB2312" w:cs="Arial"/>
          <w:color w:val="auto"/>
          <w:sz w:val="30"/>
          <w:szCs w:val="30"/>
        </w:rPr>
        <w:t>……</w:t>
      </w:r>
      <w:r>
        <w:rPr>
          <w:rFonts w:hint="eastAsia" w:ascii="仿宋_GB2312" w:hAnsi="仿宋_GB2312" w:eastAsia="仿宋_GB2312" w:cs="仿宋_GB2312"/>
          <w:color w:val="auto"/>
          <w:sz w:val="30"/>
          <w:szCs w:val="30"/>
          <w:lang w:eastAsia="zh-CN"/>
        </w:rPr>
        <w:t>。第二十条规定，</w:t>
      </w:r>
      <w:r>
        <w:rPr>
          <w:rFonts w:hint="default" w:ascii="仿宋_GB2312" w:hAnsi="仿宋_GB2312" w:eastAsia="仿宋_GB2312" w:cs="仿宋_GB2312"/>
          <w:color w:val="auto"/>
          <w:sz w:val="30"/>
          <w:szCs w:val="30"/>
          <w:lang w:eastAsia="zh-CN"/>
        </w:rPr>
        <w:t>经核查，有下列情形之一的，可以不予立案：</w:t>
      </w:r>
      <w:r>
        <w:rPr>
          <w:rFonts w:hint="default" w:ascii="Arial" w:hAnsi="Arial" w:eastAsia="仿宋_GB2312" w:cs="Arial"/>
          <w:color w:val="auto"/>
          <w:sz w:val="30"/>
          <w:szCs w:val="30"/>
        </w:rPr>
        <w:t>……</w:t>
      </w:r>
      <w:r>
        <w:rPr>
          <w:rFonts w:hint="default" w:ascii="仿宋_GB2312" w:hAnsi="仿宋_GB2312" w:eastAsia="仿宋_GB2312" w:cs="仿宋_GB2312"/>
          <w:color w:val="auto"/>
          <w:sz w:val="30"/>
          <w:szCs w:val="30"/>
          <w:lang w:eastAsia="zh-CN"/>
        </w:rPr>
        <w:t>（四）依法可以不予立案的其他情形。</w:t>
      </w:r>
      <w:r>
        <w:rPr>
          <w:rFonts w:hint="eastAsia" w:ascii="仿宋_GB2312" w:hAnsi="仿宋_GB2312" w:eastAsia="仿宋_GB2312" w:cs="仿宋_GB2312"/>
          <w:color w:val="auto"/>
          <w:sz w:val="30"/>
          <w:szCs w:val="30"/>
          <w:lang w:eastAsia="zh-CN"/>
        </w:rPr>
        <w:t>本案被举报</w:t>
      </w:r>
      <w:r>
        <w:rPr>
          <w:rFonts w:hint="eastAsia" w:ascii="仿宋_GB2312" w:hAnsi="仿宋_GB2312" w:eastAsia="仿宋_GB2312" w:cs="仿宋_GB2312"/>
          <w:color w:val="auto"/>
          <w:sz w:val="30"/>
          <w:szCs w:val="30"/>
          <w:lang w:val="en-US" w:eastAsia="zh-CN"/>
        </w:rPr>
        <w:t>人属于平台内</w:t>
      </w:r>
      <w:r>
        <w:rPr>
          <w:rFonts w:hint="eastAsia" w:ascii="仿宋_GB2312" w:hAnsi="仿宋_GB2312" w:eastAsia="仿宋_GB2312" w:cs="仿宋_GB2312"/>
          <w:color w:val="auto"/>
          <w:sz w:val="30"/>
          <w:szCs w:val="30"/>
          <w:lang w:eastAsia="zh-CN"/>
        </w:rPr>
        <w:t>经营者，</w:t>
      </w:r>
      <w:r>
        <w:rPr>
          <w:rFonts w:hint="eastAsia" w:ascii="仿宋_GB2312" w:hAnsi="仿宋_GB2312" w:eastAsia="仿宋_GB2312" w:cs="仿宋_GB2312"/>
          <w:color w:val="auto"/>
          <w:sz w:val="30"/>
          <w:szCs w:val="30"/>
          <w:lang w:val="en-US" w:eastAsia="zh-CN"/>
        </w:rPr>
        <w:t>其</w:t>
      </w:r>
      <w:r>
        <w:rPr>
          <w:rFonts w:hint="eastAsia" w:ascii="仿宋_GB2312" w:hAnsi="仿宋_GB2312" w:eastAsia="仿宋_GB2312" w:cs="仿宋_GB2312"/>
          <w:color w:val="auto"/>
          <w:sz w:val="30"/>
          <w:szCs w:val="30"/>
          <w:lang w:eastAsia="zh-CN"/>
        </w:rPr>
        <w:t>投诉举报处理工作由实际经营地县级以上市场监督管理部门处理，电子商务平台经营者住所地县级以上市场监督管理部门先行收到举报的，也可以予以处理。</w:t>
      </w:r>
      <w:r>
        <w:rPr>
          <w:rFonts w:hint="eastAsia" w:ascii="仿宋_GB2312" w:hAnsi="仿宋_GB2312" w:eastAsia="仿宋_GB2312" w:cs="仿宋_GB2312"/>
          <w:color w:val="auto"/>
          <w:sz w:val="30"/>
          <w:szCs w:val="30"/>
          <w:lang w:val="en-US" w:eastAsia="zh-CN"/>
        </w:rPr>
        <w:t>经被申请人核查得知，被举报人在注册登记地无经营痕迹，通过申请提供的圆通快递物流面单记录的内容可知，被举报人的实际发货地址为河南省郑州市；申请人商品购自淘宝平台，淘宝平台的注册地为</w:t>
      </w:r>
      <w:r>
        <w:rPr>
          <w:rFonts w:hint="eastAsia" w:ascii="仿宋_GB2312" w:hAnsi="仿宋_GB2312" w:eastAsia="仿宋_GB2312" w:cs="仿宋_GB2312"/>
          <w:b w:val="0"/>
          <w:bCs w:val="0"/>
          <w:i w:val="0"/>
          <w:iCs w:val="0"/>
          <w:caps w:val="0"/>
          <w:color w:val="auto"/>
          <w:spacing w:val="0"/>
          <w:sz w:val="30"/>
          <w:szCs w:val="30"/>
          <w:shd w:val="clear"/>
        </w:rPr>
        <w:t>浙江省杭州市余杭区</w:t>
      </w:r>
      <w:r>
        <w:rPr>
          <w:rFonts w:hint="eastAsia" w:ascii="仿宋_GB2312" w:hAnsi="仿宋_GB2312" w:eastAsia="仿宋_GB2312" w:cs="仿宋_GB2312"/>
          <w:i w:val="0"/>
          <w:iCs w:val="0"/>
          <w:caps w:val="0"/>
          <w:color w:val="auto"/>
          <w:spacing w:val="0"/>
          <w:sz w:val="30"/>
          <w:szCs w:val="30"/>
          <w:shd w:val="clear"/>
          <w:lang w:eastAsia="zh-CN"/>
        </w:rPr>
        <w:t>。</w:t>
      </w:r>
      <w:r>
        <w:rPr>
          <w:rFonts w:hint="eastAsia" w:ascii="仿宋_GB2312" w:hAnsi="仿宋_GB2312" w:eastAsia="仿宋_GB2312" w:cs="仿宋_GB2312"/>
          <w:i w:val="0"/>
          <w:iCs w:val="0"/>
          <w:caps w:val="0"/>
          <w:color w:val="auto"/>
          <w:spacing w:val="0"/>
          <w:sz w:val="30"/>
          <w:szCs w:val="30"/>
          <w:shd w:val="clear"/>
          <w:lang w:val="en-US" w:eastAsia="zh-CN"/>
        </w:rPr>
        <w:t>本案</w:t>
      </w:r>
      <w:r>
        <w:rPr>
          <w:rFonts w:hint="eastAsia" w:ascii="仿宋_GB2312" w:hAnsi="仿宋_GB2312" w:eastAsia="仿宋_GB2312" w:cs="仿宋_GB2312"/>
          <w:color w:val="auto"/>
          <w:sz w:val="30"/>
          <w:szCs w:val="30"/>
          <w:lang w:val="en-US" w:eastAsia="zh-CN"/>
        </w:rPr>
        <w:t>被申请人既不是被举报人实际经营地的市场监管部门，也不是淘宝平台注册地的市场监督管理部门，其不具有管辖权。被申请人对申请人的举报作出不予立案决定，</w:t>
      </w:r>
      <w:r>
        <w:rPr>
          <w:rFonts w:hint="eastAsia" w:ascii="仿宋_GB2312" w:hAnsi="仿宋_GB2312" w:eastAsia="仿宋_GB2312" w:cs="仿宋_GB2312"/>
          <w:color w:val="auto"/>
          <w:sz w:val="30"/>
          <w:szCs w:val="30"/>
          <w:lang w:eastAsia="zh-CN"/>
        </w:rPr>
        <w:t>符合上述法律规定。</w:t>
      </w:r>
    </w:p>
    <w:p w14:paraId="2926E252">
      <w:pPr>
        <w:widowControl/>
        <w:spacing w:line="560" w:lineRule="exact"/>
        <w:ind w:firstLine="600" w:firstLineChars="200"/>
        <w:jc w:val="left"/>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《市场监督管理行政处罚程序规定》</w:t>
      </w:r>
      <w:r>
        <w:rPr>
          <w:rFonts w:hint="eastAsia" w:ascii="仿宋_GB2312" w:hAnsi="仿宋_GB2312" w:eastAsia="仿宋_GB2312" w:cs="仿宋_GB2312"/>
          <w:color w:val="auto"/>
          <w:sz w:val="30"/>
          <w:szCs w:val="30"/>
          <w:lang w:eastAsia="zh-CN"/>
        </w:rPr>
        <w:t>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w:t>
      </w:r>
      <w:r>
        <w:rPr>
          <w:rFonts w:hint="eastAsia" w:ascii="仿宋_GB2312" w:hAnsi="仿宋_GB2312" w:eastAsia="仿宋_GB2312" w:cs="仿宋_GB2312"/>
          <w:color w:val="auto"/>
          <w:sz w:val="30"/>
          <w:szCs w:val="30"/>
        </w:rPr>
        <w:t>《市场监督管理投诉处理暂行办法》</w:t>
      </w:r>
      <w:r>
        <w:rPr>
          <w:rFonts w:hint="eastAsia" w:ascii="仿宋_GB2312" w:hAnsi="仿宋_GB2312" w:eastAsia="仿宋_GB2312" w:cs="仿宋_GB2312"/>
          <w:color w:val="auto"/>
          <w:sz w:val="30"/>
          <w:szCs w:val="30"/>
          <w:lang w:eastAsia="zh-CN"/>
        </w:rPr>
        <w:t>第三十一条规定，市场监督管理部门应当按照市场监督管理行政处罚等有关规定处理举报。举报人实名举报的，有处理权限的市场监督管理部门还应当自作出是否立案决定之日起五个工作日内告知举报人。本案被申请人</w:t>
      </w:r>
      <w:r>
        <w:rPr>
          <w:rFonts w:hint="eastAsia" w:ascii="仿宋_GB2312" w:hAnsi="仿宋_GB2312" w:eastAsia="仿宋_GB2312" w:cs="仿宋_GB2312"/>
          <w:color w:val="auto"/>
          <w:sz w:val="30"/>
          <w:szCs w:val="30"/>
          <w:lang w:val="en-US" w:eastAsia="zh-CN"/>
        </w:rPr>
        <w:t>2025年2月25日收到举报单，2月26日到被举报人注册地址核查，2月27日</w:t>
      </w:r>
      <w:r>
        <w:rPr>
          <w:rFonts w:hint="eastAsia" w:ascii="仿宋_GB2312" w:hAnsi="仿宋_GB2312" w:eastAsia="仿宋_GB2312" w:cs="仿宋_GB2312"/>
          <w:color w:val="auto"/>
          <w:sz w:val="30"/>
          <w:szCs w:val="30"/>
          <w:lang w:eastAsia="zh-CN"/>
        </w:rPr>
        <w:t>作出</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第53</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《举报不予立案告知书》，并于</w:t>
      </w:r>
      <w:r>
        <w:rPr>
          <w:rFonts w:hint="eastAsia" w:ascii="仿宋_GB2312" w:hAnsi="仿宋_GB2312" w:eastAsia="仿宋_GB2312" w:cs="仿宋_GB2312"/>
          <w:color w:val="auto"/>
          <w:sz w:val="30"/>
          <w:szCs w:val="30"/>
          <w:lang w:val="en-US" w:eastAsia="zh-CN"/>
        </w:rPr>
        <w:t>2月28日</w:t>
      </w:r>
      <w:r>
        <w:rPr>
          <w:rFonts w:hint="eastAsia" w:ascii="仿宋_GB2312" w:hAnsi="仿宋_GB2312" w:eastAsia="仿宋_GB2312" w:cs="仿宋_GB2312"/>
          <w:color w:val="auto"/>
          <w:sz w:val="30"/>
          <w:szCs w:val="30"/>
          <w:lang w:eastAsia="zh-CN"/>
        </w:rPr>
        <w:t>邮寄送达给申请人，被申请人对举报事项处理</w:t>
      </w:r>
      <w:r>
        <w:rPr>
          <w:rFonts w:hint="eastAsia" w:ascii="仿宋_GB2312" w:hAnsi="仿宋_GB2312" w:eastAsia="仿宋_GB2312" w:cs="仿宋_GB2312"/>
          <w:color w:val="auto"/>
          <w:sz w:val="30"/>
          <w:szCs w:val="30"/>
          <w:lang w:val="en-US" w:eastAsia="zh-CN"/>
        </w:rPr>
        <w:t>程序</w:t>
      </w:r>
      <w:r>
        <w:rPr>
          <w:rFonts w:hint="eastAsia" w:ascii="仿宋_GB2312" w:hAnsi="仿宋_GB2312" w:eastAsia="仿宋_GB2312" w:cs="仿宋_GB2312"/>
          <w:color w:val="auto"/>
          <w:sz w:val="30"/>
          <w:szCs w:val="30"/>
          <w:lang w:eastAsia="zh-CN"/>
        </w:rPr>
        <w:t>符合上述法律规定。</w:t>
      </w:r>
    </w:p>
    <w:p w14:paraId="0BE265DD">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被申请人对申请人</w:t>
      </w:r>
      <w:r>
        <w:rPr>
          <w:rFonts w:hint="eastAsia" w:ascii="仿宋_GB2312" w:hAnsi="仿宋_GB2312" w:eastAsia="仿宋_GB2312" w:cs="仿宋_GB2312"/>
          <w:color w:val="auto"/>
          <w:sz w:val="30"/>
          <w:szCs w:val="30"/>
          <w:lang w:val="en-US" w:eastAsia="zh-CN"/>
        </w:rPr>
        <w:t>举报事项的</w:t>
      </w:r>
      <w:r>
        <w:rPr>
          <w:rFonts w:hint="eastAsia" w:ascii="仿宋_GB2312" w:hAnsi="仿宋_GB2312" w:eastAsia="仿宋_GB2312" w:cs="仿宋_GB2312"/>
          <w:color w:val="auto"/>
          <w:sz w:val="30"/>
          <w:szCs w:val="30"/>
          <w:lang w:eastAsia="zh-CN"/>
        </w:rPr>
        <w:t>处理认定</w:t>
      </w:r>
      <w:r>
        <w:rPr>
          <w:rFonts w:hint="eastAsia" w:ascii="仿宋_GB2312" w:hAnsi="仿宋_GB2312" w:eastAsia="仿宋_GB2312" w:cs="仿宋_GB2312"/>
          <w:color w:val="auto"/>
          <w:sz w:val="30"/>
          <w:szCs w:val="30"/>
        </w:rPr>
        <w:t>事实清楚，证据确凿，适用依据正确，程序合法，内容适当，</w:t>
      </w:r>
      <w:r>
        <w:rPr>
          <w:rFonts w:hint="eastAsia" w:ascii="仿宋_GB2312" w:hAnsi="仿宋_GB2312" w:eastAsia="仿宋_GB2312" w:cs="仿宋_GB2312"/>
          <w:color w:val="auto"/>
          <w:sz w:val="30"/>
          <w:szCs w:val="30"/>
          <w:lang w:bidi="ar"/>
        </w:rPr>
        <w:t>根据《中华人民共和国行政复议法》第六十</w:t>
      </w:r>
      <w:r>
        <w:rPr>
          <w:rFonts w:hint="eastAsia" w:ascii="仿宋_GB2312" w:hAnsi="仿宋_GB2312" w:eastAsia="仿宋_GB2312" w:cs="仿宋_GB2312"/>
          <w:color w:val="auto"/>
          <w:sz w:val="30"/>
          <w:szCs w:val="30"/>
          <w:lang w:eastAsia="zh-CN" w:bidi="ar"/>
        </w:rPr>
        <w:t>八</w:t>
      </w:r>
      <w:r>
        <w:rPr>
          <w:rFonts w:hint="eastAsia" w:ascii="仿宋_GB2312" w:hAnsi="仿宋_GB2312" w:eastAsia="仿宋_GB2312" w:cs="仿宋_GB2312"/>
          <w:color w:val="auto"/>
          <w:sz w:val="30"/>
          <w:szCs w:val="30"/>
          <w:lang w:bidi="ar"/>
        </w:rPr>
        <w:t>条之规定，本机关决定：</w:t>
      </w:r>
    </w:p>
    <w:p w14:paraId="7DDAD585">
      <w:pPr>
        <w:widowControl/>
        <w:numPr>
          <w:ilvl w:val="255"/>
          <w:numId w:val="0"/>
        </w:numPr>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维持</w:t>
      </w:r>
      <w:r>
        <w:rPr>
          <w:rFonts w:hint="eastAsia" w:ascii="仿宋_GB2312" w:hAnsi="仿宋_GB2312" w:eastAsia="仿宋_GB2312" w:cs="仿宋_GB2312"/>
          <w:color w:val="auto"/>
          <w:sz w:val="30"/>
          <w:szCs w:val="30"/>
          <w:lang w:val="en-US" w:eastAsia="zh-CN"/>
        </w:rPr>
        <w:t>湘潭县市场监督管理局</w:t>
      </w: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27</w:t>
      </w:r>
      <w:r>
        <w:rPr>
          <w:rFonts w:hint="eastAsia" w:ascii="仿宋_GB2312" w:hAnsi="仿宋_GB2312" w:eastAsia="仿宋_GB2312" w:cs="仿宋_GB2312"/>
          <w:color w:val="auto"/>
          <w:sz w:val="30"/>
          <w:szCs w:val="30"/>
          <w:lang w:eastAsia="zh-CN"/>
        </w:rPr>
        <w:t>日作出的</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第53</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《举报不予立案告知书》</w:t>
      </w:r>
      <w:r>
        <w:rPr>
          <w:rFonts w:hint="eastAsia" w:ascii="仿宋_GB2312" w:hAnsi="仿宋_GB2312" w:eastAsia="仿宋_GB2312" w:cs="仿宋_GB2312"/>
          <w:color w:val="auto"/>
          <w:sz w:val="30"/>
          <w:szCs w:val="30"/>
        </w:rPr>
        <w:t>。</w:t>
      </w:r>
    </w:p>
    <w:p w14:paraId="4B226078">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申请人如不服本决定，可</w:t>
      </w:r>
      <w:r>
        <w:rPr>
          <w:rFonts w:hint="eastAsia" w:ascii="仿宋_GB2312" w:hAnsi="仿宋_GB2312" w:eastAsia="仿宋_GB2312" w:cs="仿宋_GB2312"/>
          <w:color w:val="auto"/>
          <w:sz w:val="30"/>
          <w:szCs w:val="30"/>
          <w:lang w:val="en-US" w:eastAsia="zh-CN"/>
        </w:rPr>
        <w:t>自收到</w:t>
      </w:r>
      <w:r>
        <w:rPr>
          <w:rFonts w:hint="eastAsia" w:ascii="仿宋_GB2312" w:hAnsi="仿宋_GB2312" w:eastAsia="仿宋_GB2312" w:cs="仿宋_GB2312"/>
          <w:color w:val="auto"/>
          <w:sz w:val="30"/>
          <w:szCs w:val="30"/>
        </w:rPr>
        <w:t>本决定之日起十五日内，向湘潭市雨湖区人民法院提起行政诉讼。</w:t>
      </w:r>
    </w:p>
    <w:p w14:paraId="0AF78270">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center"/>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 xml:space="preserve">                                  </w:t>
      </w:r>
    </w:p>
    <w:p w14:paraId="303FF7E0">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center"/>
        <w:textAlignment w:val="auto"/>
        <w:rPr>
          <w:rFonts w:hint="eastAsia" w:ascii="仿宋_GB2312" w:hAnsi="仿宋_GB2312" w:eastAsia="仿宋_GB2312" w:cs="仿宋_GB2312"/>
          <w:color w:val="auto"/>
          <w:sz w:val="30"/>
          <w:szCs w:val="30"/>
          <w:lang w:val="en-US" w:eastAsia="zh-CN"/>
        </w:rPr>
      </w:pPr>
    </w:p>
    <w:p w14:paraId="7FA54F78">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center"/>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 xml:space="preserve">                                  </w:t>
      </w:r>
      <w:r>
        <w:rPr>
          <w:rFonts w:hint="eastAsia" w:ascii="仿宋_GB2312" w:hAnsi="仿宋_GB2312" w:eastAsia="仿宋_GB2312" w:cs="仿宋_GB2312"/>
          <w:color w:val="auto"/>
          <w:sz w:val="30"/>
          <w:szCs w:val="30"/>
        </w:rPr>
        <w:t>湘潭县人民政府</w:t>
      </w:r>
    </w:p>
    <w:p w14:paraId="4FA94AEC">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eastAsia="zh-CN"/>
        </w:rPr>
        <w:t>二十六</w:t>
      </w:r>
      <w:r>
        <w:rPr>
          <w:rFonts w:hint="eastAsia" w:ascii="仿宋_GB2312" w:hAnsi="仿宋_GB2312" w:eastAsia="仿宋_GB2312" w:cs="仿宋_GB2312"/>
          <w:color w:val="auto"/>
          <w:sz w:val="30"/>
          <w:szCs w:val="30"/>
        </w:rPr>
        <w:t>日</w:t>
      </w:r>
    </w:p>
    <w:p w14:paraId="3738F980">
      <w:pPr>
        <w:spacing w:afterLines="0"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12700</wp:posOffset>
                </wp:positionV>
                <wp:extent cx="5724525" cy="38100"/>
                <wp:effectExtent l="0" t="4445" r="9525" b="14605"/>
                <wp:wrapNone/>
                <wp:docPr id="2" name="直接连接符 2"/>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1pt;height:3pt;width:450.75pt;z-index:251659264;mso-width-relative:page;mso-height-relative:page;" filled="f" stroked="t" coordsize="21600,21600" o:gfxdata="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ETuyrVAAAABwEAAA8AAAAAAAAAAQAgAAAAIgAAAGRycy9kb3du&#10;cmV2LnhtbFBLAQIUABQAAAAIAIdO4kCxYqkjAgIAAOEDAAAOAAAAAAAAAAEAIAAAACQBAABkcnMv&#10;ZTJvRG9jLnhtbFBLBQYAAAAABgAGAFkBAACY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-98425</wp:posOffset>
                </wp:positionH>
                <wp:positionV relativeFrom="paragraph">
                  <wp:posOffset>332105</wp:posOffset>
                </wp:positionV>
                <wp:extent cx="5724525" cy="38100"/>
                <wp:effectExtent l="0" t="4445" r="9525" b="14605"/>
                <wp:wrapNone/>
                <wp:docPr id="4" name="直接连接符 4"/>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26.15pt;height:3pt;width:450.75pt;z-index:251660288;mso-width-relative:page;mso-height-relative:page;" filled="f" stroked="t" coordsize="21600,21600" o:gfxdata="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M2hbYAAAACQEAAA8AAAAAAAAAAQAgAAAAIgAAAGRycy9k&#10;b3ducmV2LnhtbFBLAQIUABQAAAAIAIdO4kDk7k9VAgIAAOEDAAAOAAAAAAAAAAEAIAAAACcBAABk&#10;cnMvZTJvRG9jLnhtbFBLBQYAAAAABgAGAFkBAACb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w:t>抄送：湘潭市</w:t>
      </w:r>
      <w:r>
        <w:rPr>
          <w:rFonts w:hint="eastAsia" w:ascii="仿宋_GB2312" w:hAnsi="仿宋_GB2312" w:eastAsia="仿宋_GB2312" w:cs="仿宋_GB2312"/>
          <w:sz w:val="30"/>
          <w:szCs w:val="30"/>
          <w:lang w:eastAsia="zh-CN"/>
        </w:rPr>
        <w:t>市场监督管理局</w:t>
      </w:r>
    </w:p>
    <w:p w14:paraId="09BE24BD">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 w:hAnsi="仿宋" w:eastAsia="仿宋" w:cs="仿宋"/>
          <w:color w:val="auto"/>
          <w:sz w:val="30"/>
          <w:szCs w:val="30"/>
        </w:rPr>
      </w:pPr>
    </w:p>
    <w:p w14:paraId="35C78BB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15093729">
      <w:pPr>
        <w:keepNext w:val="0"/>
        <w:keepLines w:val="0"/>
        <w:pageBreakBefore w:val="0"/>
        <w:widowControl/>
        <w:kinsoku/>
        <w:wordWrap w:val="0"/>
        <w:overflowPunct/>
        <w:topLinePunct w:val="0"/>
        <w:autoSpaceDE/>
        <w:autoSpaceDN/>
        <w:bidi w:val="0"/>
        <w:adjustRightInd w:val="0"/>
        <w:snapToGrid/>
        <w:spacing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63EB4667">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b/>
          <w:bCs/>
          <w:color w:val="auto"/>
          <w:sz w:val="30"/>
          <w:szCs w:val="30"/>
        </w:rPr>
        <w:t>第六十八条</w:t>
      </w:r>
      <w:r>
        <w:rPr>
          <w:rFonts w:hint="eastAsia" w:ascii="仿宋_GB2312" w:hAnsi="仿宋_GB2312" w:eastAsia="仿宋_GB2312" w:cs="仿宋_GB2312"/>
          <w:color w:val="auto"/>
          <w:sz w:val="30"/>
          <w:szCs w:val="30"/>
        </w:rPr>
        <w:t>　行政行为认定事实清楚，证据确凿，适用依据正确，程序合法，内容适当的，行政复议机关决定维持该行政行为。</w:t>
      </w:r>
    </w:p>
    <w:p w14:paraId="4592B889">
      <w:pPr>
        <w:keepNext w:val="0"/>
        <w:keepLines w:val="0"/>
        <w:pageBreakBefore w:val="0"/>
        <w:widowControl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14:paraId="4424BB86">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4E0689EE-C3C5-49F8-BEFE-16279E9907E6}"/>
  </w:font>
  <w:font w:name="黑体">
    <w:panose1 w:val="02010609060101010101"/>
    <w:charset w:val="86"/>
    <w:family w:val="auto"/>
    <w:pitch w:val="default"/>
    <w:sig w:usb0="800002BF" w:usb1="38CF7CFA" w:usb2="00000016" w:usb3="00000000" w:csb0="00040001" w:csb1="00000000"/>
    <w:embedRegular r:id="rId2" w:fontKey="{01690003-B092-4CE6-A0AB-20DF1C927E2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A54C43B2-23DB-4A26-A7AB-10BD2FFF7CE1}"/>
  </w:font>
  <w:font w:name="方正黑体_GBK">
    <w:altName w:val="微软雅黑"/>
    <w:panose1 w:val="02000000000000000000"/>
    <w:charset w:val="86"/>
    <w:family w:val="auto"/>
    <w:pitch w:val="default"/>
    <w:sig w:usb0="00000000" w:usb1="00000000" w:usb2="00000000" w:usb3="00000000" w:csb0="00040000" w:csb1="00000000"/>
    <w:embedRegular r:id="rId4" w:fontKey="{E49C749C-4538-411B-A1E6-3F72F291F729}"/>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embedRegular r:id="rId5" w:fontKey="{1E12AE08-6903-4AF7-B402-98340A2734D9}"/>
  </w:font>
  <w:font w:name="仿宋">
    <w:panose1 w:val="02010609060101010101"/>
    <w:charset w:val="86"/>
    <w:family w:val="modern"/>
    <w:pitch w:val="default"/>
    <w:sig w:usb0="800002BF" w:usb1="38CF7CFA" w:usb2="00000016" w:usb3="00000000" w:csb0="00040001" w:csb1="00000000"/>
    <w:embedRegular r:id="rId6" w:fontKey="{A2A51795-CC74-4043-89CC-4D29E8FB90C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30403DD3">
        <w:pPr>
          <w:pStyle w:val="7"/>
          <w:jc w:val="center"/>
        </w:pPr>
        <w:r>
          <w:fldChar w:fldCharType="begin"/>
        </w:r>
        <w:r>
          <w:instrText xml:space="preserve"> PAGE   \* MERGEFORMAT </w:instrText>
        </w:r>
        <w:r>
          <w:fldChar w:fldCharType="separate"/>
        </w:r>
        <w:r>
          <w:rPr>
            <w:lang w:val="zh-CN"/>
          </w:rPr>
          <w:t>1</w:t>
        </w:r>
        <w:r>
          <w:fldChar w:fldCharType="end"/>
        </w:r>
      </w:p>
    </w:sdtContent>
  </w:sdt>
  <w:p w14:paraId="5FF5F8D5">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NDVlNmY2NmM5M2U0NzUwZjViYTNlODdkMDhlZjcifQ=="/>
  </w:docVars>
  <w:rsids>
    <w:rsidRoot w:val="1A26274F"/>
    <w:rsid w:val="00003EE9"/>
    <w:rsid w:val="00004974"/>
    <w:rsid w:val="000051C1"/>
    <w:rsid w:val="00005B9E"/>
    <w:rsid w:val="000078B4"/>
    <w:rsid w:val="00014842"/>
    <w:rsid w:val="00022D48"/>
    <w:rsid w:val="00023A26"/>
    <w:rsid w:val="0002456A"/>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94B0D"/>
    <w:rsid w:val="00095078"/>
    <w:rsid w:val="000950AD"/>
    <w:rsid w:val="000A127D"/>
    <w:rsid w:val="000A1678"/>
    <w:rsid w:val="000A2903"/>
    <w:rsid w:val="000A3735"/>
    <w:rsid w:val="000A46EA"/>
    <w:rsid w:val="000A479C"/>
    <w:rsid w:val="000A502E"/>
    <w:rsid w:val="000A6676"/>
    <w:rsid w:val="000B0EB3"/>
    <w:rsid w:val="000B2500"/>
    <w:rsid w:val="000B56B9"/>
    <w:rsid w:val="000B621D"/>
    <w:rsid w:val="000B73EE"/>
    <w:rsid w:val="000B7EEF"/>
    <w:rsid w:val="000C1D39"/>
    <w:rsid w:val="000D37FF"/>
    <w:rsid w:val="000D4C48"/>
    <w:rsid w:val="000D6944"/>
    <w:rsid w:val="000D7BB4"/>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9C4"/>
    <w:rsid w:val="0013391F"/>
    <w:rsid w:val="0013567C"/>
    <w:rsid w:val="001424C2"/>
    <w:rsid w:val="00142C7E"/>
    <w:rsid w:val="0014397B"/>
    <w:rsid w:val="0014531D"/>
    <w:rsid w:val="0015199D"/>
    <w:rsid w:val="00152093"/>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F78"/>
    <w:rsid w:val="002D4A07"/>
    <w:rsid w:val="002D71FA"/>
    <w:rsid w:val="002E1A7C"/>
    <w:rsid w:val="002E1CB9"/>
    <w:rsid w:val="002E4522"/>
    <w:rsid w:val="002E4967"/>
    <w:rsid w:val="002E4E53"/>
    <w:rsid w:val="002E65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F54EA"/>
    <w:rsid w:val="003F613F"/>
    <w:rsid w:val="004026F5"/>
    <w:rsid w:val="0040577E"/>
    <w:rsid w:val="00407E80"/>
    <w:rsid w:val="00411B0A"/>
    <w:rsid w:val="00414874"/>
    <w:rsid w:val="0042052A"/>
    <w:rsid w:val="004233FC"/>
    <w:rsid w:val="0042478C"/>
    <w:rsid w:val="004248B8"/>
    <w:rsid w:val="0042511E"/>
    <w:rsid w:val="00432888"/>
    <w:rsid w:val="00432B8F"/>
    <w:rsid w:val="00432C63"/>
    <w:rsid w:val="00434068"/>
    <w:rsid w:val="004354E3"/>
    <w:rsid w:val="004371B5"/>
    <w:rsid w:val="004437B3"/>
    <w:rsid w:val="00444945"/>
    <w:rsid w:val="0044574A"/>
    <w:rsid w:val="0045123E"/>
    <w:rsid w:val="004520B8"/>
    <w:rsid w:val="0045343F"/>
    <w:rsid w:val="004559B1"/>
    <w:rsid w:val="0045793C"/>
    <w:rsid w:val="0046277F"/>
    <w:rsid w:val="004634D2"/>
    <w:rsid w:val="004749CF"/>
    <w:rsid w:val="004770C0"/>
    <w:rsid w:val="004802C8"/>
    <w:rsid w:val="00482AC1"/>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5B94"/>
    <w:rsid w:val="004E5C84"/>
    <w:rsid w:val="004E7472"/>
    <w:rsid w:val="004F3C46"/>
    <w:rsid w:val="004F3F43"/>
    <w:rsid w:val="004F6F36"/>
    <w:rsid w:val="004F7488"/>
    <w:rsid w:val="005008B2"/>
    <w:rsid w:val="00500E45"/>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76C1"/>
    <w:rsid w:val="005A10C4"/>
    <w:rsid w:val="005A18B2"/>
    <w:rsid w:val="005A2CD8"/>
    <w:rsid w:val="005A3335"/>
    <w:rsid w:val="005A4B17"/>
    <w:rsid w:val="005A5D64"/>
    <w:rsid w:val="005A65CA"/>
    <w:rsid w:val="005A70BE"/>
    <w:rsid w:val="005B4C3D"/>
    <w:rsid w:val="005B7ADA"/>
    <w:rsid w:val="005C0924"/>
    <w:rsid w:val="005C18D2"/>
    <w:rsid w:val="005C3BCF"/>
    <w:rsid w:val="005D0D71"/>
    <w:rsid w:val="005D25C6"/>
    <w:rsid w:val="005D26E7"/>
    <w:rsid w:val="005D5593"/>
    <w:rsid w:val="005E11B1"/>
    <w:rsid w:val="005E2085"/>
    <w:rsid w:val="005E2761"/>
    <w:rsid w:val="005E60B2"/>
    <w:rsid w:val="005F01B9"/>
    <w:rsid w:val="005F0262"/>
    <w:rsid w:val="005F227D"/>
    <w:rsid w:val="005F3FC8"/>
    <w:rsid w:val="005F5242"/>
    <w:rsid w:val="005F71A5"/>
    <w:rsid w:val="005F7DAC"/>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DF8"/>
    <w:rsid w:val="006C4FDA"/>
    <w:rsid w:val="006C60B2"/>
    <w:rsid w:val="006C72DC"/>
    <w:rsid w:val="006D090C"/>
    <w:rsid w:val="006D1D87"/>
    <w:rsid w:val="006D2FBD"/>
    <w:rsid w:val="006D4271"/>
    <w:rsid w:val="006D7E81"/>
    <w:rsid w:val="006E0344"/>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46BC"/>
    <w:rsid w:val="0073515F"/>
    <w:rsid w:val="00737258"/>
    <w:rsid w:val="00741204"/>
    <w:rsid w:val="00741557"/>
    <w:rsid w:val="007418E6"/>
    <w:rsid w:val="00741B07"/>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57D75"/>
    <w:rsid w:val="00860129"/>
    <w:rsid w:val="008602EC"/>
    <w:rsid w:val="00861D69"/>
    <w:rsid w:val="00864B66"/>
    <w:rsid w:val="008669EC"/>
    <w:rsid w:val="008669F9"/>
    <w:rsid w:val="00872978"/>
    <w:rsid w:val="00881028"/>
    <w:rsid w:val="00883BC1"/>
    <w:rsid w:val="0088535E"/>
    <w:rsid w:val="008857BC"/>
    <w:rsid w:val="0088768B"/>
    <w:rsid w:val="00891E98"/>
    <w:rsid w:val="00892C34"/>
    <w:rsid w:val="00894765"/>
    <w:rsid w:val="00895EBD"/>
    <w:rsid w:val="008A3342"/>
    <w:rsid w:val="008A34AD"/>
    <w:rsid w:val="008B06DB"/>
    <w:rsid w:val="008B0BC8"/>
    <w:rsid w:val="008B1127"/>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30EF8"/>
    <w:rsid w:val="0093191F"/>
    <w:rsid w:val="009341C6"/>
    <w:rsid w:val="00935B85"/>
    <w:rsid w:val="009375C6"/>
    <w:rsid w:val="009436CD"/>
    <w:rsid w:val="00943A32"/>
    <w:rsid w:val="0094404F"/>
    <w:rsid w:val="00944123"/>
    <w:rsid w:val="009446DC"/>
    <w:rsid w:val="00947931"/>
    <w:rsid w:val="0095153B"/>
    <w:rsid w:val="00952386"/>
    <w:rsid w:val="00953D9C"/>
    <w:rsid w:val="009545FF"/>
    <w:rsid w:val="00954C8A"/>
    <w:rsid w:val="00955425"/>
    <w:rsid w:val="00955BFE"/>
    <w:rsid w:val="00957982"/>
    <w:rsid w:val="00965FCC"/>
    <w:rsid w:val="0097281D"/>
    <w:rsid w:val="00975C6A"/>
    <w:rsid w:val="00980CE1"/>
    <w:rsid w:val="00983871"/>
    <w:rsid w:val="00986089"/>
    <w:rsid w:val="00992A0F"/>
    <w:rsid w:val="00992D6E"/>
    <w:rsid w:val="00995FAD"/>
    <w:rsid w:val="009A06E7"/>
    <w:rsid w:val="009A193B"/>
    <w:rsid w:val="009A2445"/>
    <w:rsid w:val="009A4BFD"/>
    <w:rsid w:val="009A7605"/>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4387"/>
    <w:rsid w:val="009E6AB0"/>
    <w:rsid w:val="009F03A6"/>
    <w:rsid w:val="009F21F6"/>
    <w:rsid w:val="00A0542C"/>
    <w:rsid w:val="00A140BD"/>
    <w:rsid w:val="00A221BB"/>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6AE"/>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2B79"/>
    <w:rsid w:val="00B461B1"/>
    <w:rsid w:val="00B47036"/>
    <w:rsid w:val="00B517BF"/>
    <w:rsid w:val="00B51A91"/>
    <w:rsid w:val="00B51AF6"/>
    <w:rsid w:val="00B55FDA"/>
    <w:rsid w:val="00B578E3"/>
    <w:rsid w:val="00B57EFB"/>
    <w:rsid w:val="00B7298B"/>
    <w:rsid w:val="00B73CDD"/>
    <w:rsid w:val="00B75256"/>
    <w:rsid w:val="00B77290"/>
    <w:rsid w:val="00B77737"/>
    <w:rsid w:val="00B801C1"/>
    <w:rsid w:val="00B80EC9"/>
    <w:rsid w:val="00B853B0"/>
    <w:rsid w:val="00B86AC2"/>
    <w:rsid w:val="00B86ACE"/>
    <w:rsid w:val="00B87532"/>
    <w:rsid w:val="00B87D66"/>
    <w:rsid w:val="00B902C7"/>
    <w:rsid w:val="00B90386"/>
    <w:rsid w:val="00B92488"/>
    <w:rsid w:val="00B92AE8"/>
    <w:rsid w:val="00B96EFC"/>
    <w:rsid w:val="00BA3803"/>
    <w:rsid w:val="00BB0174"/>
    <w:rsid w:val="00BB4A12"/>
    <w:rsid w:val="00BB5E60"/>
    <w:rsid w:val="00BB7B9D"/>
    <w:rsid w:val="00BC25CD"/>
    <w:rsid w:val="00BC5782"/>
    <w:rsid w:val="00BC5830"/>
    <w:rsid w:val="00BD0731"/>
    <w:rsid w:val="00BD14CF"/>
    <w:rsid w:val="00BD56CE"/>
    <w:rsid w:val="00BD78D2"/>
    <w:rsid w:val="00BE4138"/>
    <w:rsid w:val="00BE4785"/>
    <w:rsid w:val="00BF0CE4"/>
    <w:rsid w:val="00BF3067"/>
    <w:rsid w:val="00BF4165"/>
    <w:rsid w:val="00BF5234"/>
    <w:rsid w:val="00BF568D"/>
    <w:rsid w:val="00C01B6C"/>
    <w:rsid w:val="00C02B6E"/>
    <w:rsid w:val="00C02D39"/>
    <w:rsid w:val="00C07606"/>
    <w:rsid w:val="00C120DD"/>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7DD9"/>
    <w:rsid w:val="00CA7EEA"/>
    <w:rsid w:val="00CB3566"/>
    <w:rsid w:val="00CB3836"/>
    <w:rsid w:val="00CB4D5B"/>
    <w:rsid w:val="00CB54B2"/>
    <w:rsid w:val="00CB70AD"/>
    <w:rsid w:val="00CB7F91"/>
    <w:rsid w:val="00CC045A"/>
    <w:rsid w:val="00CC32D8"/>
    <w:rsid w:val="00CC37E8"/>
    <w:rsid w:val="00CC694E"/>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83895"/>
    <w:rsid w:val="00D90844"/>
    <w:rsid w:val="00D9196D"/>
    <w:rsid w:val="00D92D0C"/>
    <w:rsid w:val="00D941A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2347"/>
    <w:rsid w:val="00DF33DC"/>
    <w:rsid w:val="00DF53BA"/>
    <w:rsid w:val="00DF6D3A"/>
    <w:rsid w:val="00DF745F"/>
    <w:rsid w:val="00DF74E6"/>
    <w:rsid w:val="00E0169F"/>
    <w:rsid w:val="00E0319B"/>
    <w:rsid w:val="00E05AEB"/>
    <w:rsid w:val="00E06FF4"/>
    <w:rsid w:val="00E079F5"/>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64CB"/>
    <w:rsid w:val="00E46EE7"/>
    <w:rsid w:val="00E5094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47EE"/>
    <w:rsid w:val="00E97293"/>
    <w:rsid w:val="00EA1B1E"/>
    <w:rsid w:val="00EA2FA5"/>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77E3"/>
    <w:rsid w:val="00F27CD7"/>
    <w:rsid w:val="00F31730"/>
    <w:rsid w:val="00F3789E"/>
    <w:rsid w:val="00F44B8B"/>
    <w:rsid w:val="00F46B42"/>
    <w:rsid w:val="00F516C7"/>
    <w:rsid w:val="00F51862"/>
    <w:rsid w:val="00F51961"/>
    <w:rsid w:val="00F527D4"/>
    <w:rsid w:val="00F534F9"/>
    <w:rsid w:val="00F56656"/>
    <w:rsid w:val="00F65B42"/>
    <w:rsid w:val="00F7135F"/>
    <w:rsid w:val="00F77643"/>
    <w:rsid w:val="00F7770D"/>
    <w:rsid w:val="00F80F3B"/>
    <w:rsid w:val="00F82291"/>
    <w:rsid w:val="00F8249D"/>
    <w:rsid w:val="00F82CAC"/>
    <w:rsid w:val="00F86328"/>
    <w:rsid w:val="00F9255D"/>
    <w:rsid w:val="00F92CB9"/>
    <w:rsid w:val="00F95AFB"/>
    <w:rsid w:val="00F97F99"/>
    <w:rsid w:val="00FA140A"/>
    <w:rsid w:val="00FB32A6"/>
    <w:rsid w:val="00FB3D0F"/>
    <w:rsid w:val="00FB444E"/>
    <w:rsid w:val="00FB4DE1"/>
    <w:rsid w:val="00FB70C1"/>
    <w:rsid w:val="00FC5083"/>
    <w:rsid w:val="00FC59AB"/>
    <w:rsid w:val="00FC65CA"/>
    <w:rsid w:val="00FD1D31"/>
    <w:rsid w:val="00FD46A1"/>
    <w:rsid w:val="00FD6436"/>
    <w:rsid w:val="00FD6E22"/>
    <w:rsid w:val="00FE381D"/>
    <w:rsid w:val="00FE3D56"/>
    <w:rsid w:val="00FE7BCE"/>
    <w:rsid w:val="00FF0398"/>
    <w:rsid w:val="00FF6940"/>
    <w:rsid w:val="010F224A"/>
    <w:rsid w:val="01274B1B"/>
    <w:rsid w:val="01347A59"/>
    <w:rsid w:val="015E662E"/>
    <w:rsid w:val="01616198"/>
    <w:rsid w:val="0185764C"/>
    <w:rsid w:val="01983DFD"/>
    <w:rsid w:val="01BD2DFA"/>
    <w:rsid w:val="01CC0D9C"/>
    <w:rsid w:val="0206360D"/>
    <w:rsid w:val="021A6C4F"/>
    <w:rsid w:val="023738A5"/>
    <w:rsid w:val="023F66B6"/>
    <w:rsid w:val="02483BDC"/>
    <w:rsid w:val="026A2C65"/>
    <w:rsid w:val="02CA0627"/>
    <w:rsid w:val="03205D78"/>
    <w:rsid w:val="03266B39"/>
    <w:rsid w:val="03E976DD"/>
    <w:rsid w:val="03EC7B8D"/>
    <w:rsid w:val="03FA3061"/>
    <w:rsid w:val="04031410"/>
    <w:rsid w:val="044D18F9"/>
    <w:rsid w:val="04502D22"/>
    <w:rsid w:val="045330F4"/>
    <w:rsid w:val="04536448"/>
    <w:rsid w:val="04687748"/>
    <w:rsid w:val="04B03763"/>
    <w:rsid w:val="04C40095"/>
    <w:rsid w:val="04E46F4E"/>
    <w:rsid w:val="04FF6360"/>
    <w:rsid w:val="05322738"/>
    <w:rsid w:val="056621AB"/>
    <w:rsid w:val="05C70077"/>
    <w:rsid w:val="05C96278"/>
    <w:rsid w:val="06113EC5"/>
    <w:rsid w:val="0678105C"/>
    <w:rsid w:val="06832E03"/>
    <w:rsid w:val="069C6DB0"/>
    <w:rsid w:val="069D0573"/>
    <w:rsid w:val="06B1615B"/>
    <w:rsid w:val="06C66443"/>
    <w:rsid w:val="06C77B40"/>
    <w:rsid w:val="06D80E87"/>
    <w:rsid w:val="074C6F10"/>
    <w:rsid w:val="07754928"/>
    <w:rsid w:val="07B43C1A"/>
    <w:rsid w:val="07BE62CF"/>
    <w:rsid w:val="07E55609"/>
    <w:rsid w:val="0808065E"/>
    <w:rsid w:val="081C5FD5"/>
    <w:rsid w:val="08394182"/>
    <w:rsid w:val="083A6BDC"/>
    <w:rsid w:val="08407B7C"/>
    <w:rsid w:val="08444A26"/>
    <w:rsid w:val="08547E56"/>
    <w:rsid w:val="09300F75"/>
    <w:rsid w:val="093F0D49"/>
    <w:rsid w:val="09471EE7"/>
    <w:rsid w:val="09FB7366"/>
    <w:rsid w:val="0A1D552E"/>
    <w:rsid w:val="0A3C5107"/>
    <w:rsid w:val="0A4E393A"/>
    <w:rsid w:val="0A5B64F8"/>
    <w:rsid w:val="0A763824"/>
    <w:rsid w:val="0A7B04A7"/>
    <w:rsid w:val="0AC41770"/>
    <w:rsid w:val="0AD816D6"/>
    <w:rsid w:val="0ADB0F46"/>
    <w:rsid w:val="0AE901FD"/>
    <w:rsid w:val="0AF52028"/>
    <w:rsid w:val="0B0D0649"/>
    <w:rsid w:val="0B4C665F"/>
    <w:rsid w:val="0B696940"/>
    <w:rsid w:val="0BBB56B7"/>
    <w:rsid w:val="0BCB0FBA"/>
    <w:rsid w:val="0BCC2013"/>
    <w:rsid w:val="0BF938DC"/>
    <w:rsid w:val="0C481A83"/>
    <w:rsid w:val="0C4F74F5"/>
    <w:rsid w:val="0CEB596C"/>
    <w:rsid w:val="0D182587"/>
    <w:rsid w:val="0D3E6AD9"/>
    <w:rsid w:val="0D921D8F"/>
    <w:rsid w:val="0D983A1B"/>
    <w:rsid w:val="0DFA5B87"/>
    <w:rsid w:val="0E116022"/>
    <w:rsid w:val="0E3B1401"/>
    <w:rsid w:val="0E43308A"/>
    <w:rsid w:val="0E6374AD"/>
    <w:rsid w:val="0E8325FF"/>
    <w:rsid w:val="0F29338B"/>
    <w:rsid w:val="0F3F328D"/>
    <w:rsid w:val="0F5C274E"/>
    <w:rsid w:val="0F766FBE"/>
    <w:rsid w:val="0FE4208C"/>
    <w:rsid w:val="100E1475"/>
    <w:rsid w:val="10CD38FB"/>
    <w:rsid w:val="10D4446D"/>
    <w:rsid w:val="10E7087B"/>
    <w:rsid w:val="1125116C"/>
    <w:rsid w:val="11335902"/>
    <w:rsid w:val="117D4B05"/>
    <w:rsid w:val="11884B51"/>
    <w:rsid w:val="118B16AA"/>
    <w:rsid w:val="11A3314B"/>
    <w:rsid w:val="11A80A80"/>
    <w:rsid w:val="11B87ECD"/>
    <w:rsid w:val="11C2380E"/>
    <w:rsid w:val="11D61961"/>
    <w:rsid w:val="124B7A87"/>
    <w:rsid w:val="126637EB"/>
    <w:rsid w:val="1288550F"/>
    <w:rsid w:val="128976FA"/>
    <w:rsid w:val="128D3DC7"/>
    <w:rsid w:val="129E4D32"/>
    <w:rsid w:val="12A241EB"/>
    <w:rsid w:val="12AB6640"/>
    <w:rsid w:val="12E30C1F"/>
    <w:rsid w:val="12E7492B"/>
    <w:rsid w:val="12F74E05"/>
    <w:rsid w:val="13031039"/>
    <w:rsid w:val="133B07D3"/>
    <w:rsid w:val="133C0117"/>
    <w:rsid w:val="135C498D"/>
    <w:rsid w:val="13821170"/>
    <w:rsid w:val="139129A8"/>
    <w:rsid w:val="13922BF1"/>
    <w:rsid w:val="13D36C5E"/>
    <w:rsid w:val="13EB7414"/>
    <w:rsid w:val="13F029C1"/>
    <w:rsid w:val="144E3FF1"/>
    <w:rsid w:val="14755F67"/>
    <w:rsid w:val="148F21CB"/>
    <w:rsid w:val="15001598"/>
    <w:rsid w:val="15745BF8"/>
    <w:rsid w:val="15745F64"/>
    <w:rsid w:val="15992531"/>
    <w:rsid w:val="15A65012"/>
    <w:rsid w:val="15BA6327"/>
    <w:rsid w:val="15D171CD"/>
    <w:rsid w:val="161B24DD"/>
    <w:rsid w:val="165D6CB3"/>
    <w:rsid w:val="16CD3D3A"/>
    <w:rsid w:val="16D6210A"/>
    <w:rsid w:val="16D65855"/>
    <w:rsid w:val="17033CFE"/>
    <w:rsid w:val="17223FB8"/>
    <w:rsid w:val="1758191D"/>
    <w:rsid w:val="175B7694"/>
    <w:rsid w:val="176C4AB8"/>
    <w:rsid w:val="177C3929"/>
    <w:rsid w:val="17B100C3"/>
    <w:rsid w:val="17DF16B3"/>
    <w:rsid w:val="182300F4"/>
    <w:rsid w:val="18697B91"/>
    <w:rsid w:val="18B6570D"/>
    <w:rsid w:val="190F698A"/>
    <w:rsid w:val="1913273A"/>
    <w:rsid w:val="19263CD4"/>
    <w:rsid w:val="193A152D"/>
    <w:rsid w:val="19436568"/>
    <w:rsid w:val="194648E3"/>
    <w:rsid w:val="19543092"/>
    <w:rsid w:val="195A7AA1"/>
    <w:rsid w:val="19826875"/>
    <w:rsid w:val="1A200723"/>
    <w:rsid w:val="1A26274F"/>
    <w:rsid w:val="1A3F482E"/>
    <w:rsid w:val="1A6F6B27"/>
    <w:rsid w:val="1AA53A0E"/>
    <w:rsid w:val="1AA82C77"/>
    <w:rsid w:val="1ACF7197"/>
    <w:rsid w:val="1B035227"/>
    <w:rsid w:val="1B1E79E6"/>
    <w:rsid w:val="1B276781"/>
    <w:rsid w:val="1B4A3700"/>
    <w:rsid w:val="1B5AB89C"/>
    <w:rsid w:val="1B6B6A0B"/>
    <w:rsid w:val="1BAD4238"/>
    <w:rsid w:val="1BBA5618"/>
    <w:rsid w:val="1BE53AD0"/>
    <w:rsid w:val="1C876837"/>
    <w:rsid w:val="1C893E3D"/>
    <w:rsid w:val="1CCC7A48"/>
    <w:rsid w:val="1D434E54"/>
    <w:rsid w:val="1D898020"/>
    <w:rsid w:val="1DC615E1"/>
    <w:rsid w:val="1DCA10D2"/>
    <w:rsid w:val="1DCD6641"/>
    <w:rsid w:val="1DCE662F"/>
    <w:rsid w:val="1DD12F11"/>
    <w:rsid w:val="1DF77DC1"/>
    <w:rsid w:val="1DFE05A9"/>
    <w:rsid w:val="1E0D5BAF"/>
    <w:rsid w:val="1E1C7453"/>
    <w:rsid w:val="1E29229C"/>
    <w:rsid w:val="1E4E4190"/>
    <w:rsid w:val="1EB10230"/>
    <w:rsid w:val="1EFA3C38"/>
    <w:rsid w:val="1F3E2D5C"/>
    <w:rsid w:val="1F584514"/>
    <w:rsid w:val="1F721A21"/>
    <w:rsid w:val="1F88739B"/>
    <w:rsid w:val="1FB931AC"/>
    <w:rsid w:val="1FCC1C23"/>
    <w:rsid w:val="1FDB6ACC"/>
    <w:rsid w:val="1FE81CA9"/>
    <w:rsid w:val="2024673D"/>
    <w:rsid w:val="202C6073"/>
    <w:rsid w:val="203459B1"/>
    <w:rsid w:val="20464D0F"/>
    <w:rsid w:val="208A1E70"/>
    <w:rsid w:val="21581143"/>
    <w:rsid w:val="21731FC6"/>
    <w:rsid w:val="224065C6"/>
    <w:rsid w:val="225E1A32"/>
    <w:rsid w:val="22B606A5"/>
    <w:rsid w:val="22C8411F"/>
    <w:rsid w:val="230B6BE1"/>
    <w:rsid w:val="230F6726"/>
    <w:rsid w:val="235A7381"/>
    <w:rsid w:val="23896639"/>
    <w:rsid w:val="23FE6BEB"/>
    <w:rsid w:val="240C0762"/>
    <w:rsid w:val="2417056F"/>
    <w:rsid w:val="243F2E36"/>
    <w:rsid w:val="24661428"/>
    <w:rsid w:val="24CF6569"/>
    <w:rsid w:val="24EB649B"/>
    <w:rsid w:val="25096983"/>
    <w:rsid w:val="251E44ED"/>
    <w:rsid w:val="25333A00"/>
    <w:rsid w:val="2539529B"/>
    <w:rsid w:val="25477BE6"/>
    <w:rsid w:val="25777D91"/>
    <w:rsid w:val="25C160B6"/>
    <w:rsid w:val="25F27417"/>
    <w:rsid w:val="264D0AF2"/>
    <w:rsid w:val="2677791D"/>
    <w:rsid w:val="268F115B"/>
    <w:rsid w:val="26C568DA"/>
    <w:rsid w:val="273C518D"/>
    <w:rsid w:val="276F34B2"/>
    <w:rsid w:val="278247CB"/>
    <w:rsid w:val="27DD6509"/>
    <w:rsid w:val="281178FD"/>
    <w:rsid w:val="283A2895"/>
    <w:rsid w:val="28580ADB"/>
    <w:rsid w:val="286F4FF3"/>
    <w:rsid w:val="288551E7"/>
    <w:rsid w:val="28926C90"/>
    <w:rsid w:val="295F08D4"/>
    <w:rsid w:val="295F64C3"/>
    <w:rsid w:val="296C52D4"/>
    <w:rsid w:val="298F28EB"/>
    <w:rsid w:val="29983A2E"/>
    <w:rsid w:val="29AB7B17"/>
    <w:rsid w:val="29C00339"/>
    <w:rsid w:val="29F04814"/>
    <w:rsid w:val="29F144CC"/>
    <w:rsid w:val="2A036979"/>
    <w:rsid w:val="2A6D1FF3"/>
    <w:rsid w:val="2A9A40EC"/>
    <w:rsid w:val="2AC66FA8"/>
    <w:rsid w:val="2AF04F6E"/>
    <w:rsid w:val="2AFC5AFB"/>
    <w:rsid w:val="2B0A3BDA"/>
    <w:rsid w:val="2B2F07C6"/>
    <w:rsid w:val="2B3C1135"/>
    <w:rsid w:val="2B42499D"/>
    <w:rsid w:val="2B4851D7"/>
    <w:rsid w:val="2B4D3A55"/>
    <w:rsid w:val="2B894C74"/>
    <w:rsid w:val="2BDA5D01"/>
    <w:rsid w:val="2BF1120B"/>
    <w:rsid w:val="2C504E98"/>
    <w:rsid w:val="2C8150CE"/>
    <w:rsid w:val="2C923702"/>
    <w:rsid w:val="2CD800EF"/>
    <w:rsid w:val="2CF702D2"/>
    <w:rsid w:val="2D757D3E"/>
    <w:rsid w:val="2D8A5990"/>
    <w:rsid w:val="2DCD5212"/>
    <w:rsid w:val="2DDEA86B"/>
    <w:rsid w:val="2DEB4B2A"/>
    <w:rsid w:val="2E2417B8"/>
    <w:rsid w:val="2E3F10E4"/>
    <w:rsid w:val="2E4F2F2D"/>
    <w:rsid w:val="2E850E66"/>
    <w:rsid w:val="2E900287"/>
    <w:rsid w:val="2EBA0EC3"/>
    <w:rsid w:val="2EFCAD14"/>
    <w:rsid w:val="2F1034C5"/>
    <w:rsid w:val="2F193C67"/>
    <w:rsid w:val="2F503401"/>
    <w:rsid w:val="2F8D6403"/>
    <w:rsid w:val="2FA2210D"/>
    <w:rsid w:val="2FD61B58"/>
    <w:rsid w:val="2FDE595E"/>
    <w:rsid w:val="2FE93D71"/>
    <w:rsid w:val="2FF36C4C"/>
    <w:rsid w:val="30163326"/>
    <w:rsid w:val="30264CD6"/>
    <w:rsid w:val="30AE5476"/>
    <w:rsid w:val="30B359F5"/>
    <w:rsid w:val="310B6823"/>
    <w:rsid w:val="310D4644"/>
    <w:rsid w:val="315C7EF7"/>
    <w:rsid w:val="31726692"/>
    <w:rsid w:val="31E77834"/>
    <w:rsid w:val="31F9490F"/>
    <w:rsid w:val="32031192"/>
    <w:rsid w:val="320C339A"/>
    <w:rsid w:val="3287538B"/>
    <w:rsid w:val="32880196"/>
    <w:rsid w:val="32880242"/>
    <w:rsid w:val="32AF043E"/>
    <w:rsid w:val="32DD4FAB"/>
    <w:rsid w:val="330A2F23"/>
    <w:rsid w:val="33136C1F"/>
    <w:rsid w:val="33463F29"/>
    <w:rsid w:val="337A7851"/>
    <w:rsid w:val="337F33E7"/>
    <w:rsid w:val="338226ED"/>
    <w:rsid w:val="33963EC1"/>
    <w:rsid w:val="339B6E55"/>
    <w:rsid w:val="33EA5929"/>
    <w:rsid w:val="341577D4"/>
    <w:rsid w:val="341964B7"/>
    <w:rsid w:val="343E6645"/>
    <w:rsid w:val="345A419C"/>
    <w:rsid w:val="34A11138"/>
    <w:rsid w:val="34E16FD5"/>
    <w:rsid w:val="34ED7969"/>
    <w:rsid w:val="350B72A5"/>
    <w:rsid w:val="353D2C02"/>
    <w:rsid w:val="359D0A22"/>
    <w:rsid w:val="35A115B8"/>
    <w:rsid w:val="35A83E4D"/>
    <w:rsid w:val="35B30145"/>
    <w:rsid w:val="35B77C4C"/>
    <w:rsid w:val="35F50137"/>
    <w:rsid w:val="36133EE5"/>
    <w:rsid w:val="363F4E5F"/>
    <w:rsid w:val="364822F3"/>
    <w:rsid w:val="366B2BAE"/>
    <w:rsid w:val="36923616"/>
    <w:rsid w:val="36977881"/>
    <w:rsid w:val="36CE7571"/>
    <w:rsid w:val="36E87048"/>
    <w:rsid w:val="36F35415"/>
    <w:rsid w:val="36F404AC"/>
    <w:rsid w:val="370276D6"/>
    <w:rsid w:val="37405F27"/>
    <w:rsid w:val="3776777C"/>
    <w:rsid w:val="379F6CD3"/>
    <w:rsid w:val="37F733FB"/>
    <w:rsid w:val="38240B98"/>
    <w:rsid w:val="38593B40"/>
    <w:rsid w:val="3862208C"/>
    <w:rsid w:val="387D1F34"/>
    <w:rsid w:val="387EDF85"/>
    <w:rsid w:val="388108C3"/>
    <w:rsid w:val="38975BFC"/>
    <w:rsid w:val="38C379B5"/>
    <w:rsid w:val="38C509BB"/>
    <w:rsid w:val="38DF7CCF"/>
    <w:rsid w:val="3967203B"/>
    <w:rsid w:val="3971469F"/>
    <w:rsid w:val="39901BA3"/>
    <w:rsid w:val="399B064A"/>
    <w:rsid w:val="39A67E82"/>
    <w:rsid w:val="39B6232E"/>
    <w:rsid w:val="3A0647A8"/>
    <w:rsid w:val="3A103EB8"/>
    <w:rsid w:val="3A3B3E93"/>
    <w:rsid w:val="3A46647C"/>
    <w:rsid w:val="3A8D477A"/>
    <w:rsid w:val="3ACC7DDF"/>
    <w:rsid w:val="3AEA76AE"/>
    <w:rsid w:val="3B0208F8"/>
    <w:rsid w:val="3B1A5441"/>
    <w:rsid w:val="3B224C33"/>
    <w:rsid w:val="3B2857D5"/>
    <w:rsid w:val="3B5322AF"/>
    <w:rsid w:val="3B5A1552"/>
    <w:rsid w:val="3B7F790A"/>
    <w:rsid w:val="3B8D6426"/>
    <w:rsid w:val="3BA26D92"/>
    <w:rsid w:val="3BB75A86"/>
    <w:rsid w:val="3BC82C9D"/>
    <w:rsid w:val="3BF27D19"/>
    <w:rsid w:val="3BF53366"/>
    <w:rsid w:val="3C9F1CFE"/>
    <w:rsid w:val="3CA2012A"/>
    <w:rsid w:val="3CAC68E3"/>
    <w:rsid w:val="3CD66855"/>
    <w:rsid w:val="3CE05DDA"/>
    <w:rsid w:val="3CE358B4"/>
    <w:rsid w:val="3CF94719"/>
    <w:rsid w:val="3D166CE2"/>
    <w:rsid w:val="3D31661F"/>
    <w:rsid w:val="3D954E00"/>
    <w:rsid w:val="3E004349"/>
    <w:rsid w:val="3E193EFF"/>
    <w:rsid w:val="3E1A07D9"/>
    <w:rsid w:val="3E3444BC"/>
    <w:rsid w:val="3E3E7246"/>
    <w:rsid w:val="3E693B97"/>
    <w:rsid w:val="3EA705E8"/>
    <w:rsid w:val="3F0D7BFA"/>
    <w:rsid w:val="3F3F80FD"/>
    <w:rsid w:val="3F5A70F8"/>
    <w:rsid w:val="3FB3677A"/>
    <w:rsid w:val="3FBAE496"/>
    <w:rsid w:val="3FEF57BF"/>
    <w:rsid w:val="3FF66F6D"/>
    <w:rsid w:val="400431FA"/>
    <w:rsid w:val="40075906"/>
    <w:rsid w:val="404843AC"/>
    <w:rsid w:val="407427F0"/>
    <w:rsid w:val="40813632"/>
    <w:rsid w:val="408E501D"/>
    <w:rsid w:val="40A5594B"/>
    <w:rsid w:val="40E53934"/>
    <w:rsid w:val="413655BF"/>
    <w:rsid w:val="41BD4926"/>
    <w:rsid w:val="41CC6917"/>
    <w:rsid w:val="42515CDB"/>
    <w:rsid w:val="42C972FA"/>
    <w:rsid w:val="42CE23A8"/>
    <w:rsid w:val="430640AA"/>
    <w:rsid w:val="43092A96"/>
    <w:rsid w:val="432602A9"/>
    <w:rsid w:val="432B46F7"/>
    <w:rsid w:val="43DE4EDB"/>
    <w:rsid w:val="44002E32"/>
    <w:rsid w:val="44561BBB"/>
    <w:rsid w:val="44650C44"/>
    <w:rsid w:val="44780FD8"/>
    <w:rsid w:val="449776B0"/>
    <w:rsid w:val="44EB79E6"/>
    <w:rsid w:val="44FA19ED"/>
    <w:rsid w:val="44FB7652"/>
    <w:rsid w:val="45060392"/>
    <w:rsid w:val="45743F52"/>
    <w:rsid w:val="457A7CBD"/>
    <w:rsid w:val="46146ADE"/>
    <w:rsid w:val="4621081D"/>
    <w:rsid w:val="46252A99"/>
    <w:rsid w:val="465F07C8"/>
    <w:rsid w:val="46652A90"/>
    <w:rsid w:val="4679208B"/>
    <w:rsid w:val="4685178A"/>
    <w:rsid w:val="469D2D23"/>
    <w:rsid w:val="46C01ECC"/>
    <w:rsid w:val="473EBFAA"/>
    <w:rsid w:val="47655843"/>
    <w:rsid w:val="4773B743"/>
    <w:rsid w:val="47BD0D72"/>
    <w:rsid w:val="47C66632"/>
    <w:rsid w:val="47D00801"/>
    <w:rsid w:val="47F03ADF"/>
    <w:rsid w:val="47FD397C"/>
    <w:rsid w:val="486711AE"/>
    <w:rsid w:val="489B5295"/>
    <w:rsid w:val="48E22EC4"/>
    <w:rsid w:val="492F07AA"/>
    <w:rsid w:val="496976A0"/>
    <w:rsid w:val="496F0653"/>
    <w:rsid w:val="49866DC9"/>
    <w:rsid w:val="49A903C6"/>
    <w:rsid w:val="4A183041"/>
    <w:rsid w:val="4A4F3650"/>
    <w:rsid w:val="4A633B90"/>
    <w:rsid w:val="4A8C3A4B"/>
    <w:rsid w:val="4B021EAA"/>
    <w:rsid w:val="4B3F7148"/>
    <w:rsid w:val="4BE6298B"/>
    <w:rsid w:val="4BE92FFC"/>
    <w:rsid w:val="4BFB6776"/>
    <w:rsid w:val="4C137950"/>
    <w:rsid w:val="4C463B9B"/>
    <w:rsid w:val="4C5306B0"/>
    <w:rsid w:val="4C675977"/>
    <w:rsid w:val="4C751E1E"/>
    <w:rsid w:val="4C787DC7"/>
    <w:rsid w:val="4C9E7414"/>
    <w:rsid w:val="4CF5766A"/>
    <w:rsid w:val="4DCD46A9"/>
    <w:rsid w:val="4E283A27"/>
    <w:rsid w:val="4E321BC5"/>
    <w:rsid w:val="4E6143AC"/>
    <w:rsid w:val="4E7B76FB"/>
    <w:rsid w:val="4EA24CEF"/>
    <w:rsid w:val="4EDB288F"/>
    <w:rsid w:val="4EEFACE7"/>
    <w:rsid w:val="4F0D376E"/>
    <w:rsid w:val="4F0E3372"/>
    <w:rsid w:val="4F5B752C"/>
    <w:rsid w:val="4F8627FB"/>
    <w:rsid w:val="4F906B3E"/>
    <w:rsid w:val="4FB7BF96"/>
    <w:rsid w:val="4FC728EB"/>
    <w:rsid w:val="5034292E"/>
    <w:rsid w:val="50451150"/>
    <w:rsid w:val="50542E6C"/>
    <w:rsid w:val="5059750F"/>
    <w:rsid w:val="508942AC"/>
    <w:rsid w:val="50B762A4"/>
    <w:rsid w:val="50F11284"/>
    <w:rsid w:val="51090B67"/>
    <w:rsid w:val="515E65F2"/>
    <w:rsid w:val="51647E65"/>
    <w:rsid w:val="516E1798"/>
    <w:rsid w:val="518E5080"/>
    <w:rsid w:val="519B5459"/>
    <w:rsid w:val="51DB6702"/>
    <w:rsid w:val="51E42676"/>
    <w:rsid w:val="51E63155"/>
    <w:rsid w:val="51EC0568"/>
    <w:rsid w:val="52100B78"/>
    <w:rsid w:val="523B2BB4"/>
    <w:rsid w:val="527821A3"/>
    <w:rsid w:val="52862B12"/>
    <w:rsid w:val="52E7714D"/>
    <w:rsid w:val="531A45CD"/>
    <w:rsid w:val="536D782E"/>
    <w:rsid w:val="536F446E"/>
    <w:rsid w:val="5373753A"/>
    <w:rsid w:val="53964FD7"/>
    <w:rsid w:val="53AF4616"/>
    <w:rsid w:val="53CA4C80"/>
    <w:rsid w:val="53DD34F6"/>
    <w:rsid w:val="53EB1324"/>
    <w:rsid w:val="53F2E4B1"/>
    <w:rsid w:val="54177124"/>
    <w:rsid w:val="54255B38"/>
    <w:rsid w:val="54302D35"/>
    <w:rsid w:val="545F1973"/>
    <w:rsid w:val="548D2CF0"/>
    <w:rsid w:val="55160F28"/>
    <w:rsid w:val="55414B88"/>
    <w:rsid w:val="55712AF8"/>
    <w:rsid w:val="5583149A"/>
    <w:rsid w:val="5583158B"/>
    <w:rsid w:val="55AD03B6"/>
    <w:rsid w:val="55AF31E5"/>
    <w:rsid w:val="55F25877"/>
    <w:rsid w:val="567031D4"/>
    <w:rsid w:val="56CA2798"/>
    <w:rsid w:val="57A74CCB"/>
    <w:rsid w:val="57AF01B4"/>
    <w:rsid w:val="57AF5A63"/>
    <w:rsid w:val="57B36D95"/>
    <w:rsid w:val="57C863EE"/>
    <w:rsid w:val="5807444A"/>
    <w:rsid w:val="580E02F4"/>
    <w:rsid w:val="585F62DF"/>
    <w:rsid w:val="586C030E"/>
    <w:rsid w:val="58761D2A"/>
    <w:rsid w:val="587D4231"/>
    <w:rsid w:val="58805F03"/>
    <w:rsid w:val="58DF507F"/>
    <w:rsid w:val="593A774E"/>
    <w:rsid w:val="593C011F"/>
    <w:rsid w:val="59575208"/>
    <w:rsid w:val="599F27D5"/>
    <w:rsid w:val="59CF1242"/>
    <w:rsid w:val="5A0709F2"/>
    <w:rsid w:val="5A260902"/>
    <w:rsid w:val="5A2C5B56"/>
    <w:rsid w:val="5A3F3598"/>
    <w:rsid w:val="5A536436"/>
    <w:rsid w:val="5A5615D8"/>
    <w:rsid w:val="5A6E6B8A"/>
    <w:rsid w:val="5A744C2A"/>
    <w:rsid w:val="5A751DEA"/>
    <w:rsid w:val="5AF91F68"/>
    <w:rsid w:val="5AFDE74E"/>
    <w:rsid w:val="5B000EEE"/>
    <w:rsid w:val="5B083DB2"/>
    <w:rsid w:val="5B413CE0"/>
    <w:rsid w:val="5B953DC6"/>
    <w:rsid w:val="5BD42B40"/>
    <w:rsid w:val="5BD963A8"/>
    <w:rsid w:val="5BDF9B26"/>
    <w:rsid w:val="5BFED281"/>
    <w:rsid w:val="5C191ECB"/>
    <w:rsid w:val="5C2A09B2"/>
    <w:rsid w:val="5C517106"/>
    <w:rsid w:val="5C5477DD"/>
    <w:rsid w:val="5C7A1030"/>
    <w:rsid w:val="5D3A72AF"/>
    <w:rsid w:val="5D6A3A99"/>
    <w:rsid w:val="5D705525"/>
    <w:rsid w:val="5D720862"/>
    <w:rsid w:val="5D7243BE"/>
    <w:rsid w:val="5D873B8C"/>
    <w:rsid w:val="5D88069A"/>
    <w:rsid w:val="5DAC4336"/>
    <w:rsid w:val="5DC80482"/>
    <w:rsid w:val="5DD24D3F"/>
    <w:rsid w:val="5DF17B9C"/>
    <w:rsid w:val="5DFF2CEA"/>
    <w:rsid w:val="5E06199D"/>
    <w:rsid w:val="5E2161CD"/>
    <w:rsid w:val="5E2B348B"/>
    <w:rsid w:val="5E331D87"/>
    <w:rsid w:val="5E465A3C"/>
    <w:rsid w:val="5E654710"/>
    <w:rsid w:val="5E7F4FE8"/>
    <w:rsid w:val="5E7F832B"/>
    <w:rsid w:val="5EB96C36"/>
    <w:rsid w:val="5EF143CD"/>
    <w:rsid w:val="5F16521D"/>
    <w:rsid w:val="5F3F2144"/>
    <w:rsid w:val="601D4FE1"/>
    <w:rsid w:val="603354FA"/>
    <w:rsid w:val="60455DBA"/>
    <w:rsid w:val="60811D0E"/>
    <w:rsid w:val="60912FA5"/>
    <w:rsid w:val="60DA1397"/>
    <w:rsid w:val="611B2BA6"/>
    <w:rsid w:val="61256752"/>
    <w:rsid w:val="61261FAC"/>
    <w:rsid w:val="61357BDD"/>
    <w:rsid w:val="61491662"/>
    <w:rsid w:val="614B7400"/>
    <w:rsid w:val="61641588"/>
    <w:rsid w:val="61834D9A"/>
    <w:rsid w:val="618B64A9"/>
    <w:rsid w:val="61C64CD9"/>
    <w:rsid w:val="61CB5A43"/>
    <w:rsid w:val="621046E0"/>
    <w:rsid w:val="6210776D"/>
    <w:rsid w:val="622F67F5"/>
    <w:rsid w:val="623B1F9B"/>
    <w:rsid w:val="623C31ED"/>
    <w:rsid w:val="62830C7A"/>
    <w:rsid w:val="62C25536"/>
    <w:rsid w:val="62E37E9C"/>
    <w:rsid w:val="633705C9"/>
    <w:rsid w:val="635A392B"/>
    <w:rsid w:val="636D6842"/>
    <w:rsid w:val="636E3F6A"/>
    <w:rsid w:val="63D53B77"/>
    <w:rsid w:val="63EA6AC5"/>
    <w:rsid w:val="63ED29F1"/>
    <w:rsid w:val="641206A9"/>
    <w:rsid w:val="64540CC2"/>
    <w:rsid w:val="64966BE4"/>
    <w:rsid w:val="64967C6E"/>
    <w:rsid w:val="649D3433"/>
    <w:rsid w:val="64AE1BE5"/>
    <w:rsid w:val="64D37E39"/>
    <w:rsid w:val="64DE6BD4"/>
    <w:rsid w:val="64EF13AD"/>
    <w:rsid w:val="64EF4D98"/>
    <w:rsid w:val="64F5712D"/>
    <w:rsid w:val="650D131D"/>
    <w:rsid w:val="65102E3B"/>
    <w:rsid w:val="65150451"/>
    <w:rsid w:val="656747E5"/>
    <w:rsid w:val="657C0FC6"/>
    <w:rsid w:val="658D65D9"/>
    <w:rsid w:val="659F7E77"/>
    <w:rsid w:val="65CA5969"/>
    <w:rsid w:val="65EF55C8"/>
    <w:rsid w:val="65F92442"/>
    <w:rsid w:val="65FC2212"/>
    <w:rsid w:val="66694FFC"/>
    <w:rsid w:val="66A43DDF"/>
    <w:rsid w:val="66AA7936"/>
    <w:rsid w:val="66CF35F6"/>
    <w:rsid w:val="66EF082E"/>
    <w:rsid w:val="66F70FB4"/>
    <w:rsid w:val="6736645D"/>
    <w:rsid w:val="67765819"/>
    <w:rsid w:val="67955879"/>
    <w:rsid w:val="67994D3C"/>
    <w:rsid w:val="67B04461"/>
    <w:rsid w:val="67C021CA"/>
    <w:rsid w:val="67D6379C"/>
    <w:rsid w:val="67FF0F2E"/>
    <w:rsid w:val="683D4DCE"/>
    <w:rsid w:val="685272C6"/>
    <w:rsid w:val="686F385C"/>
    <w:rsid w:val="687507C6"/>
    <w:rsid w:val="68802085"/>
    <w:rsid w:val="68BA3505"/>
    <w:rsid w:val="68C97D85"/>
    <w:rsid w:val="690412D8"/>
    <w:rsid w:val="690A7BA1"/>
    <w:rsid w:val="690C1F5F"/>
    <w:rsid w:val="69685105"/>
    <w:rsid w:val="69953851"/>
    <w:rsid w:val="69C376DE"/>
    <w:rsid w:val="69CA7330"/>
    <w:rsid w:val="69D8056C"/>
    <w:rsid w:val="69E91EE4"/>
    <w:rsid w:val="6A1A02B8"/>
    <w:rsid w:val="6A682DD1"/>
    <w:rsid w:val="6A6E392C"/>
    <w:rsid w:val="6AC66C31"/>
    <w:rsid w:val="6B2F1B41"/>
    <w:rsid w:val="6BE4292B"/>
    <w:rsid w:val="6BE648F5"/>
    <w:rsid w:val="6C060AF4"/>
    <w:rsid w:val="6CB70AB4"/>
    <w:rsid w:val="6CB97B06"/>
    <w:rsid w:val="6CDB6C5C"/>
    <w:rsid w:val="6CDF30F3"/>
    <w:rsid w:val="6CF21078"/>
    <w:rsid w:val="6D130C55"/>
    <w:rsid w:val="6D176D30"/>
    <w:rsid w:val="6D535020"/>
    <w:rsid w:val="6D7101EF"/>
    <w:rsid w:val="6D8F56C0"/>
    <w:rsid w:val="6DA71E62"/>
    <w:rsid w:val="6E2E27A1"/>
    <w:rsid w:val="6E385204"/>
    <w:rsid w:val="6E3B3E98"/>
    <w:rsid w:val="6E5F7ED0"/>
    <w:rsid w:val="6E7B7112"/>
    <w:rsid w:val="6E82642B"/>
    <w:rsid w:val="6E9D63C6"/>
    <w:rsid w:val="6EA24C4D"/>
    <w:rsid w:val="6EBE28DC"/>
    <w:rsid w:val="6EDC5B3C"/>
    <w:rsid w:val="6F15104E"/>
    <w:rsid w:val="6F2F3D06"/>
    <w:rsid w:val="6F3C2A7E"/>
    <w:rsid w:val="6F432BB5"/>
    <w:rsid w:val="6F66523F"/>
    <w:rsid w:val="6F810870"/>
    <w:rsid w:val="6F9306DC"/>
    <w:rsid w:val="6FA58833"/>
    <w:rsid w:val="6FDB28FF"/>
    <w:rsid w:val="6FF11ABB"/>
    <w:rsid w:val="6FFCC4A3"/>
    <w:rsid w:val="6FFDBB43"/>
    <w:rsid w:val="70231A8E"/>
    <w:rsid w:val="702E4EC4"/>
    <w:rsid w:val="70967F6C"/>
    <w:rsid w:val="710B44B6"/>
    <w:rsid w:val="713068CC"/>
    <w:rsid w:val="71671BB3"/>
    <w:rsid w:val="71876F38"/>
    <w:rsid w:val="71A37770"/>
    <w:rsid w:val="71F96F8C"/>
    <w:rsid w:val="721666E2"/>
    <w:rsid w:val="728A5FC4"/>
    <w:rsid w:val="72B80445"/>
    <w:rsid w:val="730209FD"/>
    <w:rsid w:val="73212FAA"/>
    <w:rsid w:val="73225539"/>
    <w:rsid w:val="732E004E"/>
    <w:rsid w:val="73734595"/>
    <w:rsid w:val="73BF59B4"/>
    <w:rsid w:val="73DA4614"/>
    <w:rsid w:val="73E5505E"/>
    <w:rsid w:val="741D67C1"/>
    <w:rsid w:val="74257F85"/>
    <w:rsid w:val="7459071E"/>
    <w:rsid w:val="745A0877"/>
    <w:rsid w:val="745D14CD"/>
    <w:rsid w:val="74B11819"/>
    <w:rsid w:val="74D03FCD"/>
    <w:rsid w:val="74FF7F60"/>
    <w:rsid w:val="750B75BB"/>
    <w:rsid w:val="751E6781"/>
    <w:rsid w:val="754B0CEB"/>
    <w:rsid w:val="7564688B"/>
    <w:rsid w:val="75736ACE"/>
    <w:rsid w:val="759539C4"/>
    <w:rsid w:val="75AE311E"/>
    <w:rsid w:val="75BFF450"/>
    <w:rsid w:val="75E44E88"/>
    <w:rsid w:val="75EE4E87"/>
    <w:rsid w:val="76021360"/>
    <w:rsid w:val="766A47AF"/>
    <w:rsid w:val="767832FE"/>
    <w:rsid w:val="76F2D4E0"/>
    <w:rsid w:val="76F97188"/>
    <w:rsid w:val="771FB694"/>
    <w:rsid w:val="77335560"/>
    <w:rsid w:val="7748251C"/>
    <w:rsid w:val="775BCB49"/>
    <w:rsid w:val="779F10A7"/>
    <w:rsid w:val="77C1275B"/>
    <w:rsid w:val="77C61FE4"/>
    <w:rsid w:val="77EB7392"/>
    <w:rsid w:val="78157F2D"/>
    <w:rsid w:val="78895189"/>
    <w:rsid w:val="78CA4C57"/>
    <w:rsid w:val="78F8520E"/>
    <w:rsid w:val="792C3B64"/>
    <w:rsid w:val="794762A8"/>
    <w:rsid w:val="796020E3"/>
    <w:rsid w:val="796023CA"/>
    <w:rsid w:val="79AB7D0F"/>
    <w:rsid w:val="79AC25AE"/>
    <w:rsid w:val="79B17A6A"/>
    <w:rsid w:val="79D02741"/>
    <w:rsid w:val="79EA29FC"/>
    <w:rsid w:val="7A120F79"/>
    <w:rsid w:val="7A276E16"/>
    <w:rsid w:val="7A54553F"/>
    <w:rsid w:val="7A8157E9"/>
    <w:rsid w:val="7A893A0C"/>
    <w:rsid w:val="7AB80118"/>
    <w:rsid w:val="7AB932CD"/>
    <w:rsid w:val="7AC06311"/>
    <w:rsid w:val="7ACD2A9F"/>
    <w:rsid w:val="7ACD72FD"/>
    <w:rsid w:val="7B580D75"/>
    <w:rsid w:val="7B5D1DB2"/>
    <w:rsid w:val="7B7760B7"/>
    <w:rsid w:val="7B7F0047"/>
    <w:rsid w:val="7B8E4662"/>
    <w:rsid w:val="7B9D7783"/>
    <w:rsid w:val="7BB55321"/>
    <w:rsid w:val="7BF0305F"/>
    <w:rsid w:val="7BFD2D59"/>
    <w:rsid w:val="7BFF25E3"/>
    <w:rsid w:val="7C062CDA"/>
    <w:rsid w:val="7C4D2514"/>
    <w:rsid w:val="7C541895"/>
    <w:rsid w:val="7CB84D3A"/>
    <w:rsid w:val="7CC0319C"/>
    <w:rsid w:val="7CC12956"/>
    <w:rsid w:val="7CEF1130"/>
    <w:rsid w:val="7D151A1A"/>
    <w:rsid w:val="7D28714F"/>
    <w:rsid w:val="7D366D5F"/>
    <w:rsid w:val="7D46794D"/>
    <w:rsid w:val="7D9B0EF1"/>
    <w:rsid w:val="7DA77C5D"/>
    <w:rsid w:val="7DEADD38"/>
    <w:rsid w:val="7DEF428F"/>
    <w:rsid w:val="7E3C48AF"/>
    <w:rsid w:val="7E3E27A1"/>
    <w:rsid w:val="7E851D4C"/>
    <w:rsid w:val="7E9B57BF"/>
    <w:rsid w:val="7EB937A4"/>
    <w:rsid w:val="7EC37E35"/>
    <w:rsid w:val="7EFD4CFB"/>
    <w:rsid w:val="7F3F9D58"/>
    <w:rsid w:val="7F565496"/>
    <w:rsid w:val="7F6D06ED"/>
    <w:rsid w:val="7F7705E4"/>
    <w:rsid w:val="7F7FA212"/>
    <w:rsid w:val="7FBD1B0A"/>
    <w:rsid w:val="7FCC86CA"/>
    <w:rsid w:val="7FD60633"/>
    <w:rsid w:val="7FDD8F11"/>
    <w:rsid w:val="7FE72369"/>
    <w:rsid w:val="7FF31172"/>
    <w:rsid w:val="7FF52DA1"/>
    <w:rsid w:val="7FFFBDC2"/>
    <w:rsid w:val="8B5ADB49"/>
    <w:rsid w:val="A07EF2D1"/>
    <w:rsid w:val="A7EF2AF6"/>
    <w:rsid w:val="A9FFC550"/>
    <w:rsid w:val="AFFCAABB"/>
    <w:rsid w:val="BF3F0D44"/>
    <w:rsid w:val="BFAD89C0"/>
    <w:rsid w:val="DBFDCC5D"/>
    <w:rsid w:val="E7F513A2"/>
    <w:rsid w:val="E8FFF03E"/>
    <w:rsid w:val="EDFDA059"/>
    <w:rsid w:val="EE597F45"/>
    <w:rsid w:val="EE5BFBA5"/>
    <w:rsid w:val="EE5FC20A"/>
    <w:rsid w:val="EEF57B23"/>
    <w:rsid w:val="EF5F6A32"/>
    <w:rsid w:val="EF7DDFEA"/>
    <w:rsid w:val="F2E6DE82"/>
    <w:rsid w:val="F33E1373"/>
    <w:rsid w:val="F3FFB6A4"/>
    <w:rsid w:val="F47004EC"/>
    <w:rsid w:val="F779A3C2"/>
    <w:rsid w:val="FB658366"/>
    <w:rsid w:val="FB7B8C8B"/>
    <w:rsid w:val="FBB7FF07"/>
    <w:rsid w:val="FBFB6D75"/>
    <w:rsid w:val="FC9DA932"/>
    <w:rsid w:val="FCFF9E99"/>
    <w:rsid w:val="FD6EC0EC"/>
    <w:rsid w:val="FDB35BD8"/>
    <w:rsid w:val="FDBFD006"/>
    <w:rsid w:val="FDFD1FF7"/>
    <w:rsid w:val="FEFF70E7"/>
    <w:rsid w:val="FF619F99"/>
    <w:rsid w:val="FFDF9E19"/>
    <w:rsid w:val="FFDFBCB0"/>
    <w:rsid w:val="FFF71F85"/>
    <w:rsid w:val="FFFF1D99"/>
    <w:rsid w:val="FFFF31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4"/>
    <w:next w:val="4"/>
    <w:link w:val="29"/>
    <w:qFormat/>
    <w:uiPriority w:val="0"/>
    <w:rPr>
      <w:b/>
      <w:bCs/>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Char"/>
    <w:basedOn w:val="12"/>
    <w:link w:val="8"/>
    <w:qFormat/>
    <w:uiPriority w:val="0"/>
    <w:rPr>
      <w:rFonts w:asciiTheme="minorHAnsi" w:hAnsiTheme="minorHAnsi" w:eastAsiaTheme="minorEastAsia" w:cstheme="minorBidi"/>
      <w:kern w:val="2"/>
      <w:sz w:val="18"/>
      <w:szCs w:val="18"/>
    </w:rPr>
  </w:style>
  <w:style w:type="character" w:customStyle="1" w:styleId="18">
    <w:name w:val="页脚 Char"/>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Char"/>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Char"/>
    <w:basedOn w:val="12"/>
    <w:link w:val="3"/>
    <w:qFormat/>
    <w:uiPriority w:val="9"/>
    <w:rPr>
      <w:rFonts w:ascii="宋体" w:hAnsi="宋体" w:cs="宋体"/>
      <w:b/>
      <w:bCs/>
      <w:sz w:val="27"/>
      <w:szCs w:val="27"/>
    </w:rPr>
  </w:style>
  <w:style w:type="character" w:customStyle="1" w:styleId="22">
    <w:name w:val="日期 Char"/>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Char"/>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8">
    <w:name w:val="批注文字 Char"/>
    <w:basedOn w:val="12"/>
    <w:link w:val="4"/>
    <w:qFormat/>
    <w:uiPriority w:val="0"/>
    <w:rPr>
      <w:rFonts w:asciiTheme="minorHAnsi" w:hAnsiTheme="minorHAnsi" w:eastAsiaTheme="minorEastAsia" w:cstheme="minorBidi"/>
      <w:kern w:val="2"/>
      <w:sz w:val="21"/>
      <w:szCs w:val="24"/>
    </w:rPr>
  </w:style>
  <w:style w:type="character" w:customStyle="1" w:styleId="29">
    <w:name w:val="批注主题 Char"/>
    <w:basedOn w:val="28"/>
    <w:link w:val="10"/>
    <w:qFormat/>
    <w:uiPriority w:val="0"/>
    <w:rPr>
      <w:rFonts w:asciiTheme="minorHAnsi" w:hAnsiTheme="minorHAnsi" w:eastAsiaTheme="minorEastAsia" w:cstheme="minorBidi"/>
      <w:b/>
      <w:bCs/>
      <w:kern w:val="2"/>
      <w:sz w:val="21"/>
      <w:szCs w:val="24"/>
    </w:rPr>
  </w:style>
  <w:style w:type="paragraph" w:customStyle="1" w:styleId="3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1">
    <w:name w:val="fulltext-wrap_navtiao"/>
    <w:basedOn w:val="12"/>
    <w:qFormat/>
    <w:uiPriority w:val="0"/>
    <w:rPr>
      <w:b/>
      <w:bCs/>
    </w:rPr>
  </w:style>
  <w:style w:type="paragraph" w:customStyle="1" w:styleId="32">
    <w:name w:val="fulltext-wrap_title"/>
    <w:basedOn w:val="1"/>
    <w:qFormat/>
    <w:uiPriority w:val="0"/>
    <w:pPr>
      <w:jc w:val="center"/>
    </w:pPr>
    <w:rPr>
      <w:sz w:val="30"/>
      <w:szCs w:val="30"/>
    </w:rPr>
  </w:style>
  <w:style w:type="paragraph" w:customStyle="1" w:styleId="33">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Pages>
  <Words>3895</Words>
  <Characters>4004</Characters>
  <Lines>54</Lines>
  <Paragraphs>15</Paragraphs>
  <TotalTime>30</TotalTime>
  <ScaleCrop>false</ScaleCrop>
  <LinksUpToDate>false</LinksUpToDate>
  <CharactersWithSpaces>4075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2018-07-23T00:37:00Z</dcterms:created>
  <dc:creator>烟錵这麽錵</dc:creator>
  <cp:lastModifiedBy>Administrator</cp:lastModifiedBy>
  <cp:lastPrinted>2025-05-23T07:35:00Z</cp:lastPrinted>
  <dcterms:modified xsi:type="dcterms:W3CDTF">2025-07-30T02:14:48Z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A43AEB05BB2845358CC50C9A82B425A2_13</vt:lpwstr>
  </property>
  <property fmtid="{D5CDD505-2E9C-101B-9397-08002B2CF9AE}" pid="4" name="KSOTemplateDocerSaveRecord">
    <vt:lpwstr>eyJoZGlkIjoiNTM4NDVlNmY2NmM5M2U0NzUwZjViYTNlODdkMDhlZjciLCJ1c2VySWQiOiIzNTE0OTY4MDEifQ==</vt:lpwstr>
  </property>
</Properties>
</file>