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ascii="楷体" w:hAnsi="楷体" w:eastAsia="方正小标宋_GBK" w:cs="仿宋"/>
          <w:color w:val="auto"/>
          <w:sz w:val="32"/>
          <w:szCs w:val="32"/>
        </w:rPr>
      </w:pPr>
      <w:r>
        <w:rPr>
          <w:rFonts w:hint="eastAsia" w:ascii="方正小标宋_GBK" w:hAnsi="方正小标宋_GBK" w:eastAsia="方正小标宋_GBK" w:cs="方正小标宋_GBK"/>
          <w:color w:val="auto"/>
          <w:sz w:val="36"/>
          <w:szCs w:val="36"/>
        </w:rPr>
        <w:t>湘潭县人民政府行政复议决定书</w:t>
      </w: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r>
        <w:rPr>
          <w:rFonts w:hint="eastAsia" w:ascii="仿宋_GB2312" w:hAnsi="仿宋_GB2312" w:eastAsia="仿宋_GB2312" w:cs="仿宋_GB2312"/>
          <w:color w:val="auto"/>
          <w:sz w:val="30"/>
          <w:szCs w:val="30"/>
        </w:rPr>
        <w:t>潭县复</w:t>
      </w:r>
      <w:r>
        <w:rPr>
          <w:rFonts w:hint="eastAsia" w:ascii="仿宋_GB2312" w:hAnsi="仿宋_GB2312" w:eastAsia="仿宋_GB2312" w:cs="仿宋_GB2312"/>
          <w:color w:val="auto"/>
          <w:sz w:val="30"/>
          <w:szCs w:val="30"/>
          <w:lang w:eastAsia="zh-CN"/>
        </w:rPr>
        <w:t>驳</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64</w:t>
      </w:r>
      <w:r>
        <w:rPr>
          <w:rFonts w:hint="eastAsia" w:ascii="仿宋_GB2312" w:hAnsi="仿宋_GB2312" w:eastAsia="仿宋_GB2312" w:cs="仿宋_GB2312"/>
          <w:color w:val="auto"/>
          <w:sz w:val="30"/>
          <w:szCs w:val="30"/>
        </w:rPr>
        <w:t>号</w:t>
      </w:r>
    </w:p>
    <w:p w14:paraId="01EB8EF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郭**</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bookmarkStart w:id="0" w:name="_GoBack"/>
      <w:bookmarkEnd w:id="0"/>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河南省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河南省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722D82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郭**</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2024年5月27日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663D5DF7">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562C7AE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1.撤销被申请人作出</w:t>
      </w:r>
      <w:r>
        <w:rPr>
          <w:rFonts w:hint="eastAsia" w:ascii="仿宋_GB2312" w:hAnsi="仿宋_GB2312" w:eastAsia="仿宋_GB2312" w:cs="仿宋_GB2312"/>
          <w:color w:val="auto"/>
          <w:sz w:val="30"/>
          <w:szCs w:val="30"/>
          <w:lang w:eastAsia="zh-CN"/>
        </w:rPr>
        <w:t>市场监管（</w:t>
      </w:r>
      <w:r>
        <w:rPr>
          <w:rFonts w:hint="eastAsia" w:ascii="仿宋_GB2312" w:hAnsi="仿宋_GB2312" w:eastAsia="仿宋_GB2312" w:cs="仿宋_GB2312"/>
          <w:color w:val="auto"/>
          <w:sz w:val="30"/>
          <w:szCs w:val="30"/>
          <w:lang w:val="en-US" w:eastAsia="zh-CN"/>
        </w:rPr>
        <w:t>2024</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87号</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w:t>
      </w:r>
    </w:p>
    <w:p w14:paraId="7535A4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2.责令被申请人重新作出处理</w:t>
      </w:r>
      <w:r>
        <w:rPr>
          <w:rFonts w:hint="eastAsia" w:ascii="仿宋_GB2312" w:hAnsi="仿宋_GB2312" w:eastAsia="仿宋_GB2312" w:cs="仿宋_GB2312"/>
          <w:color w:val="auto"/>
          <w:sz w:val="30"/>
          <w:szCs w:val="30"/>
          <w:lang w:eastAsia="zh-CN"/>
        </w:rPr>
        <w:t>。</w:t>
      </w:r>
    </w:p>
    <w:p w14:paraId="583751B3">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30B3B70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申请人于2024年5月27日得知该行政行为，特申请行政复议，主要事实和理由如下：</w:t>
      </w:r>
    </w:p>
    <w:p w14:paraId="706F5FE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为了维护消费者合法权益，请求行政机关处置加害人法律责任，收集民事权益救济的证据。我通过全国12315平台向湘潭市湘潭县市场监督管理局反映，我在拼多多平台内湘潭县易俗河镇**商行开设的“**家的店铺75”购买“PQQ饮品”订单编号：</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，收货圆通快递：</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，收到货后发现涉案食品未标识任何中文标签。故特投诉举报至贵局，望予以查明。</w:t>
      </w:r>
    </w:p>
    <w:p w14:paraId="3075B46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申请人于2024年05月27日通过全国12315平台答复：经查，举报事项不予立案，理由：湘潭县市场监督管理局执法人员根据你的举报对被举报人进行核查，发现被举报人未在注册地开展经营活动，执法人员通过注册信息登记的联系方式多次联系，均不接电话，因无法联系上被举报人，无法对举报内容进行核实。依据《中华人民共和国行政处罚法》第四十条以及《市场监督管理行政处罚程序规定》第二十条第一款第（四）项之规定，我局决定不予立案。（《举报不予立案告知书》详见附件）。因被举报人实际经营地与注册地不符，我局已将该商行列入异常经营名录。正确行政复议申请书详见附件及证据材料。</w:t>
      </w:r>
    </w:p>
    <w:p w14:paraId="10B62748">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2CCFEF11">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4D70EE43">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2024年5月7日，我局在全国12315平台收到举报人对湘潭县易俗河镇</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商行的举报，称其在拼多多平台开设的“</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家的店铺75”店铺涉嫌经营不符合食品安全标准或要求的食品。</w:t>
      </w:r>
    </w:p>
    <w:p w14:paraId="3AECD95C">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我局于2024年5月9日根据该商家的注册信息进行现场核查，核查发现被举报人经营者开设的拼多多平台网店“</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家的店铺75”未在注册地开展网络经营活动，致电被举报人经营者调查其实际经营地址；该商家实际经营地与注册地不一致，我局对该商家列入经营异常名录。</w:t>
      </w:r>
    </w:p>
    <w:p w14:paraId="51F184A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2024年5月27日，我局作出《举报不予立案告知书》并通过12315平台以附件形式送达给申请人。2024年12月31日，该经营主体已进行注销。</w:t>
      </w:r>
    </w:p>
    <w:p w14:paraId="6B04397B">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二、我局对申请人郭</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举报的处理符合法律规定</w:t>
      </w:r>
    </w:p>
    <w:p w14:paraId="1EC24C5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对于申请人郭</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的举报，我局依据《市场监督管理投诉举报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第二十条第一款第（四）项“依法可以不予立案的其他情形”之规定，我局决定不予立案。我局已对被举报人列入经营异常名录。</w:t>
      </w:r>
    </w:p>
    <w:p w14:paraId="2FB4A965">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三、本案已经超过行政复议申请期限</w:t>
      </w:r>
    </w:p>
    <w:p w14:paraId="39AF5204">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根据《行政复议法》第二十条第一款的规定，申请人于2024年5月27日收到已告知救济途径的法律文书，现申请人在2025年3月24日才提出的行政复议申请，已经超过法定期限，不符合《行政复议法》第三十条第一款第（四）项的受理条件。根据该法第三十三条的规定，申请人的行政复议申请应当驳回。</w:t>
      </w:r>
    </w:p>
    <w:p w14:paraId="5FC3B28E">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我局作出举报不予立案决定的处理适用法律正确、时限程序合法，申请人的行政复议申请已经超过申请期限，申请人的复议理由不成立，其复议请求不应支持，恳请湘潭县人民政府维持答复人所作的回复。</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122F7ED9">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2024年5月7日，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在全国12315平台收到</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人对湘潭县易俗河镇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商行的举报，称其在拼多多平台开设的“</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的店铺75”店铺涉嫌经营不符合食品安全标准或要求的食品。</w:t>
      </w:r>
    </w:p>
    <w:p w14:paraId="5E8BA3A3">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2024年5月27日，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作出《举报不予立案告知书》并</w:t>
      </w:r>
      <w:r>
        <w:rPr>
          <w:rFonts w:hint="eastAsia" w:ascii="仿宋_GB2312" w:hAnsi="仿宋_GB2312" w:eastAsia="仿宋_GB2312" w:cs="仿宋_GB2312"/>
          <w:color w:val="auto"/>
          <w:sz w:val="30"/>
          <w:szCs w:val="30"/>
          <w:lang w:eastAsia="zh-CN"/>
        </w:rPr>
        <w:t>于同日</w:t>
      </w:r>
      <w:r>
        <w:rPr>
          <w:rFonts w:hint="eastAsia" w:ascii="仿宋_GB2312" w:hAnsi="仿宋_GB2312" w:eastAsia="仿宋_GB2312" w:cs="仿宋_GB2312"/>
          <w:color w:val="auto"/>
          <w:sz w:val="30"/>
          <w:szCs w:val="30"/>
        </w:rPr>
        <w:t>通过12315平台以附件形式送达给申请人。</w:t>
      </w:r>
      <w:r>
        <w:rPr>
          <w:rFonts w:hint="eastAsia" w:ascii="仿宋_GB2312" w:hAnsi="仿宋_GB2312" w:eastAsia="仿宋_GB2312" w:cs="仿宋_GB2312"/>
          <w:color w:val="auto"/>
          <w:sz w:val="30"/>
          <w:szCs w:val="30"/>
          <w:lang w:eastAsia="zh-CN"/>
        </w:rPr>
        <w:t>告知书载明：我局于2024年5月7日收到关于你对湘潭县易俗河镇**商行（个体工商户）的举报。经核查，被举报人实际经营地址不在我局管辖范围内，依据《市场监督管理投诉举报处理暂行办法》第二十七条第二款“对平台内经营者的举报，由其实际经营地县级以上市场监督管理部门处理。电子商务平台经营者住所地县级以上市场监督管理部门先行收到举报的，也可以予以处理”及《市场监督管理行政处罚程序规定》第二十条第一款第（四）项“依法可以不予立案的其他情形”之规定，我局决定不予立案。如不服本告知，你可在收到本《举报不予立案告知书》之日起六十日内向湘潭县人民政府申请行政复议；也可在收到本《举报不予立案告知书》之日起六个月内依法直接向湘潭市雨湖区人民法院提起行政诉讼</w:t>
      </w:r>
      <w:r>
        <w:rPr>
          <w:rFonts w:ascii="仿宋_GB2312" w:hAnsi="仿宋_GB2312" w:eastAsia="仿宋_GB2312" w:cs="仿宋_GB2312"/>
          <w:color w:val="auto"/>
          <w:sz w:val="30"/>
          <w:szCs w:val="30"/>
        </w:rPr>
        <w:t>。</w:t>
      </w:r>
    </w:p>
    <w:p w14:paraId="18A7E7CF">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申请人对被申请人202</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5E1D492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以上事实有申请人提供的12315平台</w:t>
      </w:r>
      <w:r>
        <w:rPr>
          <w:rFonts w:hint="eastAsia" w:ascii="仿宋_GB2312" w:hAnsi="仿宋_GB2312" w:eastAsia="仿宋_GB2312" w:cs="仿宋_GB2312"/>
          <w:color w:val="auto"/>
          <w:sz w:val="30"/>
          <w:szCs w:val="30"/>
          <w:lang w:eastAsia="zh-CN"/>
        </w:rPr>
        <w:t>举报书及回复截图</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、案涉食品包装照片</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举报单</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现场照片、平台回复截图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等证据证实。</w:t>
      </w:r>
    </w:p>
    <w:p w14:paraId="59CE755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69028300">
      <w:pPr>
        <w:widowControl/>
        <w:spacing w:line="560" w:lineRule="exact"/>
        <w:ind w:firstLine="600" w:firstLineChars="200"/>
        <w:jc w:val="left"/>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中华人民共和国</w:t>
      </w:r>
      <w:r>
        <w:rPr>
          <w:rFonts w:hint="eastAsia" w:ascii="仿宋_GB2312" w:hAnsi="仿宋_GB2312" w:eastAsia="仿宋_GB2312" w:cs="仿宋_GB2312"/>
          <w:color w:val="auto"/>
          <w:sz w:val="30"/>
          <w:szCs w:val="30"/>
        </w:rPr>
        <w:t>行政复议法》第二十条第一款</w:t>
      </w:r>
      <w:r>
        <w:rPr>
          <w:rFonts w:hint="eastAsia" w:ascii="仿宋_GB2312" w:hAnsi="仿宋_GB2312" w:eastAsia="仿宋_GB2312" w:cs="仿宋_GB2312"/>
          <w:color w:val="auto"/>
          <w:sz w:val="30"/>
          <w:szCs w:val="30"/>
          <w:lang w:eastAsia="zh-CN"/>
        </w:rPr>
        <w:t>规定，公民、法人或者其他组织认为行政行为侵犯其合法权益的，可以自知道或者应当知道该行政行为之日起六十日内提出行政复议申请；但是法律规定的申请期限超过六十日的除外。第三十条第一款规定，行政复议机关收到行政复议申请后，应当在五日内进行审查。对符合下列规定的，行政复议机关应当予以受理：……（四）在法定申请期限内提出；…第三十三条规定，行政复议机关受理行政复议申请后，发现该行政复议申请不符合本法第三十条第一款规定的，应当决定驳回申请并说明理由。本案</w:t>
      </w:r>
      <w:r>
        <w:rPr>
          <w:rFonts w:hint="eastAsia" w:ascii="仿宋_GB2312" w:hAnsi="仿宋_GB2312" w:eastAsia="仿宋_GB2312" w:cs="仿宋_GB2312"/>
          <w:color w:val="auto"/>
          <w:sz w:val="30"/>
          <w:szCs w:val="30"/>
          <w:lang w:val="en-US" w:eastAsia="zh-CN"/>
        </w:rPr>
        <w:t>申请人</w:t>
      </w:r>
      <w:r>
        <w:rPr>
          <w:rFonts w:hint="eastAsia" w:ascii="仿宋_GB2312" w:hAnsi="仿宋_GB2312" w:eastAsia="仿宋_GB2312" w:cs="仿宋_GB2312"/>
          <w:color w:val="auto"/>
          <w:sz w:val="30"/>
          <w:szCs w:val="30"/>
        </w:rPr>
        <w:t>2024年5月7日</w:t>
      </w:r>
      <w:r>
        <w:rPr>
          <w:rFonts w:hint="eastAsia" w:ascii="仿宋_GB2312" w:hAnsi="仿宋_GB2312" w:eastAsia="仿宋_GB2312" w:cs="仿宋_GB2312"/>
          <w:color w:val="auto"/>
          <w:sz w:val="30"/>
          <w:szCs w:val="30"/>
          <w:lang w:val="en-US" w:eastAsia="zh-CN"/>
        </w:rPr>
        <w:t>通过</w:t>
      </w:r>
      <w:r>
        <w:rPr>
          <w:rFonts w:hint="eastAsia" w:ascii="仿宋_GB2312" w:hAnsi="仿宋_GB2312" w:eastAsia="仿宋_GB2312" w:cs="仿宋_GB2312"/>
          <w:color w:val="auto"/>
          <w:sz w:val="30"/>
          <w:szCs w:val="30"/>
        </w:rPr>
        <w:t>全国12315平台</w:t>
      </w:r>
      <w:r>
        <w:rPr>
          <w:rFonts w:hint="eastAsia" w:ascii="仿宋_GB2312" w:hAnsi="仿宋_GB2312" w:eastAsia="仿宋_GB2312" w:cs="仿宋_GB2312"/>
          <w:color w:val="auto"/>
          <w:sz w:val="30"/>
          <w:szCs w:val="30"/>
          <w:lang w:val="en-US" w:eastAsia="zh-CN"/>
        </w:rPr>
        <w:t>向被申请人提交举报，被申请人2024年5月27日作出的《举报不予立案告知书》并于同日上传至</w:t>
      </w:r>
      <w:r>
        <w:rPr>
          <w:rFonts w:hint="eastAsia" w:ascii="仿宋_GB2312" w:hAnsi="仿宋_GB2312" w:eastAsia="仿宋_GB2312" w:cs="仿宋_GB2312"/>
          <w:color w:val="auto"/>
          <w:sz w:val="30"/>
          <w:szCs w:val="30"/>
        </w:rPr>
        <w:t>全国12315平台</w:t>
      </w:r>
      <w:r>
        <w:rPr>
          <w:rFonts w:hint="eastAsia" w:ascii="仿宋_GB2312" w:hAnsi="仿宋_GB2312" w:eastAsia="仿宋_GB2312" w:cs="仿宋_GB2312"/>
          <w:color w:val="auto"/>
          <w:sz w:val="30"/>
          <w:szCs w:val="30"/>
          <w:lang w:val="en-US" w:eastAsia="zh-CN"/>
        </w:rPr>
        <w:t>，同时，在作出的《举报不予立案告知书》中告知了申请人复议及诉讼的救济权，申请人2025年3月24日才向本机关提交复议申请，明显已经超过法定期限。</w:t>
      </w:r>
    </w:p>
    <w:p w14:paraId="4ACA8637">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lang w:val="en-US" w:eastAsia="zh-CN"/>
        </w:rPr>
        <w:t>行政复议申请超过法定期限</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bidi="ar"/>
        </w:rPr>
        <w:t>根据《中华人民共和国行政复议法》</w:t>
      </w:r>
      <w:r>
        <w:rPr>
          <w:rFonts w:hint="eastAsia" w:ascii="仿宋_GB2312" w:hAnsi="仿宋_GB2312" w:eastAsia="仿宋_GB2312" w:cs="仿宋_GB2312"/>
          <w:color w:val="auto"/>
          <w:sz w:val="30"/>
          <w:szCs w:val="30"/>
          <w:lang w:eastAsia="zh-CN" w:bidi="ar"/>
        </w:rPr>
        <w:t>第二十条、</w:t>
      </w:r>
      <w:r>
        <w:rPr>
          <w:rFonts w:hint="eastAsia" w:ascii="仿宋_GB2312" w:hAnsi="仿宋_GB2312" w:eastAsia="仿宋_GB2312" w:cs="仿宋_GB2312"/>
          <w:color w:val="auto"/>
          <w:sz w:val="30"/>
          <w:szCs w:val="30"/>
          <w:lang w:bidi="ar"/>
        </w:rPr>
        <w:t>第</w:t>
      </w:r>
      <w:r>
        <w:rPr>
          <w:rFonts w:hint="eastAsia" w:ascii="仿宋_GB2312" w:hAnsi="仿宋_GB2312" w:eastAsia="仿宋_GB2312" w:cs="仿宋_GB2312"/>
          <w:color w:val="auto"/>
          <w:sz w:val="30"/>
          <w:szCs w:val="30"/>
          <w:lang w:eastAsia="zh-CN" w:bidi="ar"/>
        </w:rPr>
        <w:t>三十</w:t>
      </w:r>
      <w:r>
        <w:rPr>
          <w:rFonts w:hint="eastAsia" w:ascii="仿宋_GB2312" w:hAnsi="仿宋_GB2312" w:eastAsia="仿宋_GB2312" w:cs="仿宋_GB2312"/>
          <w:color w:val="auto"/>
          <w:sz w:val="30"/>
          <w:szCs w:val="30"/>
          <w:lang w:bidi="ar"/>
        </w:rPr>
        <w:t>条</w:t>
      </w:r>
      <w:r>
        <w:rPr>
          <w:rFonts w:hint="eastAsia" w:ascii="仿宋_GB2312" w:hAnsi="仿宋_GB2312" w:eastAsia="仿宋_GB2312" w:cs="仿宋_GB2312"/>
          <w:color w:val="auto"/>
          <w:sz w:val="30"/>
          <w:szCs w:val="30"/>
          <w:lang w:eastAsia="zh-CN" w:bidi="ar"/>
        </w:rPr>
        <w:t>、第三十三条</w:t>
      </w:r>
      <w:r>
        <w:rPr>
          <w:rFonts w:hint="eastAsia" w:ascii="仿宋_GB2312" w:hAnsi="仿宋_GB2312" w:eastAsia="仿宋_GB2312" w:cs="仿宋_GB2312"/>
          <w:color w:val="auto"/>
          <w:sz w:val="30"/>
          <w:szCs w:val="30"/>
          <w:lang w:bidi="ar"/>
        </w:rPr>
        <w:t>之规定，本机关决定：</w:t>
      </w:r>
    </w:p>
    <w:p w14:paraId="75B9B767">
      <w:pPr>
        <w:widowControl/>
        <w:numPr>
          <w:ilvl w:val="255"/>
          <w:numId w:val="0"/>
        </w:numPr>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驳回</w:t>
      </w:r>
      <w:r>
        <w:rPr>
          <w:rFonts w:hint="eastAsia" w:ascii="仿宋_GB2312" w:hAnsi="仿宋_GB2312" w:eastAsia="仿宋_GB2312" w:cs="仿宋_GB2312"/>
          <w:color w:val="auto"/>
          <w:sz w:val="30"/>
          <w:szCs w:val="30"/>
          <w:lang w:val="en-US" w:eastAsia="zh-CN"/>
        </w:rPr>
        <w:t>申请人</w:t>
      </w:r>
      <w:r>
        <w:rPr>
          <w:rFonts w:hint="eastAsia" w:ascii="仿宋_GB2312" w:hAnsi="仿宋_GB2312" w:eastAsia="仿宋_GB2312" w:cs="仿宋_GB2312"/>
          <w:color w:val="auto"/>
          <w:sz w:val="30"/>
          <w:szCs w:val="30"/>
          <w:lang w:eastAsia="zh-CN"/>
        </w:rPr>
        <w:t>郭**本次行政复议申请</w:t>
      </w:r>
      <w:r>
        <w:rPr>
          <w:rFonts w:hint="eastAsia" w:ascii="仿宋_GB2312" w:hAnsi="仿宋_GB2312" w:eastAsia="仿宋_GB2312" w:cs="仿宋_GB2312"/>
          <w:color w:val="auto"/>
          <w:sz w:val="30"/>
          <w:szCs w:val="30"/>
        </w:rPr>
        <w:t>。</w:t>
      </w:r>
    </w:p>
    <w:p w14:paraId="3463F432">
      <w:pPr>
        <w:widowControl/>
        <w:spacing w:line="560" w:lineRule="exact"/>
        <w:ind w:firstLine="600" w:firstLineChars="200"/>
        <w:jc w:val="lef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w:t>
      </w:r>
      <w:r>
        <w:rPr>
          <w:rFonts w:hint="eastAsia" w:ascii="仿宋_GB2312" w:hAnsi="仿宋_GB2312" w:eastAsia="仿宋_GB2312" w:cs="仿宋_GB2312"/>
          <w:color w:val="auto"/>
          <w:sz w:val="30"/>
          <w:szCs w:val="30"/>
          <w:lang w:eastAsia="zh-CN"/>
        </w:rPr>
        <w:t>中级</w:t>
      </w:r>
      <w:r>
        <w:rPr>
          <w:rFonts w:hint="eastAsia" w:ascii="仿宋_GB2312" w:hAnsi="仿宋_GB2312" w:eastAsia="仿宋_GB2312" w:cs="仿宋_GB2312"/>
          <w:color w:val="auto"/>
          <w:sz w:val="30"/>
          <w:szCs w:val="30"/>
        </w:rPr>
        <w:t>人民法院提起行政诉讼。</w:t>
      </w:r>
    </w:p>
    <w:p w14:paraId="2762DD9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十六</w:t>
      </w:r>
      <w:r>
        <w:rPr>
          <w:rFonts w:hint="eastAsia" w:ascii="仿宋_GB2312" w:hAnsi="仿宋_GB2312" w:eastAsia="仿宋_GB2312" w:cs="仿宋_GB2312"/>
          <w:color w:val="auto"/>
          <w:sz w:val="30"/>
          <w:szCs w:val="30"/>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4C3D461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B3D0169">
      <w:pPr>
        <w:keepNext w:val="0"/>
        <w:keepLines w:val="0"/>
        <w:pageBreakBefore w:val="0"/>
        <w:tabs>
          <w:tab w:val="left" w:pos="622"/>
        </w:tabs>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rPr>
        <w:t>第二十条</w:t>
      </w: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lang w:eastAsia="zh-CN"/>
        </w:rPr>
        <w:t>公民、法人或者其他组织认为行政行为侵犯其合法权益的，可以自知道或者应当知道该行政行为之日起六十日内提出行政复议申请；但是法律规定的申请期限超过六十日的除外。</w:t>
      </w:r>
    </w:p>
    <w:p w14:paraId="36F4BA26">
      <w:pPr>
        <w:keepNext w:val="0"/>
        <w:keepLines w:val="0"/>
        <w:pageBreakBefore w:val="0"/>
        <w:tabs>
          <w:tab w:val="left" w:pos="622"/>
        </w:tabs>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lang w:eastAsia="zh-CN"/>
        </w:rPr>
        <w:t>第三十条</w:t>
      </w: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lang w:eastAsia="zh-CN"/>
        </w:rPr>
        <w:t>行政复议机关收到行政复议申请后，应当在五日内进行审查。对符合下列规定的，行政复议机关应当予以受理：</w:t>
      </w:r>
    </w:p>
    <w:p w14:paraId="20D1BD0B">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（一）有明确的申请人和符合本法规定的被申请人；</w:t>
      </w:r>
    </w:p>
    <w:p w14:paraId="16AD6E47">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（二）申请人与被申请行政复议的行政行为有利害关系；</w:t>
      </w:r>
    </w:p>
    <w:p w14:paraId="18312214">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（三）有具体的行政复议请求和理由；</w:t>
      </w:r>
    </w:p>
    <w:p w14:paraId="348FFF32">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（四）在法定申请期限内提出；</w:t>
      </w:r>
    </w:p>
    <w:p w14:paraId="0E932287">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（五）属于本法规定的行政复议范围；</w:t>
      </w:r>
    </w:p>
    <w:p w14:paraId="210BA0AB">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（六）属于本机关的管辖范围；</w:t>
      </w:r>
    </w:p>
    <w:p w14:paraId="0FD4DBDA">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（七）行政复议机关未受理过该申请人就同一行政行为提出的行政复议申请，并且人民法院未受理过该申请人就同一行政行为提起的行政诉讼。</w:t>
      </w:r>
    </w:p>
    <w:p w14:paraId="0ED0DADB">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w:t>
      </w:r>
    </w:p>
    <w:p w14:paraId="4CFECC89">
      <w:pPr>
        <w:keepNext w:val="0"/>
        <w:keepLines w:val="0"/>
        <w:pageBreakBefore w:val="0"/>
        <w:tabs>
          <w:tab w:val="left" w:pos="622"/>
        </w:tabs>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b/>
          <w:bCs/>
          <w:color w:val="auto"/>
          <w:sz w:val="30"/>
          <w:szCs w:val="30"/>
          <w:lang w:eastAsia="zh-CN"/>
        </w:rPr>
        <w:t>第三十三条</w:t>
      </w:r>
      <w:r>
        <w:rPr>
          <w:rFonts w:hint="eastAsia" w:ascii="仿宋_GB2312" w:hAnsi="仿宋_GB2312" w:eastAsia="仿宋_GB2312" w:cs="仿宋_GB2312"/>
          <w:color w:val="auto"/>
          <w:sz w:val="30"/>
          <w:szCs w:val="30"/>
          <w:lang w:val="en-US" w:eastAsia="zh-CN"/>
        </w:rPr>
        <w:t xml:space="preserve"> </w:t>
      </w:r>
      <w:r>
        <w:rPr>
          <w:rFonts w:hint="eastAsia" w:ascii="仿宋_GB2312" w:hAnsi="仿宋_GB2312" w:eastAsia="仿宋_GB2312" w:cs="仿宋_GB2312"/>
          <w:color w:val="auto"/>
          <w:sz w:val="30"/>
          <w:szCs w:val="30"/>
          <w:lang w:eastAsia="zh-CN"/>
        </w:rPr>
        <w:t>行政复议机关受理行政复议申请后，发现该行政复议申请不符合本法第三十条第一款规定的，应当决定驳回申请并说明理由。</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6FED9F-ED60-4DD8-A77B-98EC5295321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126608ED-B41B-4D98-9BB7-FF234050AAC5}"/>
  </w:font>
  <w:font w:name="方正小标宋_GBK">
    <w:panose1 w:val="03000509000000000000"/>
    <w:charset w:val="86"/>
    <w:family w:val="script"/>
    <w:pitch w:val="default"/>
    <w:sig w:usb0="00000001" w:usb1="080E0000" w:usb2="00000000" w:usb3="00000000" w:csb0="00040000" w:csb1="00000000"/>
    <w:embedRegular r:id="rId3" w:fontKey="{44FBFBB7-B952-4344-A5DE-891D3E7C5CAB}"/>
  </w:font>
  <w:font w:name="仿宋">
    <w:panose1 w:val="02010609060101010101"/>
    <w:charset w:val="86"/>
    <w:family w:val="modern"/>
    <w:pitch w:val="default"/>
    <w:sig w:usb0="800002BF" w:usb1="38CF7CFA" w:usb2="00000016" w:usb3="00000000" w:csb0="00040001" w:csb1="00000000"/>
    <w:embedRegular r:id="rId4" w:fontKey="{03E18BEF-3E92-4319-A081-57819FDBF0F6}"/>
  </w:font>
  <w:font w:name="仿宋_GB2312">
    <w:panose1 w:val="02010609030101010101"/>
    <w:charset w:val="86"/>
    <w:family w:val="modern"/>
    <w:pitch w:val="default"/>
    <w:sig w:usb0="00000001" w:usb1="080E0000" w:usb2="00000000" w:usb3="00000000" w:csb0="00040000" w:csb1="00000000"/>
    <w:embedRegular r:id="rId5" w:fontKey="{8D121C33-08CB-4983-AC32-26FB9DD53908}"/>
  </w:font>
  <w:font w:name="方正仿宋_GB2312">
    <w:panose1 w:val="02000000000000000000"/>
    <w:charset w:val="86"/>
    <w:family w:val="auto"/>
    <w:pitch w:val="default"/>
    <w:sig w:usb0="A00002BF" w:usb1="184F6CFA" w:usb2="00000012" w:usb3="00000000" w:csb0="00040001" w:csb1="00000000"/>
    <w:embedRegular r:id="rId6" w:fontKey="{171AD296-7565-4F18-8304-E67577A9A3D8}"/>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43BF"/>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0826F5"/>
    <w:rsid w:val="021A6C4F"/>
    <w:rsid w:val="023738A5"/>
    <w:rsid w:val="023F66B6"/>
    <w:rsid w:val="026A2C65"/>
    <w:rsid w:val="02CA0627"/>
    <w:rsid w:val="03205D78"/>
    <w:rsid w:val="03266B39"/>
    <w:rsid w:val="03B82CBC"/>
    <w:rsid w:val="03E976DD"/>
    <w:rsid w:val="03EC7B8D"/>
    <w:rsid w:val="03FA3061"/>
    <w:rsid w:val="03FF3760"/>
    <w:rsid w:val="04031410"/>
    <w:rsid w:val="04194CE4"/>
    <w:rsid w:val="044D18F9"/>
    <w:rsid w:val="04502D22"/>
    <w:rsid w:val="045330F4"/>
    <w:rsid w:val="04536448"/>
    <w:rsid w:val="04B03763"/>
    <w:rsid w:val="04E46F4E"/>
    <w:rsid w:val="04FF6360"/>
    <w:rsid w:val="05322738"/>
    <w:rsid w:val="056621AB"/>
    <w:rsid w:val="05A4369E"/>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643716"/>
    <w:rsid w:val="09FB7366"/>
    <w:rsid w:val="0A1D552E"/>
    <w:rsid w:val="0A2E27DF"/>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DB744F"/>
    <w:rsid w:val="0BF938DC"/>
    <w:rsid w:val="0C481A83"/>
    <w:rsid w:val="0C4F74F5"/>
    <w:rsid w:val="0CEB596C"/>
    <w:rsid w:val="0D182587"/>
    <w:rsid w:val="0D3E6AD9"/>
    <w:rsid w:val="0D921D8F"/>
    <w:rsid w:val="0D983A1B"/>
    <w:rsid w:val="0DFA5B87"/>
    <w:rsid w:val="0E116022"/>
    <w:rsid w:val="0E43308A"/>
    <w:rsid w:val="0E6374AD"/>
    <w:rsid w:val="0E8325FF"/>
    <w:rsid w:val="0F135841"/>
    <w:rsid w:val="0F29338B"/>
    <w:rsid w:val="0F3F328D"/>
    <w:rsid w:val="0F766FBE"/>
    <w:rsid w:val="0FE4208C"/>
    <w:rsid w:val="100E1475"/>
    <w:rsid w:val="10CD38FB"/>
    <w:rsid w:val="10D4446D"/>
    <w:rsid w:val="10E7087B"/>
    <w:rsid w:val="1125116C"/>
    <w:rsid w:val="11335902"/>
    <w:rsid w:val="117D4B05"/>
    <w:rsid w:val="118B16AA"/>
    <w:rsid w:val="11A3314B"/>
    <w:rsid w:val="11A80A80"/>
    <w:rsid w:val="11B87ECD"/>
    <w:rsid w:val="11C2380E"/>
    <w:rsid w:val="11D61961"/>
    <w:rsid w:val="124B7A87"/>
    <w:rsid w:val="126637EB"/>
    <w:rsid w:val="1288550F"/>
    <w:rsid w:val="128976FA"/>
    <w:rsid w:val="129E4D32"/>
    <w:rsid w:val="12A241EB"/>
    <w:rsid w:val="12AB6640"/>
    <w:rsid w:val="12E30C1F"/>
    <w:rsid w:val="12E7492B"/>
    <w:rsid w:val="12F74E05"/>
    <w:rsid w:val="13031039"/>
    <w:rsid w:val="133B07D3"/>
    <w:rsid w:val="133C0117"/>
    <w:rsid w:val="135C498D"/>
    <w:rsid w:val="13821170"/>
    <w:rsid w:val="13877443"/>
    <w:rsid w:val="139129A8"/>
    <w:rsid w:val="13922BF1"/>
    <w:rsid w:val="13D36C5E"/>
    <w:rsid w:val="13EB7414"/>
    <w:rsid w:val="13F029C1"/>
    <w:rsid w:val="144E3FF1"/>
    <w:rsid w:val="149C34F4"/>
    <w:rsid w:val="14E60C13"/>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80E72"/>
    <w:rsid w:val="193A152D"/>
    <w:rsid w:val="19436568"/>
    <w:rsid w:val="194648E3"/>
    <w:rsid w:val="19543092"/>
    <w:rsid w:val="195A7AA1"/>
    <w:rsid w:val="19826875"/>
    <w:rsid w:val="1A26274F"/>
    <w:rsid w:val="1A3F482E"/>
    <w:rsid w:val="1A6F6B27"/>
    <w:rsid w:val="1AA53A0E"/>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10444"/>
    <w:rsid w:val="1D898020"/>
    <w:rsid w:val="1DC615E1"/>
    <w:rsid w:val="1DCA10D2"/>
    <w:rsid w:val="1DCD6641"/>
    <w:rsid w:val="1DCE662F"/>
    <w:rsid w:val="1DD12F11"/>
    <w:rsid w:val="1DD51824"/>
    <w:rsid w:val="1DF77DC1"/>
    <w:rsid w:val="1DFE05A9"/>
    <w:rsid w:val="1E0D5BAF"/>
    <w:rsid w:val="1E1C7453"/>
    <w:rsid w:val="1E29229C"/>
    <w:rsid w:val="1E4E4190"/>
    <w:rsid w:val="1EB10230"/>
    <w:rsid w:val="1EFA3C38"/>
    <w:rsid w:val="1F584514"/>
    <w:rsid w:val="1F6F361E"/>
    <w:rsid w:val="1F721A21"/>
    <w:rsid w:val="1F88739B"/>
    <w:rsid w:val="1FB931AC"/>
    <w:rsid w:val="1FCC1C23"/>
    <w:rsid w:val="1FE81CA9"/>
    <w:rsid w:val="2024673D"/>
    <w:rsid w:val="203459B1"/>
    <w:rsid w:val="20464D0F"/>
    <w:rsid w:val="206550E2"/>
    <w:rsid w:val="208A1E70"/>
    <w:rsid w:val="21581143"/>
    <w:rsid w:val="21731FC6"/>
    <w:rsid w:val="224065C6"/>
    <w:rsid w:val="225E1A32"/>
    <w:rsid w:val="22B606A5"/>
    <w:rsid w:val="22C8411F"/>
    <w:rsid w:val="230B6BE1"/>
    <w:rsid w:val="230F6726"/>
    <w:rsid w:val="235A7381"/>
    <w:rsid w:val="23896639"/>
    <w:rsid w:val="23C6058D"/>
    <w:rsid w:val="23FE6BEB"/>
    <w:rsid w:val="240C0762"/>
    <w:rsid w:val="2417056F"/>
    <w:rsid w:val="243F2E36"/>
    <w:rsid w:val="24661428"/>
    <w:rsid w:val="24CF6569"/>
    <w:rsid w:val="24EB649B"/>
    <w:rsid w:val="25096983"/>
    <w:rsid w:val="25333A00"/>
    <w:rsid w:val="2539529B"/>
    <w:rsid w:val="25477BE6"/>
    <w:rsid w:val="25777D91"/>
    <w:rsid w:val="25C160B6"/>
    <w:rsid w:val="25F27417"/>
    <w:rsid w:val="26353835"/>
    <w:rsid w:val="264D0AF2"/>
    <w:rsid w:val="2677791D"/>
    <w:rsid w:val="268F115B"/>
    <w:rsid w:val="26C568DA"/>
    <w:rsid w:val="273C518D"/>
    <w:rsid w:val="276F34B2"/>
    <w:rsid w:val="278247CB"/>
    <w:rsid w:val="281178FD"/>
    <w:rsid w:val="28580ADB"/>
    <w:rsid w:val="286F4FF3"/>
    <w:rsid w:val="288551E7"/>
    <w:rsid w:val="28926C90"/>
    <w:rsid w:val="293545A3"/>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D90022"/>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0C85B81"/>
    <w:rsid w:val="310B6823"/>
    <w:rsid w:val="310D4644"/>
    <w:rsid w:val="315C7EF7"/>
    <w:rsid w:val="31684406"/>
    <w:rsid w:val="31717031"/>
    <w:rsid w:val="31726692"/>
    <w:rsid w:val="318F79EC"/>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6F56D67"/>
    <w:rsid w:val="370276D6"/>
    <w:rsid w:val="37405F27"/>
    <w:rsid w:val="3776777C"/>
    <w:rsid w:val="379F6CD3"/>
    <w:rsid w:val="37F733FB"/>
    <w:rsid w:val="38240B98"/>
    <w:rsid w:val="38593B40"/>
    <w:rsid w:val="3862208C"/>
    <w:rsid w:val="387EDF85"/>
    <w:rsid w:val="388108C3"/>
    <w:rsid w:val="38975BFC"/>
    <w:rsid w:val="38C379B5"/>
    <w:rsid w:val="38C509BB"/>
    <w:rsid w:val="38DF7CCF"/>
    <w:rsid w:val="39007D65"/>
    <w:rsid w:val="3967203B"/>
    <w:rsid w:val="3971469F"/>
    <w:rsid w:val="39901BA3"/>
    <w:rsid w:val="399B064A"/>
    <w:rsid w:val="39A67E82"/>
    <w:rsid w:val="39B6232E"/>
    <w:rsid w:val="39DA4654"/>
    <w:rsid w:val="3A0647A8"/>
    <w:rsid w:val="3A3B3E93"/>
    <w:rsid w:val="3A46647C"/>
    <w:rsid w:val="3A8D477A"/>
    <w:rsid w:val="3ACC7DDF"/>
    <w:rsid w:val="3AEA76AE"/>
    <w:rsid w:val="3B0208F8"/>
    <w:rsid w:val="3B1A5441"/>
    <w:rsid w:val="3B224C33"/>
    <w:rsid w:val="3B2857D5"/>
    <w:rsid w:val="3B5322AF"/>
    <w:rsid w:val="3B7F790A"/>
    <w:rsid w:val="3B8D6426"/>
    <w:rsid w:val="3BA26D92"/>
    <w:rsid w:val="3BB75A86"/>
    <w:rsid w:val="3BC82C9D"/>
    <w:rsid w:val="3BF27D19"/>
    <w:rsid w:val="3C9F1CFE"/>
    <w:rsid w:val="3CA2012A"/>
    <w:rsid w:val="3CAC68E3"/>
    <w:rsid w:val="3CD66855"/>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400431FA"/>
    <w:rsid w:val="40075906"/>
    <w:rsid w:val="40333FAA"/>
    <w:rsid w:val="404843AC"/>
    <w:rsid w:val="407427F0"/>
    <w:rsid w:val="40813632"/>
    <w:rsid w:val="408E501D"/>
    <w:rsid w:val="40A5594B"/>
    <w:rsid w:val="40E53934"/>
    <w:rsid w:val="413655BF"/>
    <w:rsid w:val="41BD4926"/>
    <w:rsid w:val="41CC6917"/>
    <w:rsid w:val="422D0F9E"/>
    <w:rsid w:val="42515CDB"/>
    <w:rsid w:val="42C972FA"/>
    <w:rsid w:val="42CE23A8"/>
    <w:rsid w:val="430640AA"/>
    <w:rsid w:val="432602A9"/>
    <w:rsid w:val="432B46F7"/>
    <w:rsid w:val="434E26FB"/>
    <w:rsid w:val="43DE4EDB"/>
    <w:rsid w:val="44561BBB"/>
    <w:rsid w:val="44650C44"/>
    <w:rsid w:val="44780FD8"/>
    <w:rsid w:val="449776B0"/>
    <w:rsid w:val="44EB79E6"/>
    <w:rsid w:val="44FA19ED"/>
    <w:rsid w:val="44FB7652"/>
    <w:rsid w:val="45060392"/>
    <w:rsid w:val="453D4124"/>
    <w:rsid w:val="45743F52"/>
    <w:rsid w:val="457A7CBD"/>
    <w:rsid w:val="46146ADE"/>
    <w:rsid w:val="4621081D"/>
    <w:rsid w:val="46252A99"/>
    <w:rsid w:val="465F07C8"/>
    <w:rsid w:val="46652A90"/>
    <w:rsid w:val="4679208B"/>
    <w:rsid w:val="4685178A"/>
    <w:rsid w:val="469D2D23"/>
    <w:rsid w:val="46C01ECC"/>
    <w:rsid w:val="473EBFAA"/>
    <w:rsid w:val="47655843"/>
    <w:rsid w:val="479D6687"/>
    <w:rsid w:val="47BD0D72"/>
    <w:rsid w:val="47C66632"/>
    <w:rsid w:val="47D00801"/>
    <w:rsid w:val="47F03ADF"/>
    <w:rsid w:val="47FD397C"/>
    <w:rsid w:val="486711AE"/>
    <w:rsid w:val="48823A88"/>
    <w:rsid w:val="489B5295"/>
    <w:rsid w:val="48E22EC4"/>
    <w:rsid w:val="492F07AA"/>
    <w:rsid w:val="496976A0"/>
    <w:rsid w:val="496F0653"/>
    <w:rsid w:val="49866DC9"/>
    <w:rsid w:val="4A183041"/>
    <w:rsid w:val="4A4F3650"/>
    <w:rsid w:val="4A633B90"/>
    <w:rsid w:val="4A7144FF"/>
    <w:rsid w:val="4A8C3A4B"/>
    <w:rsid w:val="4B021EAA"/>
    <w:rsid w:val="4BE6298B"/>
    <w:rsid w:val="4BE92FFC"/>
    <w:rsid w:val="4BFB6776"/>
    <w:rsid w:val="4C137950"/>
    <w:rsid w:val="4C463B9B"/>
    <w:rsid w:val="4C5306B0"/>
    <w:rsid w:val="4C675977"/>
    <w:rsid w:val="4C787DC7"/>
    <w:rsid w:val="4C9E7414"/>
    <w:rsid w:val="4CF5766A"/>
    <w:rsid w:val="4DB02A9F"/>
    <w:rsid w:val="4DCD46A9"/>
    <w:rsid w:val="4E283A27"/>
    <w:rsid w:val="4E6143AC"/>
    <w:rsid w:val="4E7B76FB"/>
    <w:rsid w:val="4EA24CEF"/>
    <w:rsid w:val="4EDB288F"/>
    <w:rsid w:val="4F0D376E"/>
    <w:rsid w:val="4F0E3372"/>
    <w:rsid w:val="4F5B752C"/>
    <w:rsid w:val="4F8627FB"/>
    <w:rsid w:val="4F906B3E"/>
    <w:rsid w:val="4FB7BF96"/>
    <w:rsid w:val="5034292E"/>
    <w:rsid w:val="50451150"/>
    <w:rsid w:val="50542E6C"/>
    <w:rsid w:val="5059750F"/>
    <w:rsid w:val="508942AC"/>
    <w:rsid w:val="50B762A4"/>
    <w:rsid w:val="50BB7333"/>
    <w:rsid w:val="50F11284"/>
    <w:rsid w:val="51090B67"/>
    <w:rsid w:val="515E65F2"/>
    <w:rsid w:val="51647E65"/>
    <w:rsid w:val="516E1798"/>
    <w:rsid w:val="518E5080"/>
    <w:rsid w:val="519B5459"/>
    <w:rsid w:val="51DB6702"/>
    <w:rsid w:val="51E42676"/>
    <w:rsid w:val="51E63155"/>
    <w:rsid w:val="52100B78"/>
    <w:rsid w:val="523B2BB4"/>
    <w:rsid w:val="527821A3"/>
    <w:rsid w:val="52862B12"/>
    <w:rsid w:val="52DA3410"/>
    <w:rsid w:val="52E7714D"/>
    <w:rsid w:val="531A45CD"/>
    <w:rsid w:val="536D782E"/>
    <w:rsid w:val="536F446E"/>
    <w:rsid w:val="5373753A"/>
    <w:rsid w:val="53964FD7"/>
    <w:rsid w:val="53AF4616"/>
    <w:rsid w:val="53C55A16"/>
    <w:rsid w:val="53CA4C80"/>
    <w:rsid w:val="53DD34F6"/>
    <w:rsid w:val="53EB1324"/>
    <w:rsid w:val="53F2E4B1"/>
    <w:rsid w:val="54177124"/>
    <w:rsid w:val="54255B38"/>
    <w:rsid w:val="54302D35"/>
    <w:rsid w:val="545F1973"/>
    <w:rsid w:val="54656F77"/>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8EA00BE"/>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051AA"/>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B96C36"/>
    <w:rsid w:val="5EF143CD"/>
    <w:rsid w:val="5F007333"/>
    <w:rsid w:val="5F16521D"/>
    <w:rsid w:val="5F3F2144"/>
    <w:rsid w:val="5F427503"/>
    <w:rsid w:val="5FB52C88"/>
    <w:rsid w:val="601D4FE1"/>
    <w:rsid w:val="603354FA"/>
    <w:rsid w:val="60455DBA"/>
    <w:rsid w:val="60811D0E"/>
    <w:rsid w:val="60912FA5"/>
    <w:rsid w:val="60DA1397"/>
    <w:rsid w:val="611B2BA6"/>
    <w:rsid w:val="61256752"/>
    <w:rsid w:val="61261FAC"/>
    <w:rsid w:val="61357BDD"/>
    <w:rsid w:val="614B7400"/>
    <w:rsid w:val="61641588"/>
    <w:rsid w:val="61834D9A"/>
    <w:rsid w:val="618B64A9"/>
    <w:rsid w:val="61B551C2"/>
    <w:rsid w:val="61C64CD9"/>
    <w:rsid w:val="61CB5A43"/>
    <w:rsid w:val="621046E0"/>
    <w:rsid w:val="6210776D"/>
    <w:rsid w:val="623B1F9B"/>
    <w:rsid w:val="623C31ED"/>
    <w:rsid w:val="62830C7A"/>
    <w:rsid w:val="62C25536"/>
    <w:rsid w:val="62E37E9C"/>
    <w:rsid w:val="633705C9"/>
    <w:rsid w:val="635A392B"/>
    <w:rsid w:val="6365667A"/>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E3545"/>
    <w:rsid w:val="659F7E77"/>
    <w:rsid w:val="65CA5969"/>
    <w:rsid w:val="65F92442"/>
    <w:rsid w:val="65FC2212"/>
    <w:rsid w:val="66312157"/>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685105"/>
    <w:rsid w:val="69953851"/>
    <w:rsid w:val="69C376DE"/>
    <w:rsid w:val="69CA7330"/>
    <w:rsid w:val="69D8056C"/>
    <w:rsid w:val="6A1A02B8"/>
    <w:rsid w:val="6A682DD1"/>
    <w:rsid w:val="6A6E392C"/>
    <w:rsid w:val="6A7A0D56"/>
    <w:rsid w:val="6AC66C31"/>
    <w:rsid w:val="6B2F1B41"/>
    <w:rsid w:val="6BE4292B"/>
    <w:rsid w:val="6BE648F5"/>
    <w:rsid w:val="6C060AF4"/>
    <w:rsid w:val="6C8E42A1"/>
    <w:rsid w:val="6CB70AB4"/>
    <w:rsid w:val="6CB95D72"/>
    <w:rsid w:val="6CB97B06"/>
    <w:rsid w:val="6CDB6C5C"/>
    <w:rsid w:val="6CDF30F3"/>
    <w:rsid w:val="6CF21078"/>
    <w:rsid w:val="6CF74C85"/>
    <w:rsid w:val="6D130C55"/>
    <w:rsid w:val="6D176D30"/>
    <w:rsid w:val="6D535020"/>
    <w:rsid w:val="6D7101EF"/>
    <w:rsid w:val="6DA71E62"/>
    <w:rsid w:val="6E056B89"/>
    <w:rsid w:val="6E070B53"/>
    <w:rsid w:val="6E2E27A1"/>
    <w:rsid w:val="6E385204"/>
    <w:rsid w:val="6E3B3E98"/>
    <w:rsid w:val="6E5F7ED0"/>
    <w:rsid w:val="6E7B7112"/>
    <w:rsid w:val="6E82642B"/>
    <w:rsid w:val="6E9D63C6"/>
    <w:rsid w:val="6EA24C4D"/>
    <w:rsid w:val="6EBE28DC"/>
    <w:rsid w:val="6EDC5B3C"/>
    <w:rsid w:val="6EFF173A"/>
    <w:rsid w:val="6F15104E"/>
    <w:rsid w:val="6F3C2A7E"/>
    <w:rsid w:val="6F432BB5"/>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845786"/>
    <w:rsid w:val="73BF59B4"/>
    <w:rsid w:val="73DA4614"/>
    <w:rsid w:val="73E5505E"/>
    <w:rsid w:val="741D67C1"/>
    <w:rsid w:val="74257F85"/>
    <w:rsid w:val="7459071E"/>
    <w:rsid w:val="745A0877"/>
    <w:rsid w:val="745D14CD"/>
    <w:rsid w:val="74B11819"/>
    <w:rsid w:val="74D03FCD"/>
    <w:rsid w:val="74FF7F60"/>
    <w:rsid w:val="751E6781"/>
    <w:rsid w:val="754B0CEB"/>
    <w:rsid w:val="7564688B"/>
    <w:rsid w:val="75736ACE"/>
    <w:rsid w:val="759539C4"/>
    <w:rsid w:val="75A20327"/>
    <w:rsid w:val="75AE311E"/>
    <w:rsid w:val="75BFF450"/>
    <w:rsid w:val="75E44E88"/>
    <w:rsid w:val="76021360"/>
    <w:rsid w:val="766A47AF"/>
    <w:rsid w:val="767832FE"/>
    <w:rsid w:val="76F97188"/>
    <w:rsid w:val="771FB694"/>
    <w:rsid w:val="77335560"/>
    <w:rsid w:val="7748251C"/>
    <w:rsid w:val="77C1275B"/>
    <w:rsid w:val="77EB7392"/>
    <w:rsid w:val="78157F2D"/>
    <w:rsid w:val="78895189"/>
    <w:rsid w:val="78C23FF4"/>
    <w:rsid w:val="78CA4C57"/>
    <w:rsid w:val="78F8520E"/>
    <w:rsid w:val="792C3B64"/>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E2F1B57"/>
    <w:rsid w:val="7E3C48AF"/>
    <w:rsid w:val="7E3E27A1"/>
    <w:rsid w:val="7E851D4C"/>
    <w:rsid w:val="7EB937A4"/>
    <w:rsid w:val="7EC37E35"/>
    <w:rsid w:val="7EFD4CFB"/>
    <w:rsid w:val="7F3F9D58"/>
    <w:rsid w:val="7F565496"/>
    <w:rsid w:val="7F6D06ED"/>
    <w:rsid w:val="7F7FA212"/>
    <w:rsid w:val="7F9D00F7"/>
    <w:rsid w:val="7FBD1795"/>
    <w:rsid w:val="7FCC86CA"/>
    <w:rsid w:val="7FD60633"/>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6</Pages>
  <Words>3054</Words>
  <Characters>3218</Characters>
  <Lines>54</Lines>
  <Paragraphs>15</Paragraphs>
  <TotalTime>55</TotalTime>
  <ScaleCrop>false</ScaleCrop>
  <LinksUpToDate>false</LinksUpToDate>
  <CharactersWithSpaces>3221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Administrator</cp:lastModifiedBy>
  <cp:lastPrinted>2025-06-27T00:32:00Z</cp:lastPrinted>
  <dcterms:modified xsi:type="dcterms:W3CDTF">2025-07-23T07:49:59Z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BC3889DF6EBF4C8098EB17BE55DF48DC_13</vt:lpwstr>
  </property>
  <property fmtid="{D5CDD505-2E9C-101B-9397-08002B2CF9AE}" pid="4" name="KSOTemplateDocerSaveRecord">
    <vt:lpwstr>eyJoZGlkIjoiZGY3MzUwYWNiZTVmYzQwNDE1NzhjZDE4ODNmNjk0MjciLCJ1c2VySWQiOiIxMzczMDcwOTY4In0=</vt:lpwstr>
  </property>
</Properties>
</file>