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6719B">
      <w:pPr>
        <w:ind w:right="640"/>
        <w:jc w:val="center"/>
        <w:rPr>
          <w:rFonts w:hint="eastAsia" w:ascii="楷体" w:hAnsi="楷体" w:eastAsia="方正小标宋_GBK" w:cs="仿宋"/>
          <w:sz w:val="36"/>
          <w:szCs w:val="36"/>
          <w:lang w:val="en-US" w:eastAsia="zh-CN"/>
        </w:rPr>
      </w:pPr>
      <w:r>
        <w:rPr>
          <w:rFonts w:hint="eastAsia" w:ascii="方正小标宋_GBK" w:hAnsi="方正小标宋_GBK" w:eastAsia="方正小标宋_GBK" w:cs="方正小标宋_GBK"/>
          <w:sz w:val="36"/>
          <w:szCs w:val="36"/>
        </w:rPr>
        <w:t>湘潭县人民政府行政复议决定书</w:t>
      </w:r>
      <w:r>
        <w:rPr>
          <w:rFonts w:hint="eastAsia" w:ascii="方正小标宋_GBK" w:hAnsi="方正小标宋_GBK" w:eastAsia="方正小标宋_GBK" w:cs="方正小标宋_GBK"/>
          <w:sz w:val="36"/>
          <w:szCs w:val="36"/>
          <w:lang w:val="en-US" w:eastAsia="zh-CN"/>
        </w:rPr>
        <w:t xml:space="preserve"> </w:t>
      </w:r>
    </w:p>
    <w:p w14:paraId="1AE1E849">
      <w:pPr>
        <w:widowControl/>
        <w:spacing w:line="560" w:lineRule="exact"/>
        <w:ind w:right="0" w:firstLine="600" w:firstLineChars="200"/>
        <w:jc w:val="right"/>
        <w:rPr>
          <w:rFonts w:hint="eastAsia" w:ascii="仿宋" w:hAnsi="仿宋" w:eastAsia="仿宋" w:cs="仿宋"/>
          <w:sz w:val="30"/>
          <w:szCs w:val="30"/>
        </w:rPr>
      </w:pPr>
      <w:r>
        <w:rPr>
          <w:rFonts w:hint="eastAsia" w:ascii="仿宋" w:hAnsi="仿宋" w:eastAsia="仿宋" w:cs="仿宋"/>
          <w:sz w:val="30"/>
          <w:szCs w:val="30"/>
        </w:rPr>
        <w:t>潭县复决〔202</w:t>
      </w: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sz w:val="30"/>
          <w:szCs w:val="30"/>
          <w:lang w:val="en-US" w:eastAsia="zh-CN"/>
        </w:rPr>
        <w:t>43</w:t>
      </w:r>
      <w:r>
        <w:rPr>
          <w:rFonts w:hint="eastAsia" w:ascii="仿宋" w:hAnsi="仿宋" w:eastAsia="仿宋" w:cs="仿宋"/>
          <w:sz w:val="30"/>
          <w:szCs w:val="30"/>
        </w:rPr>
        <w:t>号</w:t>
      </w:r>
    </w:p>
    <w:p w14:paraId="62567A97">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，男，19</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日出</w:t>
      </w:r>
      <w:r>
        <w:rPr>
          <w:rFonts w:hint="eastAsia" w:ascii="仿宋_GB2312" w:hAnsi="仿宋_GB2312" w:eastAsia="仿宋_GB2312" w:cs="仿宋_GB2312"/>
          <w:color w:val="000000"/>
          <w:sz w:val="30"/>
          <w:szCs w:val="30"/>
        </w:rPr>
        <w:t>生，住</w:t>
      </w:r>
      <w:r>
        <w:rPr>
          <w:rFonts w:hint="eastAsia" w:ascii="仿宋_GB2312" w:hAnsi="仿宋_GB2312" w:eastAsia="仿宋_GB2312" w:cs="仿宋_GB2312"/>
          <w:sz w:val="30"/>
          <w:szCs w:val="30"/>
        </w:rPr>
        <w:t>址湘潭县射埠镇长延村</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组。</w:t>
      </w:r>
    </w:p>
    <w:p w14:paraId="6AE90B76">
      <w:pPr>
        <w:widowControl/>
        <w:spacing w:line="560" w:lineRule="exact"/>
        <w:ind w:firstLine="600" w:firstLineChars="200"/>
        <w:jc w:val="lef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rPr>
        <w:t>被申请人</w:t>
      </w:r>
      <w:r>
        <w:rPr>
          <w:rFonts w:hint="eastAsia" w:ascii="仿宋_GB2312" w:hAnsi="仿宋_GB2312" w:eastAsia="仿宋_GB2312" w:cs="仿宋_GB2312"/>
          <w:color w:val="000000"/>
          <w:sz w:val="30"/>
          <w:szCs w:val="30"/>
          <w:lang w:eastAsia="zh-CN"/>
        </w:rPr>
        <w:t>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r>
        <w:rPr>
          <w:rFonts w:hint="eastAsia" w:ascii="仿宋_GB2312" w:hAnsi="仿宋_GB2312" w:eastAsia="仿宋_GB2312" w:cs="仿宋_GB2312"/>
          <w:color w:val="000000"/>
          <w:sz w:val="30"/>
          <w:szCs w:val="30"/>
          <w:lang w:eastAsia="zh-CN"/>
        </w:rPr>
        <w:t>；</w:t>
      </w:r>
    </w:p>
    <w:p w14:paraId="6FE44528">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w:t>
      </w:r>
      <w:r>
        <w:rPr>
          <w:rFonts w:hint="eastAsia" w:ascii="仿宋_GB2312" w:hAnsi="仿宋_GB2312" w:eastAsia="仿宋_GB2312" w:cs="仿宋_GB2312"/>
          <w:color w:val="000000"/>
          <w:sz w:val="30"/>
          <w:szCs w:val="30"/>
        </w:rPr>
        <w:t>（局长）。</w:t>
      </w:r>
    </w:p>
    <w:p w14:paraId="5B864251">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第三人湘潭县住房和城乡建设局，住所地湘潭县易俗河镇杏丹二路</w:t>
      </w:r>
      <w:r>
        <w:rPr>
          <w:rFonts w:hint="eastAsia" w:ascii="仿宋_GB2312" w:hAnsi="仿宋_GB2312" w:eastAsia="仿宋_GB2312" w:cs="仿宋_GB2312"/>
          <w:color w:val="000000"/>
          <w:sz w:val="30"/>
          <w:szCs w:val="30"/>
          <w:lang w:val="en-US" w:eastAsia="zh-CN"/>
        </w:rPr>
        <w:t>5号；</w:t>
      </w:r>
    </w:p>
    <w:p w14:paraId="3B0E7689">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周理湘</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0CD35912">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不服被申请人湘潭县</w:t>
      </w:r>
      <w:r>
        <w:rPr>
          <w:rFonts w:hint="eastAsia" w:ascii="仿宋_GB2312" w:hAnsi="仿宋_GB2312" w:eastAsia="仿宋_GB2312" w:cs="仿宋_GB2312"/>
          <w:sz w:val="30"/>
          <w:szCs w:val="30"/>
          <w:lang w:eastAsia="zh-CN"/>
        </w:rPr>
        <w:t>城市管理和综合执法局对其举报湘潭县射埠镇建设投资有限公司的事项不予处理</w:t>
      </w:r>
      <w:r>
        <w:rPr>
          <w:rFonts w:hint="eastAsia" w:ascii="仿宋_GB2312" w:hAnsi="仿宋_GB2312" w:eastAsia="仿宋_GB2312" w:cs="仿宋_GB2312"/>
          <w:sz w:val="30"/>
          <w:szCs w:val="30"/>
        </w:rPr>
        <w:t>而申请行政复议，本机关依法受理申请，现复议审理终结。</w:t>
      </w:r>
    </w:p>
    <w:p w14:paraId="0D49D9B6">
      <w:pPr>
        <w:spacing w:line="560" w:lineRule="exact"/>
        <w:ind w:firstLine="602" w:firstLineChars="200"/>
        <w:rPr>
          <w:rFonts w:ascii="仿宋" w:hAnsi="仿宋" w:eastAsia="仿宋" w:cs="仿宋"/>
          <w:sz w:val="30"/>
          <w:szCs w:val="30"/>
        </w:rPr>
      </w:pPr>
      <w:r>
        <w:rPr>
          <w:rFonts w:hint="eastAsia" w:ascii="黑体" w:hAnsi="黑体" w:eastAsia="黑体" w:cs="黑体"/>
          <w:b/>
          <w:bCs/>
          <w:sz w:val="30"/>
          <w:szCs w:val="30"/>
        </w:rPr>
        <w:t>申请人复议请求：</w:t>
      </w:r>
    </w:p>
    <w:p w14:paraId="776AB332">
      <w:pPr>
        <w:widowControl/>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请求责令被申请人对其举报湘潭县射埠镇建设投资有限公司的事项限期作出处理</w:t>
      </w:r>
      <w:r>
        <w:rPr>
          <w:rFonts w:hint="eastAsia" w:ascii="仿宋_GB2312" w:hAnsi="仿宋_GB2312" w:eastAsia="仿宋_GB2312" w:cs="仿宋_GB2312"/>
          <w:sz w:val="30"/>
          <w:szCs w:val="30"/>
          <w:lang w:val="en-US" w:eastAsia="zh-CN"/>
        </w:rPr>
        <w:t>。</w:t>
      </w:r>
    </w:p>
    <w:p w14:paraId="1BA99470">
      <w:p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申请人称：</w:t>
      </w:r>
    </w:p>
    <w:p w14:paraId="0E9E31CE">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2024年12月2日，申请人通过邮寄方式EMS单号：1263908191116向被申请人提交《投诉举报湘潭县射埠镇建设投资有限公司诸多违法行为》，反映，2016年投诉举报人与被投诉举报人订立合同（以下称2016年合同），约定购买被投诉举报人开发的位于湘潭县射埠镇（原湘中茶油农贸大市场，地块编号为潭规2003029）的房屋，当年，投诉举报人向被投诉举报人一次性交清房款72.8万元。因被投诉举报人未能按2016年合同履行交房义务。2017年10月21日，投诉举报人与被投诉举报人又签订《销售合同书》（以后称2017年合同），被投诉举报人将2016年合同收回。2017年合同约定购买被投诉举报人开发的位于湘潭县射埠镇（原湘中茶油农贸大市场，地块编号为潭规2003029）创业园1栋潭花县方向1、2号门面及农贸市场前栋1、2、3、4号门面，面积以土地证上的面积为准，金额为72.8万元，付款方式为一次性付清。被投诉举报人负责办理土地使用证。约定2016年10月21日至2017年10月21日期间的利息由被投诉举报人免费提供二楼住房一套。2017年至建房前按年利息两分计算利息。被投诉举报人只是交付投诉举报人一个门面，并未按2017年合同约定办理房产证，2017年合同约定的义务全部未履行的情况下，不</w:t>
      </w:r>
      <w:r>
        <w:rPr>
          <w:rFonts w:hint="eastAsia" w:ascii="仿宋_GB2312" w:hAnsi="仿宋_GB2312" w:eastAsia="仿宋_GB2312" w:cs="仿宋_GB2312"/>
          <w:sz w:val="30"/>
          <w:szCs w:val="30"/>
          <w:lang w:eastAsia="zh-CN"/>
        </w:rPr>
        <w:t>退还</w:t>
      </w:r>
      <w:r>
        <w:rPr>
          <w:rFonts w:hint="eastAsia" w:ascii="仿宋_GB2312" w:hAnsi="仿宋_GB2312" w:eastAsia="仿宋_GB2312" w:cs="仿宋_GB2312"/>
          <w:sz w:val="30"/>
          <w:szCs w:val="30"/>
        </w:rPr>
        <w:t>投诉举报人的购房款及利息，也不继续按2017年合同约定交房并办理分户土地使用权证。请求湘潭县城管执法局对湘潭县住房和城乡建设局作出的《关于对</w:t>
      </w:r>
      <w:r>
        <w:rPr>
          <w:rFonts w:hint="eastAsia" w:ascii="仿宋_GB2312" w:hAnsi="仿宋_GB2312" w:eastAsia="仿宋_GB2312" w:cs="仿宋_GB2312"/>
          <w:sz w:val="30"/>
          <w:szCs w:val="30"/>
          <w:lang w:eastAsia="zh-CN"/>
        </w:rPr>
        <w:t>汪*</w:t>
      </w:r>
      <w:r>
        <w:rPr>
          <w:rFonts w:hint="eastAsia" w:ascii="仿宋_GB2312" w:hAnsi="仿宋_GB2312" w:eastAsia="仿宋_GB2312" w:cs="仿宋_GB2312"/>
          <w:sz w:val="30"/>
          <w:szCs w:val="30"/>
        </w:rPr>
        <w:t>举报湘潭县射埠镇建设投资有限公司违法建设行为的会议意见》列明的违法事项进行处理，并对被投诉举报人射埠镇建投公司的违法行为查处。</w:t>
      </w:r>
    </w:p>
    <w:p w14:paraId="3B678FBB">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被申请人2024年12月4日签收申请人的举报材料，至今已超过75日，未对申请人作出任何答复，被申请人不作为。</w:t>
      </w:r>
    </w:p>
    <w:p w14:paraId="22A65999">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综上，责令被申请人对申请人申请举报事项作出处理。</w:t>
      </w:r>
    </w:p>
    <w:p w14:paraId="731D1B00">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rPr>
        <w:t>被申请人</w:t>
      </w:r>
      <w:r>
        <w:rPr>
          <w:rFonts w:hint="eastAsia" w:ascii="黑体" w:hAnsi="黑体" w:eastAsia="黑体" w:cs="黑体"/>
          <w:b/>
          <w:bCs/>
          <w:sz w:val="30"/>
          <w:szCs w:val="30"/>
          <w:lang w:eastAsia="zh-CN"/>
        </w:rPr>
        <w:t>未举证答辩。</w:t>
      </w:r>
    </w:p>
    <w:p w14:paraId="4DC65E53">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27A60F48">
      <w:pPr>
        <w:widowControl/>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我局认为，申请人作为公民向负有行政职能的部门举报相关违法行为系申请人的权利，但我局系湘潭县城市管理和综合执法局同级部门，也并未就申请人举报事宜与湘潭县城市管理和综合执法局进行联合执法，我局也无就申请人举报事宜进行查处的职权，因此我局并不清楚湘潭县城市管理和综合执法局处理申请人举报事宜的相关程序。</w:t>
      </w:r>
    </w:p>
    <w:p w14:paraId="21B6BBA6">
      <w:pPr>
        <w:numPr>
          <w:ilvl w:val="-1"/>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复议查明：</w:t>
      </w:r>
    </w:p>
    <w:p w14:paraId="1D606270">
      <w:pPr>
        <w:widowControl/>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2024年12月2日，申请人向被申请人邮寄</w:t>
      </w:r>
      <w:r>
        <w:rPr>
          <w:rFonts w:hint="eastAsia" w:ascii="仿宋_GB2312" w:hAnsi="仿宋_GB2312" w:eastAsia="仿宋_GB2312" w:cs="仿宋_GB2312"/>
          <w:sz w:val="30"/>
          <w:szCs w:val="30"/>
          <w:lang w:eastAsia="zh-CN"/>
        </w:rPr>
        <w:t>提交</w:t>
      </w:r>
      <w:r>
        <w:rPr>
          <w:rFonts w:hint="eastAsia" w:ascii="仿宋_GB2312" w:hAnsi="仿宋_GB2312" w:eastAsia="仿宋_GB2312" w:cs="仿宋_GB2312"/>
          <w:sz w:val="30"/>
          <w:szCs w:val="30"/>
        </w:rPr>
        <w:t>《投诉举报湘潭县射埠镇建设投资有限公司诸多违法行为》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EMS单号：1263908191116</w:t>
      </w:r>
      <w:r>
        <w:rPr>
          <w:rFonts w:hint="eastAsia" w:ascii="仿宋_GB2312" w:hAnsi="仿宋_GB2312" w:eastAsia="仿宋_GB2312" w:cs="仿宋_GB2312"/>
          <w:sz w:val="30"/>
          <w:szCs w:val="30"/>
          <w:lang w:eastAsia="zh-CN"/>
        </w:rPr>
        <w:t>），物流显示</w:t>
      </w:r>
      <w:r>
        <w:rPr>
          <w:rFonts w:hint="eastAsia" w:ascii="仿宋_GB2312" w:hAnsi="仿宋_GB2312" w:eastAsia="仿宋_GB2312" w:cs="仿宋_GB2312"/>
          <w:sz w:val="30"/>
          <w:szCs w:val="30"/>
          <w:lang w:val="en-US" w:eastAsia="zh-CN"/>
        </w:rPr>
        <w:t>12月4日被签收。</w:t>
      </w:r>
    </w:p>
    <w:p w14:paraId="4A9A9C13">
      <w:pPr>
        <w:widowControl/>
        <w:spacing w:line="560" w:lineRule="exact"/>
        <w:ind w:firstLine="600" w:firstLineChars="200"/>
        <w:jc w:val="lef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申请人不服被申请人</w:t>
      </w:r>
      <w:r>
        <w:rPr>
          <w:rFonts w:hint="eastAsia" w:ascii="仿宋_GB2312" w:hAnsi="仿宋_GB2312" w:eastAsia="仿宋_GB2312" w:cs="仿宋_GB2312"/>
          <w:color w:val="000000"/>
          <w:sz w:val="30"/>
          <w:szCs w:val="30"/>
          <w:lang w:val="en-US" w:eastAsia="zh-CN"/>
        </w:rPr>
        <w:t>对其投诉举报不予答复</w:t>
      </w:r>
      <w:r>
        <w:rPr>
          <w:rFonts w:hint="eastAsia" w:ascii="仿宋_GB2312" w:hAnsi="仿宋_GB2312" w:eastAsia="仿宋_GB2312" w:cs="仿宋_GB2312"/>
          <w:color w:val="000000"/>
          <w:sz w:val="30"/>
          <w:szCs w:val="30"/>
        </w:rPr>
        <w:t>，向本机关邮寄提交本次复议申请。</w:t>
      </w:r>
    </w:p>
    <w:p w14:paraId="16747BA5">
      <w:pPr>
        <w:widowControl/>
        <w:spacing w:line="560" w:lineRule="exact"/>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以上事实有申请人提供的行政复议申请书、</w:t>
      </w:r>
      <w:r>
        <w:rPr>
          <w:rFonts w:hint="eastAsia" w:ascii="仿宋_GB2312" w:hAnsi="仿宋_GB2312" w:eastAsia="仿宋_GB2312" w:cs="仿宋_GB2312"/>
          <w:color w:val="000000"/>
          <w:sz w:val="30"/>
          <w:szCs w:val="30"/>
          <w:lang w:eastAsia="zh-CN"/>
        </w:rPr>
        <w:t>邮单照片及第三人提供的通知</w:t>
      </w:r>
      <w:r>
        <w:rPr>
          <w:rFonts w:hint="eastAsia" w:ascii="仿宋_GB2312" w:hAnsi="仿宋_GB2312" w:eastAsia="仿宋_GB2312" w:cs="仿宋_GB2312"/>
          <w:color w:val="000000"/>
          <w:sz w:val="30"/>
          <w:szCs w:val="30"/>
        </w:rPr>
        <w:t>等证据证实。</w:t>
      </w:r>
    </w:p>
    <w:p w14:paraId="01061DB2">
      <w:pPr>
        <w:numPr>
          <w:ilvl w:val="0"/>
          <w:numId w:val="0"/>
        </w:numPr>
        <w:spacing w:line="560" w:lineRule="exact"/>
        <w:ind w:firstLine="602" w:firstLineChars="200"/>
        <w:rPr>
          <w:rFonts w:hint="eastAsia" w:ascii="黑体" w:hAnsi="黑体" w:eastAsia="黑体" w:cs="黑体"/>
          <w:b/>
          <w:bCs/>
          <w:sz w:val="30"/>
          <w:szCs w:val="30"/>
        </w:rPr>
      </w:pPr>
      <w:r>
        <w:rPr>
          <w:rFonts w:hint="eastAsia" w:ascii="黑体" w:hAnsi="黑体" w:eastAsia="黑体" w:cs="黑体"/>
          <w:b/>
          <w:bCs/>
          <w:sz w:val="30"/>
          <w:szCs w:val="30"/>
        </w:rPr>
        <w:t>复议认为：</w:t>
      </w:r>
    </w:p>
    <w:p w14:paraId="1BBDB513">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湘潭县射埠镇建设投资有限公司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sz w:val="30"/>
          <w:szCs w:val="30"/>
          <w:lang w:eastAsia="zh-CN"/>
        </w:rPr>
        <w:t>湘潭县城市管理和综合执法局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是否有相应职权，都应对申请人的投诉举报作出书面答复。湘潭县城市管理和综合执法局</w:t>
      </w:r>
      <w:r>
        <w:rPr>
          <w:rFonts w:hint="eastAsia" w:ascii="仿宋_GB2312" w:hAnsi="仿宋_GB2312" w:eastAsia="仿宋_GB2312" w:cs="仿宋_GB2312"/>
          <w:sz w:val="30"/>
          <w:szCs w:val="30"/>
        </w:rPr>
        <w:t>作为本案行政复议被申请人主体适格。</w:t>
      </w:r>
    </w:p>
    <w:p w14:paraId="3DB37280">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华人民共和国行政复议法》第四十四条规定，被申请人对其作出的行政行为的合法性、适当性负有举证责任。第四十八条规定，被申请人应当自收到行政复议申请书副本或者行政复议申请笔录复印件之日起十日内，提出书面答复，并提交作出行政行为的证据、依据和其他有关材料。第七十条规定，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在本案复议审理期间，被申请人未向本机关提交作出行政行为的证据、依据和其他有关材料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视为该行政行为没有证据、依据。</w:t>
      </w:r>
    </w:p>
    <w:p w14:paraId="6A094CD1">
      <w:pPr>
        <w:widowControl/>
        <w:numPr>
          <w:ilvl w:val="0"/>
          <w:numId w:val="0"/>
        </w:numPr>
        <w:spacing w:line="560" w:lineRule="exact"/>
        <w:ind w:firstLine="600" w:firstLineChars="200"/>
        <w:jc w:val="left"/>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eastAsia="zh-CN"/>
        </w:rPr>
        <w:t>对汪*</w:t>
      </w:r>
      <w:r>
        <w:rPr>
          <w:rFonts w:hint="eastAsia" w:ascii="仿宋_GB2312" w:hAnsi="仿宋_GB2312" w:eastAsia="仿宋_GB2312" w:cs="仿宋_GB2312"/>
          <w:sz w:val="30"/>
          <w:szCs w:val="30"/>
          <w:lang w:val="en-US" w:eastAsia="zh-CN"/>
        </w:rPr>
        <w:t>提交的</w:t>
      </w:r>
      <w:r>
        <w:rPr>
          <w:rFonts w:hint="eastAsia" w:ascii="仿宋_GB2312" w:hAnsi="仿宋_GB2312" w:eastAsia="仿宋_GB2312" w:cs="仿宋_GB2312"/>
          <w:sz w:val="30"/>
          <w:szCs w:val="30"/>
        </w:rPr>
        <w:t>《投诉举报湘潭县射埠镇建设投资有限公司诸多违法行为》</w:t>
      </w:r>
      <w:r>
        <w:rPr>
          <w:rFonts w:hint="eastAsia" w:ascii="仿宋_GB2312" w:hAnsi="仿宋_GB2312" w:eastAsia="仿宋_GB2312" w:cs="仿宋_GB2312"/>
          <w:sz w:val="30"/>
          <w:szCs w:val="30"/>
          <w:lang w:val="en-US" w:eastAsia="zh-CN"/>
        </w:rPr>
        <w:t>未作出</w:t>
      </w:r>
      <w:r>
        <w:rPr>
          <w:rFonts w:hint="eastAsia" w:ascii="仿宋_GB2312" w:hAnsi="仿宋_GB2312" w:eastAsia="仿宋_GB2312" w:cs="仿宋_GB2312"/>
          <w:sz w:val="30"/>
          <w:szCs w:val="30"/>
          <w:lang w:eastAsia="zh-CN"/>
        </w:rPr>
        <w:t>答复，</w:t>
      </w:r>
      <w:r>
        <w:rPr>
          <w:rFonts w:hint="eastAsia" w:ascii="仿宋_GB2312" w:hAnsi="仿宋_GB2312" w:eastAsia="仿宋_GB2312" w:cs="仿宋_GB2312"/>
          <w:sz w:val="30"/>
          <w:szCs w:val="30"/>
          <w:lang w:bidi="ar"/>
        </w:rPr>
        <w:t>根据《中华人民共和国行政复议法》第</w:t>
      </w:r>
      <w:r>
        <w:rPr>
          <w:rFonts w:hint="eastAsia" w:ascii="仿宋_GB2312" w:hAnsi="仿宋_GB2312" w:eastAsia="仿宋_GB2312" w:cs="仿宋_GB2312"/>
          <w:sz w:val="30"/>
          <w:szCs w:val="30"/>
          <w:lang w:eastAsia="zh-CN" w:bidi="ar"/>
        </w:rPr>
        <w:t>六十六条、第七十条</w:t>
      </w:r>
      <w:r>
        <w:rPr>
          <w:rFonts w:hint="eastAsia" w:ascii="仿宋_GB2312" w:hAnsi="仿宋_GB2312" w:eastAsia="仿宋_GB2312" w:cs="仿宋_GB2312"/>
          <w:sz w:val="30"/>
          <w:szCs w:val="30"/>
          <w:lang w:val="en-US" w:eastAsia="zh-CN" w:bidi="ar"/>
        </w:rPr>
        <w:t>及《中华人民共和国行政复议法实施条例》第十六条</w:t>
      </w:r>
      <w:r>
        <w:rPr>
          <w:rFonts w:hint="eastAsia" w:ascii="仿宋_GB2312" w:hAnsi="仿宋_GB2312" w:eastAsia="仿宋_GB2312" w:cs="仿宋_GB2312"/>
          <w:sz w:val="30"/>
          <w:szCs w:val="30"/>
          <w:lang w:bidi="ar"/>
        </w:rPr>
        <w:t>之规定，本机关决定：</w:t>
      </w:r>
    </w:p>
    <w:p w14:paraId="358A5509">
      <w:pPr>
        <w:widowControl/>
        <w:numPr>
          <w:ilvl w:val="-1"/>
          <w:numId w:val="0"/>
        </w:num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责令</w:t>
      </w:r>
      <w:r>
        <w:rPr>
          <w:rFonts w:hint="eastAsia" w:ascii="仿宋_GB2312" w:hAnsi="仿宋_GB2312" w:eastAsia="仿宋_GB2312" w:cs="仿宋_GB2312"/>
          <w:sz w:val="30"/>
          <w:szCs w:val="30"/>
          <w:lang w:eastAsia="zh-CN"/>
        </w:rPr>
        <w:t>湘潭县城市管理和综合执法局</w:t>
      </w:r>
      <w:r>
        <w:rPr>
          <w:rFonts w:hint="eastAsia" w:ascii="仿宋_GB2312" w:hAnsi="仿宋_GB2312" w:eastAsia="仿宋_GB2312" w:cs="仿宋_GB2312"/>
          <w:sz w:val="30"/>
          <w:szCs w:val="30"/>
          <w:lang w:val="en-US" w:eastAsia="zh-CN"/>
        </w:rPr>
        <w:t>自收到本决定书之日起六十日内对申请人汪*提出的</w:t>
      </w:r>
      <w:r>
        <w:rPr>
          <w:rFonts w:hint="eastAsia" w:ascii="仿宋_GB2312" w:hAnsi="仿宋_GB2312" w:eastAsia="仿宋_GB2312" w:cs="仿宋_GB2312"/>
          <w:sz w:val="30"/>
          <w:szCs w:val="30"/>
        </w:rPr>
        <w:t>《投诉举报湘潭县射埠镇建设投资有限公司诸多违法行为》</w:t>
      </w:r>
      <w:r>
        <w:rPr>
          <w:rFonts w:hint="eastAsia" w:ascii="仿宋_GB2312" w:hAnsi="仿宋_GB2312" w:eastAsia="仿宋_GB2312" w:cs="仿宋_GB2312"/>
          <w:sz w:val="30"/>
          <w:szCs w:val="30"/>
          <w:lang w:val="en-US" w:eastAsia="zh-CN"/>
        </w:rPr>
        <w:t>作出处理。</w:t>
      </w:r>
    </w:p>
    <w:p w14:paraId="3EFC5319">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申请人如不服本决定，可在</w:t>
      </w:r>
      <w:r>
        <w:rPr>
          <w:rFonts w:hint="eastAsia" w:ascii="仿宋_GB2312" w:hAnsi="仿宋_GB2312" w:eastAsia="仿宋_GB2312" w:cs="仿宋_GB2312"/>
          <w:sz w:val="30"/>
          <w:szCs w:val="30"/>
          <w:lang w:val="en-US" w:eastAsia="zh-CN"/>
        </w:rPr>
        <w:t>收到</w:t>
      </w:r>
      <w:r>
        <w:rPr>
          <w:rFonts w:hint="eastAsia" w:ascii="仿宋_GB2312" w:hAnsi="仿宋_GB2312" w:eastAsia="仿宋_GB2312" w:cs="仿宋_GB2312"/>
          <w:sz w:val="30"/>
          <w:szCs w:val="30"/>
        </w:rPr>
        <w:t>本决定之日起十五日内，向湘潭市</w:t>
      </w:r>
      <w:r>
        <w:rPr>
          <w:rFonts w:hint="eastAsia" w:ascii="仿宋_GB2312" w:hAnsi="仿宋_GB2312" w:eastAsia="仿宋_GB2312" w:cs="仿宋_GB2312"/>
          <w:sz w:val="30"/>
          <w:szCs w:val="30"/>
          <w:lang w:eastAsia="zh-CN"/>
        </w:rPr>
        <w:t>中级</w:t>
      </w:r>
      <w:r>
        <w:rPr>
          <w:rFonts w:hint="eastAsia" w:ascii="仿宋_GB2312" w:hAnsi="仿宋_GB2312" w:eastAsia="仿宋_GB2312" w:cs="仿宋_GB2312"/>
          <w:sz w:val="30"/>
          <w:szCs w:val="30"/>
        </w:rPr>
        <w:t>人民法院提起行政诉讼。</w:t>
      </w:r>
    </w:p>
    <w:p w14:paraId="2DD2CD62">
      <w:pPr>
        <w:widowControl/>
        <w:spacing w:line="560" w:lineRule="exact"/>
        <w:ind w:firstLine="600" w:firstLineChars="200"/>
        <w:jc w:val="left"/>
        <w:rPr>
          <w:rFonts w:hint="eastAsia" w:ascii="仿宋_GB2312" w:hAnsi="仿宋_GB2312" w:eastAsia="仿宋_GB2312" w:cs="仿宋_GB2312"/>
          <w:sz w:val="30"/>
          <w:szCs w:val="30"/>
        </w:rPr>
      </w:pPr>
    </w:p>
    <w:p w14:paraId="442676FE">
      <w:pPr>
        <w:widowControl/>
        <w:spacing w:line="560" w:lineRule="exact"/>
        <w:ind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湘潭县人民政府</w:t>
      </w:r>
    </w:p>
    <w:p w14:paraId="6AB68059">
      <w:pPr>
        <w:widowControl/>
        <w:spacing w:line="560" w:lineRule="exact"/>
        <w:ind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二〇二</w:t>
      </w:r>
      <w:r>
        <w:rPr>
          <w:rFonts w:hint="eastAsia" w:ascii="仿宋_GB2312" w:hAnsi="仿宋_GB2312" w:eastAsia="仿宋_GB2312" w:cs="仿宋_GB2312"/>
          <w:sz w:val="30"/>
          <w:szCs w:val="30"/>
          <w:lang w:eastAsia="zh-CN"/>
        </w:rPr>
        <w:t>五</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四</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二十九</w:t>
      </w:r>
      <w:bookmarkStart w:id="1" w:name="_GoBack"/>
      <w:bookmarkEnd w:id="1"/>
      <w:r>
        <w:rPr>
          <w:rFonts w:hint="eastAsia" w:ascii="仿宋_GB2312" w:hAnsi="仿宋_GB2312" w:eastAsia="仿宋_GB2312" w:cs="仿宋_GB2312"/>
          <w:sz w:val="30"/>
          <w:szCs w:val="30"/>
        </w:rPr>
        <w:t>日</w:t>
      </w:r>
    </w:p>
    <w:p w14:paraId="5D584725">
      <w:pPr>
        <w:widowControl/>
        <w:spacing w:line="560" w:lineRule="exact"/>
        <w:ind w:firstLine="600" w:firstLineChars="200"/>
        <w:jc w:val="right"/>
        <w:rPr>
          <w:rFonts w:ascii="仿宋_GB2312" w:hAnsi="仿宋_GB2312" w:eastAsia="仿宋_GB2312" w:cs="仿宋_GB2312"/>
          <w:color w:val="000000"/>
          <w:sz w:val="30"/>
          <w:szCs w:val="30"/>
        </w:rPr>
      </w:pPr>
    </w:p>
    <w:p w14:paraId="6C875F34">
      <w:pPr>
        <w:widowControl/>
        <w:spacing w:line="560" w:lineRule="exact"/>
        <w:ind w:firstLine="600" w:firstLineChars="200"/>
        <w:jc w:val="right"/>
        <w:rPr>
          <w:rFonts w:ascii="仿宋_GB2312" w:hAnsi="仿宋_GB2312" w:eastAsia="仿宋_GB2312" w:cs="仿宋_GB2312"/>
          <w:color w:val="000000"/>
          <w:sz w:val="30"/>
          <w:szCs w:val="30"/>
        </w:rPr>
      </w:pPr>
    </w:p>
    <w:p w14:paraId="4F6B55FC">
      <w:pPr>
        <w:spacing w:line="560" w:lineRule="exact"/>
        <w:ind w:firstLine="4800" w:firstLineChars="1600"/>
        <w:rPr>
          <w:rFonts w:ascii="仿宋" w:hAnsi="仿宋" w:eastAsia="仿宋" w:cs="仿宋"/>
          <w:sz w:val="30"/>
          <w:szCs w:val="30"/>
        </w:rPr>
      </w:pPr>
    </w:p>
    <w:p w14:paraId="247DBD9A">
      <w:pPr>
        <w:spacing w:line="560" w:lineRule="exact"/>
        <w:rPr>
          <w:rFonts w:ascii="仿宋" w:hAnsi="仿宋" w:eastAsia="仿宋" w:cs="仿宋"/>
          <w:sz w:val="30"/>
          <w:szCs w:val="30"/>
        </w:rPr>
      </w:pPr>
      <w:r>
        <w:rPr>
          <w:rFonts w:ascii="仿宋" w:hAnsi="仿宋" w:eastAsia="仿宋" w:cs="仿宋"/>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1" name="直接连接符 1"/>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RO7KtUAAAAHAQAADwAAAAAAAAABACAAAAAiAAAAZHJzL2Rvd25yZXYu&#10;eG1sUEsBAhQAFAAAAAgAh07iQEfz3Mb+AQAA8AMAAA4AAAAAAAAAAQAgAAAAJAEAAGRycy9lMm9E&#10;b2MueG1sUEsFBgAAAAAGAAYAWQEAAJQFAAAAAA==&#10;">
                <v:fill on="f" focussize="0,0"/>
                <v:stroke weight="0.5pt" color="#000000" joinstyle="miter"/>
                <v:imagedata o:title=""/>
                <o:lock v:ext="edit" aspectratio="f"/>
              </v:line>
            </w:pict>
          </mc:Fallback>
        </mc:AlternateContent>
      </w:r>
      <w:r>
        <w:rPr>
          <w:rFonts w:ascii="仿宋" w:hAnsi="仿宋" w:eastAsia="仿宋" w:cs="仿宋"/>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2" name="直接连接符 3"/>
                <wp:cNvGraphicFramePr/>
                <a:graphic xmlns:a="http://schemas.openxmlformats.org/drawingml/2006/main">
                  <a:graphicData uri="http://schemas.microsoft.com/office/word/2010/wordprocessingShape">
                    <wps:wsp>
                      <wps:cNvCnPr/>
                      <wps:spPr>
                        <a:xfrm flipV="1">
                          <a:off x="0" y="0"/>
                          <a:ext cx="5724525" cy="3810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w:pict>
              <v:line id="直接连接符 3"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szaFtgAAAAJAQAADwAAAAAAAAABACAAAAAiAAAAZHJzL2Rvd25y&#10;ZXYueG1sUEsBAhQAFAAAAAgAh07iQC37wb3+AQAA8AMAAA4AAAAAAAAAAQAgAAAAJwEAAGRycy9l&#10;Mm9Eb2MueG1sUEsFBgAAAAAGAAYAWQEAAJcFAAAAAA==&#10;">
                <v:fill on="f" focussize="0,0"/>
                <v:stroke weight="0.5pt" color="#000000" joinstyle="miter"/>
                <v:imagedata o:title=""/>
                <o:lock v:ext="edit" aspectratio="f"/>
              </v:line>
            </w:pict>
          </mc:Fallback>
        </mc:AlternateContent>
      </w:r>
      <w:r>
        <w:rPr>
          <w:rFonts w:hint="eastAsia" w:ascii="仿宋" w:hAnsi="仿宋" w:eastAsia="仿宋" w:cs="仿宋"/>
          <w:sz w:val="30"/>
          <w:szCs w:val="30"/>
        </w:rPr>
        <w:t>抄送：湘潭市</w:t>
      </w:r>
      <w:r>
        <w:rPr>
          <w:rFonts w:hint="eastAsia" w:ascii="仿宋_GB2312" w:hAnsi="仿宋_GB2312" w:eastAsia="仿宋_GB2312" w:cs="仿宋_GB2312"/>
          <w:sz w:val="30"/>
          <w:szCs w:val="30"/>
          <w:lang w:eastAsia="zh-CN"/>
        </w:rPr>
        <w:t>城市管理和综合执法局</w:t>
      </w:r>
    </w:p>
    <w:p w14:paraId="7D7C4D47">
      <w:pPr>
        <w:spacing w:line="560" w:lineRule="exact"/>
        <w:rPr>
          <w:rFonts w:ascii="仿宋" w:hAnsi="仿宋" w:eastAsia="仿宋" w:cs="仿宋"/>
          <w:sz w:val="30"/>
          <w:szCs w:val="30"/>
        </w:rPr>
      </w:pPr>
    </w:p>
    <w:p w14:paraId="1B226DFE">
      <w:pPr>
        <w:spacing w:line="560" w:lineRule="exact"/>
        <w:rPr>
          <w:rFonts w:ascii="仿宋" w:hAnsi="仿宋" w:eastAsia="仿宋" w:cs="仿宋"/>
          <w:sz w:val="30"/>
          <w:szCs w:val="30"/>
        </w:rPr>
      </w:pPr>
    </w:p>
    <w:p w14:paraId="41393264">
      <w:pPr>
        <w:spacing w:line="560" w:lineRule="exact"/>
        <w:rPr>
          <w:rFonts w:hint="eastAsia" w:ascii="仿宋" w:hAnsi="仿宋" w:eastAsia="仿宋" w:cs="仿宋"/>
          <w:sz w:val="30"/>
          <w:szCs w:val="30"/>
        </w:rPr>
      </w:pPr>
      <w:r>
        <w:rPr>
          <w:rFonts w:hint="eastAsia" w:ascii="仿宋" w:hAnsi="仿宋" w:eastAsia="仿宋" w:cs="仿宋"/>
          <w:sz w:val="30"/>
          <w:szCs w:val="30"/>
        </w:rPr>
        <w:t>附有关法律法规规定：</w:t>
      </w:r>
    </w:p>
    <w:p w14:paraId="23C6B0B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sz w:val="30"/>
          <w:szCs w:val="30"/>
        </w:rPr>
        <w:t>（2023年9月主席令第9号）</w:t>
      </w:r>
    </w:p>
    <w:p w14:paraId="7DA6DF1D">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第六十六条</w:t>
      </w:r>
      <w:r>
        <w:rPr>
          <w:rFonts w:hint="eastAsia" w:ascii="仿宋_GB2312" w:hAnsi="仿宋_GB2312" w:eastAsia="仿宋_GB2312" w:cs="仿宋_GB2312"/>
          <w:sz w:val="30"/>
          <w:szCs w:val="30"/>
          <w:lang w:val="en-US" w:eastAsia="zh-CN"/>
        </w:rPr>
        <w:t>　被申请人不履行法定职责的，行政复议机关决定被申请人在一定期限内履行。</w:t>
      </w:r>
    </w:p>
    <w:p w14:paraId="39B509D6">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第</w:t>
      </w:r>
      <w:r>
        <w:rPr>
          <w:rFonts w:hint="eastAsia" w:ascii="仿宋_GB2312" w:hAnsi="仿宋_GB2312" w:eastAsia="仿宋_GB2312" w:cs="仿宋_GB2312"/>
          <w:b/>
          <w:bCs/>
          <w:sz w:val="30"/>
          <w:szCs w:val="30"/>
          <w:lang w:eastAsia="zh-CN"/>
        </w:rPr>
        <w:t>七十</w:t>
      </w:r>
      <w:r>
        <w:rPr>
          <w:rFonts w:hint="eastAsia" w:ascii="仿宋_GB2312" w:hAnsi="仿宋_GB2312" w:eastAsia="仿宋_GB2312" w:cs="仿宋_GB2312"/>
          <w:b/>
          <w:bCs/>
          <w:sz w:val="30"/>
          <w:szCs w:val="30"/>
        </w:rPr>
        <w:t>条</w:t>
      </w:r>
      <w:r>
        <w:rPr>
          <w:rFonts w:hint="eastAsia" w:ascii="仿宋_GB2312" w:hAnsi="仿宋_GB2312" w:eastAsia="仿宋_GB2312" w:cs="仿宋_GB2312"/>
          <w:sz w:val="30"/>
          <w:szCs w:val="30"/>
        </w:rPr>
        <w:t> </w:t>
      </w:r>
      <w:bookmarkStart w:id="0" w:name="No306_Z5T68K1"/>
      <w:bookmarkEnd w:id="0"/>
      <w:r>
        <w:rPr>
          <w:rFonts w:hint="eastAsia" w:ascii="仿宋_GB2312" w:hAnsi="仿宋_GB2312" w:eastAsia="仿宋_GB2312" w:cs="仿宋_GB2312"/>
          <w:sz w:val="30"/>
          <w:szCs w:val="30"/>
          <w:lang w:val="en-US" w:eastAsia="zh-CN"/>
        </w:rPr>
        <w:t xml:space="preserve"> 被申请人不按照本法第四十八条、第五十四条的规定提出书面答复、提交作出行政行为的证据、依据和其他有关材料的，视为该行政行为没有证据、依据，行政复议机关决定撤销、部分撤销该行政行为，确认该行政行为违法、无效或者决定被申请人在一定期限内履行，但是行政行为涉及第三人合法权益，第三人提供证据的除外。</w:t>
      </w:r>
    </w:p>
    <w:p w14:paraId="4F593F17">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b/>
          <w:bCs/>
          <w:sz w:val="30"/>
          <w:szCs w:val="30"/>
          <w:lang w:eastAsia="zh-CN"/>
        </w:rPr>
        <w:t>实施条例</w:t>
      </w:r>
      <w:r>
        <w:rPr>
          <w:rFonts w:hint="eastAsia" w:ascii="仿宋_GB2312" w:hAnsi="仿宋_GB2312" w:eastAsia="仿宋_GB2312" w:cs="仿宋_GB2312"/>
          <w:b/>
          <w:bCs/>
          <w:sz w:val="30"/>
          <w:szCs w:val="30"/>
        </w:rPr>
        <w:t>》</w:t>
      </w:r>
      <w:r>
        <w:rPr>
          <w:rFonts w:hint="eastAsia" w:ascii="仿宋_GB2312" w:hAnsi="仿宋_GB2312" w:eastAsia="仿宋_GB2312" w:cs="仿宋_GB2312"/>
          <w:b w:val="0"/>
          <w:bCs w:val="0"/>
          <w:sz w:val="30"/>
          <w:szCs w:val="30"/>
          <w:lang w:eastAsia="zh-CN"/>
        </w:rPr>
        <w:t>（国务院令第四百九十九号）</w:t>
      </w:r>
    </w:p>
    <w:p w14:paraId="3D0123D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第十六条</w:t>
      </w:r>
      <w:r>
        <w:rPr>
          <w:rFonts w:hint="eastAsia" w:ascii="仿宋_GB2312" w:hAnsi="仿宋_GB2312" w:eastAsia="仿宋_GB2312" w:cs="仿宋_GB2312"/>
          <w:sz w:val="30"/>
          <w:szCs w:val="30"/>
          <w:lang w:val="en-US" w:eastAsia="zh-CN"/>
        </w:rPr>
        <w:t>　公民、法人或者其他组织依照行政复议法第六条第（八）项、第（九）项、第（十）项的规定申请行政机关履行法定职责，行政机关未履行的，行政复议申请期限依照下列规定计算：</w:t>
      </w:r>
    </w:p>
    <w:p w14:paraId="4B012D9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（一）有履行期限规定的，自履行期限届满之日起计算；</w:t>
      </w:r>
    </w:p>
    <w:p w14:paraId="09892E7D">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（二）没有履行期限规定的，自行政机关收到申请满60日起计算。</w:t>
      </w:r>
    </w:p>
    <w:p w14:paraId="5E1369AE">
      <w:pPr>
        <w:widowControl/>
        <w:spacing w:line="560" w:lineRule="exact"/>
        <w:ind w:firstLine="600" w:firstLineChars="20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sz w:val="30"/>
          <w:szCs w:val="30"/>
          <w:lang w:val="en-US" w:eastAsia="zh-CN"/>
        </w:rPr>
        <w:t>公民、法人或者其他组织在紧急情况下请求行政机关履行保护人身权、财产权的法定职责，行政机关不履行的，行政复议申请期限不受前款规定的限制。</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2C994BCC">
        <w:pPr>
          <w:pStyle w:val="7"/>
          <w:jc w:val="center"/>
        </w:pPr>
        <w:r>
          <w:fldChar w:fldCharType="begin"/>
        </w:r>
        <w:r>
          <w:instrText xml:space="preserve"> PAGE   \* MERGEFORMAT </w:instrText>
        </w:r>
        <w:r>
          <w:fldChar w:fldCharType="separate"/>
        </w:r>
        <w:r>
          <w:rPr>
            <w:lang w:val="zh-CN"/>
          </w:rPr>
          <w:t>1</w:t>
        </w:r>
        <w:r>
          <w:fldChar w:fldCharType="end"/>
        </w:r>
      </w:p>
    </w:sdtContent>
  </w:sdt>
  <w:p w14:paraId="798584B7">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2836"/>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616198"/>
    <w:rsid w:val="016731DD"/>
    <w:rsid w:val="01983DFD"/>
    <w:rsid w:val="01CC0D9C"/>
    <w:rsid w:val="0206360D"/>
    <w:rsid w:val="03205D78"/>
    <w:rsid w:val="03EC7B8D"/>
    <w:rsid w:val="03FA3061"/>
    <w:rsid w:val="040775FD"/>
    <w:rsid w:val="04502D22"/>
    <w:rsid w:val="04536448"/>
    <w:rsid w:val="04B03763"/>
    <w:rsid w:val="04FF6360"/>
    <w:rsid w:val="050C1396"/>
    <w:rsid w:val="05C70077"/>
    <w:rsid w:val="0678105C"/>
    <w:rsid w:val="06832E03"/>
    <w:rsid w:val="069C6DB0"/>
    <w:rsid w:val="06D80E87"/>
    <w:rsid w:val="06DB482C"/>
    <w:rsid w:val="06ED47ED"/>
    <w:rsid w:val="073238F3"/>
    <w:rsid w:val="074C6F10"/>
    <w:rsid w:val="07754928"/>
    <w:rsid w:val="07B43C1A"/>
    <w:rsid w:val="07BE59DD"/>
    <w:rsid w:val="08394182"/>
    <w:rsid w:val="09300F75"/>
    <w:rsid w:val="09A5639C"/>
    <w:rsid w:val="0A3C5107"/>
    <w:rsid w:val="0A763824"/>
    <w:rsid w:val="0A7B04A7"/>
    <w:rsid w:val="0A9652E1"/>
    <w:rsid w:val="0AD816D6"/>
    <w:rsid w:val="0AE901FD"/>
    <w:rsid w:val="0AF52028"/>
    <w:rsid w:val="0B246449"/>
    <w:rsid w:val="0B696940"/>
    <w:rsid w:val="0BCB0FBA"/>
    <w:rsid w:val="0BCC2013"/>
    <w:rsid w:val="0BD30B6B"/>
    <w:rsid w:val="0BFFC38C"/>
    <w:rsid w:val="0CEB596C"/>
    <w:rsid w:val="0CF814E6"/>
    <w:rsid w:val="0D182587"/>
    <w:rsid w:val="0D6D5088"/>
    <w:rsid w:val="0D79443D"/>
    <w:rsid w:val="0E056A05"/>
    <w:rsid w:val="0E6374AD"/>
    <w:rsid w:val="0E6D24DF"/>
    <w:rsid w:val="0E9F4D78"/>
    <w:rsid w:val="0E9F837B"/>
    <w:rsid w:val="0F9E7E8D"/>
    <w:rsid w:val="0FE4208C"/>
    <w:rsid w:val="0FFDD256"/>
    <w:rsid w:val="101C1DE7"/>
    <w:rsid w:val="10E7087B"/>
    <w:rsid w:val="10FD1E52"/>
    <w:rsid w:val="1125116C"/>
    <w:rsid w:val="11415F69"/>
    <w:rsid w:val="118B16AA"/>
    <w:rsid w:val="11A80A80"/>
    <w:rsid w:val="124B7A87"/>
    <w:rsid w:val="12747CB6"/>
    <w:rsid w:val="1288550F"/>
    <w:rsid w:val="12AB6640"/>
    <w:rsid w:val="12E7492B"/>
    <w:rsid w:val="12F74E05"/>
    <w:rsid w:val="133B07D3"/>
    <w:rsid w:val="133C0117"/>
    <w:rsid w:val="13EB7414"/>
    <w:rsid w:val="14204A9B"/>
    <w:rsid w:val="15570B09"/>
    <w:rsid w:val="15745F64"/>
    <w:rsid w:val="15A65012"/>
    <w:rsid w:val="15F75EF5"/>
    <w:rsid w:val="161B24DD"/>
    <w:rsid w:val="16493207"/>
    <w:rsid w:val="16504640"/>
    <w:rsid w:val="16951D1B"/>
    <w:rsid w:val="16D6210A"/>
    <w:rsid w:val="16D65855"/>
    <w:rsid w:val="17B100C3"/>
    <w:rsid w:val="17BF3C9F"/>
    <w:rsid w:val="17C15E8F"/>
    <w:rsid w:val="18B6570D"/>
    <w:rsid w:val="19436568"/>
    <w:rsid w:val="194648E3"/>
    <w:rsid w:val="19543092"/>
    <w:rsid w:val="195A7AA1"/>
    <w:rsid w:val="19826875"/>
    <w:rsid w:val="1A26270A"/>
    <w:rsid w:val="1A26274F"/>
    <w:rsid w:val="1A6F6B27"/>
    <w:rsid w:val="1A8F0F12"/>
    <w:rsid w:val="1ACF7197"/>
    <w:rsid w:val="1B035227"/>
    <w:rsid w:val="1B106BFB"/>
    <w:rsid w:val="1B127276"/>
    <w:rsid w:val="1B276781"/>
    <w:rsid w:val="1B5AB89C"/>
    <w:rsid w:val="1B9B2757"/>
    <w:rsid w:val="1BBA5618"/>
    <w:rsid w:val="1D434E54"/>
    <w:rsid w:val="1D898020"/>
    <w:rsid w:val="1DCA10D2"/>
    <w:rsid w:val="1DCE662F"/>
    <w:rsid w:val="1DF70383"/>
    <w:rsid w:val="1DFE05A9"/>
    <w:rsid w:val="1E0D5BAF"/>
    <w:rsid w:val="1F584514"/>
    <w:rsid w:val="1F7FE49F"/>
    <w:rsid w:val="1FE23CAD"/>
    <w:rsid w:val="1FE81CA9"/>
    <w:rsid w:val="1FF9F2F6"/>
    <w:rsid w:val="20464D0F"/>
    <w:rsid w:val="21731FC6"/>
    <w:rsid w:val="21C1459A"/>
    <w:rsid w:val="224065C6"/>
    <w:rsid w:val="22B606A5"/>
    <w:rsid w:val="230B6BE1"/>
    <w:rsid w:val="230F6726"/>
    <w:rsid w:val="240C0762"/>
    <w:rsid w:val="2417056F"/>
    <w:rsid w:val="243F2E36"/>
    <w:rsid w:val="24EB649B"/>
    <w:rsid w:val="25096983"/>
    <w:rsid w:val="25333A00"/>
    <w:rsid w:val="2539529B"/>
    <w:rsid w:val="264D0AF2"/>
    <w:rsid w:val="27677991"/>
    <w:rsid w:val="276C7B69"/>
    <w:rsid w:val="276F34B2"/>
    <w:rsid w:val="280136B2"/>
    <w:rsid w:val="295D54F0"/>
    <w:rsid w:val="295F08D4"/>
    <w:rsid w:val="295F64C3"/>
    <w:rsid w:val="29F04814"/>
    <w:rsid w:val="29F144CC"/>
    <w:rsid w:val="2A6D1FF3"/>
    <w:rsid w:val="2AC66FA8"/>
    <w:rsid w:val="2AF04F6E"/>
    <w:rsid w:val="2AFC5AFB"/>
    <w:rsid w:val="2B0A3BDA"/>
    <w:rsid w:val="2B4D3A55"/>
    <w:rsid w:val="2BDA5D01"/>
    <w:rsid w:val="2C183950"/>
    <w:rsid w:val="2CA40BC6"/>
    <w:rsid w:val="2CF702D2"/>
    <w:rsid w:val="2D8A5990"/>
    <w:rsid w:val="2DC93414"/>
    <w:rsid w:val="2DDEA86B"/>
    <w:rsid w:val="2E2417B8"/>
    <w:rsid w:val="2E6764C9"/>
    <w:rsid w:val="2E900287"/>
    <w:rsid w:val="2EBA0EC3"/>
    <w:rsid w:val="2EED10C4"/>
    <w:rsid w:val="2EFCAD14"/>
    <w:rsid w:val="2F193C67"/>
    <w:rsid w:val="2FE606F7"/>
    <w:rsid w:val="2FE93D71"/>
    <w:rsid w:val="2FF72A2F"/>
    <w:rsid w:val="2FFF322C"/>
    <w:rsid w:val="30553115"/>
    <w:rsid w:val="30AE5476"/>
    <w:rsid w:val="310B6823"/>
    <w:rsid w:val="31E77834"/>
    <w:rsid w:val="31F9490F"/>
    <w:rsid w:val="3287538B"/>
    <w:rsid w:val="32880196"/>
    <w:rsid w:val="32880242"/>
    <w:rsid w:val="330A2F23"/>
    <w:rsid w:val="337F33E7"/>
    <w:rsid w:val="33B6CC04"/>
    <w:rsid w:val="33EA5929"/>
    <w:rsid w:val="33FFDF4C"/>
    <w:rsid w:val="341577D4"/>
    <w:rsid w:val="34A11138"/>
    <w:rsid w:val="34E16FD5"/>
    <w:rsid w:val="34ED7969"/>
    <w:rsid w:val="352F2B95"/>
    <w:rsid w:val="356F97F7"/>
    <w:rsid w:val="35B30145"/>
    <w:rsid w:val="35D5BE26"/>
    <w:rsid w:val="35EF936B"/>
    <w:rsid w:val="36133EE5"/>
    <w:rsid w:val="363D0446"/>
    <w:rsid w:val="363F4E5F"/>
    <w:rsid w:val="364610BA"/>
    <w:rsid w:val="364822F3"/>
    <w:rsid w:val="366B2BAE"/>
    <w:rsid w:val="36923616"/>
    <w:rsid w:val="36977881"/>
    <w:rsid w:val="36CE7571"/>
    <w:rsid w:val="36DC45E9"/>
    <w:rsid w:val="37F3BD9E"/>
    <w:rsid w:val="37F733FB"/>
    <w:rsid w:val="387EDF85"/>
    <w:rsid w:val="38DF7CCF"/>
    <w:rsid w:val="39901BA3"/>
    <w:rsid w:val="399B064A"/>
    <w:rsid w:val="39EBCE5E"/>
    <w:rsid w:val="3A3B3E93"/>
    <w:rsid w:val="3A733183"/>
    <w:rsid w:val="3ACC7DDF"/>
    <w:rsid w:val="3AF70BD4"/>
    <w:rsid w:val="3B224C33"/>
    <w:rsid w:val="3B4D2F35"/>
    <w:rsid w:val="3BCF8061"/>
    <w:rsid w:val="3BEF5C8E"/>
    <w:rsid w:val="3C7E15AD"/>
    <w:rsid w:val="3CE05DDA"/>
    <w:rsid w:val="3CF94719"/>
    <w:rsid w:val="3D166CE2"/>
    <w:rsid w:val="3D415436"/>
    <w:rsid w:val="3D5BD6C2"/>
    <w:rsid w:val="3D832F1C"/>
    <w:rsid w:val="3D8B3D63"/>
    <w:rsid w:val="3DC712D2"/>
    <w:rsid w:val="3DE72E89"/>
    <w:rsid w:val="3DFB9FC2"/>
    <w:rsid w:val="3DFF2F96"/>
    <w:rsid w:val="3E193EFF"/>
    <w:rsid w:val="3EA705E8"/>
    <w:rsid w:val="3F3F80FD"/>
    <w:rsid w:val="3F6F01A1"/>
    <w:rsid w:val="3F8D30F1"/>
    <w:rsid w:val="3FB3677A"/>
    <w:rsid w:val="3FBAE496"/>
    <w:rsid w:val="3FE577CC"/>
    <w:rsid w:val="3FEF57BF"/>
    <w:rsid w:val="3FFB6975"/>
    <w:rsid w:val="3FFB9106"/>
    <w:rsid w:val="3FFDB38B"/>
    <w:rsid w:val="40075906"/>
    <w:rsid w:val="407427F0"/>
    <w:rsid w:val="40813632"/>
    <w:rsid w:val="408E501D"/>
    <w:rsid w:val="40E53934"/>
    <w:rsid w:val="429C453B"/>
    <w:rsid w:val="42C972FA"/>
    <w:rsid w:val="44561BBB"/>
    <w:rsid w:val="44EB79E6"/>
    <w:rsid w:val="44FA19ED"/>
    <w:rsid w:val="44FB7652"/>
    <w:rsid w:val="4520390F"/>
    <w:rsid w:val="457A7CBD"/>
    <w:rsid w:val="46164604"/>
    <w:rsid w:val="465F07C8"/>
    <w:rsid w:val="469D2D23"/>
    <w:rsid w:val="473EBFAA"/>
    <w:rsid w:val="47BD0D72"/>
    <w:rsid w:val="47FD397C"/>
    <w:rsid w:val="489B5295"/>
    <w:rsid w:val="49096D51"/>
    <w:rsid w:val="492F07AA"/>
    <w:rsid w:val="496976A0"/>
    <w:rsid w:val="49FF065C"/>
    <w:rsid w:val="4A7795CB"/>
    <w:rsid w:val="4A7932C7"/>
    <w:rsid w:val="4A8C3A4B"/>
    <w:rsid w:val="4AF56087"/>
    <w:rsid w:val="4B021EAA"/>
    <w:rsid w:val="4BE6298B"/>
    <w:rsid w:val="4BFB6776"/>
    <w:rsid w:val="4C463B9B"/>
    <w:rsid w:val="4C5306B0"/>
    <w:rsid w:val="4DBCD090"/>
    <w:rsid w:val="4E4A0742"/>
    <w:rsid w:val="4E656C20"/>
    <w:rsid w:val="4E6E427E"/>
    <w:rsid w:val="4F0D376E"/>
    <w:rsid w:val="4FB40CF6"/>
    <w:rsid w:val="4FB7BF96"/>
    <w:rsid w:val="4FC27365"/>
    <w:rsid w:val="50451150"/>
    <w:rsid w:val="5059750F"/>
    <w:rsid w:val="50A25138"/>
    <w:rsid w:val="50B762A4"/>
    <w:rsid w:val="50F11284"/>
    <w:rsid w:val="515B323F"/>
    <w:rsid w:val="515E65F2"/>
    <w:rsid w:val="519B5459"/>
    <w:rsid w:val="51D96F8E"/>
    <w:rsid w:val="51E42676"/>
    <w:rsid w:val="51E63155"/>
    <w:rsid w:val="526F5A52"/>
    <w:rsid w:val="52E7714D"/>
    <w:rsid w:val="531A45CD"/>
    <w:rsid w:val="538B3845"/>
    <w:rsid w:val="53CA4C80"/>
    <w:rsid w:val="53F2E4B1"/>
    <w:rsid w:val="545F1973"/>
    <w:rsid w:val="55414B88"/>
    <w:rsid w:val="55712AF8"/>
    <w:rsid w:val="5583158B"/>
    <w:rsid w:val="55986DE4"/>
    <w:rsid w:val="55AE3E3F"/>
    <w:rsid w:val="55F25877"/>
    <w:rsid w:val="5628010E"/>
    <w:rsid w:val="565232D1"/>
    <w:rsid w:val="56BBBF5A"/>
    <w:rsid w:val="56CA2798"/>
    <w:rsid w:val="57371716"/>
    <w:rsid w:val="57AF5A63"/>
    <w:rsid w:val="57B36D95"/>
    <w:rsid w:val="57C863EE"/>
    <w:rsid w:val="57D78255"/>
    <w:rsid w:val="57DF0A37"/>
    <w:rsid w:val="57FF7825"/>
    <w:rsid w:val="5807444A"/>
    <w:rsid w:val="585F62DF"/>
    <w:rsid w:val="586C030E"/>
    <w:rsid w:val="587D4231"/>
    <w:rsid w:val="593F0163"/>
    <w:rsid w:val="599F27D5"/>
    <w:rsid w:val="5A0709F2"/>
    <w:rsid w:val="5A3F3598"/>
    <w:rsid w:val="5A4F65D5"/>
    <w:rsid w:val="5A744C2A"/>
    <w:rsid w:val="5AF91F68"/>
    <w:rsid w:val="5AFDE74E"/>
    <w:rsid w:val="5B5F2A00"/>
    <w:rsid w:val="5BDF9B26"/>
    <w:rsid w:val="5BFED281"/>
    <w:rsid w:val="5C2A09B2"/>
    <w:rsid w:val="5CCF575E"/>
    <w:rsid w:val="5D705525"/>
    <w:rsid w:val="5D88069A"/>
    <w:rsid w:val="5DAC4336"/>
    <w:rsid w:val="5DF17B9C"/>
    <w:rsid w:val="5E0FBEE1"/>
    <w:rsid w:val="5E2161CD"/>
    <w:rsid w:val="5E331D87"/>
    <w:rsid w:val="5E5A143E"/>
    <w:rsid w:val="5E654710"/>
    <w:rsid w:val="5E7F832B"/>
    <w:rsid w:val="5EF7DE7F"/>
    <w:rsid w:val="5EF8AFBB"/>
    <w:rsid w:val="5EFBFFB9"/>
    <w:rsid w:val="5F3169C0"/>
    <w:rsid w:val="5F697C07"/>
    <w:rsid w:val="5F6DDCFB"/>
    <w:rsid w:val="5F7FEBBB"/>
    <w:rsid w:val="5FBF3473"/>
    <w:rsid w:val="5FDC59D3"/>
    <w:rsid w:val="5FEFFF37"/>
    <w:rsid w:val="5FFE533A"/>
    <w:rsid w:val="60186028"/>
    <w:rsid w:val="603354FA"/>
    <w:rsid w:val="60811D0E"/>
    <w:rsid w:val="60912FA5"/>
    <w:rsid w:val="60936B26"/>
    <w:rsid w:val="6105340D"/>
    <w:rsid w:val="61834D9A"/>
    <w:rsid w:val="621046E0"/>
    <w:rsid w:val="62830C7A"/>
    <w:rsid w:val="62DF7781"/>
    <w:rsid w:val="62E37E9C"/>
    <w:rsid w:val="635917F1"/>
    <w:rsid w:val="635A392B"/>
    <w:rsid w:val="63D93CA3"/>
    <w:rsid w:val="641206A9"/>
    <w:rsid w:val="6479118B"/>
    <w:rsid w:val="64F5712D"/>
    <w:rsid w:val="656747E5"/>
    <w:rsid w:val="657C0FC6"/>
    <w:rsid w:val="65879A89"/>
    <w:rsid w:val="658D65D9"/>
    <w:rsid w:val="659F7E77"/>
    <w:rsid w:val="66694FFC"/>
    <w:rsid w:val="66882B91"/>
    <w:rsid w:val="66A43DDF"/>
    <w:rsid w:val="66AA7936"/>
    <w:rsid w:val="67765819"/>
    <w:rsid w:val="67994D3C"/>
    <w:rsid w:val="67B04461"/>
    <w:rsid w:val="67B791DA"/>
    <w:rsid w:val="67C021CA"/>
    <w:rsid w:val="67FF0F2E"/>
    <w:rsid w:val="67FFE74E"/>
    <w:rsid w:val="68245F09"/>
    <w:rsid w:val="68A67612"/>
    <w:rsid w:val="68C97D85"/>
    <w:rsid w:val="68E35521"/>
    <w:rsid w:val="69685105"/>
    <w:rsid w:val="69953851"/>
    <w:rsid w:val="69C376DE"/>
    <w:rsid w:val="69D8056C"/>
    <w:rsid w:val="6A9745DB"/>
    <w:rsid w:val="6B3D683B"/>
    <w:rsid w:val="6B70218D"/>
    <w:rsid w:val="6BD91BEC"/>
    <w:rsid w:val="6BE648F5"/>
    <w:rsid w:val="6BFAADCC"/>
    <w:rsid w:val="6CB70AB4"/>
    <w:rsid w:val="6CDB6C5C"/>
    <w:rsid w:val="6CE74ECB"/>
    <w:rsid w:val="6D130C55"/>
    <w:rsid w:val="6D535020"/>
    <w:rsid w:val="6E2E27A1"/>
    <w:rsid w:val="6E385204"/>
    <w:rsid w:val="6E5F7ED0"/>
    <w:rsid w:val="6E6D212E"/>
    <w:rsid w:val="6E7B7112"/>
    <w:rsid w:val="6F15104E"/>
    <w:rsid w:val="6F66523F"/>
    <w:rsid w:val="6F730100"/>
    <w:rsid w:val="6F794472"/>
    <w:rsid w:val="6F810870"/>
    <w:rsid w:val="6FA58833"/>
    <w:rsid w:val="6FFCC4A3"/>
    <w:rsid w:val="6FFDBB43"/>
    <w:rsid w:val="6FFECC68"/>
    <w:rsid w:val="70545BA6"/>
    <w:rsid w:val="70576D06"/>
    <w:rsid w:val="70716758"/>
    <w:rsid w:val="713068CC"/>
    <w:rsid w:val="719ECB5C"/>
    <w:rsid w:val="71AACC04"/>
    <w:rsid w:val="71BBC609"/>
    <w:rsid w:val="71CF8369"/>
    <w:rsid w:val="71F96F8C"/>
    <w:rsid w:val="71FF6252"/>
    <w:rsid w:val="72001B41"/>
    <w:rsid w:val="72A77E7B"/>
    <w:rsid w:val="72BBD9EB"/>
    <w:rsid w:val="73212FAA"/>
    <w:rsid w:val="73225539"/>
    <w:rsid w:val="732474A7"/>
    <w:rsid w:val="739D9905"/>
    <w:rsid w:val="73BF59B4"/>
    <w:rsid w:val="73DA4614"/>
    <w:rsid w:val="741D67C1"/>
    <w:rsid w:val="74B11819"/>
    <w:rsid w:val="74D03FCD"/>
    <w:rsid w:val="74DFA13D"/>
    <w:rsid w:val="74FF7F60"/>
    <w:rsid w:val="759539C4"/>
    <w:rsid w:val="75BFF450"/>
    <w:rsid w:val="75CD71B1"/>
    <w:rsid w:val="75F3E720"/>
    <w:rsid w:val="765F2853"/>
    <w:rsid w:val="766A47AF"/>
    <w:rsid w:val="767832FE"/>
    <w:rsid w:val="76BF6AE1"/>
    <w:rsid w:val="771FB694"/>
    <w:rsid w:val="772FAE37"/>
    <w:rsid w:val="77335560"/>
    <w:rsid w:val="7748251C"/>
    <w:rsid w:val="776A7B3D"/>
    <w:rsid w:val="77B104E7"/>
    <w:rsid w:val="77D78E6D"/>
    <w:rsid w:val="77DFCD18"/>
    <w:rsid w:val="77E85A50"/>
    <w:rsid w:val="77EB7392"/>
    <w:rsid w:val="77F36B58"/>
    <w:rsid w:val="78157F2D"/>
    <w:rsid w:val="78614B49"/>
    <w:rsid w:val="78895189"/>
    <w:rsid w:val="78F8520E"/>
    <w:rsid w:val="796020E3"/>
    <w:rsid w:val="796023CA"/>
    <w:rsid w:val="79AB7D0F"/>
    <w:rsid w:val="79B17A6A"/>
    <w:rsid w:val="79D02741"/>
    <w:rsid w:val="79DF5689"/>
    <w:rsid w:val="79EA29FC"/>
    <w:rsid w:val="79EF47E8"/>
    <w:rsid w:val="79EFC407"/>
    <w:rsid w:val="7A120F79"/>
    <w:rsid w:val="7A2860D9"/>
    <w:rsid w:val="7A54553F"/>
    <w:rsid w:val="7A893A0C"/>
    <w:rsid w:val="7AB80118"/>
    <w:rsid w:val="7AC06311"/>
    <w:rsid w:val="7ACD2A9F"/>
    <w:rsid w:val="7ACD72FD"/>
    <w:rsid w:val="7AF67385"/>
    <w:rsid w:val="7B3BBC54"/>
    <w:rsid w:val="7B7760B7"/>
    <w:rsid w:val="7B7F0047"/>
    <w:rsid w:val="7B8E4662"/>
    <w:rsid w:val="7B9D7783"/>
    <w:rsid w:val="7BB122A9"/>
    <w:rsid w:val="7BB9CB22"/>
    <w:rsid w:val="7BDD1CEF"/>
    <w:rsid w:val="7BEFB675"/>
    <w:rsid w:val="7BF0305F"/>
    <w:rsid w:val="7BF4957F"/>
    <w:rsid w:val="7BF90C73"/>
    <w:rsid w:val="7BFC4C5A"/>
    <w:rsid w:val="7BFE0AEF"/>
    <w:rsid w:val="7CF31CBB"/>
    <w:rsid w:val="7D9B0EF1"/>
    <w:rsid w:val="7DBE2C7B"/>
    <w:rsid w:val="7DCCAA9F"/>
    <w:rsid w:val="7DEE41DB"/>
    <w:rsid w:val="7DEF428F"/>
    <w:rsid w:val="7DF11914"/>
    <w:rsid w:val="7E65E5C0"/>
    <w:rsid w:val="7E7809EB"/>
    <w:rsid w:val="7E7E54A8"/>
    <w:rsid w:val="7E851D4C"/>
    <w:rsid w:val="7EEC724C"/>
    <w:rsid w:val="7EEF8B18"/>
    <w:rsid w:val="7EFDAFAC"/>
    <w:rsid w:val="7EFFC92A"/>
    <w:rsid w:val="7F3EB0BA"/>
    <w:rsid w:val="7F3F9D58"/>
    <w:rsid w:val="7F565496"/>
    <w:rsid w:val="7F66ECDE"/>
    <w:rsid w:val="7F7FA212"/>
    <w:rsid w:val="7FBEBBA5"/>
    <w:rsid w:val="7FBEE68D"/>
    <w:rsid w:val="7FC7613F"/>
    <w:rsid w:val="7FCC86CA"/>
    <w:rsid w:val="7FD773EC"/>
    <w:rsid w:val="7FE4CFF5"/>
    <w:rsid w:val="7FE72369"/>
    <w:rsid w:val="7FE90FA6"/>
    <w:rsid w:val="7FEFC65D"/>
    <w:rsid w:val="7FF52DA1"/>
    <w:rsid w:val="7FFD787F"/>
    <w:rsid w:val="7FFE9837"/>
    <w:rsid w:val="7FFF8C66"/>
    <w:rsid w:val="7FFFDCBE"/>
    <w:rsid w:val="869E6803"/>
    <w:rsid w:val="89DE71E2"/>
    <w:rsid w:val="8B5ADB49"/>
    <w:rsid w:val="8FFF5F57"/>
    <w:rsid w:val="95ED926D"/>
    <w:rsid w:val="9FF7709E"/>
    <w:rsid w:val="9FFBBB6D"/>
    <w:rsid w:val="9FFFC5BA"/>
    <w:rsid w:val="A5FB1CEA"/>
    <w:rsid w:val="A64FF0DB"/>
    <w:rsid w:val="A6FEB30F"/>
    <w:rsid w:val="A7EF2AF6"/>
    <w:rsid w:val="A9FFC550"/>
    <w:rsid w:val="AB3F911E"/>
    <w:rsid w:val="ABFF296F"/>
    <w:rsid w:val="AC7F0609"/>
    <w:rsid w:val="ACF87DBA"/>
    <w:rsid w:val="AEF3D16B"/>
    <w:rsid w:val="AFDF1C31"/>
    <w:rsid w:val="AFE1FF7F"/>
    <w:rsid w:val="AFF4F63D"/>
    <w:rsid w:val="AFFCAABB"/>
    <w:rsid w:val="B3DFD162"/>
    <w:rsid w:val="B5AF65AB"/>
    <w:rsid w:val="B69B9274"/>
    <w:rsid w:val="B7FAF84E"/>
    <w:rsid w:val="B8BE38EB"/>
    <w:rsid w:val="B9F75A96"/>
    <w:rsid w:val="BA61AB67"/>
    <w:rsid w:val="BB3FDA2C"/>
    <w:rsid w:val="BB6B9507"/>
    <w:rsid w:val="BBAFB3E8"/>
    <w:rsid w:val="BBD6D858"/>
    <w:rsid w:val="BBFF3933"/>
    <w:rsid w:val="BD1DCF5D"/>
    <w:rsid w:val="BDFD67CF"/>
    <w:rsid w:val="BE7BCE25"/>
    <w:rsid w:val="BEE772FA"/>
    <w:rsid w:val="BF3F0D44"/>
    <w:rsid w:val="BF7BD752"/>
    <w:rsid w:val="BFBF6550"/>
    <w:rsid w:val="BFC73761"/>
    <w:rsid w:val="BFF71AF9"/>
    <w:rsid w:val="BFFBF9A9"/>
    <w:rsid w:val="BFFE6552"/>
    <w:rsid w:val="BFFF50AF"/>
    <w:rsid w:val="BFFFBFFD"/>
    <w:rsid w:val="C3BDFE42"/>
    <w:rsid w:val="C7B31DE9"/>
    <w:rsid w:val="CCFD3B04"/>
    <w:rsid w:val="CDFEAEFA"/>
    <w:rsid w:val="CED3120C"/>
    <w:rsid w:val="CFBAFBD5"/>
    <w:rsid w:val="CFE55249"/>
    <w:rsid w:val="CFFFB4F6"/>
    <w:rsid w:val="D42A15FF"/>
    <w:rsid w:val="D5BB21AF"/>
    <w:rsid w:val="D5DF764A"/>
    <w:rsid w:val="D76BECB3"/>
    <w:rsid w:val="D7FD28CE"/>
    <w:rsid w:val="D8F95524"/>
    <w:rsid w:val="DABEF538"/>
    <w:rsid w:val="DBFDCC5D"/>
    <w:rsid w:val="DBFF3FB5"/>
    <w:rsid w:val="DDBD96AD"/>
    <w:rsid w:val="DDBF1DF4"/>
    <w:rsid w:val="DDBF3CCB"/>
    <w:rsid w:val="DDDDE2FE"/>
    <w:rsid w:val="DDEAC05C"/>
    <w:rsid w:val="DE77F02E"/>
    <w:rsid w:val="DEBE42D7"/>
    <w:rsid w:val="DEE978C2"/>
    <w:rsid w:val="DEF649F2"/>
    <w:rsid w:val="DF78ECFB"/>
    <w:rsid w:val="DFD1CA6D"/>
    <w:rsid w:val="DFDE71BF"/>
    <w:rsid w:val="DFF7DC27"/>
    <w:rsid w:val="DFFD95CD"/>
    <w:rsid w:val="DFFF8690"/>
    <w:rsid w:val="E5AF7BF8"/>
    <w:rsid w:val="E66556B6"/>
    <w:rsid w:val="E75E4F1E"/>
    <w:rsid w:val="E76ADBCF"/>
    <w:rsid w:val="E7C94529"/>
    <w:rsid w:val="E8FFF03E"/>
    <w:rsid w:val="E9BFD054"/>
    <w:rsid w:val="EBD2780E"/>
    <w:rsid w:val="ED7712BC"/>
    <w:rsid w:val="EDCE1A0C"/>
    <w:rsid w:val="EDF3BA4B"/>
    <w:rsid w:val="EE597F45"/>
    <w:rsid w:val="EE5FC20A"/>
    <w:rsid w:val="EEF57B23"/>
    <w:rsid w:val="EEFC2476"/>
    <w:rsid w:val="EEFE363E"/>
    <w:rsid w:val="EF2D3574"/>
    <w:rsid w:val="EF5F6A32"/>
    <w:rsid w:val="EF85CB10"/>
    <w:rsid w:val="EFF33B06"/>
    <w:rsid w:val="EFF5FD00"/>
    <w:rsid w:val="EFFC5A60"/>
    <w:rsid w:val="F1AF5435"/>
    <w:rsid w:val="F1B4B3C9"/>
    <w:rsid w:val="F1FCD100"/>
    <w:rsid w:val="F2FF0B53"/>
    <w:rsid w:val="F2FF570D"/>
    <w:rsid w:val="F33E1373"/>
    <w:rsid w:val="F3BF26FA"/>
    <w:rsid w:val="F3FF03ED"/>
    <w:rsid w:val="F3FFB6A4"/>
    <w:rsid w:val="F459C1FE"/>
    <w:rsid w:val="F47004EC"/>
    <w:rsid w:val="F5791077"/>
    <w:rsid w:val="F6B31EB2"/>
    <w:rsid w:val="F6FF6A67"/>
    <w:rsid w:val="F779A3C2"/>
    <w:rsid w:val="F7AFD5F6"/>
    <w:rsid w:val="F97F58AB"/>
    <w:rsid w:val="F9D79A1D"/>
    <w:rsid w:val="FACD8B95"/>
    <w:rsid w:val="FAF7C6A1"/>
    <w:rsid w:val="FB658366"/>
    <w:rsid w:val="FB7B8C8B"/>
    <w:rsid w:val="FBB7FF07"/>
    <w:rsid w:val="FBF41B92"/>
    <w:rsid w:val="FBFB6D75"/>
    <w:rsid w:val="FBFFE469"/>
    <w:rsid w:val="FC9DA932"/>
    <w:rsid w:val="FC9ECB57"/>
    <w:rsid w:val="FCED5276"/>
    <w:rsid w:val="FCF30CA2"/>
    <w:rsid w:val="FCF7F5AA"/>
    <w:rsid w:val="FD40A680"/>
    <w:rsid w:val="FD6EC0EC"/>
    <w:rsid w:val="FD7D8AF3"/>
    <w:rsid w:val="FDB35BD8"/>
    <w:rsid w:val="FDBE2584"/>
    <w:rsid w:val="FDDBA481"/>
    <w:rsid w:val="FDEF2476"/>
    <w:rsid w:val="FDEFB441"/>
    <w:rsid w:val="FDF7D69D"/>
    <w:rsid w:val="FDFD1FF7"/>
    <w:rsid w:val="FDFF03F2"/>
    <w:rsid w:val="FEDFDA7B"/>
    <w:rsid w:val="FEF56FC1"/>
    <w:rsid w:val="FEFB29FB"/>
    <w:rsid w:val="FEFF70E7"/>
    <w:rsid w:val="FF5B9297"/>
    <w:rsid w:val="FF619F99"/>
    <w:rsid w:val="FF6BDBA5"/>
    <w:rsid w:val="FF7D3F64"/>
    <w:rsid w:val="FFAA3151"/>
    <w:rsid w:val="FFB3F460"/>
    <w:rsid w:val="FFB55823"/>
    <w:rsid w:val="FFB690E3"/>
    <w:rsid w:val="FFBBD5E5"/>
    <w:rsid w:val="FFBF914A"/>
    <w:rsid w:val="FFCB75CB"/>
    <w:rsid w:val="FFDB87B7"/>
    <w:rsid w:val="FFDB91C6"/>
    <w:rsid w:val="FFDFBCB0"/>
    <w:rsid w:val="FFE617D0"/>
    <w:rsid w:val="FFEBC3B3"/>
    <w:rsid w:val="FFEFB867"/>
    <w:rsid w:val="FFF1FEB6"/>
    <w:rsid w:val="FFF71F85"/>
    <w:rsid w:val="FFF7C982"/>
    <w:rsid w:val="FFFF1D99"/>
    <w:rsid w:val="FFFFC9B7"/>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8">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2726</Words>
  <Characters>2844</Characters>
  <Lines>46</Lines>
  <Paragraphs>13</Paragraphs>
  <TotalTime>2</TotalTime>
  <ScaleCrop>false</ScaleCrop>
  <LinksUpToDate>false</LinksUpToDate>
  <CharactersWithSpaces>2850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2024-08-16T03:27:00Z</dcterms:created>
  <dc:creator>烟錵这麽錵</dc:creator>
  <cp:lastModifiedBy>凝</cp:lastModifiedBy>
  <cp:lastPrinted>2025-04-29T06:59:00Z</cp:lastPrinted>
  <dcterms:modified xsi:type="dcterms:W3CDTF">2025-06-27T02:05:16Z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996756C569F54EBFB054F7B0C11CAE82_13</vt:lpwstr>
  </property>
  <property fmtid="{D5CDD505-2E9C-101B-9397-08002B2CF9AE}" pid="4" name="KSOTemplateDocerSaveRecord">
    <vt:lpwstr>eyJoZGlkIjoiNTM4NDVlNmY2NmM5M2U0NzUwZjViYTNlODdkMDhlZjciLCJ1c2VySWQiOiIzNTE0OTY4MDEifQ==</vt:lpwstr>
  </property>
</Properties>
</file>