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8C288">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XTDR-2025-00001</w:t>
      </w:r>
    </w:p>
    <w:p w14:paraId="31FC7462">
      <w:pPr>
        <w:pStyle w:val="2"/>
        <w:rPr>
          <w:rFonts w:hint="eastAsia"/>
          <w:lang w:val="en-US" w:eastAsia="zh-CN"/>
        </w:rPr>
      </w:pPr>
    </w:p>
    <w:p w14:paraId="5A923BEA">
      <w:pPr>
        <w:ind w:left="0" w:leftChars="0" w:firstLine="0" w:firstLineChars="0"/>
        <w:rPr>
          <w:rFonts w:hint="eastAsia"/>
          <w:lang w:val="en-US" w:eastAsia="zh-CN"/>
        </w:rPr>
      </w:pPr>
    </w:p>
    <w:p w14:paraId="1421732A">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kern w:val="2"/>
          <w:sz w:val="32"/>
          <w:szCs w:val="32"/>
          <w:lang w:val="en-US" w:eastAsia="zh-CN" w:bidi="ar-SA"/>
        </w:rPr>
      </w:pPr>
    </w:p>
    <w:p w14:paraId="25367142">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kern w:val="2"/>
          <w:sz w:val="32"/>
          <w:szCs w:val="32"/>
          <w:lang w:val="en-US" w:eastAsia="zh-CN" w:bidi="ar-SA"/>
        </w:rPr>
      </w:pPr>
    </w:p>
    <w:p w14:paraId="27697BD1">
      <w:pPr>
        <w:ind w:left="0" w:leftChars="0" w:firstLine="0" w:firstLineChars="0"/>
        <w:rPr>
          <w:rFonts w:hint="eastAsia"/>
          <w:lang w:val="en-US" w:eastAsia="zh-CN"/>
        </w:rPr>
      </w:pPr>
    </w:p>
    <w:p w14:paraId="642B4842">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cs="Times New Roman"/>
          <w:lang w:val="en-US" w:eastAsia="zh-CN"/>
        </w:rPr>
      </w:pPr>
      <w:r>
        <w:rPr>
          <w:rFonts w:hint="eastAsia" w:ascii="Times New Roman" w:hAnsi="Times New Roman" w:eastAsia="仿宋_GB2312" w:cs="Times New Roman"/>
          <w:kern w:val="2"/>
          <w:sz w:val="32"/>
          <w:szCs w:val="32"/>
          <w:lang w:val="en-US" w:eastAsia="zh-CN" w:bidi="ar-SA"/>
        </w:rPr>
        <w:t>潭县政通〔2025〕1号</w:t>
      </w:r>
    </w:p>
    <w:p w14:paraId="3A332682">
      <w:pPr>
        <w:rPr>
          <w:rFonts w:hint="default"/>
          <w:lang w:val="en-US" w:eastAsia="zh-CN"/>
        </w:rPr>
      </w:pPr>
    </w:p>
    <w:p w14:paraId="63CD1E7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方正小标宋_GBK" w:cs="Times New Roman"/>
          <w:b w:val="0"/>
          <w:bCs w:val="0"/>
          <w:sz w:val="44"/>
          <w:szCs w:val="44"/>
          <w:lang w:val="en-US" w:eastAsia="zh-CN"/>
        </w:rPr>
      </w:pPr>
    </w:p>
    <w:p w14:paraId="5D3A9BE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方正小标宋_GBK" w:cs="Times New Roman"/>
          <w:b w:val="0"/>
          <w:bCs w:val="0"/>
          <w:sz w:val="44"/>
          <w:szCs w:val="44"/>
          <w:lang w:val="en-US" w:eastAsia="zh-CN"/>
        </w:rPr>
      </w:pPr>
    </w:p>
    <w:p w14:paraId="787C4F7B">
      <w:pPr>
        <w:keepNext w:val="0"/>
        <w:keepLines w:val="0"/>
        <w:pageBreakBefore w:val="0"/>
        <w:widowControl w:val="0"/>
        <w:kinsoku/>
        <w:wordWrap/>
        <w:overflowPunct/>
        <w:topLinePunct w:val="0"/>
        <w:autoSpaceDE/>
        <w:autoSpaceDN/>
        <w:bidi w:val="0"/>
        <w:adjustRightInd/>
        <w:snapToGrid/>
        <w:spacing w:line="576" w:lineRule="exact"/>
        <w:ind w:firstLine="0" w:firstLineChars="0"/>
        <w:jc w:val="center"/>
        <w:textAlignment w:val="auto"/>
        <w:rPr>
          <w:rFonts w:hint="eastAsia" w:ascii="Times New Roman" w:hAnsi="Times New Roman" w:eastAsia="方正小标宋_GBK" w:cs="Times New Roman"/>
          <w:b w:val="0"/>
          <w:bCs w:val="0"/>
          <w:sz w:val="44"/>
          <w:szCs w:val="44"/>
          <w:lang w:val="en-US" w:eastAsia="zh-CN"/>
        </w:rPr>
      </w:pPr>
      <w:r>
        <w:rPr>
          <w:rFonts w:hint="eastAsia" w:ascii="Times New Roman" w:hAnsi="Times New Roman" w:eastAsia="方正小标宋_GBK" w:cs="Times New Roman"/>
          <w:b w:val="0"/>
          <w:bCs w:val="0"/>
          <w:sz w:val="44"/>
          <w:szCs w:val="44"/>
          <w:lang w:val="en-US" w:eastAsia="zh-CN"/>
        </w:rPr>
        <w:t>湘潭县人民政府</w:t>
      </w:r>
    </w:p>
    <w:p w14:paraId="7131ED00">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方正小标宋_GBK" w:hAnsi="方正小标宋_GBK" w:eastAsia="方正小标宋_GBK" w:cs="方正小标宋_GBK"/>
          <w:b w:val="0"/>
          <w:bCs/>
          <w:spacing w:val="0"/>
          <w:sz w:val="44"/>
          <w:szCs w:val="44"/>
        </w:rPr>
      </w:pPr>
      <w:r>
        <w:rPr>
          <w:rFonts w:hint="eastAsia" w:ascii="方正小标宋_GBK" w:hAnsi="方正小标宋_GBK" w:eastAsia="方正小标宋_GBK" w:cs="方正小标宋_GBK"/>
          <w:b w:val="0"/>
          <w:bCs/>
          <w:spacing w:val="0"/>
          <w:sz w:val="44"/>
          <w:szCs w:val="44"/>
        </w:rPr>
        <w:t>关于</w:t>
      </w:r>
      <w:r>
        <w:rPr>
          <w:rFonts w:hint="eastAsia" w:ascii="方正小标宋_GBK" w:hAnsi="方正小标宋_GBK" w:eastAsia="方正小标宋_GBK" w:cs="方正小标宋_GBK"/>
          <w:b w:val="0"/>
          <w:bCs/>
          <w:spacing w:val="0"/>
          <w:sz w:val="44"/>
          <w:szCs w:val="44"/>
          <w:lang w:eastAsia="zh-CN"/>
        </w:rPr>
        <w:t>划定湘潭</w:t>
      </w:r>
      <w:r>
        <w:rPr>
          <w:rFonts w:hint="eastAsia" w:ascii="方正小标宋_GBK" w:hAnsi="方正小标宋_GBK" w:eastAsia="方正小标宋_GBK" w:cs="方正小标宋_GBK"/>
          <w:b w:val="0"/>
          <w:bCs/>
          <w:spacing w:val="0"/>
          <w:sz w:val="44"/>
          <w:szCs w:val="44"/>
        </w:rPr>
        <w:t>县城</w:t>
      </w:r>
      <w:r>
        <w:rPr>
          <w:rFonts w:hint="eastAsia" w:ascii="方正小标宋_GBK" w:hAnsi="方正小标宋_GBK" w:eastAsia="方正小标宋_GBK" w:cs="方正小标宋_GBK"/>
          <w:b w:val="0"/>
          <w:bCs/>
          <w:spacing w:val="0"/>
          <w:sz w:val="44"/>
          <w:szCs w:val="44"/>
          <w:lang w:eastAsia="zh-CN"/>
        </w:rPr>
        <w:t>区</w:t>
      </w:r>
      <w:r>
        <w:rPr>
          <w:rFonts w:hint="eastAsia" w:ascii="方正小标宋_GBK" w:hAnsi="方正小标宋_GBK" w:eastAsia="方正小标宋_GBK" w:cs="方正小标宋_GBK"/>
          <w:b w:val="0"/>
          <w:bCs/>
          <w:spacing w:val="0"/>
          <w:sz w:val="44"/>
          <w:szCs w:val="44"/>
        </w:rPr>
        <w:t>高污染燃料</w:t>
      </w:r>
      <w:r>
        <w:rPr>
          <w:rFonts w:hint="eastAsia" w:ascii="方正小标宋_GBK" w:hAnsi="方正小标宋_GBK" w:eastAsia="方正小标宋_GBK" w:cs="方正小标宋_GBK"/>
          <w:b w:val="0"/>
          <w:bCs/>
          <w:spacing w:val="0"/>
          <w:sz w:val="44"/>
          <w:szCs w:val="44"/>
          <w:lang w:val="en-US" w:eastAsia="zh-CN"/>
        </w:rPr>
        <w:t>禁售</w:t>
      </w:r>
      <w:r>
        <w:rPr>
          <w:rFonts w:hint="eastAsia" w:ascii="方正小标宋_GBK" w:hAnsi="方正小标宋_GBK" w:eastAsia="方正小标宋_GBK" w:cs="方正小标宋_GBK"/>
          <w:b w:val="0"/>
          <w:bCs/>
          <w:spacing w:val="0"/>
          <w:sz w:val="44"/>
          <w:szCs w:val="44"/>
        </w:rPr>
        <w:t>禁燃区的</w:t>
      </w:r>
    </w:p>
    <w:p w14:paraId="4D3231D2">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lang w:eastAsia="zh-CN"/>
        </w:rPr>
        <w:t>通</w:t>
      </w:r>
      <w:r>
        <w:rPr>
          <w:rFonts w:hint="eastAsia" w:ascii="方正小标宋_GBK" w:hAnsi="方正小标宋_GBK" w:eastAsia="方正小标宋_GBK" w:cs="方正小标宋_GBK"/>
          <w:b w:val="0"/>
          <w:bCs/>
          <w:sz w:val="44"/>
          <w:szCs w:val="44"/>
          <w:lang w:val="en-US" w:eastAsia="zh-CN"/>
        </w:rPr>
        <w:t xml:space="preserve">    </w:t>
      </w:r>
      <w:r>
        <w:rPr>
          <w:rFonts w:hint="eastAsia" w:ascii="方正小标宋_GBK" w:hAnsi="方正小标宋_GBK" w:eastAsia="方正小标宋_GBK" w:cs="方正小标宋_GBK"/>
          <w:b w:val="0"/>
          <w:bCs/>
          <w:sz w:val="44"/>
          <w:szCs w:val="44"/>
          <w:lang w:eastAsia="zh-CN"/>
        </w:rPr>
        <w:t>告</w:t>
      </w:r>
    </w:p>
    <w:p w14:paraId="565B930E">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仿宋" w:hAnsi="仿宋" w:eastAsia="仿宋" w:cs="仿宋"/>
          <w:sz w:val="32"/>
          <w:szCs w:val="32"/>
        </w:rPr>
      </w:pPr>
    </w:p>
    <w:p w14:paraId="7FDDF46C">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为加强大气污染防治，改善空气环境质量，保障居民的居住环境和身体健康，根据《中华人民共和国大气污染防治法》《湖南省大气污染防治条例》规定，结合我县实际，现将划定湘潭县城区高污染燃料禁售禁燃区有关事项通告如下：</w:t>
      </w:r>
    </w:p>
    <w:p w14:paraId="2595214D">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w:t>
      </w:r>
      <w:r>
        <w:rPr>
          <w:rFonts w:hint="eastAsia" w:ascii="黑体" w:hAnsi="黑体" w:eastAsia="黑体" w:cs="黑体"/>
          <w:sz w:val="32"/>
          <w:szCs w:val="32"/>
          <w:lang w:val="en-US" w:eastAsia="zh-CN"/>
        </w:rPr>
        <w:t>明确</w:t>
      </w:r>
      <w:r>
        <w:rPr>
          <w:rFonts w:hint="eastAsia" w:ascii="黑体" w:hAnsi="黑体" w:eastAsia="黑体" w:cs="黑体"/>
          <w:sz w:val="32"/>
          <w:szCs w:val="32"/>
        </w:rPr>
        <w:t>高污染燃料类型</w:t>
      </w:r>
    </w:p>
    <w:p w14:paraId="6B3734AA">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根据《环境保护部关于</w:t>
      </w:r>
      <w:r>
        <w:rPr>
          <w:rFonts w:hint="eastAsia" w:ascii="Times New Roman" w:hAnsi="Times New Roman" w:eastAsia="仿宋_GB2312" w:cs="Times New Roman"/>
          <w:kern w:val="2"/>
          <w:sz w:val="32"/>
          <w:szCs w:val="32"/>
          <w:lang w:val="en-US" w:eastAsia="zh-CN" w:bidi="ar-SA"/>
        </w:rPr>
        <w:t>发布〈高污染燃料目录〉的通</w:t>
      </w:r>
      <w:r>
        <w:rPr>
          <w:rFonts w:hint="eastAsia" w:ascii="Times New Roman" w:hAnsi="Times New Roman" w:eastAsia="仿宋_GB2312" w:cs="Times New Roman"/>
          <w:kern w:val="2"/>
          <w:sz w:val="32"/>
          <w:szCs w:val="32"/>
          <w:lang w:val="en-US" w:eastAsia="zh-CN" w:bidi="ar-SA"/>
        </w:rPr>
        <w:t>知》（国环规大气〔2017〕2号）规定，下列非车用的燃料或物质为禁售禁燃区禁止使用的高污染燃料：</w:t>
      </w:r>
    </w:p>
    <w:p w14:paraId="3C4254CE">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（一）煤炭及其制品（包括原煤、散煤、煤矸石、煤泥、煤粉、水煤浆、型煤、焦炭、兰炭等）；</w:t>
      </w:r>
    </w:p>
    <w:p w14:paraId="0D33674A">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（二）石油焦、油页岩、原油、重油、渣油、煤焦油；</w:t>
      </w:r>
    </w:p>
    <w:p w14:paraId="73EEB139">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（三）非专用锅炉或未配置高效除尘设施的专用锅炉燃用的生物质成型燃料；</w:t>
      </w:r>
    </w:p>
    <w:p w14:paraId="396D098E">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（四）法律法规规定的其他种类高污染燃料。</w:t>
      </w:r>
    </w:p>
    <w:p w14:paraId="06AF4214">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w:t>
      </w:r>
      <w:r>
        <w:rPr>
          <w:rFonts w:hint="eastAsia" w:ascii="黑体" w:hAnsi="黑体" w:eastAsia="黑体" w:cs="黑体"/>
          <w:sz w:val="32"/>
          <w:szCs w:val="32"/>
          <w:lang w:val="en-US" w:eastAsia="zh-CN"/>
        </w:rPr>
        <w:t>禁售</w:t>
      </w:r>
      <w:r>
        <w:rPr>
          <w:rFonts w:hint="eastAsia" w:ascii="黑体" w:hAnsi="黑体" w:eastAsia="黑体" w:cs="黑体"/>
          <w:sz w:val="32"/>
          <w:szCs w:val="32"/>
        </w:rPr>
        <w:t>禁燃区范围</w:t>
      </w:r>
    </w:p>
    <w:p w14:paraId="42736438">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滨江路</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湘潭县第二自来水厂</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凤凰路</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芙蓉大道</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紫竹路</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湘莲大道</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县道X0</w:t>
      </w:r>
      <w:bookmarkStart w:id="0" w:name="_GoBack"/>
      <w:bookmarkEnd w:id="0"/>
      <w:r>
        <w:rPr>
          <w:rFonts w:hint="eastAsia" w:ascii="Times New Roman" w:hAnsi="Times New Roman" w:eastAsia="仿宋_GB2312" w:cs="Times New Roman"/>
          <w:kern w:val="2"/>
          <w:sz w:val="32"/>
          <w:szCs w:val="32"/>
          <w:lang w:val="en-US" w:eastAsia="zh-CN" w:bidi="ar-SA"/>
        </w:rPr>
        <w:t>15</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涓江路</w:t>
      </w:r>
      <w:r>
        <w:rPr>
          <w:rFonts w:hint="eastAsia" w:ascii="宋体" w:hAnsi="宋体" w:eastAsia="宋体" w:cs="宋体"/>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滨江路的闭合区域。</w:t>
      </w:r>
    </w:p>
    <w:p w14:paraId="6AC00BEE">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val="en-US" w:eastAsia="zh-CN"/>
        </w:rPr>
        <w:t>禁售</w:t>
      </w:r>
      <w:r>
        <w:rPr>
          <w:rFonts w:hint="eastAsia" w:ascii="黑体" w:hAnsi="黑体" w:eastAsia="黑体" w:cs="黑体"/>
          <w:sz w:val="32"/>
          <w:szCs w:val="32"/>
        </w:rPr>
        <w:t>禁燃区管理</w:t>
      </w:r>
    </w:p>
    <w:p w14:paraId="10AA082B">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（一）禁售禁燃区禁止审批、新建、扩建、改建燃用高污染燃料的燃烧设施，禁止销售、燃用高污染燃料。禁燃区内现有高污染燃烧设施，必须在本通告发布后2个月内淘汰或实施清洁能源替代。</w:t>
      </w:r>
    </w:p>
    <w:p w14:paraId="585AB52B">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（二）在高污染燃料禁售禁燃区内，高污染燃料设施淘汰或改用清洁能源前，有关企业必须确保排放的污染物达到国家规定的排放限值，杜绝发生废气影响环境和扰民现象。</w:t>
      </w:r>
    </w:p>
    <w:p w14:paraId="2E3600BB">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（三）违反本通告规定，销售、燃用高污染燃料；新建、扩建、改建燃用高污染燃料的燃烧设施；超标排放大气污染物的，由市生态环境部门以及县人民政府相应行政执法部门根据各自职责依法查处。</w:t>
      </w:r>
    </w:p>
    <w:p w14:paraId="4F2A95A2">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四、本通告自发布之日起施行，有效期五年。《湘潭县人民政府关于扩大调整县城高污染燃料禁燃区的通告》（潭县政函〔2019〕70号）废止。</w:t>
      </w:r>
    </w:p>
    <w:p w14:paraId="0F62FF57">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仿宋" w:hAnsi="仿宋" w:eastAsia="仿宋" w:cs="仿宋"/>
          <w:sz w:val="32"/>
          <w:szCs w:val="32"/>
          <w:lang w:eastAsia="zh-CN"/>
        </w:rPr>
      </w:pPr>
    </w:p>
    <w:p w14:paraId="5DE3F576">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right"/>
        <w:textAlignment w:val="auto"/>
        <w:rPr>
          <w:rFonts w:hint="eastAsia" w:ascii="仿宋" w:hAnsi="仿宋" w:eastAsia="仿宋" w:cs="仿宋"/>
          <w:sz w:val="32"/>
          <w:szCs w:val="32"/>
          <w:lang w:eastAsia="zh-CN"/>
        </w:rPr>
      </w:pPr>
    </w:p>
    <w:p w14:paraId="7E877073">
      <w:pPr>
        <w:pStyle w:val="2"/>
        <w:rPr>
          <w:rFonts w:hint="eastAsia"/>
          <w:lang w:eastAsia="zh-CN"/>
        </w:rPr>
      </w:pPr>
    </w:p>
    <w:p w14:paraId="6C60765C">
      <w:pPr>
        <w:keepNext w:val="0"/>
        <w:keepLines w:val="0"/>
        <w:pageBreakBefore w:val="0"/>
        <w:widowControl w:val="0"/>
        <w:kinsoku/>
        <w:wordWrap/>
        <w:overflowPunct/>
        <w:topLinePunct w:val="0"/>
        <w:autoSpaceDE/>
        <w:autoSpaceDN/>
        <w:bidi w:val="0"/>
        <w:adjustRightInd/>
        <w:snapToGrid/>
        <w:spacing w:line="576" w:lineRule="exact"/>
        <w:ind w:right="0" w:rightChars="0" w:firstLine="6400" w:firstLineChars="20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湘潭县人民政府</w:t>
      </w:r>
    </w:p>
    <w:p w14:paraId="5B4F74D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0" w:firstLineChars="20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2025年4月7日</w:t>
      </w:r>
    </w:p>
    <w:p w14:paraId="4DCBFDA0">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right"/>
        <w:textAlignment w:val="auto"/>
        <w:rPr>
          <w:rFonts w:hint="eastAsia" w:ascii="仿宋" w:hAnsi="仿宋" w:cs="仿宋"/>
          <w:sz w:val="32"/>
          <w:szCs w:val="32"/>
          <w:lang w:val="en-US" w:eastAsia="zh-CN"/>
        </w:rPr>
      </w:pPr>
    </w:p>
    <w:p w14:paraId="42FE9D16">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（此件主动公开）</w:t>
      </w:r>
    </w:p>
    <w:sectPr>
      <w:footerReference r:id="rId5" w:type="default"/>
      <w:pgSz w:w="11906" w:h="16838"/>
      <w:pgMar w:top="2041" w:right="1474" w:bottom="1701"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0FB1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8C93FA2">
                          <w:pPr>
                            <w:pStyle w:val="6"/>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8C93FA2">
                    <w:pPr>
                      <w:pStyle w:val="6"/>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0E0790"/>
    <w:rsid w:val="24030E33"/>
    <w:rsid w:val="27A629B3"/>
    <w:rsid w:val="30BF166C"/>
    <w:rsid w:val="41B077F8"/>
    <w:rsid w:val="43F501B2"/>
    <w:rsid w:val="530A3D27"/>
    <w:rsid w:val="680E0790"/>
    <w:rsid w:val="69445C21"/>
    <w:rsid w:val="75B24E1F"/>
    <w:rsid w:val="7B244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6" w:lineRule="exact"/>
      <w:ind w:firstLine="880" w:firstLineChars="200"/>
      <w:jc w:val="both"/>
    </w:pPr>
    <w:rPr>
      <w:rFonts w:eastAsia="仿宋" w:asciiTheme="minorAscii" w:hAnsiTheme="minorAscii"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76" w:lineRule="exact"/>
      <w:ind w:firstLine="0" w:firstLineChars="0"/>
      <w:jc w:val="center"/>
      <w:outlineLvl w:val="0"/>
    </w:pPr>
    <w:rPr>
      <w:rFonts w:eastAsia="方正小标宋_GBK"/>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3"/>
    <w:basedOn w:val="1"/>
    <w:next w:val="1"/>
    <w:link w:val="10"/>
    <w:semiHidden/>
    <w:unhideWhenUsed/>
    <w:qFormat/>
    <w:uiPriority w:val="0"/>
    <w:pPr>
      <w:spacing w:before="0" w:beforeAutospacing="0" w:after="0" w:afterAutospacing="0"/>
      <w:jc w:val="left"/>
      <w:outlineLvl w:val="2"/>
    </w:pPr>
    <w:rPr>
      <w:rFonts w:hint="eastAsia" w:ascii="宋体" w:hAnsi="宋体" w:eastAsia="楷体" w:cs="宋体"/>
      <w:b/>
      <w:bCs/>
      <w:kern w:val="0"/>
      <w:sz w:val="32"/>
      <w:szCs w:val="27"/>
      <w:lang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正文文字"/>
    <w:next w:val="1"/>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0">
    <w:name w:val="标题 3 Char"/>
    <w:link w:val="5"/>
    <w:qFormat/>
    <w:uiPriority w:val="0"/>
    <w:rPr>
      <w:rFonts w:hint="eastAsia" w:ascii="宋体" w:hAnsi="宋体" w:eastAsia="楷体" w:cs="宋体"/>
      <w:b/>
      <w:bCs/>
      <w:kern w:val="0"/>
      <w:sz w:val="32"/>
      <w:szCs w:val="27"/>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738</Words>
  <Characters>758</Characters>
  <Lines>0</Lines>
  <Paragraphs>0</Paragraphs>
  <TotalTime>3</TotalTime>
  <ScaleCrop>false</ScaleCrop>
  <LinksUpToDate>false</LinksUpToDate>
  <CharactersWithSpaces>765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2025-03-03T02:13:00Z</dcterms:created>
  <dc:creator>彭含希</dc:creator>
  <cp:lastModifiedBy>彭含希</cp:lastModifiedBy>
  <cp:lastPrinted>2025-03-14T04:36:00Z</cp:lastPrinted>
  <dcterms:modified xsi:type="dcterms:W3CDTF">2025-04-08T06:54:21Z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62160EF85B4B42568B06C2341F27B4BC_13</vt:lpwstr>
  </property>
  <property fmtid="{D5CDD505-2E9C-101B-9397-08002B2CF9AE}" pid="4" name="KSOTemplateDocerSaveRecord">
    <vt:lpwstr>eyJoZGlkIjoiNDAwYzRhZDliMzEyMDIwNmY4ZDA2NDFhNmNmMjQyNTYiLCJ1c2VySWQiOiI5NDA2MTc0MzUifQ==</vt:lpwstr>
  </property>
</Properties>
</file>