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AC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6"/>
          <w:sz w:val="32"/>
          <w:szCs w:val="32"/>
          <w:highlight w:val="none"/>
          <w:lang w:val="en-US" w:eastAsia="zh-CN"/>
        </w:rPr>
        <w:t>附件：</w:t>
      </w:r>
      <w:bookmarkStart w:id="0" w:name="_GoBack"/>
      <w:bookmarkEnd w:id="0"/>
    </w:p>
    <w:p w14:paraId="0B842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  <w:lang w:val="en-US" w:eastAsia="zh-CN"/>
        </w:rPr>
      </w:pPr>
      <w:r>
        <w:rPr>
          <w:rFonts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</w:rPr>
        <w:t>湘潭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  <w:lang w:eastAsia="zh-CN"/>
        </w:rPr>
        <w:t>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  <w:lang w:val="en-US" w:eastAsia="zh-CN"/>
        </w:rPr>
        <w:t>1-3月民生补短提质攻坚省实事项目进度表</w:t>
      </w:r>
    </w:p>
    <w:p w14:paraId="2EE3D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righ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pacing w:val="6"/>
          <w:sz w:val="28"/>
          <w:szCs w:val="28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pacing w:val="6"/>
          <w:sz w:val="28"/>
          <w:szCs w:val="28"/>
          <w:highlight w:val="none"/>
          <w:lang w:val="en-US" w:eastAsia="zh-CN"/>
        </w:rPr>
        <w:t>统计时间：2025年3月22日止</w:t>
      </w:r>
    </w:p>
    <w:tbl>
      <w:tblPr>
        <w:tblStyle w:val="16"/>
        <w:tblW w:w="1591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1176"/>
        <w:gridCol w:w="2137"/>
        <w:gridCol w:w="2097"/>
        <w:gridCol w:w="1575"/>
        <w:gridCol w:w="1613"/>
        <w:gridCol w:w="1331"/>
        <w:gridCol w:w="1444"/>
        <w:gridCol w:w="1012"/>
        <w:gridCol w:w="1106"/>
        <w:gridCol w:w="1554"/>
      </w:tblGrid>
      <w:tr w14:paraId="6584F8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  <w:tblHeader/>
          <w:jc w:val="center"/>
        </w:trPr>
        <w:tc>
          <w:tcPr>
            <w:tcW w:w="87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72037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17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CAB6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省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</w:rPr>
              <w:t>项目</w:t>
            </w:r>
          </w:p>
          <w:p w14:paraId="1FD7A7A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</w:rPr>
              <w:t>类别</w:t>
            </w:r>
          </w:p>
        </w:tc>
        <w:tc>
          <w:tcPr>
            <w:tcW w:w="213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1E9C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省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9653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省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</w:rPr>
              <w:t>项目内容及指标任务</w:t>
            </w:r>
          </w:p>
        </w:tc>
        <w:tc>
          <w:tcPr>
            <w:tcW w:w="161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5CD5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</w:rPr>
              <w:t>责任单位</w:t>
            </w:r>
          </w:p>
        </w:tc>
        <w:tc>
          <w:tcPr>
            <w:tcW w:w="1331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58FC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8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任务数</w:t>
            </w:r>
          </w:p>
        </w:tc>
        <w:tc>
          <w:tcPr>
            <w:tcW w:w="1444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924F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8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完成数</w:t>
            </w:r>
          </w:p>
        </w:tc>
        <w:tc>
          <w:tcPr>
            <w:tcW w:w="1012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6CA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8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进度比</w:t>
            </w:r>
          </w:p>
        </w:tc>
        <w:tc>
          <w:tcPr>
            <w:tcW w:w="1106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0681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8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序时进度要求</w:t>
            </w:r>
          </w:p>
        </w:tc>
        <w:tc>
          <w:tcPr>
            <w:tcW w:w="1554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4842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8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备注</w:t>
            </w:r>
          </w:p>
        </w:tc>
      </w:tr>
      <w:tr w14:paraId="17EDBE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7" w:hRule="atLeast"/>
          <w:jc w:val="center"/>
        </w:trPr>
        <w:tc>
          <w:tcPr>
            <w:tcW w:w="870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6055E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176" w:type="dxa"/>
            <w:vMerge w:val="restart"/>
            <w:tcBorders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E20B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促进教育高质量</w:t>
            </w:r>
          </w:p>
          <w:p w14:paraId="71AD35B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发展</w:t>
            </w:r>
          </w:p>
        </w:tc>
        <w:tc>
          <w:tcPr>
            <w:tcW w:w="21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9FCB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更新义务</w:t>
            </w:r>
          </w:p>
          <w:p w14:paraId="62519B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教育学校设备</w:t>
            </w:r>
          </w:p>
        </w:tc>
        <w:tc>
          <w:tcPr>
            <w:tcW w:w="36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3D208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①补充配置电脑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2160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台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2858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教育局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746A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2160台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4F51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已完成</w:t>
            </w:r>
          </w:p>
          <w:p w14:paraId="29A926C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采购486台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0D89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23%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BC89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red"/>
                <w:lang w:val="en-US" w:eastAsia="zh-CN"/>
              </w:rPr>
              <w:t>否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A4F44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无</w:t>
            </w:r>
          </w:p>
        </w:tc>
      </w:tr>
      <w:tr w14:paraId="56EF38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7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3BCA3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tcBorders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CB4D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22B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36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2A4F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②建设物理化学生物考室</w:t>
            </w:r>
          </w:p>
          <w:p w14:paraId="3B3FDF2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27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个。</w:t>
            </w:r>
          </w:p>
        </w:tc>
        <w:tc>
          <w:tcPr>
            <w:tcW w:w="16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38EE6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7697B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27个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85C8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已完成</w:t>
            </w:r>
          </w:p>
          <w:p w14:paraId="2519BD2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采购8间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2D74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30%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064D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AC1AB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无</w:t>
            </w:r>
          </w:p>
        </w:tc>
      </w:tr>
      <w:tr w14:paraId="5497AB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79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0257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tcBorders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B2664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E42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13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实施家庭教育指导服务</w:t>
            </w:r>
          </w:p>
          <w:p w14:paraId="44C6E6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“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向阳花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”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行动</w:t>
            </w:r>
          </w:p>
        </w:tc>
        <w:tc>
          <w:tcPr>
            <w:tcW w:w="3672" w:type="dxa"/>
            <w:gridSpan w:val="2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EF70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③在全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线上线下开展家庭教育指导服务和实践活动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120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场，惠及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4500名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家长。</w:t>
            </w:r>
          </w:p>
        </w:tc>
        <w:tc>
          <w:tcPr>
            <w:tcW w:w="1613" w:type="dxa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00652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妇联</w:t>
            </w:r>
          </w:p>
        </w:tc>
        <w:tc>
          <w:tcPr>
            <w:tcW w:w="1331" w:type="dxa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DD91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120场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4500名</w:t>
            </w:r>
          </w:p>
        </w:tc>
        <w:tc>
          <w:tcPr>
            <w:tcW w:w="1444" w:type="dxa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E151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8场</w:t>
            </w:r>
          </w:p>
        </w:tc>
        <w:tc>
          <w:tcPr>
            <w:tcW w:w="1012" w:type="dxa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AD97E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7%</w:t>
            </w:r>
          </w:p>
        </w:tc>
        <w:tc>
          <w:tcPr>
            <w:tcW w:w="1106" w:type="dxa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AE6F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red"/>
                <w:lang w:val="en-US" w:eastAsia="zh-CN"/>
              </w:rPr>
              <w:t>否</w:t>
            </w:r>
          </w:p>
        </w:tc>
        <w:tc>
          <w:tcPr>
            <w:tcW w:w="1554" w:type="dxa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9108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省妇联填报从省系统取数3月县市区排名第二</w:t>
            </w:r>
          </w:p>
        </w:tc>
      </w:tr>
      <w:tr w14:paraId="6176F2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9" w:hRule="atLeast"/>
          <w:jc w:val="center"/>
        </w:trPr>
        <w:tc>
          <w:tcPr>
            <w:tcW w:w="870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013C4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176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18F1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促进高质量充分</w:t>
            </w:r>
          </w:p>
          <w:p w14:paraId="4D59D3F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就业</w:t>
            </w:r>
          </w:p>
        </w:tc>
        <w:tc>
          <w:tcPr>
            <w:tcW w:w="213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008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统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筹推进</w:t>
            </w:r>
          </w:p>
          <w:p w14:paraId="41D7C7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城乡就业</w:t>
            </w:r>
          </w:p>
        </w:tc>
        <w:tc>
          <w:tcPr>
            <w:tcW w:w="3672" w:type="dxa"/>
            <w:gridSpan w:val="2"/>
            <w:tcBorders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0BC4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④新增城镇就业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6150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人以上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613" w:type="dxa"/>
            <w:tcBorders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6590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人社局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8220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6150人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5EBEF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default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2054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8328D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33%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F7BF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483C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省人社厅填报从省系统取数</w:t>
            </w:r>
          </w:p>
        </w:tc>
      </w:tr>
      <w:tr w14:paraId="0BB7FA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8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AA475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1CA8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hanging="169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1167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3672" w:type="dxa"/>
            <w:gridSpan w:val="2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6C27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⑤脱贫人口务工规模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16310人。</w:t>
            </w:r>
          </w:p>
        </w:tc>
        <w:tc>
          <w:tcPr>
            <w:tcW w:w="1613" w:type="dxa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712B4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县乡村振兴事务中心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F5D4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16310人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D5854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16320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F6F8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100%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DA09D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8C02A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3CBE55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17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9CA95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1EE20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hanging="169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360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推动创业</w:t>
            </w:r>
          </w:p>
          <w:p w14:paraId="192521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带动就业</w:t>
            </w: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4904A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⑥开展职业技能和创业培训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2550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人次（其中创业培训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1300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人次）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613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BF0CC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县人社局</w:t>
            </w:r>
          </w:p>
          <w:p w14:paraId="62A6C96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县财政局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EA28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2550人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1300人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77772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637人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/</w:t>
            </w:r>
          </w:p>
          <w:p w14:paraId="3EF6E01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201人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4901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25%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A612A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vMerge w:val="restart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987A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省人社厅填报从省系统取数</w:t>
            </w:r>
          </w:p>
        </w:tc>
      </w:tr>
      <w:tr w14:paraId="51A7E7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68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D75E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88EC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hanging="169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077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16BC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11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⑦新发放创业担保贷款</w:t>
            </w:r>
          </w:p>
          <w:p w14:paraId="517087B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11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4000万元。</w:t>
            </w:r>
          </w:p>
        </w:tc>
        <w:tc>
          <w:tcPr>
            <w:tcW w:w="1613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E8D2F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64070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4000万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C1706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600万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5B84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33%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7BF7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AB08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684E6C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40" w:hRule="atLeast"/>
          <w:jc w:val="center"/>
        </w:trPr>
        <w:tc>
          <w:tcPr>
            <w:tcW w:w="870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9A73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3</w:t>
            </w:r>
          </w:p>
          <w:p w14:paraId="07E696F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76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D29B6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提升居民健康水平</w:t>
            </w:r>
          </w:p>
          <w:p w14:paraId="4C9172C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13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175A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提升城乡</w:t>
            </w:r>
          </w:p>
          <w:p w14:paraId="2CFDBD0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居民基本公共</w:t>
            </w:r>
          </w:p>
          <w:p w14:paraId="36D8F0D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卫生服务水平</w:t>
            </w:r>
          </w:p>
        </w:tc>
        <w:tc>
          <w:tcPr>
            <w:tcW w:w="3672" w:type="dxa"/>
            <w:gridSpan w:val="2"/>
            <w:tcBorders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B9C4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⑧居民人均基本公共卫生服务经费提升到不低于99元/人；实施家庭医生签约服务提升行动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全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目标人群数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24.22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万人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92ED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  <w:p w14:paraId="066200D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卫健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局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ED950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24.22万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9ED36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卫生服务经费提升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已完成；家庭医生正在制定实施方案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2F62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left"/>
              <w:textAlignment w:val="baseline"/>
              <w:rPr>
                <w:rFonts w:hint="default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完成前期工作100%，本月进度2.1万人，进度8.7%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A2E8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red"/>
                <w:lang w:val="en-US" w:eastAsia="zh-CN"/>
              </w:rPr>
              <w:t>否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2C6F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市卫健委</w:t>
            </w:r>
          </w:p>
          <w:p w14:paraId="6EF5DA1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统一填报</w:t>
            </w:r>
          </w:p>
        </w:tc>
      </w:tr>
      <w:tr w14:paraId="390DD0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3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1BFF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8DAF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2B730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3672" w:type="dxa"/>
            <w:gridSpan w:val="2"/>
            <w:tcBorders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EBBEC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⑨开展提升乡村医生能力和服务行动，全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培训乡村医生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67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名。</w:t>
            </w:r>
          </w:p>
        </w:tc>
        <w:tc>
          <w:tcPr>
            <w:tcW w:w="16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50C1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33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A12E5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67名</w:t>
            </w:r>
          </w:p>
        </w:tc>
        <w:tc>
          <w:tcPr>
            <w:tcW w:w="144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C8007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已确定培训</w:t>
            </w:r>
          </w:p>
          <w:p w14:paraId="74600A0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对象</w:t>
            </w:r>
          </w:p>
        </w:tc>
        <w:tc>
          <w:tcPr>
            <w:tcW w:w="10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A9B5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前期</w:t>
            </w:r>
          </w:p>
          <w:p w14:paraId="6C68383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工作100%</w:t>
            </w:r>
          </w:p>
        </w:tc>
        <w:tc>
          <w:tcPr>
            <w:tcW w:w="110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E45DE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F47F9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</w:tr>
      <w:tr w14:paraId="43B83D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3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1FB8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64708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888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(6)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开展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“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生命</w:t>
            </w:r>
          </w:p>
          <w:p w14:paraId="72A944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起点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”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守护行动</w:t>
            </w:r>
          </w:p>
        </w:tc>
        <w:tc>
          <w:tcPr>
            <w:tcW w:w="3672" w:type="dxa"/>
            <w:gridSpan w:val="2"/>
            <w:tcBorders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CBF1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⑩优化新生儿疾病免费筛查与诊断服务，做到应检尽检，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共计筛查2200人，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筛查率达到100%。</w:t>
            </w:r>
          </w:p>
        </w:tc>
        <w:tc>
          <w:tcPr>
            <w:tcW w:w="16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726A3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33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0A677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2200人</w:t>
            </w:r>
          </w:p>
        </w:tc>
        <w:tc>
          <w:tcPr>
            <w:tcW w:w="144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A350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740</w:t>
            </w:r>
          </w:p>
        </w:tc>
        <w:tc>
          <w:tcPr>
            <w:tcW w:w="10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8668F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34%</w:t>
            </w:r>
          </w:p>
        </w:tc>
        <w:tc>
          <w:tcPr>
            <w:tcW w:w="110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ADFF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CBAD1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</w:tr>
      <w:tr w14:paraId="2D352E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82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61597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3F920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FFE20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推进二级以上公立医疗机构检查检验结果互认共享</w:t>
            </w:r>
          </w:p>
        </w:tc>
        <w:tc>
          <w:tcPr>
            <w:tcW w:w="3672" w:type="dxa"/>
            <w:gridSpan w:val="2"/>
            <w:tcBorders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EF9BF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⑪全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3家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二级以上公立医疗机构均完成接口改造，接入省级</w:t>
            </w:r>
          </w:p>
          <w:p w14:paraId="78415BB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平台，检查检验结果互认共享</w:t>
            </w:r>
          </w:p>
          <w:p w14:paraId="612F031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完成率100%。</w:t>
            </w:r>
          </w:p>
        </w:tc>
        <w:tc>
          <w:tcPr>
            <w:tcW w:w="16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6F62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33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9E00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3家</w:t>
            </w:r>
          </w:p>
        </w:tc>
        <w:tc>
          <w:tcPr>
            <w:tcW w:w="144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E4C9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前期</w:t>
            </w:r>
          </w:p>
          <w:p w14:paraId="39E2115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工作</w:t>
            </w:r>
          </w:p>
        </w:tc>
        <w:tc>
          <w:tcPr>
            <w:tcW w:w="10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28CF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50%</w:t>
            </w:r>
          </w:p>
        </w:tc>
        <w:tc>
          <w:tcPr>
            <w:tcW w:w="110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3FEF5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52558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等待省级平台开放即可完成</w:t>
            </w:r>
          </w:p>
        </w:tc>
      </w:tr>
      <w:tr w14:paraId="16D66D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6" w:hRule="atLeast"/>
          <w:jc w:val="center"/>
        </w:trPr>
        <w:tc>
          <w:tcPr>
            <w:tcW w:w="870" w:type="dxa"/>
            <w:vMerge w:val="continue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7E6D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76" w:type="dxa"/>
            <w:vMerge w:val="continue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8D7B1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137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9EAA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促进职工医疗互助提质扩面</w:t>
            </w:r>
          </w:p>
        </w:tc>
        <w:tc>
          <w:tcPr>
            <w:tcW w:w="3672" w:type="dxa"/>
            <w:gridSpan w:val="2"/>
            <w:tcBorders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2580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⑫加入医疗互助职工人数</w:t>
            </w:r>
          </w:p>
          <w:p w14:paraId="464BBE1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达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2.4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万人。</w:t>
            </w: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ECA1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总工会</w:t>
            </w:r>
          </w:p>
        </w:tc>
        <w:tc>
          <w:tcPr>
            <w:tcW w:w="133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97036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2.4</w:t>
            </w:r>
          </w:p>
          <w:p w14:paraId="48CC919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万人</w:t>
            </w:r>
          </w:p>
        </w:tc>
        <w:tc>
          <w:tcPr>
            <w:tcW w:w="144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B1576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24441</w:t>
            </w:r>
          </w:p>
        </w:tc>
        <w:tc>
          <w:tcPr>
            <w:tcW w:w="10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4021E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102%</w:t>
            </w:r>
          </w:p>
        </w:tc>
        <w:tc>
          <w:tcPr>
            <w:tcW w:w="110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0D26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是</w:t>
            </w:r>
          </w:p>
        </w:tc>
        <w:tc>
          <w:tcPr>
            <w:tcW w:w="155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F0A37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已完成</w:t>
            </w:r>
          </w:p>
        </w:tc>
      </w:tr>
      <w:tr w14:paraId="10494F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8" w:hRule="atLeast"/>
          <w:jc w:val="center"/>
        </w:trPr>
        <w:tc>
          <w:tcPr>
            <w:tcW w:w="870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EEF04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1176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6EF0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提升养老服务水平</w:t>
            </w:r>
          </w:p>
        </w:tc>
        <w:tc>
          <w:tcPr>
            <w:tcW w:w="2137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A5E0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开展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“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三湘</w:t>
            </w:r>
          </w:p>
          <w:p w14:paraId="2D81AC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怡养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”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提升行动</w:t>
            </w:r>
          </w:p>
        </w:tc>
        <w:tc>
          <w:tcPr>
            <w:tcW w:w="3672" w:type="dxa"/>
            <w:gridSpan w:val="2"/>
            <w:tcBorders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A6FD6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⑬建设社区老年助餐服务点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个。</w:t>
            </w: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A760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民政局</w:t>
            </w:r>
          </w:p>
        </w:tc>
        <w:tc>
          <w:tcPr>
            <w:tcW w:w="133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AB07E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1个</w:t>
            </w:r>
          </w:p>
        </w:tc>
        <w:tc>
          <w:tcPr>
            <w:tcW w:w="144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3521C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已完成建设选点工作</w:t>
            </w:r>
          </w:p>
        </w:tc>
        <w:tc>
          <w:tcPr>
            <w:tcW w:w="10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2F99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30%</w:t>
            </w:r>
          </w:p>
        </w:tc>
        <w:tc>
          <w:tcPr>
            <w:tcW w:w="110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41582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8880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无</w:t>
            </w:r>
          </w:p>
        </w:tc>
      </w:tr>
      <w:tr w14:paraId="39C963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3" w:hRule="atLeast"/>
          <w:jc w:val="center"/>
        </w:trPr>
        <w:tc>
          <w:tcPr>
            <w:tcW w:w="870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6E7C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1176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EDBF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hanging="5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提升困难群众救助水平</w:t>
            </w:r>
          </w:p>
        </w:tc>
        <w:tc>
          <w:tcPr>
            <w:tcW w:w="213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C42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提高困难</w:t>
            </w:r>
          </w:p>
          <w:p w14:paraId="4030D2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群体救助标准</w:t>
            </w: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C8C4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⑭城乡低保标准分别提高到</w:t>
            </w:r>
          </w:p>
          <w:p w14:paraId="78A03FC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不低于740元/月和485元/月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613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05E73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民政局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37CE7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 xml:space="preserve"> 740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元/月</w:t>
            </w:r>
          </w:p>
          <w:p w14:paraId="2DA97D5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485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元/月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B32E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进行资金</w:t>
            </w:r>
          </w:p>
          <w:p w14:paraId="2D65050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测算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FFB1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60%</w:t>
            </w:r>
          </w:p>
        </w:tc>
        <w:tc>
          <w:tcPr>
            <w:tcW w:w="1106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3325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vMerge w:val="restart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A3DC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4月提标到位并补发1-3月</w:t>
            </w:r>
          </w:p>
        </w:tc>
      </w:tr>
      <w:tr w14:paraId="590793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0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AB58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62552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hanging="5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EACC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2DFF3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⑮残疾人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“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两项补贴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”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标准提高</w:t>
            </w:r>
          </w:p>
          <w:p w14:paraId="4068DC4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到100元/月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·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613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D579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6CA2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100元/月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96AE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进行资金</w:t>
            </w:r>
          </w:p>
          <w:p w14:paraId="7812B9D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测算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8CC72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60%</w:t>
            </w:r>
          </w:p>
        </w:tc>
        <w:tc>
          <w:tcPr>
            <w:tcW w:w="1106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7BFB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vMerge w:val="continue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4A51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71239E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30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068B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31D0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hanging="5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B6F6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73FE1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⑯散居和集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中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养育孤儿补贴标准分别提高到不低于1200元/月和1700元/月。事实无人抚养儿童、艾滋病病毒感染儿童参照孤儿</w:t>
            </w:r>
          </w:p>
          <w:p w14:paraId="6FE1591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标准同等保障。</w:t>
            </w:r>
          </w:p>
        </w:tc>
        <w:tc>
          <w:tcPr>
            <w:tcW w:w="1613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F2D0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6E08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1200元/月和1700元/月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EA24F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进行资金</w:t>
            </w:r>
          </w:p>
          <w:p w14:paraId="090B007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测算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14018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60%</w:t>
            </w:r>
          </w:p>
        </w:tc>
        <w:tc>
          <w:tcPr>
            <w:tcW w:w="1106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3193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vMerge w:val="continue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BDA2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319FCF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5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15358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D836C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hanging="5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2D54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11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实施残疾人关爱行动</w:t>
            </w: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B013D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⑰康复救助残疾儿童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190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613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4198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残联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5BD8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190人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956F3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37人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E9D2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20%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B13C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red"/>
                <w:lang w:val="en-US" w:eastAsia="zh-CN"/>
              </w:rPr>
              <w:t>否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8251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662D5E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3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7A0C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5492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hanging="5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2DC9B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A951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⑱残疾人托养服务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80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人。</w:t>
            </w:r>
          </w:p>
        </w:tc>
        <w:tc>
          <w:tcPr>
            <w:tcW w:w="1613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035C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4AA6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80人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613F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20人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07023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25%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29AC1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ED67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1598A5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7" w:hRule="atLeast"/>
          <w:jc w:val="center"/>
        </w:trPr>
        <w:tc>
          <w:tcPr>
            <w:tcW w:w="870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552E7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1176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25A4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提升居民消费能力</w:t>
            </w:r>
          </w:p>
        </w:tc>
        <w:tc>
          <w:tcPr>
            <w:tcW w:w="213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C217B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消费品以旧换新补贴活动</w:t>
            </w: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5C857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⑲开展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生活类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消费品以旧换新补贴活动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符合补贴范围应补尽补</w:t>
            </w:r>
          </w:p>
          <w:p w14:paraId="4E2E5EB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率达100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%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。</w:t>
            </w:r>
          </w:p>
        </w:tc>
        <w:tc>
          <w:tcPr>
            <w:tcW w:w="161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F488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商务局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89B8A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100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%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2AB69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25%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A661E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25%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F2AF9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477DD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4287B2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6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61104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89408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E52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推进农村客货邮融合发展和农村寄递物流综合</w:t>
            </w:r>
          </w:p>
          <w:p w14:paraId="2A37EC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服务站建设</w:t>
            </w: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0EF01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⑳建成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农村客货邮融合</w:t>
            </w:r>
          </w:p>
          <w:p w14:paraId="020989F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发展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改革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1个。</w:t>
            </w:r>
          </w:p>
        </w:tc>
        <w:tc>
          <w:tcPr>
            <w:tcW w:w="161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22B75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县交通</w:t>
            </w:r>
          </w:p>
          <w:p w14:paraId="78C9953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运输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局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DC23E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1个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2B4F6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制定实施</w:t>
            </w:r>
          </w:p>
          <w:p w14:paraId="2CC02BE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方案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8518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25%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EEB8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 xml:space="preserve">是   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E11E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366DF0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1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7F86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1575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CEB1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1F3EE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㉑农村寄递物流综合服务站</w:t>
            </w:r>
          </w:p>
          <w:p w14:paraId="2B7CFC8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覆盖率达80%。</w:t>
            </w:r>
          </w:p>
        </w:tc>
        <w:tc>
          <w:tcPr>
            <w:tcW w:w="161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B77E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邮政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集团</w:t>
            </w:r>
          </w:p>
          <w:p w14:paraId="3B3B06C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县分公司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DA8EE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80%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DF9F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前期</w:t>
            </w:r>
          </w:p>
          <w:p w14:paraId="122C70A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工作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2AB0C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30%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F0B82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118E6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市邮政局</w:t>
            </w:r>
          </w:p>
          <w:p w14:paraId="32828ED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填报</w:t>
            </w:r>
          </w:p>
        </w:tc>
      </w:tr>
      <w:tr w14:paraId="2AE523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49" w:hRule="atLeast"/>
          <w:jc w:val="center"/>
        </w:trPr>
        <w:tc>
          <w:tcPr>
            <w:tcW w:w="870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0A692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1176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4199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加强数字政务服务能力建设</w:t>
            </w:r>
          </w:p>
        </w:tc>
        <w:tc>
          <w:tcPr>
            <w:tcW w:w="213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B3B5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14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实施数字惠民工程</w:t>
            </w:r>
          </w:p>
        </w:tc>
        <w:tc>
          <w:tcPr>
            <w:tcW w:w="209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BA93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“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高效办成一件事”重点事项上线应用率100%；线上增效服务，一网通办率达到90%；“湘易办”县专区接入不少于22项高频服务；线下扩面服务，政务大厅增值服务项目创新不少于1项；推进政务服务中心“一窗受理”政务事项</w:t>
            </w:r>
          </w:p>
          <w:p w14:paraId="4491FCF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扩面增效。</w:t>
            </w:r>
          </w:p>
        </w:tc>
        <w:tc>
          <w:tcPr>
            <w:tcW w:w="157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07EA3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㉒一网通办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率达到90%。</w:t>
            </w:r>
          </w:p>
        </w:tc>
        <w:tc>
          <w:tcPr>
            <w:tcW w:w="1613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628F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数据局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C9B9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90%。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29292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正在实施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A6CDD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30%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5CFF8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1C01A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省数据局填报从省系统取数</w:t>
            </w:r>
          </w:p>
        </w:tc>
      </w:tr>
      <w:tr w14:paraId="0766AA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70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ADD2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9BB80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866B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</w:p>
        </w:tc>
        <w:tc>
          <w:tcPr>
            <w:tcW w:w="209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7403A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57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D29CF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㉓“湘易办”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市州专区接入不少于22项高频服务。</w:t>
            </w:r>
          </w:p>
        </w:tc>
        <w:tc>
          <w:tcPr>
            <w:tcW w:w="1613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9882E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0CB9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22项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6837E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正在实施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65F72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30%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112C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5CF8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3A0255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75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9E5D3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en-US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15F7C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en-US"/>
              </w:rPr>
            </w:pPr>
          </w:p>
        </w:tc>
        <w:tc>
          <w:tcPr>
            <w:tcW w:w="213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FDEED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en-US"/>
              </w:rPr>
            </w:pPr>
          </w:p>
        </w:tc>
        <w:tc>
          <w:tcPr>
            <w:tcW w:w="209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2FA9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57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87FC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㉔线下扩面服务，政务大厅增值服务项目创新不</w:t>
            </w:r>
          </w:p>
          <w:p w14:paraId="5553787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少于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项。</w:t>
            </w:r>
          </w:p>
        </w:tc>
        <w:tc>
          <w:tcPr>
            <w:tcW w:w="1613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E1E6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C4615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1项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389E2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正在实施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8AB3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30%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3B5DA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D8819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513B3D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60" w:hRule="atLeast"/>
          <w:jc w:val="center"/>
        </w:trPr>
        <w:tc>
          <w:tcPr>
            <w:tcW w:w="870" w:type="dxa"/>
            <w:vMerge w:val="continue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07D2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</w:p>
        </w:tc>
        <w:tc>
          <w:tcPr>
            <w:tcW w:w="1176" w:type="dxa"/>
            <w:vMerge w:val="continue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26E0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</w:p>
        </w:tc>
        <w:tc>
          <w:tcPr>
            <w:tcW w:w="2137" w:type="dxa"/>
            <w:vMerge w:val="continue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1F5E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</w:p>
        </w:tc>
        <w:tc>
          <w:tcPr>
            <w:tcW w:w="3672" w:type="dxa"/>
            <w:gridSpan w:val="2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623E5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㉕推进社会保障卡（电子社保卡）居民服务“一卡通”，推进社保互联互通。推进社会保障卡在政务服务、就医购药、交通出行、文化旅游、酒店住宿、信用服务等领域的应用，应用场景覆盖率达50%以上。</w:t>
            </w:r>
          </w:p>
        </w:tc>
        <w:tc>
          <w:tcPr>
            <w:tcW w:w="161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29CA4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县人社局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7EB75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应用场景覆盖率达50%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以上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9A33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正在实施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96857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30%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9EA68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0303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省人社厅填报从省系统取数</w:t>
            </w:r>
          </w:p>
        </w:tc>
      </w:tr>
      <w:tr w14:paraId="1BFD36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27" w:hRule="atLeast"/>
          <w:jc w:val="center"/>
        </w:trPr>
        <w:tc>
          <w:tcPr>
            <w:tcW w:w="870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7420A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8</w:t>
            </w:r>
          </w:p>
        </w:tc>
        <w:tc>
          <w:tcPr>
            <w:tcW w:w="1176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0CC00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加强防灾减灾救灾能力建设</w:t>
            </w:r>
          </w:p>
        </w:tc>
        <w:tc>
          <w:tcPr>
            <w:tcW w:w="213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E149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(15)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加强应急</w:t>
            </w:r>
          </w:p>
          <w:p w14:paraId="375B82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广播体系建设</w:t>
            </w: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086E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㉖完成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全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县应急广播体系的建设和验收，网络安全测试合格率达100%。</w:t>
            </w:r>
          </w:p>
        </w:tc>
        <w:tc>
          <w:tcPr>
            <w:tcW w:w="161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6A544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文旅</w:t>
            </w:r>
          </w:p>
          <w:p w14:paraId="4735D32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广体局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143F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合格率100%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C719E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已完成市级</w:t>
            </w:r>
          </w:p>
          <w:p w14:paraId="57E38D4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验收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169E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90%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C3E4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9871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291614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84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9570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3D70C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B58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16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实施消防安全基层基础</w:t>
            </w:r>
          </w:p>
          <w:p w14:paraId="0B932D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进阶工程</w:t>
            </w: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29BE3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㉗为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5296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户特困人员家庭</w:t>
            </w:r>
          </w:p>
          <w:p w14:paraId="6F2DE46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每户安装1个无线感烟火灾</w:t>
            </w:r>
          </w:p>
          <w:p w14:paraId="1C1E1FF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147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探测报警器。</w:t>
            </w:r>
          </w:p>
        </w:tc>
        <w:tc>
          <w:tcPr>
            <w:tcW w:w="161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D35E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147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消防</w:t>
            </w:r>
          </w:p>
          <w:p w14:paraId="041A6C7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147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救援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大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队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0EFD4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147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5296</w:t>
            </w:r>
          </w:p>
          <w:p w14:paraId="315438F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147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户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E16D2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147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394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C86C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147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7%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BE72A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147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red"/>
                <w:lang w:val="en-US" w:eastAsia="zh-CN"/>
              </w:rPr>
              <w:t>否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AC382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147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市消防支队负责统一采购、安装，县财政负责安装后的资金保障</w:t>
            </w:r>
          </w:p>
        </w:tc>
      </w:tr>
      <w:tr w14:paraId="7C4D43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00" w:hRule="atLeast"/>
          <w:jc w:val="center"/>
        </w:trPr>
        <w:tc>
          <w:tcPr>
            <w:tcW w:w="870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24590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9</w:t>
            </w:r>
          </w:p>
        </w:tc>
        <w:tc>
          <w:tcPr>
            <w:tcW w:w="1176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69848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加强人居环境建设</w:t>
            </w:r>
          </w:p>
        </w:tc>
        <w:tc>
          <w:tcPr>
            <w:tcW w:w="213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7440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17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实施城镇保障性安居工程</w:t>
            </w: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A012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33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㉘改造城镇老旧小区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个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613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363E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住建局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4C5D7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252E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正在实施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FD219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25%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9007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是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1146E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前期工作中   目前已完成2个</w:t>
            </w:r>
          </w:p>
        </w:tc>
      </w:tr>
      <w:tr w14:paraId="22D544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7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F21E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5B9BE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hanging="311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348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A44F5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33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㉙结合老旧小区改造等建设</w:t>
            </w:r>
          </w:p>
          <w:p w14:paraId="7E2B80D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33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电动自行车、电动摩托车</w:t>
            </w:r>
          </w:p>
          <w:p w14:paraId="3BC7EB6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充电端口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120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个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。</w:t>
            </w:r>
          </w:p>
        </w:tc>
        <w:tc>
          <w:tcPr>
            <w:tcW w:w="1613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7683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00C6D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120个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96E41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140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0B03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116%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7BCDB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是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A3BB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已完成</w:t>
            </w:r>
          </w:p>
        </w:tc>
      </w:tr>
      <w:tr w14:paraId="6E2C0E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98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9175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E24BE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hanging="311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6E14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18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推进电动汽车公共充电</w:t>
            </w:r>
          </w:p>
          <w:p w14:paraId="7139EA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基础设施建设</w:t>
            </w: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195A6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㉚新建电动汽车公共</w:t>
            </w:r>
          </w:p>
          <w:p w14:paraId="3A82117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充电桩（车位）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个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61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04BE0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发改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局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4269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20个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8BB1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7960E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25%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1D946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是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03C10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228C76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6" w:hRule="atLeast"/>
          <w:jc w:val="center"/>
        </w:trPr>
        <w:tc>
          <w:tcPr>
            <w:tcW w:w="870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4A68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10</w:t>
            </w:r>
          </w:p>
          <w:p w14:paraId="0BC66C5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76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B15C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加强农业农村基础设施建设</w:t>
            </w:r>
          </w:p>
        </w:tc>
        <w:tc>
          <w:tcPr>
            <w:tcW w:w="213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31F9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19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开展新一轮农村公路提升行动</w:t>
            </w: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F8C2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㉛开展新一轮农村公路提升行动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,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新增更多农村道路纳入交通运输部门管养范围；农村公路</w:t>
            </w:r>
          </w:p>
          <w:p w14:paraId="3E01BD9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提质改造90公里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613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F106F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县交通局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B507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90公里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1838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11.403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B47B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13%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96DE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red"/>
                <w:lang w:val="en-US" w:eastAsia="zh-CN"/>
              </w:rPr>
              <w:t>否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AA71C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市交通局指导填报的</w:t>
            </w:r>
          </w:p>
          <w:p w14:paraId="0FA3B35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数据</w:t>
            </w:r>
          </w:p>
        </w:tc>
      </w:tr>
      <w:tr w14:paraId="774F26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57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E558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42D3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hanging="311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21AF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4BA6A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㉜普通国省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道安全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设施</w:t>
            </w:r>
          </w:p>
          <w:p w14:paraId="068F2B0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精细化提升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18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公里。</w:t>
            </w:r>
          </w:p>
        </w:tc>
        <w:tc>
          <w:tcPr>
            <w:tcW w:w="1613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92ACC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CDA3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18公里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3753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正在进行施工设计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1BEA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30%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69F54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E6ED9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160FD2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9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8ADA8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68ED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hanging="311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111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提升农村水源保障及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灌溉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能力</w:t>
            </w: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A5D5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㉝恢复和改善灌溉面积</w:t>
            </w:r>
          </w:p>
          <w:p w14:paraId="17C179A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17.4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万亩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613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772D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县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水利局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991B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17.4</w:t>
            </w:r>
          </w:p>
          <w:p w14:paraId="1D561D7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万亩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06301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4.698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5C03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27%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3291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7355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市水利局</w:t>
            </w:r>
          </w:p>
          <w:p w14:paraId="31945E7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填报</w:t>
            </w:r>
          </w:p>
        </w:tc>
      </w:tr>
      <w:tr w14:paraId="240696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4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411C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1A9AC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hanging="311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7321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0BA57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㉞新增蓄水能力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101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万方。</w:t>
            </w:r>
          </w:p>
        </w:tc>
        <w:tc>
          <w:tcPr>
            <w:tcW w:w="1613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A1B0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BB48C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101</w:t>
            </w:r>
          </w:p>
          <w:p w14:paraId="0B56239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万方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2D6AB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20.2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1146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20%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5025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red"/>
                <w:lang w:val="en-US" w:eastAsia="zh-CN"/>
              </w:rPr>
              <w:t>否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67D0B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市水利局</w:t>
            </w:r>
          </w:p>
          <w:p w14:paraId="0BF94B1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填报</w:t>
            </w:r>
          </w:p>
        </w:tc>
      </w:tr>
      <w:tr w14:paraId="77A9A2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92" w:hRule="atLeast"/>
          <w:jc w:val="center"/>
        </w:trPr>
        <w:tc>
          <w:tcPr>
            <w:tcW w:w="870" w:type="dxa"/>
            <w:vMerge w:val="continue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81226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76" w:type="dxa"/>
            <w:vMerge w:val="continue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185F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311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137" w:type="dxa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D83F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21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实施农村电网巩固提升工程</w:t>
            </w: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CC20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9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㉟巩固提升10千伏及以下农村配电网工程；开工建设35-110千伏及以下农村主电网，共计投资</w:t>
            </w:r>
          </w:p>
          <w:p w14:paraId="054C595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9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2715万元。</w:t>
            </w:r>
          </w:p>
        </w:tc>
        <w:tc>
          <w:tcPr>
            <w:tcW w:w="161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4DCC2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9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国网湘潭电力公司县分公司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A5D14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9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2715元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10608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9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正在实施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F925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9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30%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D0E6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9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是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68227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9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国网湖南省供电公司填报省系统</w:t>
            </w:r>
          </w:p>
          <w:p w14:paraId="3280815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9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取数</w:t>
            </w:r>
          </w:p>
        </w:tc>
      </w:tr>
      <w:tr w14:paraId="0BD050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49" w:hRule="atLeast"/>
          <w:jc w:val="center"/>
        </w:trPr>
        <w:tc>
          <w:tcPr>
            <w:tcW w:w="870" w:type="dxa"/>
            <w:vMerge w:val="continue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3D86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76" w:type="dxa"/>
            <w:vMerge w:val="continue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FE5A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311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137" w:type="dxa"/>
            <w:vMerge w:val="restart"/>
            <w:tcBorders>
              <w:top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099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实施农村通信网络巩固</w:t>
            </w:r>
          </w:p>
          <w:p w14:paraId="156040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提升工程</w:t>
            </w: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3CDBA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9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㊱新建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65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个4G/5G基站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613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BB3D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县科工局、电信、移动、联通、铁塔县分公司</w:t>
            </w: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FE4DF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9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65个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430C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9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15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BFD0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9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25%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87D5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9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是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773A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9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市通管办</w:t>
            </w:r>
          </w:p>
          <w:p w14:paraId="0549FA3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hanging="9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统一填报</w:t>
            </w:r>
          </w:p>
        </w:tc>
      </w:tr>
      <w:tr w14:paraId="7DC0C1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14" w:hRule="atLeast"/>
          <w:jc w:val="center"/>
        </w:trPr>
        <w:tc>
          <w:tcPr>
            <w:tcW w:w="87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4A439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51847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hanging="311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13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B51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</w:p>
        </w:tc>
        <w:tc>
          <w:tcPr>
            <w:tcW w:w="36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23EE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㊲共享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个4G/5G基站，同步</w:t>
            </w:r>
          </w:p>
          <w:p w14:paraId="71352C6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建设铁塔、传输设施等。</w:t>
            </w:r>
          </w:p>
        </w:tc>
        <w:tc>
          <w:tcPr>
            <w:tcW w:w="1613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0ACE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3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08528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10个</w:t>
            </w:r>
          </w:p>
        </w:tc>
        <w:tc>
          <w:tcPr>
            <w:tcW w:w="14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C495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01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CF52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28%</w:t>
            </w:r>
          </w:p>
        </w:tc>
        <w:tc>
          <w:tcPr>
            <w:tcW w:w="11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5BEF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是</w:t>
            </w:r>
          </w:p>
        </w:tc>
        <w:tc>
          <w:tcPr>
            <w:tcW w:w="15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0FAF1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市通管办</w:t>
            </w:r>
          </w:p>
          <w:p w14:paraId="149C7F9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  <w:t>统一填报</w:t>
            </w:r>
          </w:p>
        </w:tc>
      </w:tr>
    </w:tbl>
    <w:p w14:paraId="58422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0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pacing w:val="6"/>
          <w:sz w:val="24"/>
          <w:szCs w:val="24"/>
          <w:highlight w:val="none"/>
        </w:rPr>
      </w:pPr>
    </w:p>
    <w:p w14:paraId="0113D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</w:rPr>
        <w:t>湘潭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  <w:lang w:eastAsia="zh-CN"/>
        </w:rPr>
        <w:t>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  <w:lang w:val="en-US" w:eastAsia="zh-CN"/>
        </w:rPr>
        <w:t>1-3月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</w:rPr>
        <w:t>民生补短提质攻坚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  <w:lang w:val="en-US" w:eastAsia="zh-CN"/>
        </w:rPr>
        <w:t>市实事项目进度表</w:t>
      </w:r>
    </w:p>
    <w:p w14:paraId="6A6F9E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pacing w:val="6"/>
          <w:sz w:val="28"/>
          <w:szCs w:val="28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pacing w:val="6"/>
          <w:sz w:val="28"/>
          <w:szCs w:val="28"/>
          <w:highlight w:val="none"/>
          <w:lang w:val="en-US" w:eastAsia="zh-CN"/>
        </w:rPr>
        <w:t>统计时间：2025年3月20日止</w:t>
      </w:r>
    </w:p>
    <w:tbl>
      <w:tblPr>
        <w:tblStyle w:val="16"/>
        <w:tblpPr w:leftFromText="180" w:rightFromText="180" w:vertAnchor="text" w:horzAnchor="page" w:tblpXSpec="center" w:tblpY="1"/>
        <w:tblOverlap w:val="never"/>
        <w:tblW w:w="1561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2907"/>
        <w:gridCol w:w="3506"/>
        <w:gridCol w:w="1969"/>
        <w:gridCol w:w="1173"/>
        <w:gridCol w:w="1042"/>
        <w:gridCol w:w="1068"/>
        <w:gridCol w:w="1182"/>
        <w:gridCol w:w="1907"/>
      </w:tblGrid>
      <w:tr w14:paraId="2308C0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2" w:hRule="atLeast"/>
          <w:jc w:val="center"/>
        </w:trPr>
        <w:tc>
          <w:tcPr>
            <w:tcW w:w="862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D7EA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482" w:leftChars="0" w:right="0" w:rightChars="0" w:hanging="482" w:hangingChars="20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907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57079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市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3506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9AD63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市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</w:rPr>
              <w:t>项目内容及指标任务</w:t>
            </w:r>
          </w:p>
        </w:tc>
        <w:tc>
          <w:tcPr>
            <w:tcW w:w="1969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D5D0E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pacing w:val="0"/>
                <w:sz w:val="24"/>
                <w:szCs w:val="24"/>
                <w:highlight w:val="none"/>
              </w:rPr>
              <w:t>责任单位</w:t>
            </w:r>
          </w:p>
        </w:tc>
        <w:tc>
          <w:tcPr>
            <w:tcW w:w="1173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56D0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spacing w:before="0" w:beforeAutospacing="0" w:afterAutospacing="0" w:line="26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szCs w:val="24"/>
                <w:lang w:val="en-US" w:eastAsia="zh-CN"/>
              </w:rPr>
              <w:t>任务数</w:t>
            </w:r>
          </w:p>
        </w:tc>
        <w:tc>
          <w:tcPr>
            <w:tcW w:w="1042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D50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spacing w:before="0" w:beforeAutospacing="0" w:afterAutospacing="0" w:line="26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szCs w:val="24"/>
                <w:lang w:val="en-US" w:eastAsia="zh-CN"/>
              </w:rPr>
              <w:t>完成数</w:t>
            </w:r>
          </w:p>
        </w:tc>
        <w:tc>
          <w:tcPr>
            <w:tcW w:w="1068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AAB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spacing w:before="0" w:beforeAutospacing="0" w:afterAutospacing="0" w:line="26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szCs w:val="24"/>
                <w:lang w:val="en-US" w:eastAsia="zh-CN"/>
              </w:rPr>
              <w:t>进度比</w:t>
            </w:r>
          </w:p>
        </w:tc>
        <w:tc>
          <w:tcPr>
            <w:tcW w:w="1182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A910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spacing w:before="0" w:beforeAutospacing="0" w:afterAutospacing="0" w:line="26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szCs w:val="24"/>
                <w:lang w:val="en-US" w:eastAsia="zh-CN"/>
              </w:rPr>
              <w:t>序时进度要求</w:t>
            </w:r>
          </w:p>
        </w:tc>
        <w:tc>
          <w:tcPr>
            <w:tcW w:w="1907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749D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spacing w:before="0" w:beforeAutospacing="0" w:afterAutospacing="0" w:line="26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 w14:paraId="03D1D1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8" w:hRule="atLeast"/>
          <w:jc w:val="center"/>
        </w:trPr>
        <w:tc>
          <w:tcPr>
            <w:tcW w:w="86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C28F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9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DD87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大学生就业促进行动</w:t>
            </w:r>
          </w:p>
        </w:tc>
        <w:tc>
          <w:tcPr>
            <w:tcW w:w="3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5D7D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①拓展大学生见习岗位200个</w:t>
            </w:r>
          </w:p>
        </w:tc>
        <w:tc>
          <w:tcPr>
            <w:tcW w:w="1969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6D2C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县人社局</w:t>
            </w:r>
          </w:p>
        </w:tc>
        <w:tc>
          <w:tcPr>
            <w:tcW w:w="11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8A29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200个</w:t>
            </w:r>
          </w:p>
        </w:tc>
        <w:tc>
          <w:tcPr>
            <w:tcW w:w="104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95DC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65</w:t>
            </w:r>
          </w:p>
        </w:tc>
        <w:tc>
          <w:tcPr>
            <w:tcW w:w="10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570A4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33%</w:t>
            </w:r>
          </w:p>
        </w:tc>
        <w:tc>
          <w:tcPr>
            <w:tcW w:w="118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2EB4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9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D5D1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149665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3" w:hRule="atLeast"/>
          <w:jc w:val="center"/>
        </w:trPr>
        <w:tc>
          <w:tcPr>
            <w:tcW w:w="86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9F34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29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5337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残疾群体救助行动</w:t>
            </w:r>
          </w:p>
        </w:tc>
        <w:tc>
          <w:tcPr>
            <w:tcW w:w="3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CDB9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②7-14岁残疾儿童少年康复</w:t>
            </w:r>
          </w:p>
          <w:p w14:paraId="0028FFA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救助150人</w:t>
            </w:r>
          </w:p>
        </w:tc>
        <w:tc>
          <w:tcPr>
            <w:tcW w:w="1969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81B40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县残联</w:t>
            </w:r>
          </w:p>
        </w:tc>
        <w:tc>
          <w:tcPr>
            <w:tcW w:w="11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4A734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150人</w:t>
            </w:r>
          </w:p>
        </w:tc>
        <w:tc>
          <w:tcPr>
            <w:tcW w:w="104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49CC6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103</w:t>
            </w:r>
          </w:p>
        </w:tc>
        <w:tc>
          <w:tcPr>
            <w:tcW w:w="10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4DF7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69%</w:t>
            </w:r>
          </w:p>
        </w:tc>
        <w:tc>
          <w:tcPr>
            <w:tcW w:w="118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CD49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9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9FCE6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285766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0" w:hRule="atLeast"/>
          <w:jc w:val="center"/>
        </w:trPr>
        <w:tc>
          <w:tcPr>
            <w:tcW w:w="86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D35DE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29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D89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精神障碍患者救助行动</w:t>
            </w:r>
          </w:p>
        </w:tc>
        <w:tc>
          <w:tcPr>
            <w:tcW w:w="3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A1BF2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③严重精神障碍患者救治</w:t>
            </w:r>
          </w:p>
          <w:p w14:paraId="59043AB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救助320例</w:t>
            </w:r>
          </w:p>
        </w:tc>
        <w:tc>
          <w:tcPr>
            <w:tcW w:w="1969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BF869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县卫健局</w:t>
            </w:r>
          </w:p>
        </w:tc>
        <w:tc>
          <w:tcPr>
            <w:tcW w:w="11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25377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320例</w:t>
            </w:r>
          </w:p>
        </w:tc>
        <w:tc>
          <w:tcPr>
            <w:tcW w:w="104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8F8F2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0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1851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25%</w:t>
            </w:r>
          </w:p>
        </w:tc>
        <w:tc>
          <w:tcPr>
            <w:tcW w:w="1182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8DF3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907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5135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2018F3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4" w:hRule="atLeast"/>
          <w:jc w:val="center"/>
        </w:trPr>
        <w:tc>
          <w:tcPr>
            <w:tcW w:w="86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2D8A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29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568E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高素质农民培训行动</w:t>
            </w:r>
          </w:p>
        </w:tc>
        <w:tc>
          <w:tcPr>
            <w:tcW w:w="3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C85D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④高素质农民培育学用贯通综合试点培训435人</w:t>
            </w:r>
          </w:p>
        </w:tc>
        <w:tc>
          <w:tcPr>
            <w:tcW w:w="1969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F3325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县农业</w:t>
            </w:r>
          </w:p>
          <w:p w14:paraId="2FD9CA6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农村局</w:t>
            </w:r>
          </w:p>
        </w:tc>
        <w:tc>
          <w:tcPr>
            <w:tcW w:w="11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D70E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435人</w:t>
            </w:r>
          </w:p>
        </w:tc>
        <w:tc>
          <w:tcPr>
            <w:tcW w:w="104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402C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435</w:t>
            </w:r>
          </w:p>
        </w:tc>
        <w:tc>
          <w:tcPr>
            <w:tcW w:w="10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B4977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118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DCAFC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9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C68B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已完成</w:t>
            </w:r>
          </w:p>
        </w:tc>
      </w:tr>
      <w:tr w14:paraId="24E0CF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6" w:hRule="atLeast"/>
          <w:jc w:val="center"/>
        </w:trPr>
        <w:tc>
          <w:tcPr>
            <w:tcW w:w="86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03F42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29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A70FF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农村寄宿学校补短板行动</w:t>
            </w:r>
          </w:p>
        </w:tc>
        <w:tc>
          <w:tcPr>
            <w:tcW w:w="3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41DF0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⑤完成3所农村寄宿学校</w:t>
            </w:r>
          </w:p>
          <w:p w14:paraId="4173424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补短板工程</w:t>
            </w:r>
          </w:p>
        </w:tc>
        <w:tc>
          <w:tcPr>
            <w:tcW w:w="1969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19D9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县教育局</w:t>
            </w:r>
          </w:p>
        </w:tc>
        <w:tc>
          <w:tcPr>
            <w:tcW w:w="11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41A7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3所</w:t>
            </w:r>
          </w:p>
        </w:tc>
        <w:tc>
          <w:tcPr>
            <w:tcW w:w="104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7F2E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进行预算编制</w:t>
            </w:r>
          </w:p>
        </w:tc>
        <w:tc>
          <w:tcPr>
            <w:tcW w:w="10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BF7DA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前期40%</w:t>
            </w:r>
          </w:p>
        </w:tc>
        <w:tc>
          <w:tcPr>
            <w:tcW w:w="118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4F5B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是</w:t>
            </w:r>
          </w:p>
        </w:tc>
        <w:tc>
          <w:tcPr>
            <w:tcW w:w="19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4DC7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2EC35E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9" w:hRule="atLeast"/>
          <w:jc w:val="center"/>
        </w:trPr>
        <w:tc>
          <w:tcPr>
            <w:tcW w:w="86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68EFC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29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614F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城乡道路安防整治行动</w:t>
            </w:r>
          </w:p>
        </w:tc>
        <w:tc>
          <w:tcPr>
            <w:tcW w:w="3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C38AF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⑥临水临崖路口安防整治21处</w:t>
            </w:r>
          </w:p>
        </w:tc>
        <w:tc>
          <w:tcPr>
            <w:tcW w:w="1969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16E5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县公安局</w:t>
            </w:r>
          </w:p>
          <w:p w14:paraId="0B5FDF0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交警大队</w:t>
            </w:r>
          </w:p>
        </w:tc>
        <w:tc>
          <w:tcPr>
            <w:tcW w:w="11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BF3A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21处</w:t>
            </w:r>
          </w:p>
        </w:tc>
        <w:tc>
          <w:tcPr>
            <w:tcW w:w="104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7C19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0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E8E7F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14%</w:t>
            </w:r>
          </w:p>
        </w:tc>
        <w:tc>
          <w:tcPr>
            <w:tcW w:w="118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8780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red"/>
                <w:shd w:val="clear" w:color="auto" w:fill="auto"/>
                <w:lang w:val="en-US" w:eastAsia="zh-CN"/>
              </w:rPr>
              <w:t>否</w:t>
            </w:r>
          </w:p>
        </w:tc>
        <w:tc>
          <w:tcPr>
            <w:tcW w:w="19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AC9D3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063546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6" w:hRule="exact"/>
          <w:jc w:val="center"/>
        </w:trPr>
        <w:tc>
          <w:tcPr>
            <w:tcW w:w="862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BD143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290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A3AA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消防安全守护行动</w:t>
            </w:r>
          </w:p>
        </w:tc>
        <w:tc>
          <w:tcPr>
            <w:tcW w:w="3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E9587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⑦安装智能独立烟感报警</w:t>
            </w:r>
          </w:p>
          <w:p w14:paraId="00DA374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探测器2000个</w:t>
            </w:r>
          </w:p>
        </w:tc>
        <w:tc>
          <w:tcPr>
            <w:tcW w:w="1969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8D150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县消防救援大队</w:t>
            </w:r>
          </w:p>
        </w:tc>
        <w:tc>
          <w:tcPr>
            <w:tcW w:w="11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3A7CB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2000个</w:t>
            </w:r>
          </w:p>
        </w:tc>
        <w:tc>
          <w:tcPr>
            <w:tcW w:w="104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02E86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394</w:t>
            </w:r>
          </w:p>
        </w:tc>
        <w:tc>
          <w:tcPr>
            <w:tcW w:w="10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C0797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20%</w:t>
            </w:r>
          </w:p>
        </w:tc>
        <w:tc>
          <w:tcPr>
            <w:tcW w:w="118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28AE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red"/>
                <w:lang w:eastAsia="zh-CN"/>
              </w:rPr>
              <w:t>否</w:t>
            </w:r>
          </w:p>
        </w:tc>
        <w:tc>
          <w:tcPr>
            <w:tcW w:w="19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5BCC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市支队采购实施与省实事重复</w:t>
            </w:r>
          </w:p>
        </w:tc>
      </w:tr>
      <w:tr w14:paraId="3B8355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6" w:hRule="exact"/>
          <w:jc w:val="center"/>
        </w:trPr>
        <w:tc>
          <w:tcPr>
            <w:tcW w:w="862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E462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90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E8D40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hanging="1454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99B5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⑧建设电动自行车、电动摩</w:t>
            </w:r>
          </w:p>
          <w:p w14:paraId="2D6AC86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托车小区充电桩端口120个</w:t>
            </w:r>
          </w:p>
        </w:tc>
        <w:tc>
          <w:tcPr>
            <w:tcW w:w="1969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267E7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县住建局</w:t>
            </w:r>
          </w:p>
          <w:p w14:paraId="4B450D1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消防救援大队</w:t>
            </w:r>
          </w:p>
        </w:tc>
        <w:tc>
          <w:tcPr>
            <w:tcW w:w="11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F3F7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120个</w:t>
            </w:r>
          </w:p>
        </w:tc>
        <w:tc>
          <w:tcPr>
            <w:tcW w:w="104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37FE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200</w:t>
            </w:r>
          </w:p>
        </w:tc>
        <w:tc>
          <w:tcPr>
            <w:tcW w:w="10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CAFA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167%</w:t>
            </w:r>
          </w:p>
        </w:tc>
        <w:tc>
          <w:tcPr>
            <w:tcW w:w="118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CF7EE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是</w:t>
            </w:r>
          </w:p>
        </w:tc>
        <w:tc>
          <w:tcPr>
            <w:tcW w:w="19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DCE9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已完成       与省实事重复</w:t>
            </w:r>
          </w:p>
        </w:tc>
      </w:tr>
      <w:tr w14:paraId="528F00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exact"/>
          <w:jc w:val="center"/>
        </w:trPr>
        <w:tc>
          <w:tcPr>
            <w:tcW w:w="862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7E60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90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07D1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hanging="1454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C6F5B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⑨集贸市场微型消防站建设</w:t>
            </w:r>
          </w:p>
          <w:p w14:paraId="4098D2F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11个</w:t>
            </w:r>
          </w:p>
        </w:tc>
        <w:tc>
          <w:tcPr>
            <w:tcW w:w="1969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B3CCA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县消防救援大队</w:t>
            </w:r>
          </w:p>
        </w:tc>
        <w:tc>
          <w:tcPr>
            <w:tcW w:w="11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874A8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11个</w:t>
            </w:r>
          </w:p>
        </w:tc>
        <w:tc>
          <w:tcPr>
            <w:tcW w:w="104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4573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0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F3AE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18%</w:t>
            </w:r>
          </w:p>
        </w:tc>
        <w:tc>
          <w:tcPr>
            <w:tcW w:w="118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AE57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red"/>
                <w:lang w:eastAsia="zh-CN"/>
              </w:rPr>
              <w:t>否</w:t>
            </w:r>
          </w:p>
        </w:tc>
        <w:tc>
          <w:tcPr>
            <w:tcW w:w="19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D0A1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5D8528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2" w:hRule="exact"/>
          <w:jc w:val="center"/>
        </w:trPr>
        <w:tc>
          <w:tcPr>
            <w:tcW w:w="86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31DE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29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9942B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snapToGrid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</w:rPr>
              <w:t>乡镇应急能力提升行动</w:t>
            </w:r>
          </w:p>
        </w:tc>
        <w:tc>
          <w:tcPr>
            <w:tcW w:w="3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03637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right="0" w:firstLine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⑩乡镇应急（消防）站建设4个</w:t>
            </w:r>
          </w:p>
        </w:tc>
        <w:tc>
          <w:tcPr>
            <w:tcW w:w="1969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599A9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应急管理局</w:t>
            </w:r>
          </w:p>
        </w:tc>
        <w:tc>
          <w:tcPr>
            <w:tcW w:w="11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67BB0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4个</w:t>
            </w:r>
          </w:p>
        </w:tc>
        <w:tc>
          <w:tcPr>
            <w:tcW w:w="104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F0E3A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前期</w:t>
            </w:r>
          </w:p>
          <w:p w14:paraId="1CDBEBF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工作</w:t>
            </w:r>
          </w:p>
        </w:tc>
        <w:tc>
          <w:tcPr>
            <w:tcW w:w="106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C3E61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30%</w:t>
            </w:r>
          </w:p>
        </w:tc>
        <w:tc>
          <w:tcPr>
            <w:tcW w:w="118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EAB1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是</w:t>
            </w:r>
          </w:p>
        </w:tc>
        <w:tc>
          <w:tcPr>
            <w:tcW w:w="190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5FFF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 w14:paraId="4F08F94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textAlignment w:val="baseline"/>
        <w:rPr>
          <w:color w:val="auto"/>
          <w:sz w:val="26"/>
          <w:szCs w:val="26"/>
          <w:highlight w:val="none"/>
        </w:rPr>
        <w:sectPr>
          <w:footerReference r:id="rId3" w:type="default"/>
          <w:pgSz w:w="16839" w:h="11906"/>
          <w:pgMar w:top="1134" w:right="1134" w:bottom="1134" w:left="1134" w:header="0" w:footer="900" w:gutter="0"/>
          <w:pgNumType w:fmt="decimal"/>
          <w:cols w:space="720" w:num="1"/>
        </w:sectPr>
      </w:pPr>
    </w:p>
    <w:p w14:paraId="51013E6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/>
        <w:jc w:val="both"/>
        <w:textAlignment w:val="baseline"/>
        <w:rPr>
          <w:rFonts w:hint="default" w:ascii="Times New Roman" w:hAnsi="Times New Roman" w:eastAsia="仿宋_GB2312" w:cs="仿宋_GB2312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</w:pPr>
    </w:p>
    <w:sectPr>
      <w:footerReference r:id="rId4" w:type="default"/>
      <w:pgSz w:w="16839" w:h="11906"/>
      <w:pgMar w:top="2098" w:right="1474" w:bottom="1984" w:left="1587" w:header="0" w:footer="900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C3B6047C-BE59-4BA4-89B9-B240BA15CAD0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F1A2B48-BE01-406B-A460-2CB691EB0D8D}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05CD45">
    <w:pPr>
      <w:spacing w:line="175" w:lineRule="auto"/>
      <w:ind w:left="35"/>
      <w:rPr>
        <w:rFonts w:ascii="宋体" w:hAnsi="宋体" w:eastAsia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47D291"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176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47D291"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176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379D48">
    <w:pPr>
      <w:spacing w:line="175" w:lineRule="auto"/>
      <w:ind w:left="12543"/>
      <w:rPr>
        <w:rFonts w:ascii="宋体" w:hAnsi="宋体" w:eastAsia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C03E67"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185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C03E67"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185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DDDB5"/>
    <w:multiLevelType w:val="singleLevel"/>
    <w:tmpl w:val="C0DDDDB5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0B99D517"/>
    <w:multiLevelType w:val="singleLevel"/>
    <w:tmpl w:val="0B99D517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5E92FD11"/>
    <w:multiLevelType w:val="singleLevel"/>
    <w:tmpl w:val="5E92FD11"/>
    <w:lvl w:ilvl="0" w:tentative="0">
      <w:start w:val="22"/>
      <w:numFmt w:val="decimal"/>
      <w:suff w:val="nothing"/>
      <w:lvlText w:val="（%1）"/>
      <w:lvlJc w:val="left"/>
    </w:lvl>
  </w:abstractNum>
  <w:abstractNum w:abstractNumId="3">
    <w:nsid w:val="6292D48A"/>
    <w:multiLevelType w:val="singleLevel"/>
    <w:tmpl w:val="6292D48A"/>
    <w:lvl w:ilvl="0" w:tentative="0">
      <w:start w:val="9"/>
      <w:numFmt w:val="decimal"/>
      <w:suff w:val="nothing"/>
      <w:lvlText w:val="（%1）"/>
      <w:lvlJc w:val="left"/>
    </w:lvl>
  </w:abstractNum>
  <w:abstractNum w:abstractNumId="4">
    <w:nsid w:val="6D2A99E4"/>
    <w:multiLevelType w:val="singleLevel"/>
    <w:tmpl w:val="6D2A99E4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750863DA"/>
    <w:multiLevelType w:val="singleLevel"/>
    <w:tmpl w:val="750863DA"/>
    <w:lvl w:ilvl="0" w:tentative="0">
      <w:start w:val="13"/>
      <w:numFmt w:val="decimal"/>
      <w:suff w:val="nothing"/>
      <w:lvlText w:val="（%1）"/>
      <w:lvlJc w:val="left"/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HorizontalSpacing w:val="210"/>
  <w:drawingGridVerticalSpacing w:val="182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5MGU1NzZiZGYwYmM2ZmViNTNlN2Q5NDVmMTAxMWEifQ=="/>
  </w:docVars>
  <w:rsids>
    <w:rsidRoot w:val="00000000"/>
    <w:rsid w:val="00F15F76"/>
    <w:rsid w:val="028B60C0"/>
    <w:rsid w:val="03441CFA"/>
    <w:rsid w:val="03791C2F"/>
    <w:rsid w:val="03CD5D39"/>
    <w:rsid w:val="03ED5EF3"/>
    <w:rsid w:val="04977DDA"/>
    <w:rsid w:val="05257DE5"/>
    <w:rsid w:val="0530678A"/>
    <w:rsid w:val="05404C1F"/>
    <w:rsid w:val="05AC5BB5"/>
    <w:rsid w:val="05B3687C"/>
    <w:rsid w:val="05D2339D"/>
    <w:rsid w:val="06276ADA"/>
    <w:rsid w:val="069C4406"/>
    <w:rsid w:val="070F449B"/>
    <w:rsid w:val="07492800"/>
    <w:rsid w:val="07B872DB"/>
    <w:rsid w:val="07CA1F04"/>
    <w:rsid w:val="08665909"/>
    <w:rsid w:val="0992728E"/>
    <w:rsid w:val="0A104E7E"/>
    <w:rsid w:val="0A660D49"/>
    <w:rsid w:val="0A786C09"/>
    <w:rsid w:val="0A905EAF"/>
    <w:rsid w:val="0B667E81"/>
    <w:rsid w:val="0BA67528"/>
    <w:rsid w:val="0BA80C66"/>
    <w:rsid w:val="0BDE0CED"/>
    <w:rsid w:val="0CD5782A"/>
    <w:rsid w:val="0D30377A"/>
    <w:rsid w:val="0DC42165"/>
    <w:rsid w:val="0E054BDB"/>
    <w:rsid w:val="0E6C0832"/>
    <w:rsid w:val="0EE77EB9"/>
    <w:rsid w:val="10061E6C"/>
    <w:rsid w:val="106E4D23"/>
    <w:rsid w:val="10CA5CE4"/>
    <w:rsid w:val="10EC17B7"/>
    <w:rsid w:val="112E6F26"/>
    <w:rsid w:val="117B0D8C"/>
    <w:rsid w:val="13414672"/>
    <w:rsid w:val="13F34283"/>
    <w:rsid w:val="144A5D9E"/>
    <w:rsid w:val="146F2E2A"/>
    <w:rsid w:val="15190FE8"/>
    <w:rsid w:val="15210847"/>
    <w:rsid w:val="15564795"/>
    <w:rsid w:val="159DEC63"/>
    <w:rsid w:val="15A64DD3"/>
    <w:rsid w:val="15B00C16"/>
    <w:rsid w:val="16691AFB"/>
    <w:rsid w:val="175E0F34"/>
    <w:rsid w:val="17ED39D6"/>
    <w:rsid w:val="188A3539"/>
    <w:rsid w:val="18951076"/>
    <w:rsid w:val="1938661F"/>
    <w:rsid w:val="19991ECB"/>
    <w:rsid w:val="1A290C8A"/>
    <w:rsid w:val="1A4A55D6"/>
    <w:rsid w:val="1B3F6496"/>
    <w:rsid w:val="1BAD7ACF"/>
    <w:rsid w:val="1C163B8C"/>
    <w:rsid w:val="1D047CEC"/>
    <w:rsid w:val="1D9A07EC"/>
    <w:rsid w:val="1DB17B31"/>
    <w:rsid w:val="1DB45D52"/>
    <w:rsid w:val="1DC61F66"/>
    <w:rsid w:val="1E2223C4"/>
    <w:rsid w:val="1E2A7632"/>
    <w:rsid w:val="1E3463B6"/>
    <w:rsid w:val="1E4B3488"/>
    <w:rsid w:val="1E8079E2"/>
    <w:rsid w:val="1ECC2C27"/>
    <w:rsid w:val="1F75506D"/>
    <w:rsid w:val="1F7C464D"/>
    <w:rsid w:val="1F8E612F"/>
    <w:rsid w:val="1FAC27E7"/>
    <w:rsid w:val="200D5E91"/>
    <w:rsid w:val="202674EB"/>
    <w:rsid w:val="20B9542D"/>
    <w:rsid w:val="21040C2B"/>
    <w:rsid w:val="2107263D"/>
    <w:rsid w:val="21253EF7"/>
    <w:rsid w:val="21505D92"/>
    <w:rsid w:val="21563841"/>
    <w:rsid w:val="21A8797C"/>
    <w:rsid w:val="21BF14D6"/>
    <w:rsid w:val="21FD70B2"/>
    <w:rsid w:val="224F429B"/>
    <w:rsid w:val="227B299A"/>
    <w:rsid w:val="227D484B"/>
    <w:rsid w:val="22D1500A"/>
    <w:rsid w:val="232F1757"/>
    <w:rsid w:val="23B720F8"/>
    <w:rsid w:val="23E60A7E"/>
    <w:rsid w:val="25A61800"/>
    <w:rsid w:val="260C559B"/>
    <w:rsid w:val="26861D0C"/>
    <w:rsid w:val="269A24A0"/>
    <w:rsid w:val="26CA0257"/>
    <w:rsid w:val="26E47778"/>
    <w:rsid w:val="27747016"/>
    <w:rsid w:val="27C748D4"/>
    <w:rsid w:val="28212236"/>
    <w:rsid w:val="284B72B3"/>
    <w:rsid w:val="289B564A"/>
    <w:rsid w:val="28B74CE3"/>
    <w:rsid w:val="28EC314D"/>
    <w:rsid w:val="28FC32B5"/>
    <w:rsid w:val="290B2651"/>
    <w:rsid w:val="29486AB8"/>
    <w:rsid w:val="2A7F5C96"/>
    <w:rsid w:val="2A8A5A02"/>
    <w:rsid w:val="2B4F68F5"/>
    <w:rsid w:val="2C411193"/>
    <w:rsid w:val="2C450494"/>
    <w:rsid w:val="2C4519BF"/>
    <w:rsid w:val="2CBD2FD2"/>
    <w:rsid w:val="2CDC0CB2"/>
    <w:rsid w:val="2CFF8FB0"/>
    <w:rsid w:val="2D2D6F87"/>
    <w:rsid w:val="2E0E47C0"/>
    <w:rsid w:val="2E872492"/>
    <w:rsid w:val="2EC46DC4"/>
    <w:rsid w:val="2F340AA1"/>
    <w:rsid w:val="2F4E6505"/>
    <w:rsid w:val="2F6F7D2B"/>
    <w:rsid w:val="2FFF4C6C"/>
    <w:rsid w:val="30CA30C5"/>
    <w:rsid w:val="30E65DCB"/>
    <w:rsid w:val="31633B2D"/>
    <w:rsid w:val="31F623A7"/>
    <w:rsid w:val="32942EEC"/>
    <w:rsid w:val="330469DC"/>
    <w:rsid w:val="331C0654"/>
    <w:rsid w:val="33C83772"/>
    <w:rsid w:val="33CA598B"/>
    <w:rsid w:val="347C129E"/>
    <w:rsid w:val="350E769E"/>
    <w:rsid w:val="354A0115"/>
    <w:rsid w:val="354F6BBB"/>
    <w:rsid w:val="35F640A7"/>
    <w:rsid w:val="364517E5"/>
    <w:rsid w:val="36EF2098"/>
    <w:rsid w:val="370373ED"/>
    <w:rsid w:val="37206361"/>
    <w:rsid w:val="37F15542"/>
    <w:rsid w:val="37F71B22"/>
    <w:rsid w:val="390F7E89"/>
    <w:rsid w:val="397D3044"/>
    <w:rsid w:val="39BE0A47"/>
    <w:rsid w:val="3A2230E9"/>
    <w:rsid w:val="3BBB2B0F"/>
    <w:rsid w:val="3BCD1441"/>
    <w:rsid w:val="3BD20EBC"/>
    <w:rsid w:val="3C2974B3"/>
    <w:rsid w:val="3C623DB2"/>
    <w:rsid w:val="3CAF4E60"/>
    <w:rsid w:val="3D07115F"/>
    <w:rsid w:val="3D143CBF"/>
    <w:rsid w:val="3E0E796E"/>
    <w:rsid w:val="3E762114"/>
    <w:rsid w:val="3E7F6A62"/>
    <w:rsid w:val="3ECF695F"/>
    <w:rsid w:val="402C56A5"/>
    <w:rsid w:val="40653087"/>
    <w:rsid w:val="414D154E"/>
    <w:rsid w:val="415F07CB"/>
    <w:rsid w:val="417046E1"/>
    <w:rsid w:val="41FC3D1A"/>
    <w:rsid w:val="427E6FF7"/>
    <w:rsid w:val="42D80954"/>
    <w:rsid w:val="42F56C27"/>
    <w:rsid w:val="43CD3BAE"/>
    <w:rsid w:val="44246EDE"/>
    <w:rsid w:val="44E35A2E"/>
    <w:rsid w:val="44EF648E"/>
    <w:rsid w:val="45592BB7"/>
    <w:rsid w:val="45600927"/>
    <w:rsid w:val="46761547"/>
    <w:rsid w:val="47637D1D"/>
    <w:rsid w:val="478271CD"/>
    <w:rsid w:val="47E726FC"/>
    <w:rsid w:val="4816572C"/>
    <w:rsid w:val="493313D6"/>
    <w:rsid w:val="49497ACC"/>
    <w:rsid w:val="49FC29AC"/>
    <w:rsid w:val="4A174DEF"/>
    <w:rsid w:val="4AF072B2"/>
    <w:rsid w:val="4B625CD3"/>
    <w:rsid w:val="4B6766C3"/>
    <w:rsid w:val="4BFF5A2E"/>
    <w:rsid w:val="4CE70C13"/>
    <w:rsid w:val="4D722A68"/>
    <w:rsid w:val="4DAC584E"/>
    <w:rsid w:val="4DF07878"/>
    <w:rsid w:val="4E1B0963"/>
    <w:rsid w:val="4E1B661A"/>
    <w:rsid w:val="4F506DD9"/>
    <w:rsid w:val="4F8C4737"/>
    <w:rsid w:val="4FF8F0D5"/>
    <w:rsid w:val="51101B34"/>
    <w:rsid w:val="5138686A"/>
    <w:rsid w:val="51D979AA"/>
    <w:rsid w:val="51EC02C5"/>
    <w:rsid w:val="521948D4"/>
    <w:rsid w:val="52E2088C"/>
    <w:rsid w:val="53DF7F49"/>
    <w:rsid w:val="53E32E80"/>
    <w:rsid w:val="53FB2B0C"/>
    <w:rsid w:val="54C85664"/>
    <w:rsid w:val="54E12281"/>
    <w:rsid w:val="551D1DAA"/>
    <w:rsid w:val="55F86103"/>
    <w:rsid w:val="56200D52"/>
    <w:rsid w:val="562D6D5D"/>
    <w:rsid w:val="569F0646"/>
    <w:rsid w:val="572C052D"/>
    <w:rsid w:val="57376AD1"/>
    <w:rsid w:val="57DA4E42"/>
    <w:rsid w:val="5814758F"/>
    <w:rsid w:val="589866BE"/>
    <w:rsid w:val="589D2963"/>
    <w:rsid w:val="58F44C79"/>
    <w:rsid w:val="59C363FA"/>
    <w:rsid w:val="5A0B5DB7"/>
    <w:rsid w:val="5B635BBA"/>
    <w:rsid w:val="5BCD17B1"/>
    <w:rsid w:val="5CEE6B5D"/>
    <w:rsid w:val="5CF5A58A"/>
    <w:rsid w:val="5D9E6F62"/>
    <w:rsid w:val="5DAE23B0"/>
    <w:rsid w:val="5DF815E7"/>
    <w:rsid w:val="5E510929"/>
    <w:rsid w:val="5EAFC9CC"/>
    <w:rsid w:val="5F092881"/>
    <w:rsid w:val="5F3E2816"/>
    <w:rsid w:val="5F442530"/>
    <w:rsid w:val="5FBE37EF"/>
    <w:rsid w:val="5FFA5E8F"/>
    <w:rsid w:val="5FFF0315"/>
    <w:rsid w:val="608B31A3"/>
    <w:rsid w:val="60E67C6E"/>
    <w:rsid w:val="60F73E24"/>
    <w:rsid w:val="61070EC7"/>
    <w:rsid w:val="610B0DB2"/>
    <w:rsid w:val="63422A85"/>
    <w:rsid w:val="64B96440"/>
    <w:rsid w:val="64BA7CFC"/>
    <w:rsid w:val="6510314E"/>
    <w:rsid w:val="657C31C2"/>
    <w:rsid w:val="65881800"/>
    <w:rsid w:val="659A6BA8"/>
    <w:rsid w:val="659A79AE"/>
    <w:rsid w:val="66975691"/>
    <w:rsid w:val="66BC6AD9"/>
    <w:rsid w:val="6720056D"/>
    <w:rsid w:val="674C66B0"/>
    <w:rsid w:val="6784541A"/>
    <w:rsid w:val="69081694"/>
    <w:rsid w:val="69AE1C6A"/>
    <w:rsid w:val="69B346BA"/>
    <w:rsid w:val="6AC02432"/>
    <w:rsid w:val="6B00674B"/>
    <w:rsid w:val="6B7F52B6"/>
    <w:rsid w:val="6D876B82"/>
    <w:rsid w:val="6DBD7663"/>
    <w:rsid w:val="6F3E219A"/>
    <w:rsid w:val="6F541B76"/>
    <w:rsid w:val="6F796E98"/>
    <w:rsid w:val="6F8A763A"/>
    <w:rsid w:val="6FE4739E"/>
    <w:rsid w:val="6FEE3A44"/>
    <w:rsid w:val="70013EDF"/>
    <w:rsid w:val="7052351B"/>
    <w:rsid w:val="70BA360D"/>
    <w:rsid w:val="715B1B4D"/>
    <w:rsid w:val="71866138"/>
    <w:rsid w:val="71F87767"/>
    <w:rsid w:val="72623D85"/>
    <w:rsid w:val="726B5B54"/>
    <w:rsid w:val="728B49B4"/>
    <w:rsid w:val="72A66B8C"/>
    <w:rsid w:val="73D62145"/>
    <w:rsid w:val="76206C56"/>
    <w:rsid w:val="76322403"/>
    <w:rsid w:val="767130F5"/>
    <w:rsid w:val="76A519F0"/>
    <w:rsid w:val="76A52483"/>
    <w:rsid w:val="76FBE9D0"/>
    <w:rsid w:val="77A35EE0"/>
    <w:rsid w:val="77F32090"/>
    <w:rsid w:val="780E47D5"/>
    <w:rsid w:val="78BE7D3C"/>
    <w:rsid w:val="78FD4712"/>
    <w:rsid w:val="791D747D"/>
    <w:rsid w:val="79633258"/>
    <w:rsid w:val="79812276"/>
    <w:rsid w:val="79DF0BD6"/>
    <w:rsid w:val="79F7024C"/>
    <w:rsid w:val="7A270659"/>
    <w:rsid w:val="7A737B4C"/>
    <w:rsid w:val="7A8035F1"/>
    <w:rsid w:val="7AD968F4"/>
    <w:rsid w:val="7B147A22"/>
    <w:rsid w:val="7B841A35"/>
    <w:rsid w:val="7BBA26B7"/>
    <w:rsid w:val="7BBE41BF"/>
    <w:rsid w:val="7BD14C58"/>
    <w:rsid w:val="7C044924"/>
    <w:rsid w:val="7CAF54DB"/>
    <w:rsid w:val="7D7304ED"/>
    <w:rsid w:val="7DA43CC8"/>
    <w:rsid w:val="7DE3F53F"/>
    <w:rsid w:val="7EBF6B1D"/>
    <w:rsid w:val="7EFB9098"/>
    <w:rsid w:val="7EFE7C56"/>
    <w:rsid w:val="7F0249F6"/>
    <w:rsid w:val="7F2F72C1"/>
    <w:rsid w:val="7F39DEB5"/>
    <w:rsid w:val="7F710AA7"/>
    <w:rsid w:val="7F8F11DE"/>
    <w:rsid w:val="7FAC2CC3"/>
    <w:rsid w:val="7FC6E17C"/>
    <w:rsid w:val="7FFB785D"/>
    <w:rsid w:val="8768F48A"/>
    <w:rsid w:val="9FFFC619"/>
    <w:rsid w:val="A3FF19FA"/>
    <w:rsid w:val="ABF71696"/>
    <w:rsid w:val="ADF1FC55"/>
    <w:rsid w:val="B6DBEE01"/>
    <w:rsid w:val="BDA9D909"/>
    <w:rsid w:val="BE2752E2"/>
    <w:rsid w:val="BFBEEA73"/>
    <w:rsid w:val="BFFD834F"/>
    <w:rsid w:val="CFBE15A2"/>
    <w:rsid w:val="D75F46F5"/>
    <w:rsid w:val="DFB455ED"/>
    <w:rsid w:val="DFEB45D6"/>
    <w:rsid w:val="DFF77F1E"/>
    <w:rsid w:val="EA70C988"/>
    <w:rsid w:val="ED944278"/>
    <w:rsid w:val="EF36A32F"/>
    <w:rsid w:val="EF7FFE50"/>
    <w:rsid w:val="EFFF1265"/>
    <w:rsid w:val="F1F70D28"/>
    <w:rsid w:val="F27F8D46"/>
    <w:rsid w:val="FD77FA4E"/>
    <w:rsid w:val="FE8F2415"/>
    <w:rsid w:val="FFEF20E0"/>
    <w:rsid w:val="FFEF7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  <w:rPr>
      <w:rFonts w:cs="宋体"/>
      <w:sz w:val="21"/>
      <w:szCs w:val="24"/>
      <w:lang w:bidi="ar-SA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paragraph" w:styleId="5">
    <w:name w:val="Body Text Indent 2"/>
    <w:basedOn w:val="1"/>
    <w:next w:val="1"/>
    <w:qFormat/>
    <w:uiPriority w:val="0"/>
    <w:pPr>
      <w:spacing w:line="560" w:lineRule="exact"/>
      <w:ind w:firstLine="192" w:firstLineChars="192"/>
    </w:pPr>
    <w:rPr>
      <w:rFonts w:ascii="宋体" w:hAnsi="宋体" w:eastAsia="仿宋_GB2312" w:cs="宋体"/>
      <w:sz w:val="28"/>
      <w:szCs w:val="28"/>
      <w:lang w:bidi="ar-SA"/>
    </w:rPr>
  </w:style>
  <w:style w:type="paragraph" w:styleId="6">
    <w:name w:val="endnote text"/>
    <w:basedOn w:val="1"/>
    <w:qFormat/>
    <w:uiPriority w:val="0"/>
    <w:pPr>
      <w:widowControl w:val="0"/>
      <w:adjustRightInd/>
      <w:spacing w:after="0"/>
    </w:pPr>
    <w:rPr>
      <w:rFonts w:ascii="Calibri" w:hAnsi="Calibri" w:eastAsia="宋体" w:cs="Calibri"/>
      <w:kern w:val="2"/>
      <w:sz w:val="21"/>
      <w:szCs w:val="21"/>
      <w:lang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4">
    <w:name w:val="Hyperlink"/>
    <w:basedOn w:val="13"/>
    <w:qFormat/>
    <w:uiPriority w:val="0"/>
    <w:rPr>
      <w:color w:val="0000FF"/>
      <w:u w:val="single"/>
    </w:rPr>
  </w:style>
  <w:style w:type="paragraph" w:customStyle="1" w:styleId="15">
    <w:name w:val="BodyText1I2"/>
    <w:qFormat/>
    <w:uiPriority w:val="0"/>
    <w:pPr>
      <w:widowControl w:val="0"/>
      <w:spacing w:line="600" w:lineRule="exact"/>
      <w:ind w:firstLine="200" w:firstLineChars="200"/>
    </w:pPr>
    <w:rPr>
      <w:rFonts w:ascii="方正小标宋_GBK" w:hAnsi="Times New Roman" w:eastAsia="方正小标宋_GBK" w:cs="方正小标宋_GBK"/>
      <w:kern w:val="2"/>
      <w:sz w:val="21"/>
      <w:szCs w:val="21"/>
      <w:lang w:val="en-US" w:eastAsia="zh-CN" w:bidi="ar-SA"/>
    </w:rPr>
  </w:style>
  <w:style w:type="table" w:customStyle="1" w:styleId="1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7">
    <w:name w:val="UserStyle_9 Char"/>
    <w:basedOn w:val="13"/>
    <w:link w:val="18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8">
    <w:name w:val="UserStyle_9"/>
    <w:next w:val="4"/>
    <w:link w:val="17"/>
    <w:qFormat/>
    <w:uiPriority w:val="0"/>
    <w:pPr>
      <w:widowControl w:val="0"/>
      <w:spacing w:after="160" w:line="240" w:lineRule="exact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9">
    <w:name w:val="font31"/>
    <w:basedOn w:val="13"/>
    <w:qFormat/>
    <w:uiPriority w:val="0"/>
    <w:rPr>
      <w:rFonts w:ascii="宋体" w:eastAsia="宋体" w:cs="宋体"/>
      <w:b/>
      <w:color w:val="000000"/>
      <w:sz w:val="24"/>
      <w:szCs w:val="24"/>
      <w:u w:val="none"/>
      <w:lang w:bidi="ar-SA"/>
    </w:rPr>
  </w:style>
  <w:style w:type="character" w:customStyle="1" w:styleId="20">
    <w:name w:val="NormalCharacter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1">
    <w:name w:val="正文文本 (2)"/>
    <w:link w:val="23"/>
    <w:qFormat/>
    <w:uiPriority w:val="0"/>
    <w:pPr>
      <w:shd w:val="clear" w:color="auto" w:fill="FFFFFF"/>
    </w:pPr>
    <w:rPr>
      <w:rFonts w:ascii="Times New Roman" w:hAnsi="Times New Roman" w:eastAsia="Times New Roman" w:cs="Times New Roman"/>
      <w:sz w:val="20"/>
      <w:szCs w:val="20"/>
    </w:rPr>
  </w:style>
  <w:style w:type="character" w:customStyle="1" w:styleId="22">
    <w:name w:val="正文文本 (2) + MingLiU2"/>
    <w:basedOn w:val="23"/>
    <w:qFormat/>
    <w:uiPriority w:val="0"/>
    <w:rPr>
      <w:rFonts w:ascii="MingLiU" w:hAnsi="MingLiU" w:eastAsia="MingLiU" w:cs="MingLiU"/>
      <w:color w:val="000000"/>
      <w:spacing w:val="20"/>
      <w:w w:val="100"/>
      <w:position w:val="0"/>
      <w:sz w:val="21"/>
      <w:szCs w:val="21"/>
      <w:u w:val="none"/>
      <w:lang w:val="zh-TW" w:eastAsia="zh-TW" w:bidi="zh-TW"/>
    </w:rPr>
  </w:style>
  <w:style w:type="character" w:customStyle="1" w:styleId="23">
    <w:name w:val="正文文本 (2)_"/>
    <w:basedOn w:val="13"/>
    <w:link w:val="21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24">
    <w:name w:val="正文文本 (2) + MS Mincho"/>
    <w:basedOn w:val="23"/>
    <w:qFormat/>
    <w:uiPriority w:val="0"/>
    <w:rPr>
      <w:rFonts w:ascii="MS Mincho" w:hAnsi="MS Mincho" w:eastAsia="MS Mincho" w:cs="MS Mincho"/>
      <w:b/>
      <w:bCs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25">
    <w:name w:val="正文文本 (2) + MingLiU4"/>
    <w:basedOn w:val="23"/>
    <w:qFormat/>
    <w:uiPriority w:val="0"/>
    <w:rPr>
      <w:rFonts w:ascii="MingLiU" w:hAnsi="MingLiU" w:eastAsia="MingLiU" w:cs="MingLiU"/>
      <w:color w:val="000000"/>
      <w:spacing w:val="20"/>
      <w:w w:val="100"/>
      <w:position w:val="0"/>
      <w:sz w:val="14"/>
      <w:szCs w:val="14"/>
      <w:u w:val="none"/>
      <w:lang w:val="zh-TW" w:eastAsia="zh-TW" w:bidi="zh-TW"/>
    </w:rPr>
  </w:style>
  <w:style w:type="character" w:customStyle="1" w:styleId="26">
    <w:name w:val="正文文本 (2) + MS Mincho1"/>
    <w:basedOn w:val="23"/>
    <w:qFormat/>
    <w:uiPriority w:val="0"/>
    <w:rPr>
      <w:rFonts w:ascii="MS Mincho" w:hAnsi="MS Mincho" w:eastAsia="MS Mincho" w:cs="MS Mincho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2707</Words>
  <Characters>3118</Characters>
  <Lines>0</Lines>
  <Paragraphs>0</Paragraphs>
  <TotalTime>0</TotalTime>
  <ScaleCrop>false</ScaleCrop>
  <LinksUpToDate>false</LinksUpToDate>
  <CharactersWithSpaces>3135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2024-09-08T11:12:00Z</dcterms:created>
  <dc:creator>Administrator</dc:creator>
  <cp:lastModifiedBy>水木</cp:lastModifiedBy>
  <cp:lastPrinted>2025-03-25T02:56:00Z</cp:lastPrinted>
  <dcterms:modified xsi:type="dcterms:W3CDTF">2025-04-03T02:53:20Z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8FA9FE4046704BFD93095A7CA9D2A770_13</vt:lpwstr>
  </property>
  <property fmtid="{D5CDD505-2E9C-101B-9397-08002B2CF9AE}" pid="4" name="KSOTemplateDocerSaveRecord">
    <vt:lpwstr>eyJoZGlkIjoiYTNkZGM0MzM5MTMzNDRhNTMyMWQ1OWU4MWYxNWE5YTYiLCJ1c2VySWQiOiI1MzQ2MTUyODcifQ==</vt:lpwstr>
  </property>
</Properties>
</file>