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750D9">
      <w:pPr>
        <w:spacing w:line="640" w:lineRule="exac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XTDR</w:t>
      </w:r>
      <w:r>
        <w:rPr>
          <w:rFonts w:hint="eastAsia" w:asci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-20</w:t>
      </w:r>
      <w:r>
        <w:rPr>
          <w:rFonts w:hint="eastAsia" w:ascii="黑体" w:eastAsia="黑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24-</w:t>
      </w:r>
      <w:r>
        <w:rPr>
          <w:rFonts w:hint="eastAsia" w:asci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03001</w:t>
      </w:r>
    </w:p>
    <w:p w14:paraId="03933075">
      <w:pPr>
        <w:spacing w:line="640" w:lineRule="exact"/>
        <w:rPr>
          <w:rFonts w:hint="eastAsia"/>
          <w:b/>
          <w:bCs/>
          <w:sz w:val="32"/>
          <w:szCs w:val="32"/>
        </w:rPr>
      </w:pPr>
    </w:p>
    <w:p w14:paraId="5155441F">
      <w:pPr>
        <w:spacing w:line="640" w:lineRule="exact"/>
        <w:jc w:val="center"/>
        <w:rPr>
          <w:b/>
          <w:bCs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207645</wp:posOffset>
                </wp:positionV>
                <wp:extent cx="4408170" cy="183642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8170" cy="183642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6B16A991">
                            <w:pPr>
                              <w:spacing w:line="1400" w:lineRule="exact"/>
                              <w:jc w:val="distribute"/>
                              <w:rPr>
                                <w:rFonts w:ascii="方正小标宋_GBK" w:eastAsia="方正小标宋_GBK"/>
                                <w:color w:val="FF0000"/>
                                <w:w w:val="66"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hint="eastAsia" w:ascii="方正小标宋_GBK" w:eastAsia="方正小标宋_GBK" w:cs="方正小标宋_GBK"/>
                                <w:color w:val="FF0000"/>
                                <w:w w:val="66"/>
                                <w:sz w:val="108"/>
                                <w:szCs w:val="108"/>
                              </w:rPr>
                              <w:t>湘潭县发展和改革局</w:t>
                            </w:r>
                          </w:p>
                          <w:p w14:paraId="0C1E51D9">
                            <w:pPr>
                              <w:spacing w:line="1200" w:lineRule="exact"/>
                              <w:jc w:val="distribute"/>
                              <w:rPr>
                                <w:rFonts w:hint="eastAsia" w:ascii="方正小标宋_GBK" w:eastAsia="方正小标宋_GBK"/>
                                <w:color w:val="FF0000"/>
                                <w:w w:val="70"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hint="eastAsia" w:ascii="方正小标宋_GBK" w:eastAsia="方正小标宋_GBK" w:cs="方正小标宋_GBK"/>
                                <w:color w:val="FF0000"/>
                                <w:w w:val="70"/>
                                <w:sz w:val="108"/>
                                <w:szCs w:val="108"/>
                              </w:rPr>
                              <w:t>湘潭县</w:t>
                            </w:r>
                            <w:r>
                              <w:rPr>
                                <w:rFonts w:hint="eastAsia" w:ascii="方正小标宋_GBK" w:eastAsia="方正小标宋_GBK" w:cs="方正小标宋_GBK"/>
                                <w:color w:val="FF0000"/>
                                <w:w w:val="70"/>
                                <w:sz w:val="108"/>
                                <w:szCs w:val="108"/>
                                <w:lang w:eastAsia="zh-CN"/>
                              </w:rPr>
                              <w:t>民政</w:t>
                            </w:r>
                            <w:r>
                              <w:rPr>
                                <w:rFonts w:hint="eastAsia" w:ascii="方正小标宋_GBK" w:eastAsia="方正小标宋_GBK" w:cs="方正小标宋_GBK"/>
                                <w:color w:val="FF0000"/>
                                <w:w w:val="70"/>
                                <w:sz w:val="108"/>
                                <w:szCs w:val="108"/>
                              </w:rPr>
                              <w:t>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5pt;margin-top:16.35pt;height:144.6pt;width:347.1pt;z-index:251659264;mso-width-relative:page;mso-height-relative:page;" filled="f" stroked="f" coordsize="21600,21600" o:gfxdata="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kIEK43AAAAAoBAAAPAAAAAAAAAAEAIAAAACIAAABkcnMvZG93bnJldi54bWxQSwEC&#10;FAAUAAAACACHTuJAh8GC1LcBAABZAwAADgAAAAAAAAABACAAAAArAQAAZHJzL2Uyb0RvYy54bWxQ&#10;SwUGAAAAAAYABgBZAQAAVAUA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 w14:paraId="6B16A991">
                      <w:pPr>
                        <w:spacing w:line="1400" w:lineRule="exact"/>
                        <w:jc w:val="distribute"/>
                        <w:rPr>
                          <w:rFonts w:ascii="方正小标宋_GBK" w:eastAsia="方正小标宋_GBK"/>
                          <w:color w:val="FF0000"/>
                          <w:w w:val="66"/>
                          <w:sz w:val="108"/>
                          <w:szCs w:val="108"/>
                        </w:rPr>
                      </w:pPr>
                      <w:r>
                        <w:rPr>
                          <w:rFonts w:hint="eastAsia" w:ascii="方正小标宋_GBK" w:eastAsia="方正小标宋_GBK" w:cs="方正小标宋_GBK"/>
                          <w:color w:val="FF0000"/>
                          <w:w w:val="66"/>
                          <w:sz w:val="108"/>
                          <w:szCs w:val="108"/>
                        </w:rPr>
                        <w:t>湘潭县发展和改革局</w:t>
                      </w:r>
                    </w:p>
                    <w:p w14:paraId="0C1E51D9">
                      <w:pPr>
                        <w:spacing w:line="1200" w:lineRule="exact"/>
                        <w:jc w:val="distribute"/>
                        <w:rPr>
                          <w:rFonts w:hint="eastAsia" w:ascii="方正小标宋_GBK" w:eastAsia="方正小标宋_GBK"/>
                          <w:color w:val="FF0000"/>
                          <w:w w:val="70"/>
                          <w:sz w:val="108"/>
                          <w:szCs w:val="108"/>
                        </w:rPr>
                      </w:pPr>
                      <w:r>
                        <w:rPr>
                          <w:rFonts w:hint="eastAsia" w:ascii="方正小标宋_GBK" w:eastAsia="方正小标宋_GBK" w:cs="方正小标宋_GBK"/>
                          <w:color w:val="FF0000"/>
                          <w:w w:val="70"/>
                          <w:sz w:val="108"/>
                          <w:szCs w:val="108"/>
                        </w:rPr>
                        <w:t>湘潭县</w:t>
                      </w:r>
                      <w:r>
                        <w:rPr>
                          <w:rFonts w:hint="eastAsia" w:ascii="方正小标宋_GBK" w:eastAsia="方正小标宋_GBK" w:cs="方正小标宋_GBK"/>
                          <w:color w:val="FF0000"/>
                          <w:w w:val="70"/>
                          <w:sz w:val="108"/>
                          <w:szCs w:val="108"/>
                          <w:lang w:eastAsia="zh-CN"/>
                        </w:rPr>
                        <w:t>民政</w:t>
                      </w:r>
                      <w:r>
                        <w:rPr>
                          <w:rFonts w:hint="eastAsia" w:ascii="方正小标宋_GBK" w:eastAsia="方正小标宋_GBK" w:cs="方正小标宋_GBK"/>
                          <w:color w:val="FF0000"/>
                          <w:w w:val="70"/>
                          <w:sz w:val="108"/>
                          <w:szCs w:val="108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</w:p>
    <w:p w14:paraId="06C7F06D">
      <w:pPr>
        <w:pStyle w:val="3"/>
        <w:spacing w:line="1200" w:lineRule="exact"/>
        <w:ind w:left="178" w:leftChars="85"/>
        <w:rPr>
          <w:rFonts w:ascii="宋体" w:hAnsi="宋体" w:eastAsia="宋体" w:cs="宋体"/>
          <w:b/>
          <w:bCs/>
          <w:color w:val="FF0000"/>
          <w:spacing w:val="-78"/>
          <w:sz w:val="84"/>
          <w:szCs w:val="8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190500</wp:posOffset>
                </wp:positionV>
                <wp:extent cx="1143000" cy="1089660"/>
                <wp:effectExtent l="0" t="0" r="0" b="152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86AF01">
                            <w:pPr>
                              <w:rPr>
                                <w:rFonts w:ascii="方正小标宋_GBK" w:eastAsia="方正小标宋_GBK"/>
                                <w:color w:val="FF0000"/>
                                <w:w w:val="66"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hint="eastAsia" w:ascii="方正小标宋_GBK" w:eastAsia="方正小标宋_GBK" w:cs="方正小标宋_GBK"/>
                                <w:color w:val="FF0000"/>
                                <w:w w:val="66"/>
                                <w:sz w:val="108"/>
                                <w:szCs w:val="108"/>
                              </w:rPr>
                              <w:t>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6pt;margin-top:15pt;height:85.8pt;width:90pt;z-index:251661312;mso-width-relative:page;mso-height-relative:page;" fillcolor="#FFFFFF" filled="t" stroked="f" coordsize="21600,21600" o:gfxdata="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q+gIzXAAAACgEAAA8AAAAAAAAAAQAgAAAAIgAAAGRycy9kb3ducmV2Lnht&#10;bFBLAQIUABQAAAAIAIdO4kAXbr6hwQEAAHgDAAAOAAAAAAAAAAEAIAAAACYBAABkcnMvZTJvRG9j&#10;LnhtbFBLBQYAAAAABgAGAFkBAABZ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3586AF01">
                      <w:pPr>
                        <w:rPr>
                          <w:rFonts w:ascii="方正小标宋_GBK" w:eastAsia="方正小标宋_GBK"/>
                          <w:color w:val="FF0000"/>
                          <w:w w:val="66"/>
                          <w:sz w:val="108"/>
                          <w:szCs w:val="108"/>
                        </w:rPr>
                      </w:pPr>
                      <w:r>
                        <w:rPr>
                          <w:rFonts w:hint="eastAsia" w:ascii="方正小标宋_GBK" w:eastAsia="方正小标宋_GBK" w:cs="方正小标宋_GBK"/>
                          <w:color w:val="FF0000"/>
                          <w:w w:val="66"/>
                          <w:sz w:val="108"/>
                          <w:szCs w:val="108"/>
                        </w:rPr>
                        <w:t>文件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color w:val="FF0000"/>
          <w:spacing w:val="-78"/>
          <w:sz w:val="84"/>
          <w:szCs w:val="84"/>
        </w:rPr>
        <w:t xml:space="preserve"> </w:t>
      </w:r>
    </w:p>
    <w:p w14:paraId="5C2781A6">
      <w:pPr>
        <w:rPr>
          <w:rFonts w:hint="eastAsia"/>
        </w:rPr>
      </w:pPr>
    </w:p>
    <w:p w14:paraId="0709CDD6"/>
    <w:p w14:paraId="24D06842"/>
    <w:p w14:paraId="2DF885D3">
      <w:pPr>
        <w:spacing w:line="600" w:lineRule="exact"/>
        <w:rPr>
          <w:rFonts w:ascii="仿宋_GB2312" w:eastAsia="仿宋_GB2312"/>
          <w:b/>
          <w:bCs/>
          <w:color w:val="000000"/>
          <w:sz w:val="32"/>
          <w:szCs w:val="32"/>
        </w:rPr>
      </w:pPr>
    </w:p>
    <w:p w14:paraId="5A6826F8">
      <w:pPr>
        <w:spacing w:line="600" w:lineRule="exact"/>
        <w:ind w:right="-153" w:rightChars="-73" w:firstLine="2560" w:firstLineChars="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潭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发改〔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val="en-US" w:eastAsia="zh-CN"/>
        </w:rPr>
        <w:t>2024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〕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 xml:space="preserve">号               </w:t>
      </w:r>
    </w:p>
    <w:p w14:paraId="22C0CF48">
      <w:pPr>
        <w:spacing w:line="560" w:lineRule="exact"/>
        <w:jc w:val="center"/>
        <w:rPr>
          <w:rFonts w:hint="eastAsia" w:ascii="黑体" w:eastAsia="黑体"/>
          <w:sz w:val="18"/>
          <w:szCs w:val="1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53340</wp:posOffset>
                </wp:positionV>
                <wp:extent cx="5417820" cy="1270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1270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4.2pt;height:1pt;width:426.6pt;z-index:251660288;mso-width-relative:page;mso-height-relative:page;" filled="f" stroked="t" coordsize="21600,21600" o:gfxdata="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5URNp1QAAAAUBAAAPAAAAAAAAAAEAIAAAACIAAABkcnMvZG93&#10;bnJldi54bWxQSwECFAAUAAAACACHTuJAXi+A5QMCAADzAwAADgAAAAAAAAABACAAAAAkAQAAZHJz&#10;L2Uyb0RvYy54bWxQSwUGAAAAAAYABgBZAQAAmQ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655C9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440" w:firstLineChars="1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zh-CN"/>
        </w:rPr>
        <w:t>湘潭县发展和改革局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 xml:space="preserve">  湘潭县民政局</w:t>
      </w:r>
    </w:p>
    <w:p w14:paraId="025A7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重新核定湘潭县政府指导价殡葬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服务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项目收费标准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 w14:paraId="41627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F16E1BC">
      <w:pPr>
        <w:pStyle w:val="2"/>
        <w:rPr>
          <w:rFonts w:hint="eastAsia"/>
          <w:lang w:eastAsia="zh-CN"/>
        </w:rPr>
      </w:pPr>
    </w:p>
    <w:p w14:paraId="40B23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湖南湘水缘长生陵园有限公司：</w:t>
      </w:r>
    </w:p>
    <w:p w14:paraId="24046A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根据省发改委、省民政厅、省市场监管局《关于进一步规范我省殡葬服务价格管理的通知》（湘发改价费规〔2021〕675号），经成本监审，县发改局、县民政局2022年 1月 22日发布《关于制定湘潭县政府管价的殡葬服务项目政府指导价标准的通知》（潭县发改〔2022〕1号）。因该文件两年试行期满，现予以重新核定湘潭县政府指导价殡葬服务项目收费标准（具体标准见附件）。</w:t>
      </w:r>
    </w:p>
    <w:p w14:paraId="764771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一、你公司如下浮殡葬服务项目执行价格，应在执行前10个工作日将调整标准报县发改局。</w:t>
      </w:r>
    </w:p>
    <w:p w14:paraId="1AF2B0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二、你公司应当做好价格公示和明码标价，签订服务合同并出具结算票据，确保消费者合法权益，自觉接受社会监督和发改、民政、市场监管部门的检查。</w:t>
      </w:r>
    </w:p>
    <w:p w14:paraId="6670AB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三、本通知自发布之日起执行，有效期五年，潭县发改〔2022〕1号文件同时废止。</w:t>
      </w:r>
    </w:p>
    <w:p w14:paraId="29AEC8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 w14:paraId="2A8632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附件：湘潭县政府指导价殡葬服务项目收费标准</w:t>
      </w:r>
    </w:p>
    <w:p w14:paraId="6459DF13"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999AF81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EADA949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1175CB1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湘潭县发展和改革局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湘潭县民政局</w:t>
      </w:r>
    </w:p>
    <w:p w14:paraId="739E466F">
      <w:pPr>
        <w:pStyle w:val="2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2024年9月11日</w:t>
      </w:r>
    </w:p>
    <w:p w14:paraId="322700AE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F6645E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ACBC47C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5FE087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B085B0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5B33445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9A8042B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6FEE018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092EF9"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FE85002">
      <w:pPr>
        <w:pStyle w:val="2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tbl>
      <w:tblPr>
        <w:tblStyle w:val="6"/>
        <w:tblW w:w="9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948"/>
        <w:gridCol w:w="1402"/>
        <w:gridCol w:w="5669"/>
      </w:tblGrid>
      <w:tr w14:paraId="743DA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  <w:jc w:val="center"/>
        </w:trPr>
        <w:tc>
          <w:tcPr>
            <w:tcW w:w="97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5A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湘潭县政府指导价殡葬服务项目收费标准</w:t>
            </w:r>
          </w:p>
        </w:tc>
      </w:tr>
      <w:tr w14:paraId="11ABC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79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FA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22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收费标准    （最高限价）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BC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服务内容</w:t>
            </w:r>
          </w:p>
        </w:tc>
      </w:tr>
      <w:tr w14:paraId="135B3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017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一、遗体洁身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F25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47513F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95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C27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对遗体进行清洁卫生处理,。含洁面及防护用品</w:t>
            </w:r>
          </w:p>
        </w:tc>
      </w:tr>
      <w:tr w14:paraId="08656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E55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二、遗体更衣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8E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B88116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170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09B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按殡仪程序或客户要求对遗体更换衣物。含防护用品</w:t>
            </w:r>
          </w:p>
        </w:tc>
      </w:tr>
      <w:tr w14:paraId="14702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4F6C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三、遗体化妆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E4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5BBC6F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120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6C9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对遗体容貌进行修饰和美化。含防护用品及化妆用材料费</w:t>
            </w:r>
          </w:p>
        </w:tc>
      </w:tr>
      <w:tr w14:paraId="10C52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278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四、遗体包裹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997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0BF534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115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817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按民族习俗对遗体进行包裹。含防护用品</w:t>
            </w:r>
          </w:p>
        </w:tc>
      </w:tr>
      <w:tr w14:paraId="023C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0B2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五、协助尸检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490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</w:t>
            </w:r>
            <w:r>
              <w:rPr>
                <w:rStyle w:val="8"/>
                <w:lang w:val="en-US" w:eastAsia="zh-CN" w:bidi="ar"/>
              </w:rPr>
              <w:t>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B8FEDD"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150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EED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按规定程序协助进行遗体解剖和检验（含解剖台、水电、药物等）</w:t>
            </w:r>
          </w:p>
        </w:tc>
      </w:tr>
      <w:tr w14:paraId="4D74B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98E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六、礼厅租用［提供哀悼、祭奠、追思逝者的礼厅（含礼厅内固定布置物品。礼厅出租的花圈另计）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、基础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追悼会仪式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（司仪和放哀乐）］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（当日不满24小时的按实际服务时间计算，但不得超过最高限价）</w:t>
            </w:r>
          </w:p>
        </w:tc>
      </w:tr>
      <w:tr w14:paraId="2EB5A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4CF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标准礼厅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（260㎡）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D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836E0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99             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（最高不超过2000元/天）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1FD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豪华防凝露水晶瞻仰冰棺、电子横幅、中央空调、新风机、音响设备、主持话筒、电子鞭炮、电子香烛、电子莲花灯、仿真火盆、供台、跪垫、供果盘、供酒杯、茶水车、热水瓶、司仪台、签到桌、接待圆桌椅、会客厅及沙发、储物柜、棋牌室、麻将机、2间客房（带电视机、床褥）、2个卫生间（带淋浴）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电吹风、热水器、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</w:tr>
      <w:tr w14:paraId="762CD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55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高档礼厅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（520㎡）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338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167350A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188 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（最高不超过4000元/天）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22E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豪华防凝露水晶瞻仰冰棺、电子横幅、中央空调、新风机、音响设备、主持话筒、电子鞭炮、电子香烛、电子莲花灯、仿真火盆、供台、跪垫、供果盘、供酒杯、茶水车、热水瓶、司仪台、签到桌、2套接待圆桌椅、2间会客厅及沙发、2个储物柜、2间棋牌室、2台麻将机、4间客房（带电视机、床褥）4个卫生间（带淋浴）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2个电吹风、2个热水器、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</w:tr>
      <w:tr w14:paraId="48EDA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276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豪华礼厅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（780㎡）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3A6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元/小时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024EC7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288        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（最高不超过6000元/天）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4A2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豪华防凝露水晶瞻仰冰棺、电子横幅、中央空调、新风机、音响设备、主持话筒、电子鞭炮、电子香烛、电子莲花灯、仿真火盆、供台、跪垫、供果盘、供酒杯、茶水车、热水瓶、司仪台、签到桌、4套接待圆桌椅、2间会客厅及沙发、2个储物柜、4间棋牌室、2台麻将机、6间客房（带电视机、床褥）、4个卫生间（带淋浴）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2个电吹风、2个热水器、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</w:tr>
      <w:tr w14:paraId="356E1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C52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七、划拨土地经营性公墓、公益性公墓落葬服务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EE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元/次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B8E196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195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1F8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将遗体、遗骸或骨灰落葬在公墓（每例遗体、遗骸或骨灰安葬的开穴、安放、封穴等施工费，施工材料费，环境整理费用等）。</w:t>
            </w:r>
          </w:p>
        </w:tc>
      </w:tr>
      <w:tr w14:paraId="0C1C6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C9D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八、格位维护管理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FBA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1C2434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051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对公墓设施进行维修、保养和管理（一次性收费不超过20年，自购墓之日起计算，包含周期内的日常环境维护、安全管理、硬件设施、墓地管理员劳务费等）。</w:t>
            </w:r>
          </w:p>
        </w:tc>
      </w:tr>
      <w:tr w14:paraId="5C911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AFB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九、证件制作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05B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元/件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F57A33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E0D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制作安葬（放）逝者遗体、遗骸、骨灰等的相关证件</w:t>
            </w:r>
          </w:p>
        </w:tc>
      </w:tr>
      <w:tr w14:paraId="1FFC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C48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十、档案查询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43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元/次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A1BDF9"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5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2E6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为客户查询逝者相关殡葬服务信息</w:t>
            </w:r>
          </w:p>
        </w:tc>
      </w:tr>
    </w:tbl>
    <w:p w14:paraId="34D38E4F"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FFC4E7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C29339A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CBC83F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8AE148B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1FF668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89FEDA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B8B1D9A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26C4FCB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E62F45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FD18BA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B295A67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928457E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722DD1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304C5BF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19D62BF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A5CDC54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7DED4B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4CC373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65686D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A303A3">
      <w:pPr>
        <w:spacing w:line="500" w:lineRule="exact"/>
        <w:rPr>
          <w:rFonts w:hint="eastAsia" w:ascii="仿宋_GB2312" w:hAns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53340</wp:posOffset>
                </wp:positionV>
                <wp:extent cx="525780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4.2pt;height:0pt;width:414pt;z-index:251664384;mso-width-relative:page;mso-height-relative:page;" filled="f" stroked="t" coordsize="21600,21600" o:gfxdata="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PVrD20QAAAAQBAAAPAAAAAAAAAAEAIAAAACIAAABkcnMvZG93bnJldi54bWxQSwEC&#10;FAAUAAAACACHTuJAJ+hgG/sBAADuAwAADgAAAAAAAAABACAAAAAg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</w:rPr>
        <w:t>抄送：</w:t>
      </w:r>
      <w:r>
        <w:rPr>
          <w:rFonts w:hint="eastAsia" w:ascii="仿宋_GB2312" w:hAnsi="仿宋_GB2312" w:eastAsia="仿宋_GB2312"/>
          <w:color w:val="000000"/>
          <w:kern w:val="0"/>
          <w:sz w:val="32"/>
          <w:szCs w:val="32"/>
          <w:lang w:eastAsia="zh-CN"/>
        </w:rPr>
        <w:t>县市场监督管理局</w:t>
      </w:r>
    </w:p>
    <w:p w14:paraId="6C4C1FD4"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5257800" cy="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6pt;height:0pt;width:414pt;z-index:251663360;mso-width-relative:page;mso-height-relative:page;" filled="f" stroked="t" coordsize="21600,21600" o:gfxdata="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SOmLZNEAAAAEAQAADwAAAAAAAAABACAAAAAiAAAAZHJzL2Rvd25yZXYueG1sUEsBAhQAFAAAAAgA&#10;h07iQIqmuRDzAQAA5AMAAA4AAAAAAAAAAQAgAAAAIA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361950</wp:posOffset>
                </wp:positionV>
                <wp:extent cx="52578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8.5pt;height:0pt;width:414pt;z-index:251662336;mso-width-relative:page;mso-height-relative:page;" filled="f" stroked="t" coordsize="21600,21600" o:gfxdata="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CqYU9MAAAAGAQAADwAAAAAAAAABACAAAAAiAAAAZHJzL2Rvd25yZXYueG1sUEsBAhQAFAAA&#10;AAgAh07iQIVYmKP0AQAA5AMAAA4AAAAAAAAAAQAgAAAAI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湘潭县发展和改革局办公室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日印发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9C9B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F1C1F8">
                          <w:pPr>
                            <w:pStyle w:val="4"/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F1C1F8">
                    <w:pPr>
                      <w:pStyle w:val="4"/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ODk3ZTk2MWFmZDIzMzA0MzY3ZjA2ZWIxOWU5YjIifQ=="/>
  </w:docVars>
  <w:rsids>
    <w:rsidRoot w:val="28DD264E"/>
    <w:rsid w:val="01DC73E8"/>
    <w:rsid w:val="053506E2"/>
    <w:rsid w:val="079A1DA2"/>
    <w:rsid w:val="07F72588"/>
    <w:rsid w:val="083B045D"/>
    <w:rsid w:val="0F3C79E0"/>
    <w:rsid w:val="10EE076B"/>
    <w:rsid w:val="15E251A5"/>
    <w:rsid w:val="1F227252"/>
    <w:rsid w:val="28DD264E"/>
    <w:rsid w:val="2C231D56"/>
    <w:rsid w:val="2C876AF5"/>
    <w:rsid w:val="2F9C1F83"/>
    <w:rsid w:val="345E2F88"/>
    <w:rsid w:val="36E23DFC"/>
    <w:rsid w:val="390F03EC"/>
    <w:rsid w:val="3F10434B"/>
    <w:rsid w:val="402E3F58"/>
    <w:rsid w:val="44C84021"/>
    <w:rsid w:val="45594A2A"/>
    <w:rsid w:val="464A69B0"/>
    <w:rsid w:val="46963B72"/>
    <w:rsid w:val="478A1694"/>
    <w:rsid w:val="4B552697"/>
    <w:rsid w:val="4C1F5397"/>
    <w:rsid w:val="4E6F38CC"/>
    <w:rsid w:val="4FFF0CC0"/>
    <w:rsid w:val="508D364B"/>
    <w:rsid w:val="51D35D23"/>
    <w:rsid w:val="52B3173D"/>
    <w:rsid w:val="53DD7759"/>
    <w:rsid w:val="567E366D"/>
    <w:rsid w:val="59197263"/>
    <w:rsid w:val="5B0C7B90"/>
    <w:rsid w:val="5FD12162"/>
    <w:rsid w:val="61810FF6"/>
    <w:rsid w:val="63E1498C"/>
    <w:rsid w:val="68561155"/>
    <w:rsid w:val="69911DEB"/>
    <w:rsid w:val="770F33D6"/>
    <w:rsid w:val="7C3D6B13"/>
    <w:rsid w:val="7C3E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jc w:val="center"/>
    </w:pPr>
    <w:rPr>
      <w:rFonts w:ascii="华文中宋" w:hAnsi="华文中宋" w:eastAsia="华文中宋" w:cs="华文中宋"/>
      <w:sz w:val="40"/>
      <w:szCs w:val="4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1512</Words>
  <Characters>1586</Characters>
  <Lines>0</Lines>
  <Paragraphs>0</Paragraphs>
  <TotalTime>3</TotalTime>
  <ScaleCrop>false</ScaleCrop>
  <LinksUpToDate>false</LinksUpToDate>
  <CharactersWithSpaces>1727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2019-11-20T00:19:00Z</dcterms:created>
  <dc:creator>Administrator</dc:creator>
  <cp:lastModifiedBy>Administrator</cp:lastModifiedBy>
  <cp:lastPrinted>2022-01-13T02:43:00Z</cp:lastPrinted>
  <dcterms:modified xsi:type="dcterms:W3CDTF">2024-09-12T01:29:15Z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FDEBEE43C53543CCA294B3CA3789CCED_12</vt:lpwstr>
  </property>
</Properties>
</file>