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DF6" w:rsidRDefault="00245500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湘潭县财政局</w:t>
      </w:r>
    </w:p>
    <w:p w:rsidR="00193DF6" w:rsidRDefault="007A181B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2024</w:t>
      </w:r>
      <w:r w:rsidR="00245500"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年政府信息公开工作年度报告</w:t>
      </w:r>
    </w:p>
    <w:p w:rsidR="00193DF6" w:rsidRDefault="00193DF6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本报告根据《中华人民共和国政府信息公开条例》（国务院令第711号，以下简称《条例》）和《国务院办公厅政府信息与政务公开办公室印发&lt;中华人民共和国政府信息公开工作年度报告格式&gt;的通知》（国办公开办函〔2021〕30号）编制，报告全文由总体情况、主动公开政府信息公开情况、收到和处理政府信息公开申请情况、政府信息公开行政复议行政诉讼情况、存在的主要问题及改进情况和其他需要报告的事项等六部分组成。本报告中所列数据的统计时限自</w:t>
      </w:r>
      <w:r w:rsidR="007A181B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年1月1日起至</w:t>
      </w:r>
      <w:r w:rsidR="007A181B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年12月31日止。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一、总体情况 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  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1.主动公开方面。</w:t>
      </w:r>
      <w:r w:rsidR="007A181B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年，在湘潭县人民政府网站上公开指南1条，工作动态</w:t>
      </w:r>
      <w:r w:rsidR="00E73B9E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条，政务公开</w:t>
      </w:r>
      <w:r w:rsidR="00E73B9E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4</w:t>
      </w:r>
      <w:r w:rsidR="00A75E3D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条，财政信息</w:t>
      </w:r>
      <w:r w:rsidR="0099229F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16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条，在省级以上媒体公开发表财政工作信息</w:t>
      </w:r>
      <w:r w:rsidR="00052AC7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条。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2.依申请公开方面。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根据《条例》要求，编制完善政府信息公开指南，规范依申请答复流程，统一答复文书格式。</w:t>
      </w:r>
      <w:r w:rsidR="007A181B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年，我局通过政府网站平台收到政府信息公开申请</w:t>
      </w:r>
      <w:r w:rsidR="00410FA8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件，</w:t>
      </w:r>
      <w:r w:rsidR="009F5B05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回复</w:t>
      </w:r>
      <w:r w:rsidR="00410FA8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</w:t>
      </w:r>
      <w:r w:rsidR="009F5B05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件，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全年没有一件因政府信息公开工作被申请行政复议、提起行政诉讼。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3.政府信息管理方面。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对现有规范性文件进行了全面梳理，对公布的所有规范性文件逐个进行检查，确保每个规范性文件完整包括标题、文号、发文日期、全文及有效性等。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lastRenderedPageBreak/>
        <w:t>对规范性文件进行文字、图片、视频等多种形式详细政策解读。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4.政府信息公开平台建设方面。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积极配合县政府做好政府信息公开网站的维护工作，按要求完成各项任务。在大数据技术的帮助下，修正了历史信息的错别字，还开辟了财政文化新栏目。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5.监督保障方面。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局办公室统筹推进全局政府信息与政务公开工作，将工作任务明确到责任股室，公开发布的内容均经股室拟稿、股室负责人、分管领导审核，并纳入股室年度考核考评，确保工作任务全面落实。</w:t>
      </w: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二、主动公开政府信息情况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852"/>
        <w:gridCol w:w="1722"/>
        <w:gridCol w:w="1805"/>
        <w:gridCol w:w="1943"/>
      </w:tblGrid>
      <w:tr w:rsidR="00193DF6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第二十条第（一）项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本年制发件数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本年废止件数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现行有效件数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行政规范性文件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第二十条第（五）项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本年处理决定数量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第二十条第（六）项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本年处理决定数量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第二十条第（八）项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本年收费金额（单位：万元）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1"/>
        <w:gridCol w:w="839"/>
        <w:gridCol w:w="2642"/>
        <w:gridCol w:w="514"/>
        <w:gridCol w:w="617"/>
        <w:gridCol w:w="591"/>
        <w:gridCol w:w="604"/>
        <w:gridCol w:w="578"/>
        <w:gridCol w:w="591"/>
        <w:gridCol w:w="565"/>
      </w:tblGrid>
      <w:tr w:rsidR="00193DF6">
        <w:trPr>
          <w:jc w:val="center"/>
        </w:trPr>
        <w:tc>
          <w:tcPr>
            <w:tcW w:w="466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42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申请人情况</w:t>
            </w:r>
          </w:p>
        </w:tc>
      </w:tr>
      <w:tr w:rsidR="00193DF6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25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</w:tr>
      <w:tr w:rsidR="00193DF6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93DF6">
        <w:trPr>
          <w:jc w:val="center"/>
        </w:trPr>
        <w:tc>
          <w:tcPr>
            <w:tcW w:w="46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410FA8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410FA8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193DF6">
        <w:trPr>
          <w:jc w:val="center"/>
        </w:trPr>
        <w:tc>
          <w:tcPr>
            <w:tcW w:w="46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8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38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410FA8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410FA8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3.其他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410FA8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410FA8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193DF6">
        <w:trPr>
          <w:jc w:val="center"/>
        </w:trPr>
        <w:tc>
          <w:tcPr>
            <w:tcW w:w="46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四、结转下年度继续办理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37"/>
        <w:gridCol w:w="537"/>
        <w:gridCol w:w="537"/>
        <w:gridCol w:w="536"/>
        <w:gridCol w:w="579"/>
        <w:gridCol w:w="568"/>
        <w:gridCol w:w="525"/>
        <w:gridCol w:w="568"/>
        <w:gridCol w:w="568"/>
        <w:gridCol w:w="536"/>
        <w:gridCol w:w="590"/>
        <w:gridCol w:w="568"/>
        <w:gridCol w:w="558"/>
        <w:gridCol w:w="568"/>
        <w:gridCol w:w="547"/>
      </w:tblGrid>
      <w:tr w:rsidR="00193DF6">
        <w:trPr>
          <w:jc w:val="center"/>
        </w:trPr>
        <w:tc>
          <w:tcPr>
            <w:tcW w:w="328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6780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行政诉讼</w:t>
            </w:r>
          </w:p>
        </w:tc>
      </w:tr>
      <w:tr w:rsidR="00193DF6">
        <w:trPr>
          <w:jc w:val="center"/>
        </w:trPr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  <w:tc>
          <w:tcPr>
            <w:tcW w:w="334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复议后起诉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</w:tr>
      <w:tr w:rsidR="00193DF6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:rsidR="00193DF6" w:rsidRDefault="00245500">
      <w:pPr>
        <w:widowControl/>
        <w:shd w:val="clear" w:color="auto" w:fill="FFFFFF"/>
        <w:spacing w:line="560" w:lineRule="exac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五、存在的主要问题及改进情况</w:t>
      </w: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在开展政府信息公开的工作中，还存在一些亟待解决的问题：一是政府信息公开、政务公开的范围不够全面，公开的信息质量有待提升，长效机制有待健全；二是局内部分部门的政府信息公开意识有待增强，有些干部职工缺乏对政府信息公开有关知识的学习，对公开的内容、程序和原则知之甚少；三是</w:t>
      </w:r>
      <w:r w:rsidR="00523AAB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在政府信息公开的方式、范围、程序与财政业务特点相结合上有待完善。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针对上述问题，在2024年的政府信息公开工作中，把政府信息公开与转变政府职能、改革行政管理体制和维护人民群众利益紧密结合起来，积极落实县委、县政府的各项工作部署。具体要做到：一是高度重视，站在讲政治的高度，充分认识全面推动政府信息公开工作的重大意义，提高对推行政府信息公开、政务公开工作的认识；二是加强培训，加强对干部职工</w:t>
      </w:r>
      <w:r w:rsidR="00360429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《中华人民共和国政府信息公开条例》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等法规政策的学习和培训力度，提高干部职工政务信息公开的意识；三是狠抓落实，完善政府信息公开的制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lastRenderedPageBreak/>
        <w:t>度和长效机制，继续利用政务公开平台对外发布财政工作相关信息，增加我局政务信息公开的透明度和覆盖面。</w:t>
      </w: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六、其他需要报告的事项</w:t>
      </w: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信息处理费收费情况：本年度未收取信息处理费。</w:t>
      </w:r>
    </w:p>
    <w:p w:rsidR="00193DF6" w:rsidRDefault="00193DF6">
      <w:pPr>
        <w:widowControl/>
        <w:shd w:val="clear" w:color="auto" w:fill="FFFFFF"/>
        <w:spacing w:line="560" w:lineRule="exact"/>
        <w:jc w:val="center"/>
        <w:outlineLvl w:val="1"/>
        <w:rPr>
          <w:rFonts w:ascii="微软雅黑" w:eastAsia="宋体" w:hAnsi="微软雅黑" w:cs="宋体"/>
          <w:b/>
          <w:bCs/>
          <w:color w:val="015293"/>
          <w:kern w:val="0"/>
          <w:sz w:val="39"/>
          <w:szCs w:val="39"/>
        </w:rPr>
      </w:pPr>
    </w:p>
    <w:p w:rsidR="00193DF6" w:rsidRDefault="00193DF6">
      <w:pPr>
        <w:spacing w:line="560" w:lineRule="exact"/>
      </w:pPr>
    </w:p>
    <w:sectPr w:rsidR="00193DF6" w:rsidSect="00193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B0D" w:rsidRDefault="00C32B0D" w:rsidP="00523AAB">
      <w:r>
        <w:separator/>
      </w:r>
    </w:p>
  </w:endnote>
  <w:endnote w:type="continuationSeparator" w:id="1">
    <w:p w:rsidR="00C32B0D" w:rsidRDefault="00C32B0D" w:rsidP="00523A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B0D" w:rsidRDefault="00C32B0D" w:rsidP="00523AAB">
      <w:r>
        <w:separator/>
      </w:r>
    </w:p>
  </w:footnote>
  <w:footnote w:type="continuationSeparator" w:id="1">
    <w:p w:rsidR="00C32B0D" w:rsidRDefault="00C32B0D" w:rsidP="00523A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A1YjJhYzkyZTA5MDJmYjlmNjZlMmI1MjZlYmJlOWYifQ=="/>
  </w:docVars>
  <w:rsids>
    <w:rsidRoot w:val="00DD62EC"/>
    <w:rsid w:val="00052AC7"/>
    <w:rsid w:val="000B1309"/>
    <w:rsid w:val="00193DF6"/>
    <w:rsid w:val="00245500"/>
    <w:rsid w:val="002B77A1"/>
    <w:rsid w:val="00360429"/>
    <w:rsid w:val="00410FA8"/>
    <w:rsid w:val="004F3BDA"/>
    <w:rsid w:val="00523AAB"/>
    <w:rsid w:val="00525D3A"/>
    <w:rsid w:val="005E6F56"/>
    <w:rsid w:val="006A2DA0"/>
    <w:rsid w:val="0074760F"/>
    <w:rsid w:val="007A181B"/>
    <w:rsid w:val="007E26D1"/>
    <w:rsid w:val="0099229F"/>
    <w:rsid w:val="009F5B05"/>
    <w:rsid w:val="00A75E3D"/>
    <w:rsid w:val="00B4265A"/>
    <w:rsid w:val="00C32B0D"/>
    <w:rsid w:val="00D017C9"/>
    <w:rsid w:val="00DD62EC"/>
    <w:rsid w:val="00E73B9E"/>
    <w:rsid w:val="00E954F1"/>
    <w:rsid w:val="00FC026D"/>
    <w:rsid w:val="51F86039"/>
    <w:rsid w:val="6F4218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DF6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193DF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unhideWhenUsed/>
    <w:qFormat/>
    <w:rsid w:val="00193D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autoRedefine/>
    <w:uiPriority w:val="9"/>
    <w:qFormat/>
    <w:rsid w:val="00193DF6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header"/>
    <w:basedOn w:val="a"/>
    <w:link w:val="Char"/>
    <w:uiPriority w:val="99"/>
    <w:semiHidden/>
    <w:unhideWhenUsed/>
    <w:rsid w:val="00523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23AA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23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23A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376</Words>
  <Characters>2147</Characters>
  <Application>Microsoft Office Word</Application>
  <DocSecurity>0</DocSecurity>
  <Lines>17</Lines>
  <Paragraphs>5</Paragraphs>
  <ScaleCrop>false</ScaleCrop>
  <Company/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dcterms:created xsi:type="dcterms:W3CDTF">2024-01-10T01:07:00Z</dcterms:created>
  <dcterms:modified xsi:type="dcterms:W3CDTF">2025-01-16T07:10:00Z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D29862899F574D0CAEC96B73CFB76CE8_13</vt:lpwstr>
  </property>
</Properties>
</file>