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FDAF65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7028180"/>
            <wp:effectExtent l="0" t="0" r="5715" b="1270"/>
            <wp:docPr id="2" name="图片 2" descr="f6eb2056645c757314d6c5211d354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6eb2056645c757314d6c5211d354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028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8205470"/>
            <wp:effectExtent l="0" t="0" r="5715" b="5080"/>
            <wp:docPr id="1" name="图片 1" descr="cabcd4a80901aa144bcee535a445f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abcd4a80901aa144bcee535a445f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8205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ZkYzUzMTZhNTE1MzdjM2Q4MGZmZmJkODQxOWIzNTMifQ=="/>
  </w:docVars>
  <w:rsids>
    <w:rsidRoot w:val="00000000"/>
    <w:rsid w:val="04EE0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2024-11-18T11:26:05Z</dcterms:created>
  <dc:creator>Administrator</dc:creator>
  <cp:lastModifiedBy>简单生活</cp:lastModifiedBy>
  <dcterms:modified xsi:type="dcterms:W3CDTF">2024-11-18T11:27:18Z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06D7A43BD2A54A9189BD55F02A2533D5_12</vt:lpwstr>
  </property>
</Properties>
</file>