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22FE7F">
      <w:pPr>
        <w:pStyle w:val="9"/>
        <w:jc w:val="center"/>
        <w:rPr>
          <w:rFonts w:hint="eastAsia" w:ascii="宋体" w:hAnsi="宋体" w:eastAsia="宋体" w:cs="宋体"/>
          <w:b/>
          <w:bCs/>
          <w:sz w:val="72"/>
          <w:szCs w:val="72"/>
          <w:highlight w:val="none"/>
        </w:rPr>
      </w:pPr>
    </w:p>
    <w:p w14:paraId="279FB542">
      <w:pPr>
        <w:pStyle w:val="9"/>
        <w:jc w:val="center"/>
        <w:rPr>
          <w:rFonts w:hint="eastAsia" w:ascii="宋体" w:hAnsi="宋体" w:eastAsia="宋体" w:cs="宋体"/>
          <w:b/>
          <w:bCs/>
          <w:sz w:val="72"/>
          <w:szCs w:val="72"/>
          <w:highlight w:val="none"/>
        </w:rPr>
      </w:pPr>
    </w:p>
    <w:p w14:paraId="57F61192">
      <w:pPr>
        <w:pStyle w:val="9"/>
        <w:jc w:val="center"/>
        <w:rPr>
          <w:rFonts w:hint="eastAsia" w:ascii="宋体" w:hAnsi="宋体" w:eastAsia="宋体" w:cs="宋体"/>
          <w:b/>
          <w:bCs/>
          <w:sz w:val="72"/>
          <w:szCs w:val="72"/>
          <w:highlight w:val="none"/>
        </w:rPr>
      </w:pPr>
    </w:p>
    <w:p w14:paraId="1D0064EB">
      <w:pPr>
        <w:pStyle w:val="9"/>
        <w:jc w:val="center"/>
        <w:rPr>
          <w:rFonts w:hint="eastAsia" w:ascii="宋体" w:hAnsi="宋体" w:eastAsia="宋体" w:cs="宋体"/>
          <w:b/>
          <w:bCs/>
          <w:sz w:val="84"/>
          <w:szCs w:val="84"/>
          <w:highlight w:val="none"/>
        </w:rPr>
      </w:pPr>
    </w:p>
    <w:p w14:paraId="51C48909">
      <w:pPr>
        <w:pStyle w:val="9"/>
        <w:jc w:val="center"/>
        <w:rPr>
          <w:rFonts w:hint="default" w:ascii="Times New Roman" w:hAnsi="Times New Roman" w:eastAsia="宋体" w:cs="Times New Roman"/>
          <w:b/>
          <w:bCs/>
          <w:sz w:val="72"/>
          <w:szCs w:val="72"/>
          <w:highlight w:val="none"/>
        </w:rPr>
      </w:pPr>
      <w:r>
        <w:rPr>
          <w:rFonts w:hint="default" w:ascii="Times New Roman" w:hAnsi="Times New Roman" w:eastAsia="宋体" w:cs="Times New Roman"/>
          <w:b/>
          <w:bCs/>
          <w:sz w:val="72"/>
          <w:szCs w:val="72"/>
          <w:highlight w:val="none"/>
          <w:lang w:eastAsia="zh-CN"/>
        </w:rPr>
        <w:t>湖南湘潭天易经济开发区管理委员会</w:t>
      </w:r>
      <w:r>
        <w:rPr>
          <w:rFonts w:hint="default" w:ascii="Times New Roman" w:hAnsi="Times New Roman" w:eastAsia="宋体" w:cs="Times New Roman"/>
          <w:b/>
          <w:bCs/>
          <w:sz w:val="72"/>
          <w:szCs w:val="72"/>
          <w:highlight w:val="none"/>
        </w:rPr>
        <w:t>202</w:t>
      </w:r>
      <w:r>
        <w:rPr>
          <w:rFonts w:hint="default" w:ascii="Times New Roman" w:hAnsi="Times New Roman" w:eastAsia="宋体" w:cs="Times New Roman"/>
          <w:b/>
          <w:bCs/>
          <w:sz w:val="72"/>
          <w:szCs w:val="72"/>
          <w:highlight w:val="none"/>
          <w:lang w:val="en-US" w:eastAsia="zh-CN"/>
        </w:rPr>
        <w:t>3</w:t>
      </w:r>
      <w:r>
        <w:rPr>
          <w:rFonts w:hint="default" w:ascii="Times New Roman" w:hAnsi="Times New Roman" w:eastAsia="宋体" w:cs="Times New Roman"/>
          <w:b/>
          <w:bCs/>
          <w:sz w:val="72"/>
          <w:szCs w:val="72"/>
          <w:highlight w:val="none"/>
        </w:rPr>
        <w:t>年部门</w:t>
      </w:r>
    </w:p>
    <w:p w14:paraId="7F6A91CC">
      <w:pPr>
        <w:pStyle w:val="9"/>
        <w:jc w:val="center"/>
        <w:rPr>
          <w:rFonts w:hint="default" w:ascii="Times New Roman" w:hAnsi="Times New Roman" w:eastAsia="宋体" w:cs="Times New Roman"/>
          <w:sz w:val="72"/>
          <w:szCs w:val="72"/>
          <w:highlight w:val="none"/>
          <w:lang w:val="en-US" w:eastAsia="zh-CN"/>
        </w:rPr>
      </w:pPr>
      <w:r>
        <w:rPr>
          <w:rFonts w:hint="default" w:ascii="Times New Roman" w:hAnsi="Times New Roman" w:eastAsia="宋体" w:cs="Times New Roman"/>
          <w:b/>
          <w:bCs/>
          <w:sz w:val="72"/>
          <w:szCs w:val="72"/>
          <w:highlight w:val="none"/>
        </w:rPr>
        <w:t>决算</w:t>
      </w:r>
      <w:r>
        <w:rPr>
          <w:rFonts w:hint="default" w:ascii="Times New Roman" w:hAnsi="Times New Roman" w:eastAsia="宋体" w:cs="Times New Roman"/>
          <w:b/>
          <w:bCs/>
          <w:sz w:val="72"/>
          <w:szCs w:val="72"/>
          <w:highlight w:val="none"/>
          <w:lang w:eastAsia="zh-CN"/>
        </w:rPr>
        <w:t>公开</w:t>
      </w:r>
    </w:p>
    <w:p w14:paraId="06D081E5">
      <w:pPr>
        <w:pStyle w:val="9"/>
        <w:jc w:val="center"/>
        <w:rPr>
          <w:rFonts w:hint="default" w:ascii="Times New Roman" w:hAnsi="Times New Roman" w:cs="Times New Roman"/>
          <w:sz w:val="56"/>
          <w:szCs w:val="56"/>
          <w:highlight w:val="none"/>
        </w:rPr>
      </w:pPr>
    </w:p>
    <w:p w14:paraId="47F59077">
      <w:pPr>
        <w:pStyle w:val="9"/>
        <w:jc w:val="center"/>
        <w:rPr>
          <w:rFonts w:hint="default" w:ascii="Times New Roman" w:hAnsi="Times New Roman" w:cs="Times New Roman"/>
          <w:sz w:val="56"/>
          <w:szCs w:val="56"/>
          <w:highlight w:val="none"/>
        </w:rPr>
      </w:pPr>
    </w:p>
    <w:p w14:paraId="3D00C119">
      <w:pPr>
        <w:pStyle w:val="9"/>
        <w:jc w:val="center"/>
        <w:rPr>
          <w:rFonts w:hint="default" w:ascii="Times New Roman" w:hAnsi="Times New Roman" w:cs="Times New Roman"/>
          <w:sz w:val="56"/>
          <w:szCs w:val="56"/>
          <w:highlight w:val="none"/>
        </w:rPr>
      </w:pPr>
    </w:p>
    <w:p w14:paraId="41FB4537">
      <w:pPr>
        <w:pStyle w:val="9"/>
        <w:rPr>
          <w:rFonts w:hint="default" w:ascii="Times New Roman" w:hAnsi="Times New Roman" w:cs="Times New Roman"/>
          <w:sz w:val="32"/>
          <w:szCs w:val="32"/>
          <w:highlight w:val="none"/>
        </w:rPr>
      </w:pPr>
    </w:p>
    <w:p w14:paraId="6B2B5D79">
      <w:pPr>
        <w:pStyle w:val="9"/>
        <w:jc w:val="center"/>
        <w:rPr>
          <w:rFonts w:hint="default" w:ascii="Times New Roman" w:hAnsi="Times New Roman" w:cs="Times New Roman"/>
          <w:sz w:val="32"/>
          <w:szCs w:val="32"/>
          <w:highlight w:val="none"/>
        </w:rPr>
      </w:pPr>
    </w:p>
    <w:p w14:paraId="54807954">
      <w:pPr>
        <w:pStyle w:val="9"/>
        <w:jc w:val="center"/>
        <w:rPr>
          <w:rFonts w:hint="default" w:ascii="Times New Roman" w:hAnsi="Times New Roman" w:cs="Times New Roman"/>
          <w:sz w:val="32"/>
          <w:szCs w:val="32"/>
          <w:highlight w:val="none"/>
        </w:rPr>
      </w:pPr>
    </w:p>
    <w:p w14:paraId="33387F6F">
      <w:pPr>
        <w:pStyle w:val="9"/>
        <w:jc w:val="center"/>
        <w:rPr>
          <w:rFonts w:hint="default" w:ascii="Times New Roman" w:hAnsi="Times New Roman" w:cs="Times New Roman"/>
          <w:sz w:val="32"/>
          <w:szCs w:val="32"/>
          <w:highlight w:val="none"/>
        </w:rPr>
      </w:pPr>
    </w:p>
    <w:p w14:paraId="48FD0427">
      <w:pPr>
        <w:pStyle w:val="9"/>
        <w:jc w:val="center"/>
        <w:rPr>
          <w:rFonts w:hint="default" w:ascii="Times New Roman" w:hAnsi="Times New Roman" w:eastAsia="宋体" w:cs="Times New Roman"/>
          <w:b/>
          <w:bCs/>
          <w:sz w:val="44"/>
          <w:szCs w:val="44"/>
          <w:highlight w:val="none"/>
        </w:rPr>
      </w:pPr>
    </w:p>
    <w:p w14:paraId="52E6FFE7">
      <w:pPr>
        <w:pStyle w:val="9"/>
        <w:jc w:val="center"/>
        <w:rPr>
          <w:rFonts w:hint="default" w:ascii="Times New Roman" w:hAnsi="Times New Roman" w:eastAsia="宋体" w:cs="Times New Roman"/>
          <w:b/>
          <w:bCs/>
          <w:sz w:val="44"/>
          <w:szCs w:val="44"/>
          <w:highlight w:val="none"/>
        </w:rPr>
      </w:pPr>
    </w:p>
    <w:p w14:paraId="14501C0E">
      <w:pPr>
        <w:pStyle w:val="9"/>
        <w:jc w:val="center"/>
        <w:rPr>
          <w:rFonts w:hint="default" w:ascii="Times New Roman" w:hAnsi="Times New Roman" w:eastAsia="宋体" w:cs="Times New Roman"/>
          <w:b/>
          <w:bCs/>
          <w:sz w:val="44"/>
          <w:szCs w:val="44"/>
          <w:highlight w:val="none"/>
        </w:rPr>
      </w:pPr>
      <w:r>
        <w:rPr>
          <w:rFonts w:hint="default" w:ascii="Times New Roman" w:hAnsi="Times New Roman" w:eastAsia="宋体" w:cs="Times New Roman"/>
          <w:b/>
          <w:bCs/>
          <w:sz w:val="44"/>
          <w:szCs w:val="44"/>
          <w:highlight w:val="none"/>
        </w:rPr>
        <w:t>目  录</w:t>
      </w:r>
    </w:p>
    <w:p w14:paraId="60C772F8">
      <w:pPr>
        <w:pStyle w:val="9"/>
        <w:spacing w:line="580" w:lineRule="exact"/>
        <w:ind w:firstLine="560" w:firstLineChars="200"/>
        <w:jc w:val="center"/>
        <w:rPr>
          <w:rFonts w:hint="default" w:ascii="Times New Roman" w:hAnsi="Times New Roman" w:eastAsia="仿宋_GB2312" w:cs="Times New Roman"/>
          <w:sz w:val="28"/>
          <w:szCs w:val="28"/>
          <w:highlight w:val="none"/>
        </w:rPr>
      </w:pPr>
    </w:p>
    <w:p w14:paraId="23E4940D">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第一部分 天易经开区单位概况</w:t>
      </w:r>
    </w:p>
    <w:p w14:paraId="62422F6A">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一、部门职责</w:t>
      </w:r>
    </w:p>
    <w:p w14:paraId="196941A7">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二、机构设置</w:t>
      </w:r>
    </w:p>
    <w:p w14:paraId="3CFDB715">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第二部分 202</w:t>
      </w:r>
      <w:r>
        <w:rPr>
          <w:rFonts w:hint="default" w:ascii="Times New Roman" w:hAnsi="Times New Roman" w:cs="Times New Roman"/>
          <w:b w:val="0"/>
          <w:bCs w:val="0"/>
          <w:sz w:val="32"/>
          <w:szCs w:val="32"/>
          <w:highlight w:val="none"/>
          <w:lang w:val="en-US" w:eastAsia="zh-CN"/>
        </w:rPr>
        <w:t>3</w:t>
      </w:r>
      <w:r>
        <w:rPr>
          <w:rFonts w:hint="default" w:ascii="Times New Roman" w:hAnsi="Times New Roman" w:eastAsia="黑体" w:cs="Times New Roman"/>
          <w:b w:val="0"/>
          <w:bCs w:val="0"/>
          <w:sz w:val="32"/>
          <w:szCs w:val="32"/>
          <w:highlight w:val="none"/>
        </w:rPr>
        <w:t>年度部门决算表</w:t>
      </w:r>
    </w:p>
    <w:p w14:paraId="6D862181">
      <w:pPr>
        <w:pStyle w:val="9"/>
        <w:spacing w:line="50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highlight w:val="none"/>
        </w:rPr>
        <w:t>一、</w:t>
      </w:r>
      <w:r>
        <w:rPr>
          <w:rFonts w:hint="default" w:ascii="Times New Roman" w:hAnsi="Times New Roman" w:eastAsia="仿宋_GB2312" w:cs="Times New Roman"/>
          <w:sz w:val="32"/>
          <w:szCs w:val="32"/>
        </w:rPr>
        <w:t>收入支出决算总表</w:t>
      </w:r>
      <w:r>
        <w:rPr>
          <w:rFonts w:hint="default" w:ascii="Times New Roman" w:hAnsi="Times New Roman" w:eastAsia="仿宋_GB2312" w:cs="Times New Roman"/>
          <w:sz w:val="32"/>
          <w:szCs w:val="32"/>
          <w:lang w:val="en-US" w:eastAsia="zh-CN"/>
        </w:rPr>
        <w:t xml:space="preserve"> </w:t>
      </w:r>
    </w:p>
    <w:p w14:paraId="6C7E9D2A">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二、收入决算表</w:t>
      </w:r>
    </w:p>
    <w:p w14:paraId="39A36803">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三、支出决算表</w:t>
      </w:r>
    </w:p>
    <w:p w14:paraId="017DAB89">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四、财政拨款</w:t>
      </w:r>
      <w:r>
        <w:rPr>
          <w:rFonts w:hint="default" w:ascii="Times New Roman" w:hAnsi="Times New Roman" w:eastAsia="仿宋_GB2312" w:cs="Times New Roman"/>
          <w:sz w:val="32"/>
          <w:szCs w:val="32"/>
        </w:rPr>
        <w:t>入支出</w:t>
      </w:r>
      <w:r>
        <w:rPr>
          <w:rFonts w:hint="default" w:ascii="Times New Roman" w:hAnsi="Times New Roman" w:eastAsia="仿宋_GB2312" w:cs="Times New Roman"/>
          <w:sz w:val="32"/>
          <w:szCs w:val="32"/>
          <w:highlight w:val="none"/>
        </w:rPr>
        <w:t>决算总表</w:t>
      </w:r>
    </w:p>
    <w:p w14:paraId="794A4CBE">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五、一般公共预算财政拨款支出决算表</w:t>
      </w:r>
    </w:p>
    <w:p w14:paraId="67C1984A">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六、一般公共预算财政拨款基本支出决算</w:t>
      </w:r>
      <w:r>
        <w:rPr>
          <w:rFonts w:hint="default" w:ascii="Times New Roman" w:hAnsi="Times New Roman" w:eastAsia="仿宋_GB2312" w:cs="Times New Roman"/>
          <w:sz w:val="32"/>
          <w:szCs w:val="32"/>
          <w:highlight w:val="none"/>
          <w:lang w:eastAsia="zh-CN"/>
        </w:rPr>
        <w:t>明细</w:t>
      </w:r>
      <w:r>
        <w:rPr>
          <w:rFonts w:hint="default" w:ascii="Times New Roman" w:hAnsi="Times New Roman" w:eastAsia="仿宋_GB2312" w:cs="Times New Roman"/>
          <w:sz w:val="32"/>
          <w:szCs w:val="32"/>
          <w:highlight w:val="none"/>
        </w:rPr>
        <w:t>表</w:t>
      </w:r>
    </w:p>
    <w:p w14:paraId="2253ECEC">
      <w:pPr>
        <w:pStyle w:val="9"/>
        <w:spacing w:line="5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highlight w:val="none"/>
          <w:lang w:eastAsia="zh-CN"/>
        </w:rPr>
        <w:t>七</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rPr>
        <w:t>政府性基金预算财政拨款收入支出决算表</w:t>
      </w:r>
    </w:p>
    <w:p w14:paraId="66AC0062">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八、</w:t>
      </w:r>
      <w:r>
        <w:rPr>
          <w:rFonts w:hint="default" w:ascii="Times New Roman" w:hAnsi="Times New Roman" w:eastAsia="仿宋_GB2312" w:cs="Times New Roman"/>
          <w:sz w:val="32"/>
          <w:szCs w:val="32"/>
          <w:highlight w:val="none"/>
        </w:rPr>
        <w:t>国有资本经营预算财政拨款支出决算表</w:t>
      </w:r>
    </w:p>
    <w:p w14:paraId="5FC31079">
      <w:pPr>
        <w:pStyle w:val="9"/>
        <w:spacing w:line="50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lang w:eastAsia="zh-CN"/>
        </w:rPr>
        <w:t>九、</w:t>
      </w:r>
      <w:r>
        <w:rPr>
          <w:rFonts w:hint="default" w:ascii="Times New Roman" w:hAnsi="Times New Roman" w:eastAsia="仿宋_GB2312" w:cs="Times New Roman"/>
          <w:sz w:val="32"/>
          <w:szCs w:val="32"/>
        </w:rPr>
        <w:t>财政拨款“三公”经费支出决算表</w:t>
      </w:r>
    </w:p>
    <w:p w14:paraId="710CE054">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第三部分</w:t>
      </w:r>
      <w:r>
        <w:rPr>
          <w:rFonts w:hint="default" w:ascii="Times New Roman" w:hAnsi="Times New Roman" w:eastAsia="黑体" w:cs="Times New Roman"/>
          <w:b w:val="0"/>
          <w:bCs w:val="0"/>
          <w:sz w:val="32"/>
          <w:szCs w:val="32"/>
          <w:highlight w:val="none"/>
          <w:lang w:val="en-US" w:eastAsia="zh-CN"/>
        </w:rPr>
        <w:t xml:space="preserve"> </w:t>
      </w:r>
      <w:r>
        <w:rPr>
          <w:rFonts w:hint="default" w:ascii="Times New Roman" w:hAnsi="Times New Roman" w:eastAsia="黑体" w:cs="Times New Roman"/>
          <w:b w:val="0"/>
          <w:bCs w:val="0"/>
          <w:sz w:val="32"/>
          <w:szCs w:val="32"/>
          <w:highlight w:val="none"/>
        </w:rPr>
        <w:t>202</w:t>
      </w:r>
      <w:r>
        <w:rPr>
          <w:rFonts w:hint="default" w:ascii="Times New Roman" w:hAnsi="Times New Roman" w:cs="Times New Roman"/>
          <w:b w:val="0"/>
          <w:bCs w:val="0"/>
          <w:sz w:val="32"/>
          <w:szCs w:val="32"/>
          <w:highlight w:val="none"/>
          <w:lang w:val="en-US" w:eastAsia="zh-CN"/>
        </w:rPr>
        <w:t>3</w:t>
      </w:r>
      <w:r>
        <w:rPr>
          <w:rFonts w:hint="default" w:ascii="Times New Roman" w:hAnsi="Times New Roman" w:eastAsia="黑体" w:cs="Times New Roman"/>
          <w:b w:val="0"/>
          <w:bCs w:val="0"/>
          <w:sz w:val="32"/>
          <w:szCs w:val="32"/>
          <w:highlight w:val="none"/>
        </w:rPr>
        <w:t>年度部门决算情况说明</w:t>
      </w:r>
    </w:p>
    <w:p w14:paraId="0A7BE8B3">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一、收入支出决算总体情况说明</w:t>
      </w:r>
    </w:p>
    <w:p w14:paraId="044AD497">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二、收入决算情况说明</w:t>
      </w:r>
    </w:p>
    <w:p w14:paraId="63741E76">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default" w:ascii="Times New Roman" w:hAnsi="Times New Roman" w:eastAsia="仿宋_GB2312" w:cs="Times New Roman"/>
          <w:color w:val="000000"/>
          <w:kern w:val="0"/>
          <w:sz w:val="32"/>
          <w:szCs w:val="32"/>
          <w:highlight w:val="none"/>
        </w:rPr>
      </w:pPr>
      <w:r>
        <w:rPr>
          <w:rFonts w:hint="default" w:ascii="Times New Roman" w:hAnsi="Times New Roman" w:eastAsia="仿宋_GB2312" w:cs="Times New Roman"/>
          <w:color w:val="000000"/>
          <w:kern w:val="0"/>
          <w:sz w:val="32"/>
          <w:szCs w:val="32"/>
          <w:highlight w:val="none"/>
        </w:rPr>
        <w:t>三、支出决算情况说明</w:t>
      </w:r>
    </w:p>
    <w:p w14:paraId="78B41696">
      <w:pPr>
        <w:autoSpaceDE w:val="0"/>
        <w:autoSpaceDN w:val="0"/>
        <w:adjustRightInd w:val="0"/>
        <w:spacing w:line="500" w:lineRule="exact"/>
        <w:ind w:firstLine="800" w:firstLineChars="25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四、财政拨款收入支出决算总体情况说明</w:t>
      </w:r>
    </w:p>
    <w:p w14:paraId="006FED08">
      <w:pPr>
        <w:autoSpaceDE w:val="0"/>
        <w:autoSpaceDN w:val="0"/>
        <w:adjustRightInd w:val="0"/>
        <w:spacing w:line="500" w:lineRule="exact"/>
        <w:ind w:firstLine="800" w:firstLineChars="25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五、一般公共预算财政拨款支出决算情况说明</w:t>
      </w:r>
    </w:p>
    <w:p w14:paraId="63B87EFD">
      <w:pPr>
        <w:autoSpaceDE w:val="0"/>
        <w:autoSpaceDN w:val="0"/>
        <w:adjustRightInd w:val="0"/>
        <w:spacing w:line="500" w:lineRule="exact"/>
        <w:ind w:firstLine="800" w:firstLineChars="25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六、一般公共预算财政拨款基本支出决算情况说明</w:t>
      </w:r>
    </w:p>
    <w:p w14:paraId="6D28A357">
      <w:pPr>
        <w:autoSpaceDE w:val="0"/>
        <w:autoSpaceDN w:val="0"/>
        <w:adjustRightInd w:val="0"/>
        <w:spacing w:line="500" w:lineRule="exact"/>
        <w:ind w:firstLine="800" w:firstLineChars="25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七、财政拨款三公经费支出决算情况说明</w:t>
      </w:r>
    </w:p>
    <w:p w14:paraId="4A659D2F">
      <w:pPr>
        <w:autoSpaceDE w:val="0"/>
        <w:autoSpaceDN w:val="0"/>
        <w:adjustRightInd w:val="0"/>
        <w:spacing w:line="500" w:lineRule="exact"/>
        <w:ind w:firstLine="800" w:firstLineChars="25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八、政府性基金预算收入支出决算情况</w:t>
      </w:r>
    </w:p>
    <w:p w14:paraId="24A43B33">
      <w:pPr>
        <w:autoSpaceDE w:val="0"/>
        <w:autoSpaceDN w:val="0"/>
        <w:adjustRightInd w:val="0"/>
        <w:spacing w:line="500" w:lineRule="exact"/>
        <w:ind w:firstLine="800" w:firstLineChars="25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九、关于机关运行经费支出说明</w:t>
      </w:r>
    </w:p>
    <w:p w14:paraId="1CCC85F7">
      <w:pPr>
        <w:autoSpaceDE w:val="0"/>
        <w:autoSpaceDN w:val="0"/>
        <w:adjustRightInd w:val="0"/>
        <w:spacing w:line="500" w:lineRule="exact"/>
        <w:ind w:firstLine="800" w:firstLineChars="250"/>
        <w:jc w:val="left"/>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十、一般性支出情况说明</w:t>
      </w:r>
    </w:p>
    <w:p w14:paraId="37D54BA2">
      <w:pPr>
        <w:autoSpaceDE w:val="0"/>
        <w:autoSpaceDN w:val="0"/>
        <w:adjustRightInd w:val="0"/>
        <w:spacing w:line="500" w:lineRule="exact"/>
        <w:ind w:firstLine="800" w:firstLineChars="250"/>
        <w:jc w:val="left"/>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十一、关于政府采购支出说明</w:t>
      </w:r>
    </w:p>
    <w:p w14:paraId="5AD814F4">
      <w:pPr>
        <w:pStyle w:val="9"/>
        <w:spacing w:line="500" w:lineRule="exact"/>
        <w:ind w:firstLine="800" w:firstLineChars="25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十二、关于国有资产占用情况说明</w:t>
      </w:r>
    </w:p>
    <w:p w14:paraId="7211FFAF">
      <w:pPr>
        <w:pStyle w:val="9"/>
        <w:spacing w:line="500" w:lineRule="exact"/>
        <w:ind w:firstLine="800" w:firstLineChars="25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十三、关于202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年度</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预算</w:t>
      </w:r>
      <w:r>
        <w:rPr>
          <w:rFonts w:hint="default" w:ascii="Times New Roman" w:hAnsi="Times New Roman" w:eastAsia="仿宋_GB2312" w:cs="Times New Roman"/>
          <w:color w:val="000000" w:themeColor="text1"/>
          <w:sz w:val="32"/>
          <w:szCs w:val="32"/>
          <w14:textFill>
            <w14:solidFill>
              <w14:schemeClr w14:val="tx1"/>
            </w14:solidFill>
          </w14:textFill>
        </w:rPr>
        <w:t>绩效情况的说明</w:t>
      </w:r>
    </w:p>
    <w:p w14:paraId="5C107DDC">
      <w:pPr>
        <w:tabs>
          <w:tab w:val="left" w:pos="6480"/>
        </w:tabs>
        <w:spacing w:line="600" w:lineRule="exact"/>
        <w:ind w:firstLine="640" w:firstLineChars="200"/>
        <w:jc w:val="both"/>
        <w:rPr>
          <w:rFonts w:hint="default" w:ascii="Times New Roman" w:hAnsi="Times New Roman" w:eastAsia="仿宋_GB2312" w:cs="Times New Roman"/>
          <w:color w:val="000000"/>
          <w:kern w:val="0"/>
          <w:sz w:val="32"/>
          <w:szCs w:val="32"/>
          <w:highlight w:val="none"/>
        </w:rPr>
      </w:pPr>
      <w:r>
        <w:rPr>
          <w:rFonts w:hint="default" w:ascii="Times New Roman" w:hAnsi="Times New Roman" w:eastAsia="黑体" w:cs="Times New Roman"/>
          <w:b w:val="0"/>
          <w:bCs w:val="0"/>
          <w:sz w:val="32"/>
          <w:szCs w:val="32"/>
          <w:highlight w:val="none"/>
        </w:rPr>
        <w:t>第四部分</w:t>
      </w:r>
      <w:r>
        <w:rPr>
          <w:rFonts w:hint="default" w:ascii="Times New Roman" w:hAnsi="Times New Roman" w:cs="Times New Roman"/>
          <w:b w:val="0"/>
          <w:bCs w:val="0"/>
          <w:sz w:val="32"/>
          <w:szCs w:val="32"/>
          <w:highlight w:val="none"/>
          <w:lang w:val="en-US" w:eastAsia="zh-CN"/>
        </w:rPr>
        <w:t xml:space="preserve"> </w:t>
      </w:r>
      <w:r>
        <w:rPr>
          <w:rFonts w:hint="default" w:ascii="Times New Roman" w:hAnsi="Times New Roman" w:eastAsia="仿宋_GB2312" w:cs="Times New Roman"/>
          <w:color w:val="000000"/>
          <w:kern w:val="0"/>
          <w:sz w:val="32"/>
          <w:szCs w:val="32"/>
          <w:highlight w:val="none"/>
          <w:lang w:val="en-US" w:eastAsia="zh-CN"/>
        </w:rPr>
        <w:t>2023年度</w:t>
      </w:r>
      <w:r>
        <w:rPr>
          <w:rFonts w:hint="default" w:ascii="Times New Roman" w:hAnsi="Times New Roman" w:eastAsia="仿宋_GB2312" w:cs="Times New Roman"/>
          <w:color w:val="000000"/>
          <w:kern w:val="0"/>
          <w:sz w:val="32"/>
          <w:szCs w:val="32"/>
          <w:highlight w:val="none"/>
        </w:rPr>
        <w:t>部门整体支出绩效评价报告</w:t>
      </w:r>
    </w:p>
    <w:p w14:paraId="08F9D316">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第</w:t>
      </w:r>
      <w:r>
        <w:rPr>
          <w:rFonts w:hint="default" w:ascii="Times New Roman" w:hAnsi="Times New Roman" w:cs="Times New Roman"/>
          <w:b w:val="0"/>
          <w:bCs w:val="0"/>
          <w:sz w:val="32"/>
          <w:szCs w:val="32"/>
          <w:highlight w:val="none"/>
          <w:lang w:eastAsia="zh-CN"/>
        </w:rPr>
        <w:t>五</w:t>
      </w:r>
      <w:r>
        <w:rPr>
          <w:rFonts w:hint="default" w:ascii="Times New Roman" w:hAnsi="Times New Roman" w:eastAsia="黑体" w:cs="Times New Roman"/>
          <w:b w:val="0"/>
          <w:bCs w:val="0"/>
          <w:sz w:val="32"/>
          <w:szCs w:val="32"/>
          <w:highlight w:val="none"/>
        </w:rPr>
        <w:t>部分</w:t>
      </w:r>
      <w:r>
        <w:rPr>
          <w:rFonts w:hint="default" w:ascii="Times New Roman" w:hAnsi="Times New Roman" w:eastAsia="黑体" w:cs="Times New Roman"/>
          <w:b w:val="0"/>
          <w:bCs w:val="0"/>
          <w:sz w:val="32"/>
          <w:szCs w:val="32"/>
          <w:highlight w:val="none"/>
          <w:lang w:val="en-US" w:eastAsia="zh-CN"/>
        </w:rPr>
        <w:t xml:space="preserve"> </w:t>
      </w:r>
      <w:r>
        <w:rPr>
          <w:rFonts w:hint="default" w:ascii="Times New Roman" w:hAnsi="Times New Roman" w:eastAsia="黑体" w:cs="Times New Roman"/>
          <w:b w:val="0"/>
          <w:bCs w:val="0"/>
          <w:sz w:val="32"/>
          <w:szCs w:val="32"/>
          <w:highlight w:val="none"/>
        </w:rPr>
        <w:t>名词解释</w:t>
      </w:r>
    </w:p>
    <w:p w14:paraId="69159FFC">
      <w:pPr>
        <w:keepNext w:val="0"/>
        <w:keepLines w:val="0"/>
        <w:pageBreakBefore w:val="0"/>
        <w:widowControl w:val="0"/>
        <w:kinsoku/>
        <w:wordWrap/>
        <w:overflowPunct/>
        <w:topLinePunct w:val="0"/>
        <w:bidi w:val="0"/>
        <w:snapToGrid/>
        <w:spacing w:line="560" w:lineRule="exact"/>
        <w:jc w:val="center"/>
        <w:textAlignment w:val="auto"/>
        <w:rPr>
          <w:rFonts w:hint="default" w:ascii="Times New Roman" w:hAnsi="Times New Roman" w:eastAsia="仿宋_GB2312" w:cs="Times New Roman"/>
          <w:sz w:val="32"/>
          <w:szCs w:val="32"/>
          <w:highlight w:val="none"/>
        </w:rPr>
      </w:pPr>
    </w:p>
    <w:p w14:paraId="297332C2">
      <w:pPr>
        <w:keepNext w:val="0"/>
        <w:keepLines w:val="0"/>
        <w:pageBreakBefore w:val="0"/>
        <w:widowControl w:val="0"/>
        <w:kinsoku/>
        <w:wordWrap/>
        <w:overflowPunct/>
        <w:topLinePunct w:val="0"/>
        <w:bidi w:val="0"/>
        <w:snapToGrid/>
        <w:spacing w:line="560" w:lineRule="exact"/>
        <w:jc w:val="center"/>
        <w:textAlignment w:val="auto"/>
        <w:rPr>
          <w:rFonts w:hint="default" w:ascii="Times New Roman" w:hAnsi="Times New Roman" w:eastAsia="仿宋_GB2312" w:cs="Times New Roman"/>
          <w:sz w:val="32"/>
          <w:szCs w:val="32"/>
          <w:highlight w:val="none"/>
        </w:rPr>
      </w:pPr>
    </w:p>
    <w:p w14:paraId="25C3DE01">
      <w:pPr>
        <w:jc w:val="center"/>
        <w:rPr>
          <w:rFonts w:hint="default" w:ascii="Times New Roman" w:hAnsi="Times New Roman" w:eastAsia="仿宋_GB2312" w:cs="Times New Roman"/>
          <w:sz w:val="28"/>
          <w:szCs w:val="28"/>
          <w:highlight w:val="none"/>
        </w:rPr>
      </w:pPr>
    </w:p>
    <w:p w14:paraId="429A8E6C">
      <w:pPr>
        <w:jc w:val="center"/>
        <w:rPr>
          <w:rFonts w:hint="default" w:ascii="Times New Roman" w:hAnsi="Times New Roman" w:eastAsia="仿宋_GB2312" w:cs="Times New Roman"/>
          <w:sz w:val="28"/>
          <w:szCs w:val="28"/>
          <w:highlight w:val="none"/>
        </w:rPr>
      </w:pPr>
    </w:p>
    <w:p w14:paraId="71DCB165">
      <w:pPr>
        <w:rPr>
          <w:rFonts w:hint="default" w:ascii="Times New Roman" w:hAnsi="Times New Roman" w:eastAsia="仿宋_GB2312" w:cs="Times New Roman"/>
          <w:sz w:val="28"/>
          <w:szCs w:val="28"/>
          <w:highlight w:val="none"/>
        </w:rPr>
      </w:pPr>
    </w:p>
    <w:p w14:paraId="04B70514">
      <w:pPr>
        <w:widowControl/>
        <w:jc w:val="left"/>
        <w:rPr>
          <w:rFonts w:hint="default" w:ascii="Times New Roman" w:hAnsi="Times New Roman" w:eastAsia="仿宋_GB2312" w:cs="Times New Roman"/>
          <w:color w:val="000000"/>
          <w:kern w:val="0"/>
          <w:sz w:val="28"/>
          <w:szCs w:val="28"/>
          <w:highlight w:val="none"/>
        </w:rPr>
      </w:pPr>
      <w:r>
        <w:rPr>
          <w:rFonts w:hint="default" w:ascii="Times New Roman" w:hAnsi="Times New Roman" w:eastAsia="仿宋_GB2312" w:cs="Times New Roman"/>
          <w:sz w:val="28"/>
          <w:szCs w:val="28"/>
          <w:highlight w:val="none"/>
        </w:rPr>
        <w:br w:type="page"/>
      </w:r>
    </w:p>
    <w:p w14:paraId="7725FB09">
      <w:pPr>
        <w:pStyle w:val="9"/>
        <w:jc w:val="center"/>
        <w:rPr>
          <w:rFonts w:hint="default" w:ascii="Times New Roman" w:hAnsi="Times New Roman" w:eastAsia="仿宋_GB2312" w:cs="Times New Roman"/>
          <w:sz w:val="28"/>
          <w:szCs w:val="28"/>
          <w:highlight w:val="none"/>
        </w:rPr>
      </w:pPr>
    </w:p>
    <w:p w14:paraId="56206371">
      <w:pPr>
        <w:pStyle w:val="9"/>
        <w:jc w:val="center"/>
        <w:rPr>
          <w:rFonts w:hint="default" w:ascii="Times New Roman" w:hAnsi="Times New Roman" w:eastAsia="仿宋_GB2312" w:cs="Times New Roman"/>
          <w:sz w:val="28"/>
          <w:szCs w:val="28"/>
          <w:highlight w:val="none"/>
        </w:rPr>
      </w:pPr>
    </w:p>
    <w:p w14:paraId="6A2E96AB">
      <w:pPr>
        <w:pStyle w:val="9"/>
        <w:jc w:val="center"/>
        <w:rPr>
          <w:rFonts w:hint="default" w:ascii="Times New Roman" w:hAnsi="Times New Roman" w:eastAsia="仿宋_GB2312" w:cs="Times New Roman"/>
          <w:sz w:val="28"/>
          <w:szCs w:val="28"/>
          <w:highlight w:val="none"/>
        </w:rPr>
      </w:pPr>
    </w:p>
    <w:p w14:paraId="6300C039">
      <w:pPr>
        <w:pStyle w:val="9"/>
        <w:jc w:val="center"/>
        <w:rPr>
          <w:rFonts w:hint="default" w:ascii="Times New Roman" w:hAnsi="Times New Roman" w:eastAsia="仿宋_GB2312" w:cs="Times New Roman"/>
          <w:sz w:val="28"/>
          <w:szCs w:val="28"/>
          <w:highlight w:val="none"/>
        </w:rPr>
      </w:pPr>
    </w:p>
    <w:p w14:paraId="25CAC9CC">
      <w:pPr>
        <w:pStyle w:val="9"/>
        <w:jc w:val="center"/>
        <w:rPr>
          <w:rFonts w:hint="default" w:ascii="Times New Roman" w:hAnsi="Times New Roman" w:eastAsia="仿宋_GB2312" w:cs="Times New Roman"/>
          <w:sz w:val="28"/>
          <w:szCs w:val="28"/>
          <w:highlight w:val="none"/>
        </w:rPr>
      </w:pPr>
    </w:p>
    <w:p w14:paraId="1353D719">
      <w:pPr>
        <w:pStyle w:val="9"/>
        <w:jc w:val="center"/>
        <w:rPr>
          <w:rFonts w:hint="default" w:ascii="Times New Roman" w:hAnsi="Times New Roman" w:eastAsia="仿宋_GB2312" w:cs="Times New Roman"/>
          <w:sz w:val="28"/>
          <w:szCs w:val="28"/>
          <w:highlight w:val="none"/>
        </w:rPr>
      </w:pPr>
    </w:p>
    <w:p w14:paraId="3A077FDD">
      <w:pPr>
        <w:pStyle w:val="9"/>
        <w:jc w:val="center"/>
        <w:rPr>
          <w:rFonts w:hint="default" w:ascii="Times New Roman" w:hAnsi="Times New Roman" w:eastAsia="仿宋_GB2312" w:cs="Times New Roman"/>
          <w:sz w:val="28"/>
          <w:szCs w:val="28"/>
          <w:highlight w:val="none"/>
        </w:rPr>
      </w:pPr>
    </w:p>
    <w:p w14:paraId="283F85B7">
      <w:pPr>
        <w:pStyle w:val="9"/>
        <w:jc w:val="center"/>
        <w:rPr>
          <w:rFonts w:hint="default" w:ascii="Times New Roman" w:hAnsi="Times New Roman" w:eastAsia="宋体" w:cs="Times New Roman"/>
          <w:b/>
          <w:bCs/>
          <w:sz w:val="72"/>
          <w:szCs w:val="72"/>
          <w:highlight w:val="none"/>
        </w:rPr>
      </w:pPr>
    </w:p>
    <w:p w14:paraId="1DFE83B2">
      <w:pPr>
        <w:pStyle w:val="9"/>
        <w:jc w:val="center"/>
        <w:rPr>
          <w:rFonts w:hint="default" w:ascii="Times New Roman" w:hAnsi="Times New Roman" w:eastAsia="宋体" w:cs="Times New Roman"/>
          <w:b/>
          <w:bCs/>
          <w:sz w:val="72"/>
          <w:szCs w:val="72"/>
          <w:highlight w:val="none"/>
        </w:rPr>
      </w:pPr>
      <w:r>
        <w:rPr>
          <w:rFonts w:hint="default" w:ascii="Times New Roman" w:hAnsi="Times New Roman" w:eastAsia="宋体" w:cs="Times New Roman"/>
          <w:b/>
          <w:bCs/>
          <w:sz w:val="72"/>
          <w:szCs w:val="72"/>
          <w:highlight w:val="none"/>
        </w:rPr>
        <w:t xml:space="preserve">第一部分 </w:t>
      </w:r>
    </w:p>
    <w:p w14:paraId="0FCF8E71">
      <w:pPr>
        <w:pStyle w:val="9"/>
        <w:jc w:val="center"/>
        <w:rPr>
          <w:rFonts w:hint="default" w:ascii="Times New Roman" w:hAnsi="Times New Roman" w:eastAsia="宋体" w:cs="Times New Roman"/>
          <w:b/>
          <w:bCs/>
          <w:sz w:val="72"/>
          <w:szCs w:val="72"/>
          <w:highlight w:val="none"/>
        </w:rPr>
      </w:pPr>
      <w:r>
        <w:rPr>
          <w:rFonts w:hint="default" w:ascii="Times New Roman" w:hAnsi="Times New Roman" w:eastAsia="宋体" w:cs="Times New Roman"/>
          <w:b/>
          <w:bCs/>
          <w:sz w:val="72"/>
          <w:szCs w:val="72"/>
          <w:highlight w:val="none"/>
        </w:rPr>
        <w:t>天易经开区管理委员会</w:t>
      </w:r>
    </w:p>
    <w:p w14:paraId="67D2B102">
      <w:pPr>
        <w:pStyle w:val="9"/>
        <w:jc w:val="center"/>
        <w:rPr>
          <w:rFonts w:hint="default" w:ascii="Times New Roman" w:hAnsi="Times New Roman" w:eastAsia="宋体" w:cs="Times New Roman"/>
          <w:b/>
          <w:bCs/>
          <w:sz w:val="72"/>
          <w:szCs w:val="72"/>
          <w:highlight w:val="none"/>
        </w:rPr>
      </w:pPr>
      <w:r>
        <w:rPr>
          <w:rFonts w:hint="default" w:ascii="Times New Roman" w:hAnsi="Times New Roman" w:eastAsia="宋体" w:cs="Times New Roman"/>
          <w:b/>
          <w:bCs/>
          <w:sz w:val="72"/>
          <w:szCs w:val="72"/>
          <w:highlight w:val="none"/>
        </w:rPr>
        <w:t>单 位 概 况</w:t>
      </w:r>
    </w:p>
    <w:p w14:paraId="7803FB0E">
      <w:pPr>
        <w:jc w:val="center"/>
        <w:rPr>
          <w:rFonts w:hint="default" w:ascii="Times New Roman" w:hAnsi="Times New Roman" w:eastAsia="仿宋_GB2312" w:cs="Times New Roman"/>
          <w:sz w:val="28"/>
          <w:szCs w:val="28"/>
          <w:highlight w:val="none"/>
        </w:rPr>
      </w:pPr>
    </w:p>
    <w:p w14:paraId="41649F6B">
      <w:pPr>
        <w:jc w:val="center"/>
        <w:rPr>
          <w:rFonts w:hint="default" w:ascii="Times New Roman" w:hAnsi="Times New Roman" w:eastAsia="仿宋_GB2312" w:cs="Times New Roman"/>
          <w:sz w:val="28"/>
          <w:szCs w:val="28"/>
          <w:highlight w:val="none"/>
        </w:rPr>
      </w:pPr>
    </w:p>
    <w:p w14:paraId="339A5B4D">
      <w:pPr>
        <w:jc w:val="center"/>
        <w:rPr>
          <w:rFonts w:hint="default" w:ascii="Times New Roman" w:hAnsi="Times New Roman" w:eastAsia="仿宋_GB2312" w:cs="Times New Roman"/>
          <w:sz w:val="28"/>
          <w:szCs w:val="28"/>
          <w:highlight w:val="none"/>
        </w:rPr>
      </w:pPr>
    </w:p>
    <w:p w14:paraId="3E298073">
      <w:pPr>
        <w:widowControl/>
        <w:jc w:val="left"/>
        <w:rPr>
          <w:rFonts w:hint="default" w:ascii="Times New Roman" w:hAnsi="Times New Roman" w:eastAsia="仿宋_GB2312" w:cs="Times New Roman"/>
          <w:sz w:val="28"/>
          <w:szCs w:val="28"/>
          <w:highlight w:val="none"/>
        </w:rPr>
      </w:pPr>
    </w:p>
    <w:p w14:paraId="24EB227C">
      <w:pPr>
        <w:pStyle w:val="7"/>
        <w:rPr>
          <w:rFonts w:hint="default" w:ascii="Times New Roman" w:hAnsi="Times New Roman" w:eastAsia="仿宋_GB2312" w:cs="Times New Roman"/>
          <w:sz w:val="28"/>
          <w:szCs w:val="28"/>
          <w:highlight w:val="none"/>
        </w:rPr>
      </w:pPr>
    </w:p>
    <w:p w14:paraId="4889FB8E">
      <w:pPr>
        <w:pStyle w:val="7"/>
        <w:rPr>
          <w:rFonts w:hint="default" w:ascii="Times New Roman" w:hAnsi="Times New Roman" w:eastAsia="仿宋_GB2312" w:cs="Times New Roman"/>
          <w:sz w:val="28"/>
          <w:szCs w:val="28"/>
          <w:highlight w:val="none"/>
        </w:rPr>
      </w:pPr>
    </w:p>
    <w:p w14:paraId="17347CD2">
      <w:pPr>
        <w:pStyle w:val="7"/>
        <w:keepNext w:val="0"/>
        <w:keepLines w:val="0"/>
        <w:pageBreakBefore w:val="0"/>
        <w:kinsoku/>
        <w:wordWrap/>
        <w:overflowPunct/>
        <w:topLinePunct w:val="0"/>
        <w:autoSpaceDE/>
        <w:autoSpaceDN/>
        <w:bidi w:val="0"/>
        <w:spacing w:line="560" w:lineRule="exact"/>
        <w:rPr>
          <w:rFonts w:hint="default" w:ascii="Times New Roman" w:hAnsi="Times New Roman" w:eastAsia="仿宋_GB2312" w:cs="Times New Roman"/>
          <w:sz w:val="28"/>
          <w:szCs w:val="28"/>
          <w:highlight w:val="none"/>
        </w:rPr>
      </w:pPr>
    </w:p>
    <w:p w14:paraId="70EFAE1D">
      <w:pPr>
        <w:pStyle w:val="7"/>
        <w:keepNext w:val="0"/>
        <w:keepLines w:val="0"/>
        <w:pageBreakBefore w:val="0"/>
        <w:kinsoku/>
        <w:wordWrap/>
        <w:overflowPunct/>
        <w:topLinePunct w:val="0"/>
        <w:autoSpaceDE/>
        <w:autoSpaceDN/>
        <w:bidi w:val="0"/>
        <w:spacing w:line="560" w:lineRule="exact"/>
        <w:rPr>
          <w:rFonts w:hint="default" w:ascii="Times New Roman" w:hAnsi="Times New Roman" w:eastAsia="仿宋_GB2312" w:cs="Times New Roman"/>
          <w:sz w:val="28"/>
          <w:szCs w:val="28"/>
          <w:highlight w:val="none"/>
        </w:rPr>
      </w:pPr>
    </w:p>
    <w:p w14:paraId="2A63E6E8">
      <w:pPr>
        <w:keepNext w:val="0"/>
        <w:keepLines w:val="0"/>
        <w:pageBreakBefore w:val="0"/>
        <w:kinsoku/>
        <w:wordWrap/>
        <w:overflowPunct/>
        <w:topLinePunct w:val="0"/>
        <w:autoSpaceDE/>
        <w:autoSpaceDN/>
        <w:bidi w:val="0"/>
        <w:adjustRightInd w:val="0"/>
        <w:snapToGrid w:val="0"/>
        <w:spacing w:line="560" w:lineRule="exact"/>
        <w:textAlignment w:val="auto"/>
        <w:rPr>
          <w:rFonts w:hint="default" w:ascii="Times New Roman" w:hAnsi="Times New Roman" w:eastAsia="仿宋_GB2312" w:cs="Times New Roman"/>
          <w:b/>
          <w:bCs/>
          <w:sz w:val="32"/>
          <w:szCs w:val="32"/>
          <w:highlight w:val="none"/>
        </w:rPr>
      </w:pPr>
    </w:p>
    <w:p w14:paraId="667BEC8D">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部门职责</w:t>
      </w:r>
    </w:p>
    <w:p w14:paraId="65F5A2AA">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(一)负责贯彻执行党和国家关于发展开发区的方针政策、法律法规和决策部署。</w:t>
      </w:r>
    </w:p>
    <w:p w14:paraId="0ABD16B1">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(二)负责研究拟订和组织实施天易经开区重大发展战略、发展规划和工作计划。</w:t>
      </w:r>
    </w:p>
    <w:p w14:paraId="7AB7C484">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(三)根据湘潭市、湘潭县国土空间总体规划、土地利用总体规划以及国民经济产业总体规划的要求和相关权限，负责 统筹建设发展空间布局。负责拟订天易经开区经济发展总体规 划、产业发展规划、产业政策、项目准入标准等并组织实施，</w:t>
      </w:r>
    </w:p>
    <w:p w14:paraId="2F9AC7F1">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统一规划产业布局。</w:t>
      </w:r>
    </w:p>
    <w:p w14:paraId="6F7CFAFD">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(四)负责天易经开区招商引资工作，组织对外经济技术 合作与交流。负责统筹推进基础设施、公用事业、重大项目的</w:t>
      </w:r>
    </w:p>
    <w:p w14:paraId="778BB319">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建设等相关工作。</w:t>
      </w:r>
    </w:p>
    <w:p w14:paraId="0E24DC99">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(五)负责天易经开区优化营商环境工作，根据权限依法承担有关行政审批工作，履行行政审批服务职责。</w:t>
      </w:r>
    </w:p>
    <w:p w14:paraId="1B3E068B">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(六)负责天易经开区内企业的管理和服务，协助企业开展科技创新以及申报高新技术项目、高新技术企业和项目扶持 资金。指导区内企业建立现代企业制度，推进高新技术产业化、国际化。</w:t>
      </w:r>
    </w:p>
    <w:p w14:paraId="1556BDE7">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(七)根据有关要求和职责分工，承担天易经开区综合管  理、统计、内部审计、信息、财政收支管理、国有资产管理、</w:t>
      </w:r>
    </w:p>
    <w:p w14:paraId="0EDC965D">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安全生产监督管理、生态环境保护等工作。</w:t>
      </w:r>
    </w:p>
    <w:p w14:paraId="7B8110B5">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(八)负责天易经开区党的建设和“两新”组织党建等工作。</w:t>
      </w:r>
    </w:p>
    <w:p w14:paraId="334C0824">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(九)负责天易经开区人才队伍建设，协助企业做好人才引进和服务工作。</w:t>
      </w:r>
    </w:p>
    <w:p w14:paraId="306D4CD3">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(十)承办湘潭市委、湘潭市人民政府和湘潭县委、湘潭</w:t>
      </w:r>
    </w:p>
    <w:p w14:paraId="76FCCFBE">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县人民政府交办的其他事项。</w:t>
      </w:r>
    </w:p>
    <w:p w14:paraId="3175191A">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val="0"/>
          <w:kern w:val="0"/>
          <w:sz w:val="32"/>
          <w:szCs w:val="32"/>
          <w:highlight w:val="none"/>
        </w:rPr>
      </w:pPr>
      <w:r>
        <w:rPr>
          <w:rFonts w:hint="default" w:ascii="Times New Roman" w:hAnsi="Times New Roman" w:eastAsia="仿宋_GB2312" w:cs="Times New Roman"/>
          <w:b/>
          <w:bCs w:val="0"/>
          <w:kern w:val="0"/>
          <w:sz w:val="32"/>
          <w:szCs w:val="32"/>
          <w:highlight w:val="none"/>
        </w:rPr>
        <w:t>二、机构设置及决算单位构成</w:t>
      </w:r>
    </w:p>
    <w:p w14:paraId="61AF3349">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val="0"/>
          <w:color w:val="FF0000"/>
          <w:sz w:val="32"/>
          <w:szCs w:val="32"/>
          <w:highlight w:val="none"/>
          <w:shd w:val="clear" w:color="auto" w:fill="FFFFFF"/>
        </w:rPr>
      </w:pPr>
      <w:r>
        <w:rPr>
          <w:rFonts w:hint="default" w:ascii="Times New Roman" w:hAnsi="Times New Roman" w:eastAsia="仿宋_GB2312" w:cs="Times New Roman"/>
          <w:bCs/>
          <w:kern w:val="0"/>
          <w:sz w:val="32"/>
          <w:szCs w:val="32"/>
          <w:highlight w:val="none"/>
        </w:rPr>
        <w:t>（一）内设机构设置。</w:t>
      </w:r>
      <w:r>
        <w:rPr>
          <w:rFonts w:hint="default" w:ascii="Times New Roman" w:hAnsi="Times New Roman" w:eastAsia="仿宋_GB2312" w:cs="Times New Roman"/>
          <w:sz w:val="32"/>
          <w:szCs w:val="32"/>
          <w:highlight w:val="none"/>
          <w:shd w:val="clear" w:color="auto" w:fill="FFFFFF"/>
        </w:rPr>
        <w:t>天易经开区管委会设</w:t>
      </w:r>
      <w:r>
        <w:rPr>
          <w:rFonts w:hint="default" w:ascii="Times New Roman" w:hAnsi="Times New Roman" w:eastAsia="仿宋_GB2312" w:cs="Times New Roman"/>
          <w:sz w:val="32"/>
          <w:szCs w:val="32"/>
          <w:highlight w:val="none"/>
          <w:shd w:val="clear" w:color="auto" w:fill="FFFFFF"/>
          <w:lang w:val="en-US" w:eastAsia="zh-CN"/>
        </w:rPr>
        <w:t>7</w:t>
      </w:r>
      <w:r>
        <w:rPr>
          <w:rFonts w:hint="default" w:ascii="Times New Roman" w:hAnsi="Times New Roman" w:eastAsia="仿宋_GB2312" w:cs="Times New Roman"/>
          <w:sz w:val="32"/>
          <w:szCs w:val="32"/>
          <w:highlight w:val="none"/>
          <w:shd w:val="clear" w:color="auto" w:fill="FFFFFF"/>
        </w:rPr>
        <w:t>个内设机构：办公室、经济发展局、</w:t>
      </w:r>
      <w:r>
        <w:rPr>
          <w:rFonts w:hint="default" w:ascii="Times New Roman" w:hAnsi="Times New Roman" w:eastAsia="仿宋_GB2312" w:cs="Times New Roman"/>
          <w:sz w:val="32"/>
          <w:szCs w:val="32"/>
          <w:highlight w:val="none"/>
          <w:shd w:val="clear" w:color="auto" w:fill="FFFFFF"/>
          <w:lang w:eastAsia="zh-CN"/>
        </w:rPr>
        <w:t>产业发展局</w:t>
      </w:r>
      <w:r>
        <w:rPr>
          <w:rFonts w:hint="default" w:ascii="Times New Roman" w:hAnsi="Times New Roman" w:eastAsia="仿宋_GB2312" w:cs="Times New Roman"/>
          <w:sz w:val="32"/>
          <w:szCs w:val="32"/>
          <w:highlight w:val="none"/>
          <w:shd w:val="clear" w:color="auto" w:fill="FFFFFF"/>
        </w:rPr>
        <w:t>、</w:t>
      </w:r>
      <w:r>
        <w:rPr>
          <w:rFonts w:hint="default" w:ascii="Times New Roman" w:hAnsi="Times New Roman" w:eastAsia="仿宋_GB2312" w:cs="Times New Roman"/>
          <w:sz w:val="32"/>
          <w:szCs w:val="32"/>
          <w:highlight w:val="none"/>
          <w:shd w:val="clear" w:color="auto" w:fill="FFFFFF"/>
          <w:lang w:eastAsia="zh-CN"/>
        </w:rPr>
        <w:t>开发建设局</w:t>
      </w:r>
      <w:r>
        <w:rPr>
          <w:rFonts w:hint="default" w:ascii="Times New Roman" w:hAnsi="Times New Roman" w:eastAsia="仿宋_GB2312" w:cs="Times New Roman"/>
          <w:sz w:val="32"/>
          <w:szCs w:val="32"/>
          <w:highlight w:val="none"/>
          <w:shd w:val="clear" w:color="auto" w:fill="FFFFFF"/>
        </w:rPr>
        <w:t>、财政局、组织</w:t>
      </w:r>
      <w:r>
        <w:rPr>
          <w:rFonts w:hint="default" w:ascii="Times New Roman" w:hAnsi="Times New Roman" w:eastAsia="仿宋_GB2312" w:cs="Times New Roman"/>
          <w:sz w:val="32"/>
          <w:szCs w:val="32"/>
          <w:highlight w:val="none"/>
          <w:shd w:val="clear" w:color="auto" w:fill="FFFFFF"/>
          <w:lang w:eastAsia="zh-CN"/>
        </w:rPr>
        <w:t>工作</w:t>
      </w:r>
      <w:r>
        <w:rPr>
          <w:rFonts w:hint="default" w:ascii="Times New Roman" w:hAnsi="Times New Roman" w:eastAsia="仿宋_GB2312" w:cs="Times New Roman"/>
          <w:sz w:val="32"/>
          <w:szCs w:val="32"/>
          <w:highlight w:val="none"/>
          <w:shd w:val="clear" w:color="auto" w:fill="FFFFFF"/>
        </w:rPr>
        <w:t>局、</w:t>
      </w:r>
      <w:r>
        <w:rPr>
          <w:rFonts w:hint="default" w:ascii="Times New Roman" w:hAnsi="Times New Roman" w:eastAsia="仿宋_GB2312" w:cs="Times New Roman"/>
          <w:color w:val="000000" w:themeColor="text1"/>
          <w:sz w:val="32"/>
          <w:szCs w:val="32"/>
          <w:highlight w:val="none"/>
          <w:shd w:val="clear" w:color="auto" w:fill="FFFFFF"/>
          <w14:textFill>
            <w14:solidFill>
              <w14:schemeClr w14:val="tx1"/>
            </w14:solidFill>
          </w14:textFill>
        </w:rPr>
        <w:t>纪工委</w:t>
      </w:r>
      <w:r>
        <w:rPr>
          <w:rFonts w:hint="default" w:ascii="Times New Roman" w:hAnsi="Times New Roman" w:eastAsia="仿宋_GB2312" w:cs="Times New Roman"/>
          <w:sz w:val="32"/>
          <w:szCs w:val="32"/>
          <w:highlight w:val="none"/>
          <w:shd w:val="clear" w:color="auto" w:fill="FFFFFF"/>
        </w:rPr>
        <w:t>；</w:t>
      </w:r>
      <w:r>
        <w:rPr>
          <w:rFonts w:hint="default" w:ascii="Times New Roman" w:hAnsi="Times New Roman" w:eastAsia="仿宋_GB2312" w:cs="Times New Roman"/>
          <w:sz w:val="32"/>
          <w:szCs w:val="32"/>
          <w:highlight w:val="none"/>
          <w:shd w:val="clear" w:color="auto" w:fill="FFFFFF"/>
          <w:lang w:val="en-US" w:eastAsia="zh-CN"/>
        </w:rPr>
        <w:t>4</w:t>
      </w:r>
      <w:r>
        <w:rPr>
          <w:rFonts w:hint="default" w:ascii="Times New Roman" w:hAnsi="Times New Roman" w:eastAsia="仿宋_GB2312" w:cs="Times New Roman"/>
          <w:sz w:val="32"/>
          <w:szCs w:val="32"/>
          <w:highlight w:val="none"/>
          <w:shd w:val="clear" w:color="auto" w:fill="FFFFFF"/>
        </w:rPr>
        <w:t>个</w:t>
      </w:r>
      <w:r>
        <w:rPr>
          <w:rFonts w:hint="default" w:ascii="Times New Roman" w:hAnsi="Times New Roman" w:eastAsia="仿宋_GB2312" w:cs="Times New Roman"/>
          <w:sz w:val="32"/>
          <w:szCs w:val="32"/>
          <w:highlight w:val="none"/>
          <w:shd w:val="clear" w:color="auto" w:fill="FFFFFF"/>
          <w:lang w:eastAsia="zh-CN"/>
        </w:rPr>
        <w:t>事业单位</w:t>
      </w:r>
      <w:r>
        <w:rPr>
          <w:rFonts w:hint="default" w:ascii="Times New Roman" w:hAnsi="Times New Roman" w:eastAsia="仿宋_GB2312" w:cs="Times New Roman"/>
          <w:sz w:val="32"/>
          <w:szCs w:val="32"/>
          <w:highlight w:val="none"/>
          <w:shd w:val="clear" w:color="auto" w:fill="FFFFFF"/>
        </w:rPr>
        <w:t>：湖南湘潭天易经济开发区企业和项目服务中心、湖南湘潭天易经济开发区创新创业服务中心</w:t>
      </w:r>
      <w:r>
        <w:rPr>
          <w:rFonts w:hint="default" w:ascii="Times New Roman" w:hAnsi="Times New Roman" w:eastAsia="仿宋_GB2312" w:cs="Times New Roman"/>
          <w:sz w:val="32"/>
          <w:szCs w:val="32"/>
          <w:highlight w:val="none"/>
          <w:shd w:val="clear" w:color="auto" w:fill="FFFFFF"/>
          <w:lang w:eastAsia="zh-CN"/>
        </w:rPr>
        <w:t>、</w:t>
      </w:r>
      <w:r>
        <w:rPr>
          <w:rFonts w:hint="default" w:ascii="Times New Roman" w:hAnsi="Times New Roman" w:eastAsia="仿宋" w:cs="Times New Roman"/>
          <w:spacing w:val="6"/>
          <w:sz w:val="31"/>
          <w:szCs w:val="31"/>
        </w:rPr>
        <w:t>湖南湘潭天易经</w:t>
      </w:r>
      <w:r>
        <w:rPr>
          <w:rFonts w:hint="default" w:ascii="Times New Roman" w:hAnsi="Times New Roman" w:eastAsia="仿宋" w:cs="Times New Roman"/>
          <w:spacing w:val="7"/>
          <w:sz w:val="31"/>
          <w:szCs w:val="31"/>
        </w:rPr>
        <w:t>济开发区优化人居环境事务中心</w:t>
      </w:r>
      <w:r>
        <w:rPr>
          <w:rFonts w:hint="default" w:ascii="Times New Roman" w:hAnsi="Times New Roman" w:eastAsia="仿宋" w:cs="Times New Roman"/>
          <w:spacing w:val="7"/>
          <w:sz w:val="31"/>
          <w:szCs w:val="31"/>
          <w:lang w:eastAsia="zh-CN"/>
        </w:rPr>
        <w:t>、湖南湘潭天易经济开发区投资评审中心</w:t>
      </w:r>
      <w:r>
        <w:rPr>
          <w:rFonts w:hint="default" w:ascii="Times New Roman" w:hAnsi="Times New Roman" w:eastAsia="仿宋_GB2312" w:cs="Times New Roman"/>
          <w:sz w:val="32"/>
          <w:szCs w:val="32"/>
          <w:highlight w:val="none"/>
        </w:rPr>
        <w:t>。</w:t>
      </w:r>
    </w:p>
    <w:p w14:paraId="20BC3E59">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shd w:val="clear" w:color="auto" w:fill="FFFFFF"/>
        </w:rPr>
      </w:pPr>
      <w:r>
        <w:rPr>
          <w:rFonts w:hint="default" w:ascii="Times New Roman" w:hAnsi="Times New Roman" w:eastAsia="仿宋_GB2312" w:cs="Times New Roman"/>
          <w:bCs/>
          <w:kern w:val="0"/>
          <w:sz w:val="32"/>
          <w:szCs w:val="32"/>
          <w:highlight w:val="none"/>
        </w:rPr>
        <w:t>（二）决算单位构成。</w:t>
      </w:r>
      <w:r>
        <w:rPr>
          <w:rFonts w:hint="default" w:ascii="Times New Roman" w:hAnsi="Times New Roman" w:eastAsia="仿宋_GB2312" w:cs="Times New Roman"/>
          <w:sz w:val="32"/>
          <w:szCs w:val="32"/>
          <w:highlight w:val="none"/>
          <w:shd w:val="clear" w:color="auto" w:fill="FFFFFF"/>
        </w:rPr>
        <w:t>天易经开区管委会</w:t>
      </w:r>
      <w:r>
        <w:rPr>
          <w:rFonts w:hint="default" w:ascii="Times New Roman" w:hAnsi="Times New Roman" w:eastAsia="仿宋_GB2312" w:cs="Times New Roman"/>
          <w:bCs/>
          <w:kern w:val="0"/>
          <w:sz w:val="32"/>
          <w:szCs w:val="32"/>
          <w:highlight w:val="none"/>
        </w:rPr>
        <w:t>202</w:t>
      </w:r>
      <w:r>
        <w:rPr>
          <w:rFonts w:hint="default" w:ascii="Times New Roman" w:hAnsi="Times New Roman" w:eastAsia="仿宋_GB2312" w:cs="Times New Roman"/>
          <w:bCs/>
          <w:kern w:val="0"/>
          <w:sz w:val="32"/>
          <w:szCs w:val="32"/>
          <w:highlight w:val="none"/>
          <w:lang w:val="en-US" w:eastAsia="zh-CN"/>
        </w:rPr>
        <w:t>3</w:t>
      </w:r>
      <w:r>
        <w:rPr>
          <w:rFonts w:hint="default" w:ascii="Times New Roman" w:hAnsi="Times New Roman" w:eastAsia="仿宋_GB2312" w:cs="Times New Roman"/>
          <w:bCs/>
          <w:kern w:val="0"/>
          <w:sz w:val="32"/>
          <w:szCs w:val="32"/>
          <w:highlight w:val="none"/>
        </w:rPr>
        <w:t>年部门决算汇总公开单位</w:t>
      </w:r>
      <w:r>
        <w:rPr>
          <w:rFonts w:hint="default" w:ascii="Times New Roman" w:hAnsi="Times New Roman" w:eastAsia="仿宋_GB2312" w:cs="Times New Roman"/>
          <w:sz w:val="32"/>
          <w:szCs w:val="32"/>
          <w:highlight w:val="none"/>
          <w:shd w:val="clear" w:color="auto" w:fill="FFFFFF"/>
        </w:rPr>
        <w:t>只有本级，没有其他决算单位，因此本部门决算仅含本级决算。</w:t>
      </w:r>
    </w:p>
    <w:p w14:paraId="67363687">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shd w:val="clear" w:color="auto" w:fill="FFFFFF"/>
        </w:rPr>
      </w:pPr>
    </w:p>
    <w:p w14:paraId="52236A4F">
      <w:pPr>
        <w:keepNext w:val="0"/>
        <w:keepLines w:val="0"/>
        <w:pageBreakBefore w:val="0"/>
        <w:widowControl/>
        <w:kinsoku/>
        <w:wordWrap/>
        <w:overflowPunct/>
        <w:topLinePunct w:val="0"/>
        <w:autoSpaceDE/>
        <w:autoSpaceDN/>
        <w:bidi w:val="0"/>
        <w:spacing w:line="560" w:lineRule="exact"/>
        <w:ind w:firstLine="560" w:firstLineChars="200"/>
        <w:jc w:val="both"/>
        <w:textAlignment w:val="auto"/>
        <w:rPr>
          <w:rFonts w:hint="default" w:ascii="Times New Roman" w:hAnsi="Times New Roman" w:eastAsia="仿宋_GB2312" w:cs="Times New Roman"/>
          <w:bCs/>
          <w:kern w:val="0"/>
          <w:sz w:val="28"/>
          <w:szCs w:val="28"/>
          <w:highlight w:val="none"/>
        </w:rPr>
      </w:pPr>
    </w:p>
    <w:p w14:paraId="442C7896">
      <w:pPr>
        <w:spacing w:line="580" w:lineRule="exact"/>
        <w:jc w:val="both"/>
        <w:rPr>
          <w:rFonts w:hint="default" w:ascii="Times New Roman" w:hAnsi="Times New Roman" w:eastAsia="仿宋_GB2312" w:cs="Times New Roman"/>
          <w:sz w:val="28"/>
          <w:szCs w:val="28"/>
          <w:highlight w:val="none"/>
        </w:rPr>
      </w:pPr>
    </w:p>
    <w:p w14:paraId="431A7EF3">
      <w:pPr>
        <w:widowControl/>
        <w:jc w:val="left"/>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rPr>
        <w:br w:type="page"/>
      </w:r>
    </w:p>
    <w:p w14:paraId="3247396F">
      <w:pPr>
        <w:jc w:val="center"/>
        <w:rPr>
          <w:rFonts w:hint="default" w:ascii="Times New Roman" w:hAnsi="Times New Roman" w:eastAsia="仿宋_GB2312" w:cs="Times New Roman"/>
          <w:sz w:val="28"/>
          <w:szCs w:val="28"/>
          <w:highlight w:val="none"/>
        </w:rPr>
      </w:pPr>
    </w:p>
    <w:p w14:paraId="0EADD412">
      <w:pPr>
        <w:jc w:val="center"/>
        <w:rPr>
          <w:rFonts w:hint="default" w:ascii="Times New Roman" w:hAnsi="Times New Roman" w:eastAsia="仿宋_GB2312" w:cs="Times New Roman"/>
          <w:sz w:val="28"/>
          <w:szCs w:val="28"/>
          <w:highlight w:val="none"/>
        </w:rPr>
      </w:pPr>
    </w:p>
    <w:p w14:paraId="126C62CB">
      <w:pPr>
        <w:pStyle w:val="9"/>
        <w:jc w:val="center"/>
        <w:rPr>
          <w:rFonts w:hint="default" w:ascii="Times New Roman" w:hAnsi="Times New Roman" w:eastAsia="仿宋_GB2312" w:cs="Times New Roman"/>
          <w:sz w:val="28"/>
          <w:szCs w:val="28"/>
          <w:highlight w:val="none"/>
        </w:rPr>
      </w:pPr>
    </w:p>
    <w:p w14:paraId="72BCD1D4">
      <w:pPr>
        <w:pStyle w:val="9"/>
        <w:jc w:val="center"/>
        <w:rPr>
          <w:rFonts w:hint="default" w:ascii="Times New Roman" w:hAnsi="Times New Roman" w:eastAsia="宋体" w:cs="Times New Roman"/>
          <w:b/>
          <w:bCs/>
          <w:sz w:val="72"/>
          <w:szCs w:val="72"/>
          <w:highlight w:val="none"/>
        </w:rPr>
      </w:pPr>
    </w:p>
    <w:p w14:paraId="533092AA">
      <w:pPr>
        <w:pStyle w:val="9"/>
        <w:jc w:val="center"/>
        <w:rPr>
          <w:rFonts w:hint="default" w:ascii="Times New Roman" w:hAnsi="Times New Roman" w:eastAsia="宋体" w:cs="Times New Roman"/>
          <w:b/>
          <w:bCs/>
          <w:sz w:val="72"/>
          <w:szCs w:val="72"/>
          <w:highlight w:val="none"/>
        </w:rPr>
      </w:pPr>
    </w:p>
    <w:p w14:paraId="497A4AF9">
      <w:pPr>
        <w:pStyle w:val="9"/>
        <w:jc w:val="center"/>
        <w:rPr>
          <w:rFonts w:hint="default" w:ascii="Times New Roman" w:hAnsi="Times New Roman" w:eastAsia="宋体" w:cs="Times New Roman"/>
          <w:b/>
          <w:bCs/>
          <w:sz w:val="72"/>
          <w:szCs w:val="72"/>
          <w:highlight w:val="none"/>
        </w:rPr>
      </w:pPr>
    </w:p>
    <w:p w14:paraId="2319373C">
      <w:pPr>
        <w:pStyle w:val="9"/>
        <w:jc w:val="center"/>
        <w:rPr>
          <w:rFonts w:hint="default" w:ascii="Times New Roman" w:hAnsi="Times New Roman" w:eastAsia="宋体" w:cs="Times New Roman"/>
          <w:b/>
          <w:bCs/>
          <w:sz w:val="72"/>
          <w:szCs w:val="72"/>
          <w:highlight w:val="none"/>
        </w:rPr>
      </w:pPr>
      <w:r>
        <w:rPr>
          <w:rFonts w:hint="default" w:ascii="Times New Roman" w:hAnsi="Times New Roman" w:eastAsia="宋体" w:cs="Times New Roman"/>
          <w:b/>
          <w:bCs/>
          <w:sz w:val="72"/>
          <w:szCs w:val="72"/>
          <w:highlight w:val="none"/>
        </w:rPr>
        <w:t>第二部分</w:t>
      </w:r>
    </w:p>
    <w:p w14:paraId="24C42560">
      <w:pPr>
        <w:pStyle w:val="9"/>
        <w:jc w:val="center"/>
        <w:rPr>
          <w:rFonts w:hint="default" w:ascii="Times New Roman" w:hAnsi="Times New Roman" w:eastAsia="宋体" w:cs="Times New Roman"/>
          <w:b/>
          <w:bCs/>
          <w:sz w:val="72"/>
          <w:szCs w:val="72"/>
          <w:highlight w:val="none"/>
          <w:lang w:val="en-US" w:eastAsia="zh-CN"/>
        </w:rPr>
      </w:pPr>
    </w:p>
    <w:p w14:paraId="5D00A4D2">
      <w:pPr>
        <w:pStyle w:val="9"/>
        <w:jc w:val="center"/>
        <w:rPr>
          <w:rFonts w:hint="default" w:ascii="Times New Roman" w:hAnsi="Times New Roman" w:eastAsia="宋体" w:cs="Times New Roman"/>
          <w:b/>
          <w:bCs/>
          <w:sz w:val="72"/>
          <w:szCs w:val="72"/>
          <w:highlight w:val="none"/>
        </w:rPr>
      </w:pPr>
      <w:r>
        <w:rPr>
          <w:rFonts w:hint="default" w:ascii="Times New Roman" w:hAnsi="Times New Roman" w:eastAsia="宋体" w:cs="Times New Roman"/>
          <w:b/>
          <w:bCs/>
          <w:sz w:val="72"/>
          <w:szCs w:val="72"/>
          <w:highlight w:val="none"/>
          <w:lang w:val="en-US" w:eastAsia="zh-CN"/>
        </w:rPr>
        <w:t>2023年</w:t>
      </w:r>
      <w:r>
        <w:rPr>
          <w:rFonts w:hint="default" w:ascii="Times New Roman" w:hAnsi="Times New Roman" w:eastAsia="宋体" w:cs="Times New Roman"/>
          <w:b/>
          <w:bCs/>
          <w:sz w:val="72"/>
          <w:szCs w:val="72"/>
          <w:highlight w:val="none"/>
        </w:rPr>
        <w:t>部门决算表</w:t>
      </w:r>
    </w:p>
    <w:p w14:paraId="4500EF44">
      <w:pPr>
        <w:pStyle w:val="9"/>
        <w:jc w:val="center"/>
        <w:rPr>
          <w:rFonts w:hint="default" w:ascii="Times New Roman" w:hAnsi="Times New Roman" w:eastAsia="方正小标宋简体" w:cs="Times New Roman"/>
          <w:sz w:val="72"/>
          <w:szCs w:val="72"/>
          <w:highlight w:val="none"/>
        </w:rPr>
      </w:pPr>
    </w:p>
    <w:p w14:paraId="66A4C142">
      <w:pPr>
        <w:jc w:val="center"/>
        <w:rPr>
          <w:rFonts w:hint="default" w:ascii="Times New Roman" w:hAnsi="Times New Roman" w:cs="Times New Roman"/>
          <w:sz w:val="72"/>
          <w:szCs w:val="72"/>
          <w:highlight w:val="none"/>
        </w:rPr>
      </w:pPr>
    </w:p>
    <w:p w14:paraId="37C39EC2">
      <w:pPr>
        <w:jc w:val="center"/>
        <w:rPr>
          <w:sz w:val="72"/>
          <w:szCs w:val="72"/>
          <w:highlight w:val="none"/>
        </w:rPr>
      </w:pPr>
    </w:p>
    <w:p w14:paraId="22AFFB0B">
      <w:pPr>
        <w:jc w:val="left"/>
        <w:rPr>
          <w:sz w:val="32"/>
          <w:szCs w:val="32"/>
          <w:highlight w:val="none"/>
        </w:rPr>
      </w:pPr>
    </w:p>
    <w:p w14:paraId="55571CE1">
      <w:pPr>
        <w:widowControl/>
        <w:jc w:val="left"/>
        <w:rPr>
          <w:rFonts w:ascii="宋体" w:hAnsi="宋体"/>
          <w:kern w:val="0"/>
          <w:sz w:val="32"/>
          <w:szCs w:val="32"/>
          <w:highlight w:val="none"/>
        </w:rPr>
        <w:sectPr>
          <w:pgSz w:w="11906" w:h="16838"/>
          <w:pgMar w:top="1440" w:right="1558" w:bottom="1440" w:left="1800" w:header="851" w:footer="992" w:gutter="0"/>
          <w:pgBorders w:offsetFrom="page">
            <w:top w:val="none" w:sz="0" w:space="0"/>
            <w:left w:val="none" w:sz="0" w:space="0"/>
            <w:bottom w:val="none" w:sz="0" w:space="0"/>
            <w:right w:val="none" w:sz="0" w:space="0"/>
          </w:pgBorders>
          <w:cols w:space="720" w:num="1"/>
          <w:docGrid w:type="lines" w:linePitch="312" w:charSpace="0"/>
        </w:sectPr>
      </w:pPr>
    </w:p>
    <w:p w14:paraId="487FDFE9">
      <w:pPr>
        <w:jc w:val="center"/>
        <w:rPr>
          <w:rFonts w:ascii="方正小标宋_GBK" w:hAnsi="黑体" w:eastAsia="方正小标宋_GBK"/>
          <w:sz w:val="36"/>
          <w:szCs w:val="32"/>
          <w:highlight w:val="none"/>
        </w:rPr>
      </w:pPr>
    </w:p>
    <w:tbl>
      <w:tblPr>
        <w:tblStyle w:val="5"/>
        <w:tblpPr w:leftFromText="180" w:rightFromText="180" w:vertAnchor="text" w:horzAnchor="page" w:tblpX="1479" w:tblpY="555"/>
        <w:tblOverlap w:val="never"/>
        <w:tblW w:w="14072" w:type="dxa"/>
        <w:tblInd w:w="0" w:type="dxa"/>
        <w:tblLayout w:type="fixed"/>
        <w:tblCellMar>
          <w:top w:w="0" w:type="dxa"/>
          <w:left w:w="108" w:type="dxa"/>
          <w:bottom w:w="0" w:type="dxa"/>
          <w:right w:w="108" w:type="dxa"/>
        </w:tblCellMar>
      </w:tblPr>
      <w:tblGrid>
        <w:gridCol w:w="812"/>
        <w:gridCol w:w="709"/>
        <w:gridCol w:w="4233"/>
        <w:gridCol w:w="241"/>
        <w:gridCol w:w="375"/>
        <w:gridCol w:w="2485"/>
        <w:gridCol w:w="375"/>
        <w:gridCol w:w="4842"/>
      </w:tblGrid>
      <w:tr w14:paraId="79D5AADD">
        <w:tblPrEx>
          <w:tblCellMar>
            <w:top w:w="0" w:type="dxa"/>
            <w:left w:w="108" w:type="dxa"/>
            <w:bottom w:w="0" w:type="dxa"/>
            <w:right w:w="108" w:type="dxa"/>
          </w:tblCellMar>
        </w:tblPrEx>
        <w:trPr>
          <w:trHeight w:val="1389" w:hRule="atLeast"/>
        </w:trPr>
        <w:tc>
          <w:tcPr>
            <w:tcW w:w="14072" w:type="dxa"/>
            <w:gridSpan w:val="8"/>
            <w:tcBorders>
              <w:top w:val="nil"/>
              <w:left w:val="nil"/>
              <w:bottom w:val="nil"/>
              <w:right w:val="nil"/>
            </w:tcBorders>
            <w:noWrap w:val="0"/>
            <w:vAlign w:val="center"/>
          </w:tcPr>
          <w:p w14:paraId="04860398">
            <w:pPr>
              <w:jc w:val="center"/>
              <w:rPr>
                <w:rFonts w:hint="eastAsia" w:ascii="黑体" w:hAnsi="黑体" w:eastAsia="黑体" w:cs="黑体"/>
                <w:sz w:val="36"/>
                <w:szCs w:val="32"/>
                <w:highlight w:val="none"/>
              </w:rPr>
            </w:pPr>
            <w:r>
              <w:rPr>
                <w:rFonts w:hint="eastAsia" w:ascii="黑体" w:hAnsi="黑体" w:eastAsia="黑体" w:cs="黑体"/>
                <w:sz w:val="36"/>
                <w:szCs w:val="32"/>
                <w:highlight w:val="none"/>
                <w:lang w:eastAsia="zh-CN"/>
              </w:rPr>
              <w:t>收入支出</w:t>
            </w:r>
            <w:r>
              <w:rPr>
                <w:rFonts w:hint="eastAsia" w:ascii="黑体" w:hAnsi="黑体" w:eastAsia="黑体" w:cs="黑体"/>
                <w:sz w:val="36"/>
                <w:szCs w:val="32"/>
                <w:highlight w:val="none"/>
              </w:rPr>
              <w:t>决算总表</w:t>
            </w:r>
          </w:p>
          <w:p w14:paraId="1DDEE85D">
            <w:pPr>
              <w:widowControl/>
              <w:jc w:val="center"/>
              <w:rPr>
                <w:rFonts w:ascii="华文中宋" w:hAnsi="华文中宋" w:eastAsia="华文中宋" w:cs="宋体"/>
                <w:kern w:val="0"/>
                <w:sz w:val="32"/>
                <w:szCs w:val="32"/>
                <w:highlight w:val="none"/>
              </w:rPr>
            </w:pPr>
          </w:p>
        </w:tc>
      </w:tr>
      <w:tr w14:paraId="5A427289">
        <w:tblPrEx>
          <w:tblCellMar>
            <w:top w:w="0" w:type="dxa"/>
            <w:left w:w="108" w:type="dxa"/>
            <w:bottom w:w="0" w:type="dxa"/>
            <w:right w:w="108" w:type="dxa"/>
          </w:tblCellMar>
        </w:tblPrEx>
        <w:trPr>
          <w:trHeight w:val="346" w:hRule="atLeast"/>
        </w:trPr>
        <w:tc>
          <w:tcPr>
            <w:tcW w:w="812" w:type="dxa"/>
            <w:tcBorders>
              <w:top w:val="nil"/>
              <w:left w:val="nil"/>
              <w:bottom w:val="nil"/>
              <w:right w:val="nil"/>
            </w:tcBorders>
            <w:noWrap w:val="0"/>
            <w:vAlign w:val="center"/>
          </w:tcPr>
          <w:p w14:paraId="4C02B3E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709" w:type="dxa"/>
            <w:tcBorders>
              <w:top w:val="nil"/>
              <w:left w:val="nil"/>
              <w:bottom w:val="nil"/>
              <w:right w:val="nil"/>
            </w:tcBorders>
            <w:noWrap w:val="0"/>
            <w:vAlign w:val="center"/>
          </w:tcPr>
          <w:p w14:paraId="5FFB6D8E">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233" w:type="dxa"/>
            <w:tcBorders>
              <w:top w:val="nil"/>
              <w:left w:val="nil"/>
              <w:bottom w:val="nil"/>
              <w:right w:val="nil"/>
            </w:tcBorders>
            <w:noWrap w:val="0"/>
            <w:vAlign w:val="center"/>
          </w:tcPr>
          <w:p w14:paraId="4D23598B">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616" w:type="dxa"/>
            <w:gridSpan w:val="2"/>
            <w:tcBorders>
              <w:top w:val="nil"/>
              <w:left w:val="nil"/>
              <w:bottom w:val="nil"/>
              <w:right w:val="nil"/>
            </w:tcBorders>
            <w:noWrap w:val="0"/>
            <w:vAlign w:val="center"/>
          </w:tcPr>
          <w:p w14:paraId="628CEE11">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2860" w:type="dxa"/>
            <w:gridSpan w:val="2"/>
            <w:tcBorders>
              <w:top w:val="nil"/>
              <w:left w:val="nil"/>
              <w:bottom w:val="nil"/>
              <w:right w:val="nil"/>
            </w:tcBorders>
            <w:noWrap w:val="0"/>
            <w:vAlign w:val="center"/>
          </w:tcPr>
          <w:p w14:paraId="5FF00F21">
            <w:pPr>
              <w:widowControl/>
              <w:jc w:val="right"/>
              <w:rPr>
                <w:rFonts w:hint="eastAsia" w:ascii="宋体" w:hAnsi="宋体" w:eastAsia="宋体" w:cs="宋体"/>
                <w:kern w:val="0"/>
                <w:sz w:val="21"/>
                <w:szCs w:val="21"/>
                <w:highlight w:val="none"/>
              </w:rPr>
            </w:pPr>
          </w:p>
        </w:tc>
        <w:tc>
          <w:tcPr>
            <w:tcW w:w="4842" w:type="dxa"/>
            <w:tcBorders>
              <w:top w:val="nil"/>
              <w:left w:val="nil"/>
              <w:bottom w:val="nil"/>
              <w:right w:val="nil"/>
            </w:tcBorders>
            <w:noWrap/>
            <w:vAlign w:val="center"/>
          </w:tcPr>
          <w:p w14:paraId="11281B8F">
            <w:pPr>
              <w:widowControl/>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公开0</w:t>
            </w:r>
            <w:r>
              <w:rPr>
                <w:rFonts w:hint="eastAsia" w:ascii="宋体" w:hAnsi="宋体" w:eastAsia="宋体" w:cs="宋体"/>
                <w:color w:val="000000"/>
                <w:kern w:val="0"/>
                <w:sz w:val="21"/>
                <w:szCs w:val="21"/>
                <w:highlight w:val="none"/>
                <w:lang w:val="en-US" w:eastAsia="zh-CN"/>
              </w:rPr>
              <w:t>1</w:t>
            </w:r>
            <w:r>
              <w:rPr>
                <w:rFonts w:hint="eastAsia" w:ascii="宋体" w:hAnsi="宋体" w:eastAsia="宋体" w:cs="宋体"/>
                <w:color w:val="000000"/>
                <w:kern w:val="0"/>
                <w:sz w:val="21"/>
                <w:szCs w:val="21"/>
                <w:highlight w:val="none"/>
              </w:rPr>
              <w:t>表</w:t>
            </w:r>
          </w:p>
        </w:tc>
      </w:tr>
      <w:tr w14:paraId="284F43EE">
        <w:tblPrEx>
          <w:tblCellMar>
            <w:top w:w="0" w:type="dxa"/>
            <w:left w:w="108" w:type="dxa"/>
            <w:bottom w:w="0" w:type="dxa"/>
            <w:right w:w="108" w:type="dxa"/>
          </w:tblCellMar>
        </w:tblPrEx>
        <w:trPr>
          <w:trHeight w:val="346" w:hRule="atLeast"/>
        </w:trPr>
        <w:tc>
          <w:tcPr>
            <w:tcW w:w="812" w:type="dxa"/>
            <w:tcBorders>
              <w:top w:val="nil"/>
              <w:left w:val="nil"/>
              <w:bottom w:val="nil"/>
              <w:right w:val="nil"/>
            </w:tcBorders>
            <w:noWrap/>
            <w:vAlign w:val="center"/>
          </w:tcPr>
          <w:p w14:paraId="2D26C5CF">
            <w:pPr>
              <w:widowControl/>
              <w:jc w:val="both"/>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部门：</w:t>
            </w:r>
          </w:p>
        </w:tc>
        <w:tc>
          <w:tcPr>
            <w:tcW w:w="4942" w:type="dxa"/>
            <w:gridSpan w:val="2"/>
            <w:tcBorders>
              <w:top w:val="nil"/>
              <w:left w:val="nil"/>
              <w:bottom w:val="nil"/>
              <w:right w:val="nil"/>
            </w:tcBorders>
            <w:noWrap w:val="0"/>
            <w:vAlign w:val="center"/>
          </w:tcPr>
          <w:p w14:paraId="7467AF06">
            <w:pPr>
              <w:widowControl/>
              <w:jc w:val="both"/>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湖南湘潭天易经济开发区管理委员会</w:t>
            </w:r>
          </w:p>
        </w:tc>
        <w:tc>
          <w:tcPr>
            <w:tcW w:w="241" w:type="dxa"/>
            <w:tcBorders>
              <w:top w:val="nil"/>
              <w:left w:val="nil"/>
              <w:bottom w:val="nil"/>
              <w:right w:val="nil"/>
            </w:tcBorders>
            <w:noWrap w:val="0"/>
            <w:vAlign w:val="center"/>
          </w:tcPr>
          <w:p w14:paraId="3342D275">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2860" w:type="dxa"/>
            <w:gridSpan w:val="2"/>
            <w:tcBorders>
              <w:top w:val="nil"/>
              <w:left w:val="nil"/>
              <w:bottom w:val="nil"/>
              <w:right w:val="nil"/>
            </w:tcBorders>
            <w:noWrap w:val="0"/>
            <w:vAlign w:val="center"/>
          </w:tcPr>
          <w:p w14:paraId="317ACE5A">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5217" w:type="dxa"/>
            <w:gridSpan w:val="2"/>
            <w:tcBorders>
              <w:top w:val="nil"/>
              <w:left w:val="nil"/>
              <w:bottom w:val="nil"/>
              <w:right w:val="nil"/>
            </w:tcBorders>
            <w:noWrap/>
            <w:vAlign w:val="center"/>
          </w:tcPr>
          <w:p w14:paraId="55046204">
            <w:pPr>
              <w:widowControl/>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单位：万元</w:t>
            </w:r>
          </w:p>
        </w:tc>
      </w:tr>
    </w:tbl>
    <w:p w14:paraId="3CFDDE2A">
      <w:pPr>
        <w:widowControl/>
        <w:spacing w:line="320" w:lineRule="exact"/>
        <w:ind w:right="198"/>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 xml:space="preserve">                                                                                                           </w:t>
      </w:r>
    </w:p>
    <w:tbl>
      <w:tblPr>
        <w:tblStyle w:val="5"/>
        <w:tblW w:w="14061" w:type="dxa"/>
        <w:jc w:val="center"/>
        <w:tblLayout w:type="autofit"/>
        <w:tblCellMar>
          <w:top w:w="0" w:type="dxa"/>
          <w:left w:w="108" w:type="dxa"/>
          <w:bottom w:w="0" w:type="dxa"/>
          <w:right w:w="108" w:type="dxa"/>
        </w:tblCellMar>
      </w:tblPr>
      <w:tblGrid>
        <w:gridCol w:w="4932"/>
        <w:gridCol w:w="702"/>
        <w:gridCol w:w="1224"/>
        <w:gridCol w:w="4820"/>
        <w:gridCol w:w="702"/>
        <w:gridCol w:w="1681"/>
      </w:tblGrid>
      <w:tr w14:paraId="0339757B">
        <w:tblPrEx>
          <w:tblCellMar>
            <w:top w:w="0" w:type="dxa"/>
            <w:left w:w="108" w:type="dxa"/>
            <w:bottom w:w="0" w:type="dxa"/>
            <w:right w:w="108" w:type="dxa"/>
          </w:tblCellMar>
        </w:tblPrEx>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noWrap/>
            <w:vAlign w:val="center"/>
          </w:tcPr>
          <w:p w14:paraId="152A4B42">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收入</w:t>
            </w:r>
          </w:p>
        </w:tc>
        <w:tc>
          <w:tcPr>
            <w:tcW w:w="7203" w:type="dxa"/>
            <w:gridSpan w:val="3"/>
            <w:tcBorders>
              <w:top w:val="single" w:color="auto" w:sz="4" w:space="0"/>
              <w:left w:val="nil"/>
              <w:bottom w:val="single" w:color="auto" w:sz="4" w:space="0"/>
              <w:right w:val="single" w:color="auto" w:sz="4" w:space="0"/>
            </w:tcBorders>
            <w:noWrap/>
            <w:vAlign w:val="center"/>
          </w:tcPr>
          <w:p w14:paraId="54DEA05E">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支出</w:t>
            </w:r>
          </w:p>
        </w:tc>
      </w:tr>
      <w:tr w14:paraId="4ACADFEA">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25DB13CD">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项    目</w:t>
            </w:r>
          </w:p>
        </w:tc>
        <w:tc>
          <w:tcPr>
            <w:tcW w:w="702" w:type="dxa"/>
            <w:tcBorders>
              <w:top w:val="nil"/>
              <w:left w:val="nil"/>
              <w:bottom w:val="single" w:color="auto" w:sz="4" w:space="0"/>
              <w:right w:val="single" w:color="auto" w:sz="4" w:space="0"/>
            </w:tcBorders>
            <w:noWrap/>
            <w:vAlign w:val="center"/>
          </w:tcPr>
          <w:p w14:paraId="7871C495">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行次</w:t>
            </w:r>
          </w:p>
        </w:tc>
        <w:tc>
          <w:tcPr>
            <w:tcW w:w="1224" w:type="dxa"/>
            <w:tcBorders>
              <w:top w:val="nil"/>
              <w:left w:val="nil"/>
              <w:bottom w:val="single" w:color="auto" w:sz="4" w:space="0"/>
              <w:right w:val="single" w:color="auto" w:sz="4" w:space="0"/>
            </w:tcBorders>
            <w:noWrap/>
            <w:vAlign w:val="center"/>
          </w:tcPr>
          <w:p w14:paraId="04CA2E81">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决算数</w:t>
            </w:r>
          </w:p>
        </w:tc>
        <w:tc>
          <w:tcPr>
            <w:tcW w:w="4820" w:type="dxa"/>
            <w:tcBorders>
              <w:top w:val="nil"/>
              <w:left w:val="nil"/>
              <w:bottom w:val="single" w:color="auto" w:sz="4" w:space="0"/>
              <w:right w:val="single" w:color="auto" w:sz="4" w:space="0"/>
            </w:tcBorders>
            <w:noWrap/>
            <w:vAlign w:val="center"/>
          </w:tcPr>
          <w:p w14:paraId="536334BC">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项    目</w:t>
            </w:r>
          </w:p>
        </w:tc>
        <w:tc>
          <w:tcPr>
            <w:tcW w:w="702" w:type="dxa"/>
            <w:tcBorders>
              <w:top w:val="nil"/>
              <w:left w:val="nil"/>
              <w:bottom w:val="single" w:color="auto" w:sz="4" w:space="0"/>
              <w:right w:val="single" w:color="auto" w:sz="4" w:space="0"/>
            </w:tcBorders>
            <w:noWrap/>
            <w:vAlign w:val="center"/>
          </w:tcPr>
          <w:p w14:paraId="5CDBA8BC">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行次</w:t>
            </w:r>
          </w:p>
        </w:tc>
        <w:tc>
          <w:tcPr>
            <w:tcW w:w="1681" w:type="dxa"/>
            <w:tcBorders>
              <w:top w:val="nil"/>
              <w:left w:val="nil"/>
              <w:bottom w:val="single" w:color="auto" w:sz="4" w:space="0"/>
              <w:right w:val="single" w:color="auto" w:sz="4" w:space="0"/>
            </w:tcBorders>
            <w:noWrap/>
            <w:vAlign w:val="center"/>
          </w:tcPr>
          <w:p w14:paraId="395AF5C6">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决算数</w:t>
            </w:r>
          </w:p>
        </w:tc>
      </w:tr>
      <w:tr w14:paraId="45362442">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DB9633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    次</w:t>
            </w:r>
          </w:p>
        </w:tc>
        <w:tc>
          <w:tcPr>
            <w:tcW w:w="702" w:type="dxa"/>
            <w:tcBorders>
              <w:top w:val="nil"/>
              <w:left w:val="nil"/>
              <w:bottom w:val="single" w:color="auto" w:sz="4" w:space="0"/>
              <w:right w:val="single" w:color="auto" w:sz="4" w:space="0"/>
            </w:tcBorders>
            <w:noWrap/>
            <w:vAlign w:val="center"/>
          </w:tcPr>
          <w:p w14:paraId="7CB469B3">
            <w:pP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224" w:type="dxa"/>
            <w:tcBorders>
              <w:top w:val="nil"/>
              <w:left w:val="nil"/>
              <w:bottom w:val="single" w:color="auto" w:sz="4" w:space="0"/>
              <w:right w:val="single" w:color="auto" w:sz="4" w:space="0"/>
            </w:tcBorders>
            <w:noWrap/>
            <w:vAlign w:val="center"/>
          </w:tcPr>
          <w:p w14:paraId="77D7B52D">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4820" w:type="dxa"/>
            <w:tcBorders>
              <w:top w:val="nil"/>
              <w:left w:val="nil"/>
              <w:bottom w:val="single" w:color="auto" w:sz="4" w:space="0"/>
              <w:right w:val="single" w:color="auto" w:sz="4" w:space="0"/>
            </w:tcBorders>
            <w:noWrap/>
            <w:vAlign w:val="center"/>
          </w:tcPr>
          <w:p w14:paraId="73C75DC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    次</w:t>
            </w:r>
          </w:p>
        </w:tc>
        <w:tc>
          <w:tcPr>
            <w:tcW w:w="702" w:type="dxa"/>
            <w:tcBorders>
              <w:top w:val="nil"/>
              <w:left w:val="nil"/>
              <w:bottom w:val="single" w:color="auto" w:sz="4" w:space="0"/>
              <w:right w:val="single" w:color="auto" w:sz="4" w:space="0"/>
            </w:tcBorders>
            <w:noWrap/>
            <w:vAlign w:val="center"/>
          </w:tcPr>
          <w:p w14:paraId="4A47158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681" w:type="dxa"/>
            <w:tcBorders>
              <w:top w:val="nil"/>
              <w:left w:val="nil"/>
              <w:bottom w:val="single" w:color="auto" w:sz="4" w:space="0"/>
              <w:right w:val="single" w:color="auto" w:sz="4" w:space="0"/>
            </w:tcBorders>
            <w:noWrap/>
            <w:vAlign w:val="center"/>
          </w:tcPr>
          <w:p w14:paraId="0ECAC3B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r>
      <w:tr w14:paraId="5C4BD7FC">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52D75FA">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一、一般公共预算财政拨款收入</w:t>
            </w:r>
          </w:p>
        </w:tc>
        <w:tc>
          <w:tcPr>
            <w:tcW w:w="702" w:type="dxa"/>
            <w:tcBorders>
              <w:top w:val="nil"/>
              <w:left w:val="nil"/>
              <w:bottom w:val="single" w:color="auto" w:sz="4" w:space="0"/>
              <w:right w:val="single" w:color="auto" w:sz="4" w:space="0"/>
            </w:tcBorders>
            <w:noWrap/>
            <w:vAlign w:val="center"/>
          </w:tcPr>
          <w:p w14:paraId="0C32473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224" w:type="dxa"/>
            <w:tcBorders>
              <w:top w:val="nil"/>
              <w:left w:val="nil"/>
              <w:bottom w:val="single" w:color="auto" w:sz="4" w:space="0"/>
              <w:right w:val="single" w:color="auto" w:sz="4" w:space="0"/>
            </w:tcBorders>
            <w:noWrap/>
            <w:vAlign w:val="center"/>
          </w:tcPr>
          <w:p w14:paraId="60131FAB">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8984.4</w:t>
            </w:r>
          </w:p>
        </w:tc>
        <w:tc>
          <w:tcPr>
            <w:tcW w:w="4820" w:type="dxa"/>
            <w:tcBorders>
              <w:top w:val="nil"/>
              <w:left w:val="nil"/>
              <w:bottom w:val="single" w:color="auto" w:sz="4" w:space="0"/>
              <w:right w:val="single" w:color="auto" w:sz="4" w:space="0"/>
            </w:tcBorders>
            <w:noWrap/>
            <w:vAlign w:val="center"/>
          </w:tcPr>
          <w:p w14:paraId="7DEDEFC9">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一、一般公共服务支出</w:t>
            </w:r>
          </w:p>
        </w:tc>
        <w:tc>
          <w:tcPr>
            <w:tcW w:w="702" w:type="dxa"/>
            <w:tcBorders>
              <w:top w:val="nil"/>
              <w:left w:val="nil"/>
              <w:bottom w:val="single" w:color="auto" w:sz="4" w:space="0"/>
              <w:right w:val="single" w:color="auto" w:sz="4" w:space="0"/>
            </w:tcBorders>
            <w:noWrap/>
            <w:vAlign w:val="center"/>
          </w:tcPr>
          <w:p w14:paraId="4D34932B">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12</w:t>
            </w:r>
          </w:p>
        </w:tc>
        <w:tc>
          <w:tcPr>
            <w:tcW w:w="1681" w:type="dxa"/>
            <w:tcBorders>
              <w:top w:val="nil"/>
              <w:left w:val="nil"/>
              <w:bottom w:val="single" w:color="auto" w:sz="4" w:space="0"/>
              <w:right w:val="single" w:color="auto" w:sz="4" w:space="0"/>
            </w:tcBorders>
            <w:noWrap/>
            <w:vAlign w:val="center"/>
          </w:tcPr>
          <w:p w14:paraId="70C5D7E5">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4085.75</w:t>
            </w:r>
          </w:p>
        </w:tc>
      </w:tr>
      <w:tr w14:paraId="3B4182DC">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187598B7">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二、政府性基金预算财政拨款收入</w:t>
            </w:r>
          </w:p>
        </w:tc>
        <w:tc>
          <w:tcPr>
            <w:tcW w:w="702" w:type="dxa"/>
            <w:tcBorders>
              <w:top w:val="nil"/>
              <w:left w:val="nil"/>
              <w:bottom w:val="single" w:color="auto" w:sz="4" w:space="0"/>
              <w:right w:val="single" w:color="auto" w:sz="4" w:space="0"/>
            </w:tcBorders>
            <w:noWrap/>
            <w:vAlign w:val="center"/>
          </w:tcPr>
          <w:p w14:paraId="479A9ACB">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224" w:type="dxa"/>
            <w:tcBorders>
              <w:top w:val="nil"/>
              <w:left w:val="nil"/>
              <w:bottom w:val="single" w:color="auto" w:sz="4" w:space="0"/>
              <w:right w:val="single" w:color="auto" w:sz="4" w:space="0"/>
            </w:tcBorders>
            <w:noWrap/>
            <w:vAlign w:val="center"/>
          </w:tcPr>
          <w:p w14:paraId="5B2A00C0">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15379.1</w:t>
            </w:r>
          </w:p>
        </w:tc>
        <w:tc>
          <w:tcPr>
            <w:tcW w:w="4820" w:type="dxa"/>
            <w:tcBorders>
              <w:top w:val="nil"/>
              <w:left w:val="nil"/>
              <w:bottom w:val="single" w:color="auto" w:sz="4" w:space="0"/>
              <w:right w:val="single" w:color="auto" w:sz="4" w:space="0"/>
            </w:tcBorders>
            <w:noWrap/>
            <w:vAlign w:val="center"/>
          </w:tcPr>
          <w:p w14:paraId="7209348F">
            <w:pPr>
              <w:widowControl/>
              <w:jc w:val="left"/>
              <w:rPr>
                <w:rFonts w:hint="eastAsia" w:ascii="宋体" w:hAnsi="宋体" w:eastAsia="宋体" w:cs="宋体"/>
                <w:kern w:val="0"/>
                <w:sz w:val="21"/>
                <w:szCs w:val="21"/>
                <w:highlight w:val="none"/>
              </w:rPr>
            </w:pPr>
            <w:r>
              <w:rPr>
                <w:rFonts w:hint="eastAsia" w:ascii="宋体" w:hAnsi="宋体" w:cs="宋体"/>
                <w:kern w:val="0"/>
                <w:sz w:val="21"/>
                <w:szCs w:val="21"/>
                <w:highlight w:val="none"/>
                <w:lang w:eastAsia="zh-CN"/>
              </w:rPr>
              <w:t>四</w:t>
            </w:r>
            <w:r>
              <w:rPr>
                <w:rFonts w:hint="eastAsia" w:ascii="宋体" w:hAnsi="宋体" w:eastAsia="宋体" w:cs="宋体"/>
                <w:kern w:val="0"/>
                <w:sz w:val="21"/>
                <w:szCs w:val="21"/>
                <w:highlight w:val="none"/>
              </w:rPr>
              <w:t>、公共安全支出</w:t>
            </w:r>
          </w:p>
        </w:tc>
        <w:tc>
          <w:tcPr>
            <w:tcW w:w="702" w:type="dxa"/>
            <w:tcBorders>
              <w:top w:val="nil"/>
              <w:left w:val="nil"/>
              <w:bottom w:val="single" w:color="auto" w:sz="4" w:space="0"/>
              <w:right w:val="single" w:color="auto" w:sz="4" w:space="0"/>
            </w:tcBorders>
            <w:noWrap/>
            <w:vAlign w:val="center"/>
          </w:tcPr>
          <w:p w14:paraId="2C8D16AD">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13</w:t>
            </w:r>
          </w:p>
        </w:tc>
        <w:tc>
          <w:tcPr>
            <w:tcW w:w="1681" w:type="dxa"/>
            <w:tcBorders>
              <w:top w:val="nil"/>
              <w:left w:val="nil"/>
              <w:bottom w:val="single" w:color="auto" w:sz="4" w:space="0"/>
              <w:right w:val="single" w:color="auto" w:sz="4" w:space="0"/>
            </w:tcBorders>
            <w:noWrap/>
            <w:vAlign w:val="center"/>
          </w:tcPr>
          <w:p w14:paraId="77429CD9">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28.79</w:t>
            </w:r>
          </w:p>
        </w:tc>
      </w:tr>
      <w:tr w14:paraId="5EF41761">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3F997E95">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三、上级补助收入</w:t>
            </w:r>
          </w:p>
        </w:tc>
        <w:tc>
          <w:tcPr>
            <w:tcW w:w="702" w:type="dxa"/>
            <w:tcBorders>
              <w:top w:val="nil"/>
              <w:left w:val="nil"/>
              <w:bottom w:val="single" w:color="auto" w:sz="4" w:space="0"/>
              <w:right w:val="single" w:color="auto" w:sz="4" w:space="0"/>
            </w:tcBorders>
            <w:noWrap/>
            <w:vAlign w:val="center"/>
          </w:tcPr>
          <w:p w14:paraId="26134D4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224" w:type="dxa"/>
            <w:tcBorders>
              <w:top w:val="nil"/>
              <w:left w:val="nil"/>
              <w:bottom w:val="single" w:color="auto" w:sz="4" w:space="0"/>
              <w:right w:val="single" w:color="auto" w:sz="4" w:space="0"/>
            </w:tcBorders>
            <w:noWrap/>
            <w:vAlign w:val="center"/>
          </w:tcPr>
          <w:p w14:paraId="0A027A76">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66BD1652">
            <w:pPr>
              <w:widowControl/>
              <w:jc w:val="left"/>
              <w:rPr>
                <w:rFonts w:hint="eastAsia" w:ascii="宋体" w:hAnsi="宋体" w:eastAsia="宋体" w:cs="宋体"/>
                <w:kern w:val="0"/>
                <w:sz w:val="21"/>
                <w:szCs w:val="21"/>
                <w:highlight w:val="none"/>
              </w:rPr>
            </w:pPr>
            <w:r>
              <w:rPr>
                <w:rFonts w:hint="eastAsia" w:ascii="宋体" w:hAnsi="宋体" w:cs="宋体"/>
                <w:kern w:val="0"/>
                <w:sz w:val="21"/>
                <w:szCs w:val="21"/>
                <w:highlight w:val="none"/>
                <w:lang w:eastAsia="zh-CN"/>
              </w:rPr>
              <w:t>六</w:t>
            </w:r>
            <w:r>
              <w:rPr>
                <w:rFonts w:hint="eastAsia" w:ascii="宋体" w:hAnsi="宋体" w:eastAsia="宋体" w:cs="宋体"/>
                <w:kern w:val="0"/>
                <w:sz w:val="21"/>
                <w:szCs w:val="21"/>
                <w:highlight w:val="none"/>
              </w:rPr>
              <w:t>、科学技术支出</w:t>
            </w:r>
          </w:p>
        </w:tc>
        <w:tc>
          <w:tcPr>
            <w:tcW w:w="702" w:type="dxa"/>
            <w:tcBorders>
              <w:top w:val="nil"/>
              <w:left w:val="nil"/>
              <w:bottom w:val="single" w:color="auto" w:sz="4" w:space="0"/>
              <w:right w:val="single" w:color="auto" w:sz="4" w:space="0"/>
            </w:tcBorders>
            <w:noWrap/>
            <w:vAlign w:val="center"/>
          </w:tcPr>
          <w:p w14:paraId="687AC046">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14</w:t>
            </w:r>
          </w:p>
        </w:tc>
        <w:tc>
          <w:tcPr>
            <w:tcW w:w="1681" w:type="dxa"/>
            <w:tcBorders>
              <w:top w:val="nil"/>
              <w:left w:val="nil"/>
              <w:bottom w:val="single" w:color="auto" w:sz="4" w:space="0"/>
              <w:right w:val="single" w:color="auto" w:sz="4" w:space="0"/>
            </w:tcBorders>
            <w:noWrap/>
            <w:vAlign w:val="center"/>
          </w:tcPr>
          <w:p w14:paraId="0818C8C5">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556.91</w:t>
            </w:r>
          </w:p>
        </w:tc>
      </w:tr>
      <w:tr w14:paraId="08DBB0B2">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124E50EA">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四、事业收入</w:t>
            </w:r>
          </w:p>
        </w:tc>
        <w:tc>
          <w:tcPr>
            <w:tcW w:w="702" w:type="dxa"/>
            <w:tcBorders>
              <w:top w:val="nil"/>
              <w:left w:val="nil"/>
              <w:bottom w:val="single" w:color="auto" w:sz="4" w:space="0"/>
              <w:right w:val="single" w:color="auto" w:sz="4" w:space="0"/>
            </w:tcBorders>
            <w:noWrap/>
            <w:vAlign w:val="center"/>
          </w:tcPr>
          <w:p w14:paraId="5AE2F4F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1224" w:type="dxa"/>
            <w:tcBorders>
              <w:top w:val="nil"/>
              <w:left w:val="nil"/>
              <w:bottom w:val="single" w:color="auto" w:sz="4" w:space="0"/>
              <w:right w:val="single" w:color="auto" w:sz="4" w:space="0"/>
            </w:tcBorders>
            <w:noWrap/>
            <w:vAlign w:val="center"/>
          </w:tcPr>
          <w:p w14:paraId="050F819F">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6FA9CF43">
            <w:pPr>
              <w:widowControl/>
              <w:jc w:val="left"/>
              <w:rPr>
                <w:rFonts w:hint="eastAsia" w:ascii="宋体" w:hAnsi="宋体" w:eastAsia="宋体" w:cs="宋体"/>
                <w:kern w:val="0"/>
                <w:sz w:val="21"/>
                <w:szCs w:val="21"/>
                <w:highlight w:val="none"/>
                <w:lang w:eastAsia="zh-CN"/>
              </w:rPr>
            </w:pPr>
            <w:r>
              <w:rPr>
                <w:rFonts w:hint="eastAsia" w:ascii="宋体" w:hAnsi="宋体" w:cs="宋体"/>
                <w:kern w:val="0"/>
                <w:sz w:val="21"/>
                <w:szCs w:val="21"/>
                <w:highlight w:val="none"/>
                <w:lang w:eastAsia="zh-CN"/>
              </w:rPr>
              <w:t>八</w:t>
            </w:r>
            <w:r>
              <w:rPr>
                <w:rFonts w:hint="eastAsia" w:ascii="宋体" w:hAnsi="宋体" w:eastAsia="宋体" w:cs="宋体"/>
                <w:kern w:val="0"/>
                <w:sz w:val="21"/>
                <w:szCs w:val="21"/>
                <w:highlight w:val="none"/>
              </w:rPr>
              <w:t>、</w:t>
            </w:r>
            <w:r>
              <w:rPr>
                <w:rFonts w:hint="eastAsia" w:ascii="宋体" w:hAnsi="宋体" w:cs="宋体"/>
                <w:kern w:val="0"/>
                <w:sz w:val="21"/>
                <w:szCs w:val="21"/>
                <w:highlight w:val="none"/>
                <w:lang w:eastAsia="zh-CN"/>
              </w:rPr>
              <w:t>社会保障和就业支出</w:t>
            </w:r>
          </w:p>
        </w:tc>
        <w:tc>
          <w:tcPr>
            <w:tcW w:w="702" w:type="dxa"/>
            <w:tcBorders>
              <w:top w:val="nil"/>
              <w:left w:val="nil"/>
              <w:bottom w:val="single" w:color="auto" w:sz="4" w:space="0"/>
              <w:right w:val="single" w:color="auto" w:sz="4" w:space="0"/>
            </w:tcBorders>
            <w:noWrap/>
            <w:vAlign w:val="center"/>
          </w:tcPr>
          <w:p w14:paraId="43D08676">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15</w:t>
            </w:r>
          </w:p>
        </w:tc>
        <w:tc>
          <w:tcPr>
            <w:tcW w:w="1681" w:type="dxa"/>
            <w:tcBorders>
              <w:top w:val="nil"/>
              <w:left w:val="nil"/>
              <w:bottom w:val="single" w:color="auto" w:sz="4" w:space="0"/>
              <w:right w:val="single" w:color="auto" w:sz="4" w:space="0"/>
            </w:tcBorders>
            <w:noWrap/>
            <w:vAlign w:val="center"/>
          </w:tcPr>
          <w:p w14:paraId="56D020C7">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657.30</w:t>
            </w:r>
          </w:p>
        </w:tc>
      </w:tr>
      <w:tr w14:paraId="42B632A8">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71FB9BB4">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五、经营收入</w:t>
            </w:r>
          </w:p>
        </w:tc>
        <w:tc>
          <w:tcPr>
            <w:tcW w:w="702" w:type="dxa"/>
            <w:tcBorders>
              <w:top w:val="nil"/>
              <w:left w:val="nil"/>
              <w:bottom w:val="single" w:color="auto" w:sz="4" w:space="0"/>
              <w:right w:val="single" w:color="auto" w:sz="4" w:space="0"/>
            </w:tcBorders>
            <w:noWrap/>
            <w:vAlign w:val="center"/>
          </w:tcPr>
          <w:p w14:paraId="6DF7DCAF">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1224" w:type="dxa"/>
            <w:tcBorders>
              <w:top w:val="nil"/>
              <w:left w:val="nil"/>
              <w:bottom w:val="single" w:color="auto" w:sz="4" w:space="0"/>
              <w:right w:val="single" w:color="auto" w:sz="4" w:space="0"/>
            </w:tcBorders>
            <w:noWrap/>
            <w:vAlign w:val="center"/>
          </w:tcPr>
          <w:p w14:paraId="13E97E1F">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2BD40F9A">
            <w:pPr>
              <w:widowControl/>
              <w:jc w:val="left"/>
              <w:rPr>
                <w:rFonts w:hint="eastAsia" w:ascii="宋体" w:hAnsi="宋体" w:eastAsia="宋体" w:cs="宋体"/>
                <w:kern w:val="0"/>
                <w:sz w:val="21"/>
                <w:szCs w:val="21"/>
                <w:highlight w:val="none"/>
                <w:lang w:eastAsia="zh-CN"/>
              </w:rPr>
            </w:pPr>
            <w:r>
              <w:rPr>
                <w:rFonts w:hint="eastAsia" w:ascii="宋体" w:hAnsi="宋体" w:cs="宋体"/>
                <w:kern w:val="0"/>
                <w:sz w:val="21"/>
                <w:szCs w:val="21"/>
                <w:highlight w:val="none"/>
                <w:lang w:eastAsia="zh-CN"/>
              </w:rPr>
              <w:t>十</w:t>
            </w:r>
            <w:r>
              <w:rPr>
                <w:rFonts w:hint="eastAsia" w:ascii="宋体" w:hAnsi="宋体" w:eastAsia="宋体" w:cs="宋体"/>
                <w:kern w:val="0"/>
                <w:sz w:val="21"/>
                <w:szCs w:val="21"/>
                <w:highlight w:val="none"/>
              </w:rPr>
              <w:t>、</w:t>
            </w:r>
            <w:r>
              <w:rPr>
                <w:rFonts w:hint="eastAsia" w:ascii="宋体" w:hAnsi="宋体" w:cs="宋体"/>
                <w:kern w:val="0"/>
                <w:sz w:val="21"/>
                <w:szCs w:val="21"/>
                <w:highlight w:val="none"/>
                <w:lang w:eastAsia="zh-CN"/>
              </w:rPr>
              <w:t>节能环保支出</w:t>
            </w:r>
          </w:p>
        </w:tc>
        <w:tc>
          <w:tcPr>
            <w:tcW w:w="702" w:type="dxa"/>
            <w:tcBorders>
              <w:top w:val="nil"/>
              <w:left w:val="nil"/>
              <w:bottom w:val="single" w:color="auto" w:sz="4" w:space="0"/>
              <w:right w:val="single" w:color="auto" w:sz="4" w:space="0"/>
            </w:tcBorders>
            <w:noWrap/>
            <w:vAlign w:val="center"/>
          </w:tcPr>
          <w:p w14:paraId="517FCF9B">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16</w:t>
            </w:r>
          </w:p>
        </w:tc>
        <w:tc>
          <w:tcPr>
            <w:tcW w:w="1681" w:type="dxa"/>
            <w:tcBorders>
              <w:top w:val="nil"/>
              <w:left w:val="nil"/>
              <w:bottom w:val="single" w:color="auto" w:sz="4" w:space="0"/>
              <w:right w:val="single" w:color="auto" w:sz="4" w:space="0"/>
            </w:tcBorders>
            <w:noWrap/>
            <w:vAlign w:val="center"/>
          </w:tcPr>
          <w:p w14:paraId="0E21E22B">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90.56</w:t>
            </w:r>
          </w:p>
        </w:tc>
      </w:tr>
      <w:tr w14:paraId="1F642213">
        <w:tblPrEx>
          <w:tblCellMar>
            <w:top w:w="0" w:type="dxa"/>
            <w:left w:w="108" w:type="dxa"/>
            <w:bottom w:w="0" w:type="dxa"/>
            <w:right w:w="108" w:type="dxa"/>
          </w:tblCellMar>
        </w:tblPrEx>
        <w:trPr>
          <w:trHeight w:val="90" w:hRule="atLeast"/>
          <w:jc w:val="center"/>
        </w:trPr>
        <w:tc>
          <w:tcPr>
            <w:tcW w:w="4932" w:type="dxa"/>
            <w:tcBorders>
              <w:top w:val="nil"/>
              <w:left w:val="single" w:color="auto" w:sz="4" w:space="0"/>
              <w:bottom w:val="single" w:color="auto" w:sz="4" w:space="0"/>
              <w:right w:val="single" w:color="auto" w:sz="4" w:space="0"/>
            </w:tcBorders>
            <w:noWrap/>
            <w:vAlign w:val="center"/>
          </w:tcPr>
          <w:p w14:paraId="5D9A6B20">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六、附属单位上缴收入</w:t>
            </w:r>
          </w:p>
        </w:tc>
        <w:tc>
          <w:tcPr>
            <w:tcW w:w="702" w:type="dxa"/>
            <w:tcBorders>
              <w:top w:val="nil"/>
              <w:left w:val="nil"/>
              <w:bottom w:val="single" w:color="auto" w:sz="4" w:space="0"/>
              <w:right w:val="single" w:color="auto" w:sz="4" w:space="0"/>
            </w:tcBorders>
            <w:noWrap/>
            <w:vAlign w:val="center"/>
          </w:tcPr>
          <w:p w14:paraId="6A2FD8E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c>
          <w:tcPr>
            <w:tcW w:w="1224" w:type="dxa"/>
            <w:tcBorders>
              <w:top w:val="nil"/>
              <w:left w:val="nil"/>
              <w:bottom w:val="single" w:color="auto" w:sz="4" w:space="0"/>
              <w:right w:val="single" w:color="auto" w:sz="4" w:space="0"/>
            </w:tcBorders>
            <w:noWrap/>
            <w:vAlign w:val="center"/>
          </w:tcPr>
          <w:p w14:paraId="356FB170">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093C8033">
            <w:pPr>
              <w:widowControl/>
              <w:jc w:val="left"/>
              <w:rPr>
                <w:rFonts w:hint="eastAsia" w:ascii="宋体" w:hAnsi="宋体" w:eastAsia="宋体" w:cs="宋体"/>
                <w:kern w:val="0"/>
                <w:sz w:val="21"/>
                <w:szCs w:val="21"/>
                <w:highlight w:val="none"/>
              </w:rPr>
            </w:pPr>
            <w:r>
              <w:rPr>
                <w:rFonts w:hint="eastAsia" w:ascii="宋体" w:hAnsi="宋体" w:eastAsia="宋体" w:cs="宋体"/>
                <w:color w:val="000000" w:themeColor="text1"/>
                <w:kern w:val="0"/>
                <w:sz w:val="21"/>
                <w:szCs w:val="21"/>
                <w:highlight w:val="none"/>
                <w14:textFill>
                  <w14:solidFill>
                    <w14:schemeClr w14:val="tx1"/>
                  </w14:solidFill>
                </w14:textFill>
              </w:rPr>
              <w:t>十一、城乡社区支出</w:t>
            </w:r>
          </w:p>
        </w:tc>
        <w:tc>
          <w:tcPr>
            <w:tcW w:w="702" w:type="dxa"/>
            <w:tcBorders>
              <w:top w:val="nil"/>
              <w:left w:val="nil"/>
              <w:bottom w:val="single" w:color="auto" w:sz="4" w:space="0"/>
              <w:right w:val="single" w:color="auto" w:sz="4" w:space="0"/>
            </w:tcBorders>
            <w:noWrap/>
            <w:vAlign w:val="center"/>
          </w:tcPr>
          <w:p w14:paraId="7F5C55F5">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17</w:t>
            </w:r>
          </w:p>
        </w:tc>
        <w:tc>
          <w:tcPr>
            <w:tcW w:w="1681" w:type="dxa"/>
            <w:tcBorders>
              <w:top w:val="nil"/>
              <w:left w:val="nil"/>
              <w:bottom w:val="single" w:color="auto" w:sz="4" w:space="0"/>
              <w:right w:val="single" w:color="auto" w:sz="4" w:space="0"/>
            </w:tcBorders>
            <w:noWrap/>
            <w:vAlign w:val="center"/>
          </w:tcPr>
          <w:p w14:paraId="0A3E4934">
            <w:pPr>
              <w:widowControl/>
              <w:jc w:val="center"/>
              <w:rPr>
                <w:rFonts w:hint="default" w:ascii="宋体" w:hAnsi="宋体" w:eastAsia="宋体" w:cs="宋体"/>
                <w:kern w:val="0"/>
                <w:sz w:val="21"/>
                <w:szCs w:val="21"/>
                <w:highlight w:val="none"/>
                <w:lang w:val="en-US" w:eastAsia="zh-CN"/>
              </w:rPr>
            </w:pPr>
            <w:r>
              <w:rPr>
                <w:rFonts w:hint="eastAsia" w:ascii="宋体" w:hAnsi="宋体" w:cs="宋体"/>
                <w:color w:val="000000" w:themeColor="text1"/>
                <w:kern w:val="0"/>
                <w:sz w:val="21"/>
                <w:szCs w:val="21"/>
                <w:highlight w:val="none"/>
                <w:lang w:val="en-US" w:eastAsia="zh-CN"/>
                <w14:textFill>
                  <w14:solidFill>
                    <w14:schemeClr w14:val="tx1"/>
                  </w14:solidFill>
                </w14:textFill>
              </w:rPr>
              <w:t>8567.61</w:t>
            </w:r>
          </w:p>
        </w:tc>
      </w:tr>
      <w:tr w14:paraId="3CBA7EA2">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99A5AE6">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七、其他收入</w:t>
            </w:r>
          </w:p>
        </w:tc>
        <w:tc>
          <w:tcPr>
            <w:tcW w:w="702" w:type="dxa"/>
            <w:tcBorders>
              <w:top w:val="nil"/>
              <w:left w:val="nil"/>
              <w:bottom w:val="single" w:color="auto" w:sz="4" w:space="0"/>
              <w:right w:val="single" w:color="auto" w:sz="4" w:space="0"/>
            </w:tcBorders>
            <w:noWrap/>
            <w:vAlign w:val="center"/>
          </w:tcPr>
          <w:p w14:paraId="2AF7158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7</w:t>
            </w:r>
          </w:p>
        </w:tc>
        <w:tc>
          <w:tcPr>
            <w:tcW w:w="1224" w:type="dxa"/>
            <w:tcBorders>
              <w:top w:val="nil"/>
              <w:left w:val="nil"/>
              <w:bottom w:val="single" w:color="auto" w:sz="4" w:space="0"/>
              <w:right w:val="single" w:color="auto" w:sz="4" w:space="0"/>
            </w:tcBorders>
            <w:noWrap/>
            <w:vAlign w:val="center"/>
          </w:tcPr>
          <w:p w14:paraId="2CDC5C21">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2.00</w:t>
            </w:r>
          </w:p>
        </w:tc>
        <w:tc>
          <w:tcPr>
            <w:tcW w:w="4820" w:type="dxa"/>
            <w:tcBorders>
              <w:top w:val="nil"/>
              <w:left w:val="nil"/>
              <w:bottom w:val="single" w:color="auto" w:sz="4" w:space="0"/>
              <w:right w:val="single" w:color="auto" w:sz="4" w:space="0"/>
            </w:tcBorders>
            <w:noWrap/>
            <w:vAlign w:val="center"/>
          </w:tcPr>
          <w:p w14:paraId="28BE1424">
            <w:pPr>
              <w:widowControl/>
              <w:jc w:val="left"/>
              <w:rPr>
                <w:rFonts w:hint="eastAsia" w:ascii="宋体" w:hAnsi="宋体" w:eastAsia="宋体" w:cs="宋体"/>
                <w:color w:val="000000" w:themeColor="text1"/>
                <w:kern w:val="0"/>
                <w:sz w:val="21"/>
                <w:szCs w:val="21"/>
                <w:highlight w:val="none"/>
                <w:lang w:eastAsia="zh-CN"/>
                <w14:textFill>
                  <w14:solidFill>
                    <w14:schemeClr w14:val="tx1"/>
                  </w14:solidFill>
                </w14:textFill>
              </w:rPr>
            </w:pPr>
            <w:r>
              <w:rPr>
                <w:rFonts w:hint="eastAsia" w:ascii="宋体" w:hAnsi="宋体" w:cs="宋体"/>
                <w:color w:val="000000" w:themeColor="text1"/>
                <w:kern w:val="0"/>
                <w:sz w:val="21"/>
                <w:szCs w:val="21"/>
                <w:highlight w:val="none"/>
                <w:lang w:eastAsia="zh-CN"/>
                <w14:textFill>
                  <w14:solidFill>
                    <w14:schemeClr w14:val="tx1"/>
                  </w14:solidFill>
                </w14:textFill>
              </w:rPr>
              <w:t>十二、农林水支出</w:t>
            </w:r>
          </w:p>
        </w:tc>
        <w:tc>
          <w:tcPr>
            <w:tcW w:w="702" w:type="dxa"/>
            <w:tcBorders>
              <w:top w:val="nil"/>
              <w:left w:val="nil"/>
              <w:bottom w:val="single" w:color="auto" w:sz="4" w:space="0"/>
              <w:right w:val="single" w:color="auto" w:sz="4" w:space="0"/>
            </w:tcBorders>
            <w:noWrap/>
            <w:vAlign w:val="center"/>
          </w:tcPr>
          <w:p w14:paraId="0AD3454D">
            <w:pPr>
              <w:widowControl/>
              <w:jc w:val="center"/>
              <w:rPr>
                <w:rFonts w:hint="default"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18</w:t>
            </w:r>
          </w:p>
        </w:tc>
        <w:tc>
          <w:tcPr>
            <w:tcW w:w="1681" w:type="dxa"/>
            <w:tcBorders>
              <w:top w:val="nil"/>
              <w:left w:val="nil"/>
              <w:bottom w:val="single" w:color="auto" w:sz="4" w:space="0"/>
              <w:right w:val="single" w:color="auto" w:sz="4" w:space="0"/>
            </w:tcBorders>
            <w:noWrap/>
            <w:vAlign w:val="center"/>
          </w:tcPr>
          <w:p w14:paraId="2D3CC78A">
            <w:pPr>
              <w:widowControl/>
              <w:jc w:val="center"/>
              <w:rPr>
                <w:rFonts w:hint="default"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187.13</w:t>
            </w:r>
          </w:p>
        </w:tc>
      </w:tr>
      <w:tr w14:paraId="727D9D7B">
        <w:tblPrEx>
          <w:tblCellMar>
            <w:top w:w="0" w:type="dxa"/>
            <w:left w:w="108" w:type="dxa"/>
            <w:bottom w:w="0" w:type="dxa"/>
            <w:right w:w="108" w:type="dxa"/>
          </w:tblCellMar>
        </w:tblPrEx>
        <w:trPr>
          <w:trHeight w:val="90" w:hRule="atLeast"/>
          <w:jc w:val="center"/>
        </w:trPr>
        <w:tc>
          <w:tcPr>
            <w:tcW w:w="4932" w:type="dxa"/>
            <w:tcBorders>
              <w:top w:val="nil"/>
              <w:left w:val="single" w:color="auto" w:sz="4" w:space="0"/>
              <w:bottom w:val="single" w:color="auto" w:sz="4" w:space="0"/>
              <w:right w:val="single" w:color="auto" w:sz="4" w:space="0"/>
            </w:tcBorders>
            <w:noWrap/>
            <w:vAlign w:val="center"/>
          </w:tcPr>
          <w:p w14:paraId="785DD6E6">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702" w:type="dxa"/>
            <w:tcBorders>
              <w:top w:val="nil"/>
              <w:left w:val="nil"/>
              <w:bottom w:val="single" w:color="auto" w:sz="4" w:space="0"/>
              <w:right w:val="single" w:color="auto" w:sz="4" w:space="0"/>
            </w:tcBorders>
            <w:noWrap/>
            <w:vAlign w:val="center"/>
          </w:tcPr>
          <w:p w14:paraId="701A9814">
            <w:pPr>
              <w:widowControl/>
              <w:jc w:val="center"/>
              <w:rPr>
                <w:rFonts w:hint="eastAsia" w:ascii="宋体" w:hAnsi="宋体" w:eastAsia="宋体" w:cs="宋体"/>
                <w:kern w:val="0"/>
                <w:sz w:val="21"/>
                <w:szCs w:val="21"/>
                <w:highlight w:val="none"/>
              </w:rPr>
            </w:pPr>
          </w:p>
        </w:tc>
        <w:tc>
          <w:tcPr>
            <w:tcW w:w="1224" w:type="dxa"/>
            <w:tcBorders>
              <w:top w:val="nil"/>
              <w:left w:val="nil"/>
              <w:bottom w:val="single" w:color="auto" w:sz="4" w:space="0"/>
              <w:right w:val="single" w:color="auto" w:sz="4" w:space="0"/>
            </w:tcBorders>
            <w:noWrap/>
            <w:vAlign w:val="center"/>
          </w:tcPr>
          <w:p w14:paraId="0CE78D4F">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7A3050D7">
            <w:pPr>
              <w:keepNext w:val="0"/>
              <w:keepLines w:val="0"/>
              <w:widowControl/>
              <w:suppressLineNumbers w:val="0"/>
              <w:jc w:val="left"/>
              <w:textAlignment w:val="center"/>
              <w:rPr>
                <w:rFonts w:hint="eastAsia" w:ascii="宋体" w:hAnsi="宋体" w:eastAsia="宋体" w:cs="宋体"/>
                <w:i w:val="0"/>
                <w:iCs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十三</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w:t>
            </w:r>
            <w:r>
              <w:rPr>
                <w:rFonts w:hint="eastAsia" w:ascii="宋体" w:hAnsi="宋体" w:cs="宋体"/>
                <w:color w:val="000000" w:themeColor="text1"/>
                <w:kern w:val="0"/>
                <w:sz w:val="21"/>
                <w:szCs w:val="21"/>
                <w:highlight w:val="none"/>
                <w:lang w:val="en-US" w:eastAsia="zh-CN"/>
                <w14:textFill>
                  <w14:solidFill>
                    <w14:schemeClr w14:val="tx1"/>
                  </w14:solidFill>
                </w14:textFill>
              </w:rPr>
              <w:t>交通运输支出</w:t>
            </w:r>
          </w:p>
        </w:tc>
        <w:tc>
          <w:tcPr>
            <w:tcW w:w="702" w:type="dxa"/>
            <w:tcBorders>
              <w:top w:val="nil"/>
              <w:left w:val="nil"/>
              <w:bottom w:val="single" w:color="auto" w:sz="4" w:space="0"/>
              <w:right w:val="single" w:color="auto" w:sz="4" w:space="0"/>
            </w:tcBorders>
            <w:noWrap/>
            <w:vAlign w:val="center"/>
          </w:tcPr>
          <w:p w14:paraId="1D83081C">
            <w:pPr>
              <w:widowControl/>
              <w:jc w:val="center"/>
              <w:rPr>
                <w:rFonts w:hint="default"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19</w:t>
            </w:r>
          </w:p>
        </w:tc>
        <w:tc>
          <w:tcPr>
            <w:tcW w:w="1681" w:type="dxa"/>
            <w:tcBorders>
              <w:top w:val="nil"/>
              <w:left w:val="nil"/>
              <w:bottom w:val="single" w:color="auto" w:sz="4" w:space="0"/>
              <w:right w:val="single" w:color="auto" w:sz="4" w:space="0"/>
            </w:tcBorders>
            <w:noWrap/>
            <w:vAlign w:val="center"/>
          </w:tcPr>
          <w:p w14:paraId="1F1C936D">
            <w:pPr>
              <w:widowControl/>
              <w:jc w:val="center"/>
              <w:rPr>
                <w:rFonts w:hint="default" w:ascii="宋体" w:hAnsi="宋体" w:eastAsia="宋体" w:cs="宋体"/>
                <w:b w:val="0"/>
                <w:bCs w:val="0"/>
                <w:color w:val="FF0000"/>
                <w:kern w:val="0"/>
                <w:sz w:val="21"/>
                <w:szCs w:val="21"/>
                <w:highlight w:val="none"/>
                <w:lang w:val="en-US" w:eastAsia="zh-CN"/>
              </w:rPr>
            </w:pPr>
            <w:r>
              <w:rPr>
                <w:rFonts w:hint="eastAsia" w:ascii="宋体" w:hAnsi="宋体" w:cs="宋体"/>
                <w:b w:val="0"/>
                <w:bCs w:val="0"/>
                <w:color w:val="000000" w:themeColor="text1"/>
                <w:kern w:val="0"/>
                <w:sz w:val="21"/>
                <w:szCs w:val="21"/>
                <w:highlight w:val="none"/>
                <w:lang w:val="en-US" w:eastAsia="zh-CN"/>
                <w14:textFill>
                  <w14:solidFill>
                    <w14:schemeClr w14:val="tx1"/>
                  </w14:solidFill>
                </w14:textFill>
              </w:rPr>
              <w:t>3246.1</w:t>
            </w:r>
          </w:p>
        </w:tc>
      </w:tr>
      <w:tr w14:paraId="7972D209">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D741534">
            <w:pPr>
              <w:widowControl/>
              <w:jc w:val="center"/>
              <w:rPr>
                <w:rFonts w:hint="eastAsia" w:ascii="宋体" w:hAnsi="宋体" w:eastAsia="宋体" w:cs="宋体"/>
                <w:b/>
                <w:bCs/>
                <w:kern w:val="0"/>
                <w:sz w:val="21"/>
                <w:szCs w:val="21"/>
                <w:highlight w:val="none"/>
              </w:rPr>
            </w:pPr>
          </w:p>
        </w:tc>
        <w:tc>
          <w:tcPr>
            <w:tcW w:w="702" w:type="dxa"/>
            <w:tcBorders>
              <w:top w:val="nil"/>
              <w:left w:val="nil"/>
              <w:bottom w:val="single" w:color="auto" w:sz="4" w:space="0"/>
              <w:right w:val="single" w:color="auto" w:sz="4" w:space="0"/>
            </w:tcBorders>
            <w:noWrap/>
            <w:vAlign w:val="center"/>
          </w:tcPr>
          <w:p w14:paraId="470114A4">
            <w:pPr>
              <w:widowControl/>
              <w:jc w:val="center"/>
              <w:rPr>
                <w:rFonts w:hint="eastAsia" w:ascii="宋体" w:hAnsi="宋体" w:eastAsia="宋体" w:cs="宋体"/>
                <w:kern w:val="0"/>
                <w:sz w:val="21"/>
                <w:szCs w:val="21"/>
                <w:highlight w:val="none"/>
              </w:rPr>
            </w:pPr>
          </w:p>
        </w:tc>
        <w:tc>
          <w:tcPr>
            <w:tcW w:w="1224" w:type="dxa"/>
            <w:tcBorders>
              <w:top w:val="nil"/>
              <w:left w:val="nil"/>
              <w:bottom w:val="single" w:color="auto" w:sz="4" w:space="0"/>
              <w:right w:val="single" w:color="auto" w:sz="4" w:space="0"/>
            </w:tcBorders>
            <w:noWrap/>
            <w:vAlign w:val="center"/>
          </w:tcPr>
          <w:p w14:paraId="6376153A">
            <w:pPr>
              <w:widowControl/>
              <w:jc w:val="center"/>
              <w:rPr>
                <w:rFonts w:hint="eastAsia" w:ascii="宋体" w:hAnsi="宋体" w:cs="宋体"/>
                <w:kern w:val="0"/>
                <w:sz w:val="21"/>
                <w:szCs w:val="21"/>
                <w:highlight w:val="none"/>
                <w:lang w:val="en-US" w:eastAsia="zh-CN"/>
              </w:rPr>
            </w:pPr>
          </w:p>
        </w:tc>
        <w:tc>
          <w:tcPr>
            <w:tcW w:w="4820" w:type="dxa"/>
            <w:tcBorders>
              <w:top w:val="nil"/>
              <w:left w:val="nil"/>
              <w:bottom w:val="single" w:color="auto" w:sz="4" w:space="0"/>
              <w:right w:val="single" w:color="auto" w:sz="4" w:space="0"/>
            </w:tcBorders>
            <w:noWrap/>
            <w:vAlign w:val="center"/>
          </w:tcPr>
          <w:p w14:paraId="38F5A5EB">
            <w:pPr>
              <w:widowControl/>
              <w:jc w:val="both"/>
              <w:rPr>
                <w:rFonts w:hint="eastAsia" w:ascii="宋体" w:hAnsi="宋体" w:eastAsia="宋体" w:cs="宋体"/>
                <w:b/>
                <w:bCs/>
                <w:kern w:val="0"/>
                <w:sz w:val="21"/>
                <w:szCs w:val="21"/>
                <w:highlight w:val="none"/>
                <w:lang w:eastAsia="zh-CN"/>
              </w:rPr>
            </w:pPr>
            <w:r>
              <w:rPr>
                <w:rFonts w:hint="eastAsia" w:ascii="宋体" w:hAnsi="宋体" w:cs="宋体"/>
                <w:color w:val="000000" w:themeColor="text1"/>
                <w:kern w:val="0"/>
                <w:sz w:val="21"/>
                <w:szCs w:val="21"/>
                <w:highlight w:val="none"/>
                <w:lang w:eastAsia="zh-CN"/>
                <w14:textFill>
                  <w14:solidFill>
                    <w14:schemeClr w14:val="tx1"/>
                  </w14:solidFill>
                </w14:textFill>
              </w:rPr>
              <w:t>二十二、灾害防治及应急管理支出</w:t>
            </w:r>
          </w:p>
        </w:tc>
        <w:tc>
          <w:tcPr>
            <w:tcW w:w="702" w:type="dxa"/>
            <w:tcBorders>
              <w:top w:val="nil"/>
              <w:left w:val="nil"/>
              <w:bottom w:val="single" w:color="auto" w:sz="4" w:space="0"/>
              <w:right w:val="single" w:color="auto" w:sz="4" w:space="0"/>
            </w:tcBorders>
            <w:noWrap/>
            <w:vAlign w:val="center"/>
          </w:tcPr>
          <w:p w14:paraId="6D7A36B3">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20</w:t>
            </w:r>
          </w:p>
        </w:tc>
        <w:tc>
          <w:tcPr>
            <w:tcW w:w="1681" w:type="dxa"/>
            <w:tcBorders>
              <w:top w:val="nil"/>
              <w:left w:val="nil"/>
              <w:bottom w:val="single" w:color="auto" w:sz="4" w:space="0"/>
              <w:right w:val="single" w:color="auto" w:sz="4" w:space="0"/>
            </w:tcBorders>
            <w:noWrap/>
            <w:vAlign w:val="center"/>
          </w:tcPr>
          <w:p w14:paraId="2F7EB548">
            <w:pPr>
              <w:widowControl/>
              <w:jc w:val="center"/>
              <w:rPr>
                <w:rFonts w:hint="default" w:ascii="宋体" w:hAnsi="宋体" w:eastAsia="宋体" w:cs="宋体"/>
                <w:b w:val="0"/>
                <w:bCs w:val="0"/>
                <w:kern w:val="0"/>
                <w:sz w:val="21"/>
                <w:szCs w:val="21"/>
                <w:highlight w:val="none"/>
                <w:lang w:val="en-US" w:eastAsia="zh-CN"/>
              </w:rPr>
            </w:pPr>
            <w:r>
              <w:rPr>
                <w:rFonts w:hint="eastAsia" w:ascii="宋体" w:hAnsi="宋体" w:cs="宋体"/>
                <w:b w:val="0"/>
                <w:bCs w:val="0"/>
                <w:kern w:val="0"/>
                <w:sz w:val="21"/>
                <w:szCs w:val="21"/>
                <w:highlight w:val="none"/>
                <w:lang w:val="en-US" w:eastAsia="zh-CN"/>
              </w:rPr>
              <w:t>7.89</w:t>
            </w:r>
          </w:p>
        </w:tc>
      </w:tr>
      <w:tr w14:paraId="4235CDB8">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30C7BD41">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本年收入合计</w:t>
            </w:r>
          </w:p>
        </w:tc>
        <w:tc>
          <w:tcPr>
            <w:tcW w:w="702" w:type="dxa"/>
            <w:tcBorders>
              <w:top w:val="nil"/>
              <w:left w:val="nil"/>
              <w:bottom w:val="single" w:color="auto" w:sz="4" w:space="0"/>
              <w:right w:val="single" w:color="auto" w:sz="4" w:space="0"/>
            </w:tcBorders>
            <w:noWrap/>
            <w:vAlign w:val="center"/>
          </w:tcPr>
          <w:p w14:paraId="2FFA4249">
            <w:pPr>
              <w:widowControl/>
              <w:jc w:val="center"/>
              <w:rPr>
                <w:rFonts w:hint="eastAsia" w:ascii="宋体" w:hAnsi="宋体" w:eastAsia="宋体" w:cs="宋体"/>
                <w:kern w:val="0"/>
                <w:sz w:val="21"/>
                <w:szCs w:val="21"/>
                <w:highlight w:val="none"/>
                <w:lang w:eastAsia="zh-CN"/>
              </w:rPr>
            </w:pPr>
            <w:r>
              <w:rPr>
                <w:rFonts w:hint="eastAsia" w:ascii="宋体" w:hAnsi="宋体" w:cs="宋体"/>
                <w:kern w:val="0"/>
                <w:sz w:val="21"/>
                <w:szCs w:val="21"/>
                <w:highlight w:val="none"/>
                <w:lang w:val="en-US" w:eastAsia="zh-CN"/>
              </w:rPr>
              <w:t>8</w:t>
            </w:r>
          </w:p>
        </w:tc>
        <w:tc>
          <w:tcPr>
            <w:tcW w:w="1224" w:type="dxa"/>
            <w:tcBorders>
              <w:top w:val="nil"/>
              <w:left w:val="nil"/>
              <w:bottom w:val="single" w:color="auto" w:sz="4" w:space="0"/>
              <w:right w:val="single" w:color="auto" w:sz="4" w:space="0"/>
            </w:tcBorders>
            <w:noWrap/>
            <w:vAlign w:val="center"/>
          </w:tcPr>
          <w:p w14:paraId="6BA6D484">
            <w:pPr>
              <w:widowControl/>
              <w:jc w:val="center"/>
              <w:rPr>
                <w:rFonts w:hint="default" w:ascii="宋体" w:hAnsi="宋体" w:cs="宋体"/>
                <w:color w:val="000000" w:themeColor="text1"/>
                <w:kern w:val="0"/>
                <w:sz w:val="21"/>
                <w:szCs w:val="21"/>
                <w:highlight w:val="none"/>
                <w:lang w:val="en-US" w:eastAsia="zh-CN"/>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24365.5</w:t>
            </w:r>
          </w:p>
        </w:tc>
        <w:tc>
          <w:tcPr>
            <w:tcW w:w="4820" w:type="dxa"/>
            <w:tcBorders>
              <w:top w:val="nil"/>
              <w:left w:val="nil"/>
              <w:bottom w:val="single" w:color="auto" w:sz="4" w:space="0"/>
              <w:right w:val="single" w:color="auto" w:sz="4" w:space="0"/>
            </w:tcBorders>
            <w:noWrap/>
            <w:vAlign w:val="center"/>
          </w:tcPr>
          <w:p w14:paraId="2B374B14">
            <w:pPr>
              <w:widowControl/>
              <w:jc w:val="both"/>
              <w:rPr>
                <w:rFonts w:hint="eastAsia" w:ascii="宋体" w:hAnsi="宋体" w:cs="宋体"/>
                <w:color w:val="000000" w:themeColor="text1"/>
                <w:kern w:val="0"/>
                <w:sz w:val="21"/>
                <w:szCs w:val="21"/>
                <w:highlight w:val="none"/>
                <w:lang w:eastAsia="zh-CN"/>
                <w14:textFill>
                  <w14:solidFill>
                    <w14:schemeClr w14:val="tx1"/>
                  </w14:solidFill>
                </w14:textFill>
              </w:rPr>
            </w:pPr>
            <w:r>
              <w:rPr>
                <w:rFonts w:hint="eastAsia" w:ascii="宋体" w:hAnsi="宋体" w:cs="宋体"/>
                <w:color w:val="000000" w:themeColor="text1"/>
                <w:kern w:val="0"/>
                <w:sz w:val="21"/>
                <w:szCs w:val="21"/>
                <w:highlight w:val="none"/>
                <w:lang w:eastAsia="zh-CN"/>
                <w14:textFill>
                  <w14:solidFill>
                    <w14:schemeClr w14:val="tx1"/>
                  </w14:solidFill>
                </w14:textFill>
              </w:rPr>
              <w:t>二十五、债务付息支出</w:t>
            </w:r>
          </w:p>
        </w:tc>
        <w:tc>
          <w:tcPr>
            <w:tcW w:w="702" w:type="dxa"/>
            <w:tcBorders>
              <w:top w:val="nil"/>
              <w:left w:val="nil"/>
              <w:bottom w:val="single" w:color="auto" w:sz="4" w:space="0"/>
              <w:right w:val="single" w:color="auto" w:sz="4" w:space="0"/>
            </w:tcBorders>
            <w:noWrap/>
            <w:vAlign w:val="center"/>
          </w:tcPr>
          <w:p w14:paraId="7AA02E8E">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21</w:t>
            </w:r>
          </w:p>
        </w:tc>
        <w:tc>
          <w:tcPr>
            <w:tcW w:w="1681" w:type="dxa"/>
            <w:tcBorders>
              <w:top w:val="nil"/>
              <w:left w:val="nil"/>
              <w:bottom w:val="single" w:color="auto" w:sz="4" w:space="0"/>
              <w:right w:val="single" w:color="auto" w:sz="4" w:space="0"/>
            </w:tcBorders>
            <w:noWrap/>
            <w:vAlign w:val="center"/>
          </w:tcPr>
          <w:p w14:paraId="3E0AFBBF">
            <w:pPr>
              <w:widowControl/>
              <w:jc w:val="center"/>
              <w:rPr>
                <w:rFonts w:hint="default" w:ascii="宋体" w:hAnsi="宋体" w:eastAsia="宋体" w:cs="宋体"/>
                <w:b w:val="0"/>
                <w:bCs w:val="0"/>
                <w:kern w:val="0"/>
                <w:sz w:val="21"/>
                <w:szCs w:val="21"/>
                <w:highlight w:val="none"/>
                <w:lang w:val="en-US" w:eastAsia="zh-CN"/>
              </w:rPr>
            </w:pPr>
            <w:r>
              <w:rPr>
                <w:rFonts w:hint="eastAsia" w:ascii="宋体" w:hAnsi="宋体" w:cs="宋体"/>
                <w:b w:val="0"/>
                <w:bCs w:val="0"/>
                <w:kern w:val="0"/>
                <w:sz w:val="21"/>
                <w:szCs w:val="21"/>
                <w:highlight w:val="none"/>
                <w:lang w:val="en-US" w:eastAsia="zh-CN"/>
              </w:rPr>
              <w:t>6936.46</w:t>
            </w:r>
          </w:p>
        </w:tc>
      </w:tr>
      <w:tr w14:paraId="3D4472AE">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2BE62BE8">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用事业基金弥补收支差额</w:t>
            </w:r>
          </w:p>
        </w:tc>
        <w:tc>
          <w:tcPr>
            <w:tcW w:w="702" w:type="dxa"/>
            <w:tcBorders>
              <w:top w:val="nil"/>
              <w:left w:val="nil"/>
              <w:bottom w:val="single" w:color="auto" w:sz="4" w:space="0"/>
              <w:right w:val="single" w:color="auto" w:sz="4" w:space="0"/>
            </w:tcBorders>
            <w:noWrap/>
            <w:vAlign w:val="center"/>
          </w:tcPr>
          <w:p w14:paraId="773E22C5">
            <w:pPr>
              <w:widowControl/>
              <w:jc w:val="center"/>
              <w:rPr>
                <w:rFonts w:hint="eastAsia" w:ascii="宋体" w:hAnsi="宋体" w:eastAsia="宋体" w:cs="宋体"/>
                <w:kern w:val="0"/>
                <w:sz w:val="21"/>
                <w:szCs w:val="21"/>
                <w:highlight w:val="none"/>
                <w:lang w:eastAsia="zh-CN"/>
              </w:rPr>
            </w:pPr>
            <w:r>
              <w:rPr>
                <w:rFonts w:hint="eastAsia" w:ascii="宋体" w:hAnsi="宋体" w:cs="宋体"/>
                <w:kern w:val="0"/>
                <w:sz w:val="21"/>
                <w:szCs w:val="21"/>
                <w:highlight w:val="none"/>
                <w:lang w:val="en-US" w:eastAsia="zh-CN"/>
              </w:rPr>
              <w:t>9</w:t>
            </w:r>
          </w:p>
        </w:tc>
        <w:tc>
          <w:tcPr>
            <w:tcW w:w="1224" w:type="dxa"/>
            <w:tcBorders>
              <w:top w:val="nil"/>
              <w:left w:val="nil"/>
              <w:bottom w:val="single" w:color="auto" w:sz="4" w:space="0"/>
              <w:right w:val="single" w:color="auto" w:sz="4" w:space="0"/>
            </w:tcBorders>
            <w:noWrap/>
            <w:vAlign w:val="center"/>
          </w:tcPr>
          <w:p w14:paraId="26826A55">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shd w:val="clear" w:color="auto" w:fill="auto"/>
            <w:noWrap/>
            <w:vAlign w:val="center"/>
          </w:tcPr>
          <w:p w14:paraId="7F776271">
            <w:pPr>
              <w:widowControl/>
              <w:jc w:val="center"/>
              <w:rPr>
                <w:rFonts w:hint="eastAsia" w:ascii="宋体" w:hAnsi="宋体" w:eastAsia="宋体" w:cs="宋体"/>
                <w:b/>
                <w:bCs/>
                <w:kern w:val="0"/>
                <w:sz w:val="21"/>
                <w:szCs w:val="21"/>
                <w:highlight w:val="none"/>
                <w:lang w:val="en-US" w:eastAsia="zh-CN" w:bidi="ar-SA"/>
              </w:rPr>
            </w:pPr>
            <w:r>
              <w:rPr>
                <w:rFonts w:hint="eastAsia" w:ascii="宋体" w:hAnsi="宋体" w:eastAsia="宋体" w:cs="宋体"/>
                <w:b/>
                <w:bCs/>
                <w:kern w:val="0"/>
                <w:sz w:val="21"/>
                <w:szCs w:val="21"/>
                <w:highlight w:val="none"/>
              </w:rPr>
              <w:t>本年支出合计</w:t>
            </w:r>
          </w:p>
        </w:tc>
        <w:tc>
          <w:tcPr>
            <w:tcW w:w="702" w:type="dxa"/>
            <w:tcBorders>
              <w:top w:val="nil"/>
              <w:left w:val="nil"/>
              <w:bottom w:val="single" w:color="auto" w:sz="4" w:space="0"/>
              <w:right w:val="single" w:color="auto" w:sz="4" w:space="0"/>
            </w:tcBorders>
            <w:noWrap/>
            <w:vAlign w:val="center"/>
          </w:tcPr>
          <w:p w14:paraId="07A2DBC1">
            <w:pPr>
              <w:widowControl/>
              <w:jc w:val="center"/>
              <w:rPr>
                <w:rFonts w:hint="eastAsia" w:ascii="宋体" w:hAnsi="宋体" w:eastAsia="宋体" w:cs="宋体"/>
                <w:kern w:val="0"/>
                <w:sz w:val="21"/>
                <w:szCs w:val="21"/>
                <w:highlight w:val="none"/>
                <w:lang w:eastAsia="zh-CN"/>
              </w:rPr>
            </w:pPr>
            <w:r>
              <w:rPr>
                <w:rFonts w:hint="eastAsia" w:ascii="宋体" w:hAnsi="宋体" w:eastAsia="宋体" w:cs="宋体"/>
                <w:kern w:val="0"/>
                <w:sz w:val="21"/>
                <w:szCs w:val="21"/>
                <w:highlight w:val="none"/>
              </w:rPr>
              <w:t>2</w:t>
            </w:r>
            <w:r>
              <w:rPr>
                <w:rFonts w:hint="eastAsia" w:ascii="宋体" w:hAnsi="宋体" w:cs="宋体"/>
                <w:kern w:val="0"/>
                <w:sz w:val="21"/>
                <w:szCs w:val="21"/>
                <w:highlight w:val="none"/>
                <w:lang w:val="en-US" w:eastAsia="zh-CN"/>
              </w:rPr>
              <w:t>2</w:t>
            </w:r>
          </w:p>
        </w:tc>
        <w:tc>
          <w:tcPr>
            <w:tcW w:w="1681" w:type="dxa"/>
            <w:tcBorders>
              <w:top w:val="nil"/>
              <w:left w:val="nil"/>
              <w:bottom w:val="single" w:color="auto" w:sz="4" w:space="0"/>
              <w:right w:val="single" w:color="auto" w:sz="4" w:space="0"/>
            </w:tcBorders>
            <w:noWrap/>
            <w:vAlign w:val="center"/>
          </w:tcPr>
          <w:p w14:paraId="5E022603">
            <w:pPr>
              <w:widowControl/>
              <w:jc w:val="center"/>
              <w:rPr>
                <w:rFonts w:hint="eastAsia" w:ascii="宋体" w:hAnsi="宋体" w:eastAsia="宋体" w:cs="宋体"/>
                <w:b w:val="0"/>
                <w:bCs w:val="0"/>
                <w:kern w:val="0"/>
                <w:sz w:val="21"/>
                <w:szCs w:val="21"/>
                <w:highlight w:val="none"/>
              </w:rPr>
            </w:pPr>
            <w:r>
              <w:rPr>
                <w:rFonts w:hint="eastAsia" w:ascii="宋体" w:hAnsi="宋体" w:cs="宋体"/>
                <w:color w:val="000000" w:themeColor="text1"/>
                <w:kern w:val="0"/>
                <w:sz w:val="21"/>
                <w:szCs w:val="21"/>
                <w:highlight w:val="none"/>
                <w:lang w:val="en-US" w:eastAsia="zh-CN"/>
                <w14:textFill>
                  <w14:solidFill>
                    <w14:schemeClr w14:val="tx1"/>
                  </w14:solidFill>
                </w14:textFill>
              </w:rPr>
              <w:t>24364.5</w:t>
            </w:r>
          </w:p>
        </w:tc>
      </w:tr>
      <w:tr w14:paraId="3DE016B8">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DCF201E">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年初结转和结余</w:t>
            </w:r>
          </w:p>
        </w:tc>
        <w:tc>
          <w:tcPr>
            <w:tcW w:w="702" w:type="dxa"/>
            <w:tcBorders>
              <w:top w:val="nil"/>
              <w:left w:val="nil"/>
              <w:bottom w:val="single" w:color="auto" w:sz="4" w:space="0"/>
              <w:right w:val="single" w:color="auto" w:sz="4" w:space="0"/>
            </w:tcBorders>
            <w:noWrap/>
            <w:vAlign w:val="center"/>
          </w:tcPr>
          <w:p w14:paraId="18DB4CE3">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10</w:t>
            </w:r>
          </w:p>
        </w:tc>
        <w:tc>
          <w:tcPr>
            <w:tcW w:w="1224" w:type="dxa"/>
            <w:tcBorders>
              <w:top w:val="nil"/>
              <w:left w:val="nil"/>
              <w:bottom w:val="single" w:color="auto" w:sz="4" w:space="0"/>
              <w:right w:val="single" w:color="auto" w:sz="4" w:space="0"/>
            </w:tcBorders>
            <w:noWrap/>
            <w:vAlign w:val="center"/>
          </w:tcPr>
          <w:p w14:paraId="1EAC2CE6">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shd w:val="clear" w:color="auto" w:fill="auto"/>
            <w:noWrap/>
            <w:vAlign w:val="center"/>
          </w:tcPr>
          <w:p w14:paraId="0B3644AA">
            <w:pPr>
              <w:widowControl/>
              <w:jc w:val="left"/>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rPr>
              <w:t xml:space="preserve">                结余分配</w:t>
            </w:r>
          </w:p>
        </w:tc>
        <w:tc>
          <w:tcPr>
            <w:tcW w:w="702" w:type="dxa"/>
            <w:tcBorders>
              <w:top w:val="nil"/>
              <w:left w:val="nil"/>
              <w:bottom w:val="single" w:color="auto" w:sz="4" w:space="0"/>
              <w:right w:val="single" w:color="auto" w:sz="4" w:space="0"/>
            </w:tcBorders>
            <w:noWrap/>
            <w:vAlign w:val="center"/>
          </w:tcPr>
          <w:p w14:paraId="06582960">
            <w:pPr>
              <w:widowControl/>
              <w:jc w:val="center"/>
              <w:rPr>
                <w:rFonts w:hint="eastAsia" w:ascii="宋体" w:hAnsi="宋体" w:eastAsia="宋体" w:cs="宋体"/>
                <w:kern w:val="0"/>
                <w:sz w:val="21"/>
                <w:szCs w:val="21"/>
                <w:highlight w:val="none"/>
                <w:lang w:eastAsia="zh-CN"/>
              </w:rPr>
            </w:pPr>
            <w:r>
              <w:rPr>
                <w:rFonts w:hint="eastAsia" w:ascii="宋体" w:hAnsi="宋体" w:eastAsia="宋体" w:cs="宋体"/>
                <w:kern w:val="0"/>
                <w:sz w:val="21"/>
                <w:szCs w:val="21"/>
                <w:highlight w:val="none"/>
              </w:rPr>
              <w:t>2</w:t>
            </w:r>
            <w:r>
              <w:rPr>
                <w:rFonts w:hint="eastAsia" w:ascii="宋体" w:hAnsi="宋体" w:cs="宋体"/>
                <w:kern w:val="0"/>
                <w:sz w:val="21"/>
                <w:szCs w:val="21"/>
                <w:highlight w:val="none"/>
                <w:lang w:val="en-US" w:eastAsia="zh-CN"/>
              </w:rPr>
              <w:t>3</w:t>
            </w:r>
          </w:p>
        </w:tc>
        <w:tc>
          <w:tcPr>
            <w:tcW w:w="1681" w:type="dxa"/>
            <w:tcBorders>
              <w:top w:val="nil"/>
              <w:left w:val="nil"/>
              <w:bottom w:val="single" w:color="auto" w:sz="4" w:space="0"/>
              <w:right w:val="single" w:color="auto" w:sz="4" w:space="0"/>
            </w:tcBorders>
            <w:noWrap/>
            <w:vAlign w:val="center"/>
          </w:tcPr>
          <w:p w14:paraId="3EB5DC3A">
            <w:pPr>
              <w:widowControl/>
              <w:jc w:val="center"/>
              <w:rPr>
                <w:rFonts w:hint="default" w:ascii="宋体" w:hAnsi="宋体" w:eastAsia="宋体" w:cs="宋体"/>
                <w:b w:val="0"/>
                <w:bCs w:val="0"/>
                <w:kern w:val="0"/>
                <w:sz w:val="21"/>
                <w:szCs w:val="21"/>
                <w:highlight w:val="none"/>
                <w:lang w:val="en-US" w:eastAsia="zh-CN"/>
              </w:rPr>
            </w:pPr>
            <w:r>
              <w:rPr>
                <w:rFonts w:hint="eastAsia" w:ascii="宋体" w:hAnsi="宋体" w:cs="宋体"/>
                <w:b w:val="0"/>
                <w:bCs w:val="0"/>
                <w:kern w:val="0"/>
                <w:sz w:val="21"/>
                <w:szCs w:val="21"/>
                <w:highlight w:val="none"/>
                <w:lang w:val="en-US" w:eastAsia="zh-CN"/>
              </w:rPr>
              <w:t>1.00</w:t>
            </w:r>
          </w:p>
        </w:tc>
      </w:tr>
      <w:tr w14:paraId="5B941C6F">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4076237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702" w:type="dxa"/>
            <w:tcBorders>
              <w:top w:val="nil"/>
              <w:left w:val="nil"/>
              <w:bottom w:val="single" w:color="auto" w:sz="4" w:space="0"/>
              <w:right w:val="single" w:color="auto" w:sz="4" w:space="0"/>
            </w:tcBorders>
            <w:noWrap/>
            <w:vAlign w:val="center"/>
          </w:tcPr>
          <w:p w14:paraId="5861BED5">
            <w:pPr>
              <w:widowControl/>
              <w:jc w:val="center"/>
              <w:rPr>
                <w:rFonts w:hint="eastAsia" w:ascii="宋体" w:hAnsi="宋体" w:eastAsia="宋体" w:cs="宋体"/>
                <w:kern w:val="0"/>
                <w:sz w:val="21"/>
                <w:szCs w:val="21"/>
                <w:highlight w:val="none"/>
              </w:rPr>
            </w:pPr>
          </w:p>
        </w:tc>
        <w:tc>
          <w:tcPr>
            <w:tcW w:w="1224" w:type="dxa"/>
            <w:tcBorders>
              <w:top w:val="nil"/>
              <w:left w:val="nil"/>
              <w:bottom w:val="single" w:color="auto" w:sz="4" w:space="0"/>
              <w:right w:val="single" w:color="auto" w:sz="4" w:space="0"/>
            </w:tcBorders>
            <w:noWrap/>
            <w:vAlign w:val="center"/>
          </w:tcPr>
          <w:p w14:paraId="6C651971">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shd w:val="clear" w:color="auto" w:fill="auto"/>
            <w:noWrap/>
            <w:vAlign w:val="center"/>
          </w:tcPr>
          <w:p w14:paraId="7644E4E3">
            <w:pPr>
              <w:widowControl/>
              <w:jc w:val="left"/>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rPr>
              <w:t xml:space="preserve">                年末结转和结余</w:t>
            </w:r>
          </w:p>
        </w:tc>
        <w:tc>
          <w:tcPr>
            <w:tcW w:w="702" w:type="dxa"/>
            <w:tcBorders>
              <w:top w:val="nil"/>
              <w:left w:val="nil"/>
              <w:bottom w:val="single" w:color="auto" w:sz="4" w:space="0"/>
              <w:right w:val="single" w:color="auto" w:sz="4" w:space="0"/>
            </w:tcBorders>
            <w:noWrap/>
            <w:vAlign w:val="center"/>
          </w:tcPr>
          <w:p w14:paraId="10F303EA">
            <w:pPr>
              <w:widowControl/>
              <w:jc w:val="center"/>
              <w:rPr>
                <w:rFonts w:hint="eastAsia" w:ascii="宋体" w:hAnsi="宋体" w:eastAsia="宋体" w:cs="宋体"/>
                <w:kern w:val="0"/>
                <w:sz w:val="21"/>
                <w:szCs w:val="21"/>
                <w:highlight w:val="none"/>
                <w:lang w:eastAsia="zh-CN"/>
              </w:rPr>
            </w:pPr>
            <w:r>
              <w:rPr>
                <w:rFonts w:hint="eastAsia" w:ascii="宋体" w:hAnsi="宋体" w:eastAsia="宋体" w:cs="宋体"/>
                <w:kern w:val="0"/>
                <w:sz w:val="21"/>
                <w:szCs w:val="21"/>
                <w:highlight w:val="none"/>
              </w:rPr>
              <w:t>2</w:t>
            </w:r>
            <w:r>
              <w:rPr>
                <w:rFonts w:hint="eastAsia" w:ascii="宋体" w:hAnsi="宋体" w:cs="宋体"/>
                <w:kern w:val="0"/>
                <w:sz w:val="21"/>
                <w:szCs w:val="21"/>
                <w:highlight w:val="none"/>
                <w:lang w:val="en-US" w:eastAsia="zh-CN"/>
              </w:rPr>
              <w:t>4</w:t>
            </w:r>
          </w:p>
        </w:tc>
        <w:tc>
          <w:tcPr>
            <w:tcW w:w="1681" w:type="dxa"/>
            <w:tcBorders>
              <w:top w:val="nil"/>
              <w:left w:val="nil"/>
              <w:bottom w:val="single" w:color="auto" w:sz="4" w:space="0"/>
              <w:right w:val="single" w:color="auto" w:sz="4" w:space="0"/>
            </w:tcBorders>
            <w:noWrap/>
            <w:vAlign w:val="center"/>
          </w:tcPr>
          <w:p w14:paraId="5315F1BB">
            <w:pPr>
              <w:widowControl/>
              <w:jc w:val="center"/>
              <w:rPr>
                <w:rFonts w:hint="eastAsia" w:ascii="宋体" w:hAnsi="宋体" w:eastAsia="宋体" w:cs="宋体"/>
                <w:b w:val="0"/>
                <w:bCs w:val="0"/>
                <w:kern w:val="0"/>
                <w:sz w:val="21"/>
                <w:szCs w:val="21"/>
                <w:highlight w:val="none"/>
              </w:rPr>
            </w:pPr>
          </w:p>
        </w:tc>
      </w:tr>
      <w:tr w14:paraId="2BD73544">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3BACFE00">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总计</w:t>
            </w:r>
          </w:p>
        </w:tc>
        <w:tc>
          <w:tcPr>
            <w:tcW w:w="702" w:type="dxa"/>
            <w:tcBorders>
              <w:top w:val="nil"/>
              <w:left w:val="nil"/>
              <w:bottom w:val="single" w:color="auto" w:sz="4" w:space="0"/>
              <w:right w:val="single" w:color="auto" w:sz="4" w:space="0"/>
            </w:tcBorders>
            <w:noWrap/>
            <w:vAlign w:val="center"/>
          </w:tcPr>
          <w:p w14:paraId="5B18EBC9">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11</w:t>
            </w:r>
          </w:p>
        </w:tc>
        <w:tc>
          <w:tcPr>
            <w:tcW w:w="1224" w:type="dxa"/>
            <w:tcBorders>
              <w:top w:val="nil"/>
              <w:left w:val="nil"/>
              <w:bottom w:val="single" w:color="auto" w:sz="4" w:space="0"/>
              <w:right w:val="single" w:color="auto" w:sz="4" w:space="0"/>
            </w:tcBorders>
            <w:noWrap/>
            <w:vAlign w:val="center"/>
          </w:tcPr>
          <w:p w14:paraId="08F64305">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24365.50</w:t>
            </w:r>
          </w:p>
        </w:tc>
        <w:tc>
          <w:tcPr>
            <w:tcW w:w="4820" w:type="dxa"/>
            <w:tcBorders>
              <w:top w:val="nil"/>
              <w:left w:val="nil"/>
              <w:bottom w:val="single" w:color="auto" w:sz="4" w:space="0"/>
              <w:right w:val="single" w:color="auto" w:sz="4" w:space="0"/>
            </w:tcBorders>
            <w:noWrap/>
            <w:vAlign w:val="center"/>
          </w:tcPr>
          <w:p w14:paraId="5FDBF9B4">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总计</w:t>
            </w:r>
          </w:p>
        </w:tc>
        <w:tc>
          <w:tcPr>
            <w:tcW w:w="702" w:type="dxa"/>
            <w:tcBorders>
              <w:top w:val="nil"/>
              <w:left w:val="nil"/>
              <w:bottom w:val="single" w:color="auto" w:sz="4" w:space="0"/>
              <w:right w:val="single" w:color="auto" w:sz="4" w:space="0"/>
            </w:tcBorders>
            <w:noWrap/>
            <w:vAlign w:val="center"/>
          </w:tcPr>
          <w:p w14:paraId="644BACF1">
            <w:pPr>
              <w:widowControl/>
              <w:jc w:val="center"/>
              <w:rPr>
                <w:rFonts w:hint="eastAsia" w:ascii="宋体" w:hAnsi="宋体" w:eastAsia="宋体" w:cs="宋体"/>
                <w:kern w:val="0"/>
                <w:sz w:val="21"/>
                <w:szCs w:val="21"/>
                <w:highlight w:val="none"/>
                <w:lang w:eastAsia="zh-CN"/>
              </w:rPr>
            </w:pPr>
            <w:r>
              <w:rPr>
                <w:rFonts w:hint="eastAsia" w:ascii="宋体" w:hAnsi="宋体" w:eastAsia="宋体" w:cs="宋体"/>
                <w:kern w:val="0"/>
                <w:sz w:val="21"/>
                <w:szCs w:val="21"/>
                <w:highlight w:val="none"/>
              </w:rPr>
              <w:t>2</w:t>
            </w:r>
            <w:r>
              <w:rPr>
                <w:rFonts w:hint="eastAsia" w:ascii="宋体" w:hAnsi="宋体" w:cs="宋体"/>
                <w:kern w:val="0"/>
                <w:sz w:val="21"/>
                <w:szCs w:val="21"/>
                <w:highlight w:val="none"/>
                <w:lang w:val="en-US" w:eastAsia="zh-CN"/>
              </w:rPr>
              <w:t>5</w:t>
            </w:r>
          </w:p>
        </w:tc>
        <w:tc>
          <w:tcPr>
            <w:tcW w:w="1681" w:type="dxa"/>
            <w:tcBorders>
              <w:top w:val="nil"/>
              <w:left w:val="nil"/>
              <w:bottom w:val="single" w:color="auto" w:sz="4" w:space="0"/>
              <w:right w:val="single" w:color="auto" w:sz="4" w:space="0"/>
            </w:tcBorders>
            <w:noWrap/>
            <w:vAlign w:val="center"/>
          </w:tcPr>
          <w:p w14:paraId="0DA914F0">
            <w:pPr>
              <w:widowControl/>
              <w:jc w:val="center"/>
              <w:rPr>
                <w:rFonts w:hint="eastAsia" w:ascii="宋体" w:hAnsi="宋体" w:eastAsia="宋体" w:cs="宋体"/>
                <w:b w:val="0"/>
                <w:bCs w:val="0"/>
                <w:kern w:val="0"/>
                <w:sz w:val="21"/>
                <w:szCs w:val="21"/>
                <w:highlight w:val="none"/>
                <w:lang w:val="en-US" w:eastAsia="zh-CN"/>
              </w:rPr>
            </w:pPr>
            <w:r>
              <w:rPr>
                <w:rFonts w:hint="eastAsia" w:ascii="宋体" w:hAnsi="宋体" w:cs="宋体"/>
                <w:color w:val="000000" w:themeColor="text1"/>
                <w:kern w:val="0"/>
                <w:sz w:val="21"/>
                <w:szCs w:val="21"/>
                <w:highlight w:val="none"/>
                <w:lang w:val="en-US" w:eastAsia="zh-CN"/>
                <w14:textFill>
                  <w14:solidFill>
                    <w14:schemeClr w14:val="tx1"/>
                  </w14:solidFill>
                </w14:textFill>
              </w:rPr>
              <w:t>24365.5</w:t>
            </w:r>
          </w:p>
        </w:tc>
      </w:tr>
    </w:tbl>
    <w:p w14:paraId="5786435C">
      <w:pPr>
        <w:widowControl/>
        <w:ind w:firstLine="630" w:firstLineChars="300"/>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注：本表反映部门本年度的总收支和年末结转结余情况。</w:t>
      </w:r>
    </w:p>
    <w:p w14:paraId="46811096">
      <w:pPr>
        <w:widowControl/>
        <w:jc w:val="left"/>
        <w:rPr>
          <w:rFonts w:hint="eastAsia" w:ascii="宋体" w:hAnsi="宋体" w:eastAsia="宋体" w:cs="宋体"/>
          <w:bCs/>
          <w:kern w:val="0"/>
          <w:sz w:val="21"/>
          <w:szCs w:val="21"/>
          <w:highlight w:val="none"/>
        </w:rPr>
      </w:pPr>
      <w:r>
        <w:rPr>
          <w:rFonts w:hint="eastAsia" w:ascii="宋体" w:hAnsi="宋体" w:eastAsia="宋体" w:cs="宋体"/>
          <w:bCs/>
          <w:kern w:val="0"/>
          <w:sz w:val="21"/>
          <w:szCs w:val="21"/>
          <w:highlight w:val="none"/>
        </w:rPr>
        <w:br w:type="page"/>
      </w:r>
    </w:p>
    <w:tbl>
      <w:tblPr>
        <w:tblStyle w:val="5"/>
        <w:tblpPr w:leftFromText="180" w:rightFromText="180" w:vertAnchor="text" w:horzAnchor="page" w:tblpX="1540" w:tblpY="-1155"/>
        <w:tblOverlap w:val="never"/>
        <w:tblW w:w="27698" w:type="dxa"/>
        <w:tblInd w:w="0" w:type="dxa"/>
        <w:tblLayout w:type="fixed"/>
        <w:tblCellMar>
          <w:top w:w="0" w:type="dxa"/>
          <w:left w:w="108" w:type="dxa"/>
          <w:bottom w:w="0" w:type="dxa"/>
          <w:right w:w="108" w:type="dxa"/>
        </w:tblCellMar>
      </w:tblPr>
      <w:tblGrid>
        <w:gridCol w:w="763"/>
        <w:gridCol w:w="636"/>
        <w:gridCol w:w="4200"/>
        <w:gridCol w:w="240"/>
        <w:gridCol w:w="372"/>
        <w:gridCol w:w="2466"/>
        <w:gridCol w:w="372"/>
        <w:gridCol w:w="4800"/>
        <w:gridCol w:w="13849"/>
      </w:tblGrid>
      <w:tr w14:paraId="354CCD13">
        <w:tblPrEx>
          <w:tblCellMar>
            <w:top w:w="0" w:type="dxa"/>
            <w:left w:w="108" w:type="dxa"/>
            <w:bottom w:w="0" w:type="dxa"/>
            <w:right w:w="108" w:type="dxa"/>
          </w:tblCellMar>
        </w:tblPrEx>
        <w:trPr>
          <w:trHeight w:val="1381" w:hRule="atLeast"/>
        </w:trPr>
        <w:tc>
          <w:tcPr>
            <w:tcW w:w="13849" w:type="dxa"/>
            <w:gridSpan w:val="8"/>
            <w:tcBorders>
              <w:top w:val="nil"/>
              <w:left w:val="nil"/>
              <w:bottom w:val="nil"/>
              <w:right w:val="nil"/>
            </w:tcBorders>
            <w:noWrap w:val="0"/>
            <w:vAlign w:val="center"/>
          </w:tcPr>
          <w:p w14:paraId="19A0A86E">
            <w:pPr>
              <w:widowControl/>
              <w:jc w:val="center"/>
              <w:rPr>
                <w:rFonts w:hint="eastAsia" w:ascii="华文中宋" w:hAnsi="华文中宋" w:eastAsia="华文中宋" w:cs="宋体"/>
                <w:kern w:val="0"/>
                <w:sz w:val="32"/>
                <w:szCs w:val="32"/>
                <w:highlight w:val="none"/>
                <w:lang w:val="en-US" w:eastAsia="zh-CN"/>
              </w:rPr>
            </w:pPr>
            <w:r>
              <w:rPr>
                <w:rFonts w:hint="eastAsia" w:ascii="华文中宋" w:hAnsi="华文中宋" w:eastAsia="华文中宋" w:cs="宋体"/>
                <w:kern w:val="0"/>
                <w:sz w:val="32"/>
                <w:szCs w:val="32"/>
                <w:highlight w:val="none"/>
                <w:lang w:val="en-US" w:eastAsia="zh-CN"/>
              </w:rPr>
              <w:t>收入决算表</w:t>
            </w:r>
          </w:p>
        </w:tc>
        <w:tc>
          <w:tcPr>
            <w:tcW w:w="13849" w:type="dxa"/>
            <w:tcBorders>
              <w:top w:val="nil"/>
              <w:left w:val="nil"/>
              <w:bottom w:val="nil"/>
              <w:right w:val="nil"/>
            </w:tcBorders>
            <w:noWrap w:val="0"/>
            <w:vAlign w:val="center"/>
          </w:tcPr>
          <w:p w14:paraId="1308B144">
            <w:pPr>
              <w:widowControl/>
              <w:jc w:val="center"/>
              <w:rPr>
                <w:rFonts w:hint="eastAsia" w:ascii="华文中宋" w:hAnsi="华文中宋" w:eastAsia="华文中宋" w:cs="宋体"/>
                <w:kern w:val="0"/>
                <w:sz w:val="32"/>
                <w:szCs w:val="32"/>
                <w:highlight w:val="none"/>
                <w:lang w:val="en-US" w:eastAsia="zh-CN"/>
              </w:rPr>
            </w:pPr>
          </w:p>
        </w:tc>
      </w:tr>
      <w:tr w14:paraId="717329FF">
        <w:tblPrEx>
          <w:tblCellMar>
            <w:top w:w="0" w:type="dxa"/>
            <w:left w:w="108" w:type="dxa"/>
            <w:bottom w:w="0" w:type="dxa"/>
            <w:right w:w="108" w:type="dxa"/>
          </w:tblCellMar>
        </w:tblPrEx>
        <w:trPr>
          <w:trHeight w:val="345" w:hRule="atLeast"/>
        </w:trPr>
        <w:tc>
          <w:tcPr>
            <w:tcW w:w="763" w:type="dxa"/>
            <w:tcBorders>
              <w:top w:val="nil"/>
              <w:left w:val="nil"/>
              <w:bottom w:val="nil"/>
              <w:right w:val="nil"/>
            </w:tcBorders>
            <w:noWrap w:val="0"/>
            <w:vAlign w:val="center"/>
          </w:tcPr>
          <w:p w14:paraId="4C1D6F2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636" w:type="dxa"/>
            <w:tcBorders>
              <w:top w:val="nil"/>
              <w:left w:val="nil"/>
              <w:bottom w:val="nil"/>
              <w:right w:val="nil"/>
            </w:tcBorders>
            <w:noWrap w:val="0"/>
            <w:vAlign w:val="center"/>
          </w:tcPr>
          <w:p w14:paraId="374AC1F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200" w:type="dxa"/>
            <w:tcBorders>
              <w:top w:val="nil"/>
              <w:left w:val="nil"/>
              <w:bottom w:val="nil"/>
              <w:right w:val="nil"/>
            </w:tcBorders>
            <w:noWrap w:val="0"/>
            <w:vAlign w:val="center"/>
          </w:tcPr>
          <w:p w14:paraId="6387E42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612" w:type="dxa"/>
            <w:gridSpan w:val="2"/>
            <w:tcBorders>
              <w:top w:val="nil"/>
              <w:left w:val="nil"/>
              <w:bottom w:val="nil"/>
              <w:right w:val="nil"/>
            </w:tcBorders>
            <w:noWrap w:val="0"/>
            <w:vAlign w:val="center"/>
          </w:tcPr>
          <w:p w14:paraId="254302A6">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2838" w:type="dxa"/>
            <w:gridSpan w:val="2"/>
            <w:tcBorders>
              <w:top w:val="nil"/>
              <w:left w:val="nil"/>
              <w:bottom w:val="nil"/>
              <w:right w:val="nil"/>
            </w:tcBorders>
            <w:noWrap w:val="0"/>
            <w:vAlign w:val="center"/>
          </w:tcPr>
          <w:p w14:paraId="5F0CCE9D">
            <w:pPr>
              <w:widowControl/>
              <w:jc w:val="right"/>
              <w:rPr>
                <w:rFonts w:hint="eastAsia" w:ascii="宋体" w:hAnsi="宋体" w:eastAsia="宋体" w:cs="宋体"/>
                <w:kern w:val="0"/>
                <w:sz w:val="21"/>
                <w:szCs w:val="21"/>
                <w:highlight w:val="none"/>
              </w:rPr>
            </w:pPr>
          </w:p>
        </w:tc>
        <w:tc>
          <w:tcPr>
            <w:tcW w:w="4800" w:type="dxa"/>
            <w:tcBorders>
              <w:top w:val="nil"/>
              <w:left w:val="nil"/>
              <w:bottom w:val="nil"/>
              <w:right w:val="nil"/>
            </w:tcBorders>
            <w:noWrap/>
            <w:vAlign w:val="center"/>
          </w:tcPr>
          <w:p w14:paraId="27C028E4">
            <w:pPr>
              <w:widowControl/>
              <w:jc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 xml:space="preserve">           </w:t>
            </w:r>
            <w:r>
              <w:rPr>
                <w:rFonts w:hint="eastAsia" w:ascii="宋体" w:hAnsi="宋体" w:eastAsia="宋体" w:cs="宋体"/>
                <w:color w:val="000000"/>
                <w:kern w:val="0"/>
                <w:sz w:val="21"/>
                <w:szCs w:val="21"/>
                <w:highlight w:val="none"/>
              </w:rPr>
              <w:t>公开0</w:t>
            </w:r>
            <w:r>
              <w:rPr>
                <w:rFonts w:hint="eastAsia" w:ascii="宋体" w:hAnsi="宋体" w:eastAsia="宋体" w:cs="宋体"/>
                <w:color w:val="000000"/>
                <w:kern w:val="0"/>
                <w:sz w:val="21"/>
                <w:szCs w:val="21"/>
                <w:highlight w:val="none"/>
                <w:lang w:val="en-US" w:eastAsia="zh-CN"/>
              </w:rPr>
              <w:t>2</w:t>
            </w:r>
            <w:r>
              <w:rPr>
                <w:rFonts w:hint="eastAsia" w:ascii="宋体" w:hAnsi="宋体" w:eastAsia="宋体" w:cs="宋体"/>
                <w:color w:val="000000"/>
                <w:kern w:val="0"/>
                <w:sz w:val="21"/>
                <w:szCs w:val="21"/>
                <w:highlight w:val="none"/>
              </w:rPr>
              <w:t>表</w:t>
            </w:r>
          </w:p>
        </w:tc>
        <w:tc>
          <w:tcPr>
            <w:tcW w:w="13849" w:type="dxa"/>
            <w:tcBorders>
              <w:top w:val="nil"/>
              <w:left w:val="nil"/>
              <w:bottom w:val="nil"/>
              <w:right w:val="nil"/>
            </w:tcBorders>
            <w:noWrap/>
            <w:vAlign w:val="center"/>
          </w:tcPr>
          <w:p w14:paraId="7DC3AC64">
            <w:pPr>
              <w:widowControl/>
              <w:jc w:val="right"/>
              <w:rPr>
                <w:rFonts w:hint="eastAsia" w:ascii="宋体" w:hAnsi="宋体" w:eastAsia="宋体" w:cs="宋体"/>
                <w:color w:val="000000"/>
                <w:kern w:val="0"/>
                <w:sz w:val="21"/>
                <w:szCs w:val="21"/>
                <w:highlight w:val="none"/>
              </w:rPr>
            </w:pPr>
          </w:p>
        </w:tc>
      </w:tr>
      <w:tr w14:paraId="03614E21">
        <w:tblPrEx>
          <w:tblCellMar>
            <w:top w:w="0" w:type="dxa"/>
            <w:left w:w="108" w:type="dxa"/>
            <w:bottom w:w="0" w:type="dxa"/>
            <w:right w:w="108" w:type="dxa"/>
          </w:tblCellMar>
        </w:tblPrEx>
        <w:trPr>
          <w:trHeight w:val="345" w:hRule="atLeast"/>
        </w:trPr>
        <w:tc>
          <w:tcPr>
            <w:tcW w:w="763" w:type="dxa"/>
            <w:tcBorders>
              <w:top w:val="nil"/>
              <w:left w:val="nil"/>
              <w:bottom w:val="nil"/>
              <w:right w:val="nil"/>
            </w:tcBorders>
            <w:noWrap/>
            <w:vAlign w:val="center"/>
          </w:tcPr>
          <w:p w14:paraId="4E7B5895">
            <w:pPr>
              <w:widowControl/>
              <w:jc w:val="left"/>
              <w:rPr>
                <w:rFonts w:hint="eastAsia" w:ascii="宋体" w:hAnsi="宋体" w:eastAsia="宋体" w:cs="宋体"/>
                <w:color w:val="000000"/>
                <w:kern w:val="0"/>
                <w:sz w:val="21"/>
                <w:szCs w:val="21"/>
                <w:highlight w:val="none"/>
              </w:rPr>
            </w:pPr>
          </w:p>
        </w:tc>
        <w:tc>
          <w:tcPr>
            <w:tcW w:w="4836" w:type="dxa"/>
            <w:gridSpan w:val="2"/>
            <w:tcBorders>
              <w:top w:val="nil"/>
              <w:left w:val="nil"/>
              <w:bottom w:val="nil"/>
              <w:right w:val="nil"/>
            </w:tcBorders>
            <w:noWrap w:val="0"/>
            <w:vAlign w:val="center"/>
          </w:tcPr>
          <w:p w14:paraId="60AA9737">
            <w:pPr>
              <w:widowControl/>
              <w:jc w:val="both"/>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highlight w:val="none"/>
              </w:rPr>
              <w:t>部门：</w:t>
            </w:r>
            <w:r>
              <w:rPr>
                <w:rFonts w:hint="eastAsia" w:ascii="宋体" w:hAnsi="宋体" w:eastAsia="宋体" w:cs="宋体"/>
                <w:kern w:val="0"/>
                <w:sz w:val="21"/>
                <w:szCs w:val="21"/>
                <w:highlight w:val="none"/>
                <w:lang w:val="en-US" w:eastAsia="zh-CN"/>
              </w:rPr>
              <w:t>湖南湘潭天易经济开发区管理委员会</w:t>
            </w:r>
          </w:p>
        </w:tc>
        <w:tc>
          <w:tcPr>
            <w:tcW w:w="240" w:type="dxa"/>
            <w:tcBorders>
              <w:top w:val="nil"/>
              <w:left w:val="nil"/>
              <w:bottom w:val="nil"/>
              <w:right w:val="nil"/>
            </w:tcBorders>
            <w:noWrap w:val="0"/>
            <w:vAlign w:val="center"/>
          </w:tcPr>
          <w:p w14:paraId="4694B1C1">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2838" w:type="dxa"/>
            <w:gridSpan w:val="2"/>
            <w:tcBorders>
              <w:top w:val="nil"/>
              <w:left w:val="nil"/>
              <w:bottom w:val="nil"/>
              <w:right w:val="nil"/>
            </w:tcBorders>
            <w:noWrap w:val="0"/>
            <w:vAlign w:val="center"/>
          </w:tcPr>
          <w:p w14:paraId="7BA641DA">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5172" w:type="dxa"/>
            <w:gridSpan w:val="2"/>
            <w:tcBorders>
              <w:top w:val="nil"/>
              <w:left w:val="nil"/>
              <w:bottom w:val="nil"/>
              <w:right w:val="nil"/>
            </w:tcBorders>
            <w:noWrap/>
            <w:vAlign w:val="center"/>
          </w:tcPr>
          <w:p w14:paraId="50B68F82">
            <w:pPr>
              <w:widowControl/>
              <w:jc w:val="center"/>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 xml:space="preserve">              </w:t>
            </w:r>
            <w:r>
              <w:rPr>
                <w:rFonts w:hint="eastAsia" w:ascii="宋体" w:hAnsi="宋体" w:eastAsia="宋体" w:cs="宋体"/>
                <w:color w:val="000000"/>
                <w:kern w:val="0"/>
                <w:sz w:val="21"/>
                <w:szCs w:val="21"/>
                <w:highlight w:val="none"/>
              </w:rPr>
              <w:t>单位：万元</w:t>
            </w:r>
          </w:p>
        </w:tc>
        <w:tc>
          <w:tcPr>
            <w:tcW w:w="13849" w:type="dxa"/>
            <w:tcBorders>
              <w:top w:val="nil"/>
              <w:left w:val="nil"/>
              <w:bottom w:val="nil"/>
              <w:right w:val="nil"/>
            </w:tcBorders>
            <w:noWrap/>
            <w:vAlign w:val="center"/>
          </w:tcPr>
          <w:p w14:paraId="00033D78">
            <w:pPr>
              <w:widowControl/>
              <w:jc w:val="right"/>
              <w:rPr>
                <w:rFonts w:hint="eastAsia" w:ascii="宋体" w:hAnsi="宋体" w:eastAsia="宋体" w:cs="宋体"/>
                <w:color w:val="000000"/>
                <w:kern w:val="0"/>
                <w:sz w:val="21"/>
                <w:szCs w:val="21"/>
                <w:highlight w:val="none"/>
              </w:rPr>
            </w:pPr>
          </w:p>
        </w:tc>
      </w:tr>
    </w:tbl>
    <w:p w14:paraId="4B8F00DB">
      <w:pPr>
        <w:widowControl/>
        <w:ind w:firstLine="630" w:firstLineChars="3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 xml:space="preserve">                                                                                                           </w:t>
      </w:r>
    </w:p>
    <w:tbl>
      <w:tblPr>
        <w:tblStyle w:val="5"/>
        <w:tblW w:w="13643" w:type="dxa"/>
        <w:jc w:val="center"/>
        <w:tblLayout w:type="fixed"/>
        <w:tblCellMar>
          <w:top w:w="0" w:type="dxa"/>
          <w:left w:w="108" w:type="dxa"/>
          <w:bottom w:w="0" w:type="dxa"/>
          <w:right w:w="108" w:type="dxa"/>
        </w:tblCellMar>
      </w:tblPr>
      <w:tblGrid>
        <w:gridCol w:w="1483"/>
        <w:gridCol w:w="3578"/>
        <w:gridCol w:w="1440"/>
        <w:gridCol w:w="1485"/>
        <w:gridCol w:w="1215"/>
        <w:gridCol w:w="1080"/>
        <w:gridCol w:w="1080"/>
        <w:gridCol w:w="1200"/>
        <w:gridCol w:w="1082"/>
      </w:tblGrid>
      <w:tr w14:paraId="2C20F9F7">
        <w:tblPrEx>
          <w:tblCellMar>
            <w:top w:w="0" w:type="dxa"/>
            <w:left w:w="108" w:type="dxa"/>
            <w:bottom w:w="0" w:type="dxa"/>
            <w:right w:w="108" w:type="dxa"/>
          </w:tblCellMar>
        </w:tblPrEx>
        <w:trPr>
          <w:trHeight w:val="450" w:hRule="atLeast"/>
          <w:jc w:val="center"/>
        </w:trPr>
        <w:tc>
          <w:tcPr>
            <w:tcW w:w="5061" w:type="dxa"/>
            <w:gridSpan w:val="2"/>
            <w:tcBorders>
              <w:top w:val="single" w:color="auto" w:sz="4" w:space="0"/>
              <w:left w:val="single" w:color="auto" w:sz="4" w:space="0"/>
              <w:bottom w:val="single" w:color="auto" w:sz="4" w:space="0"/>
              <w:right w:val="single" w:color="auto" w:sz="4" w:space="0"/>
            </w:tcBorders>
            <w:noWrap w:val="0"/>
            <w:vAlign w:val="center"/>
          </w:tcPr>
          <w:p w14:paraId="2E49516C">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项    目</w:t>
            </w:r>
          </w:p>
        </w:tc>
        <w:tc>
          <w:tcPr>
            <w:tcW w:w="1440" w:type="dxa"/>
            <w:vMerge w:val="restart"/>
            <w:tcBorders>
              <w:top w:val="single" w:color="auto" w:sz="4" w:space="0"/>
              <w:left w:val="single" w:color="auto" w:sz="4" w:space="0"/>
              <w:bottom w:val="single" w:color="auto" w:sz="4" w:space="0"/>
              <w:right w:val="single" w:color="auto" w:sz="4" w:space="0"/>
            </w:tcBorders>
            <w:noWrap w:val="0"/>
            <w:vAlign w:val="center"/>
          </w:tcPr>
          <w:p w14:paraId="24EAAF50">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本年收入合计</w:t>
            </w:r>
          </w:p>
        </w:tc>
        <w:tc>
          <w:tcPr>
            <w:tcW w:w="1485" w:type="dxa"/>
            <w:vMerge w:val="restart"/>
            <w:tcBorders>
              <w:top w:val="single" w:color="auto" w:sz="4" w:space="0"/>
              <w:left w:val="single" w:color="auto" w:sz="4" w:space="0"/>
              <w:bottom w:val="single" w:color="auto" w:sz="4" w:space="0"/>
              <w:right w:val="single" w:color="auto" w:sz="4" w:space="0"/>
            </w:tcBorders>
            <w:noWrap w:val="0"/>
            <w:vAlign w:val="center"/>
          </w:tcPr>
          <w:p w14:paraId="452A697F">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财政拨款收入</w:t>
            </w:r>
          </w:p>
        </w:tc>
        <w:tc>
          <w:tcPr>
            <w:tcW w:w="1215" w:type="dxa"/>
            <w:vMerge w:val="restart"/>
            <w:tcBorders>
              <w:top w:val="single" w:color="auto" w:sz="4" w:space="0"/>
              <w:left w:val="single" w:color="auto" w:sz="4" w:space="0"/>
              <w:bottom w:val="single" w:color="auto" w:sz="4" w:space="0"/>
              <w:right w:val="single" w:color="auto" w:sz="4" w:space="0"/>
            </w:tcBorders>
            <w:noWrap w:val="0"/>
            <w:vAlign w:val="center"/>
          </w:tcPr>
          <w:p w14:paraId="62D0A9D0">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上级补助收入</w:t>
            </w: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14:paraId="598FEA6B">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事业收入</w:t>
            </w: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14:paraId="7AC26763">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经营收入</w:t>
            </w:r>
          </w:p>
        </w:tc>
        <w:tc>
          <w:tcPr>
            <w:tcW w:w="1200" w:type="dxa"/>
            <w:vMerge w:val="restart"/>
            <w:tcBorders>
              <w:top w:val="single" w:color="auto" w:sz="4" w:space="0"/>
              <w:left w:val="single" w:color="auto" w:sz="4" w:space="0"/>
              <w:bottom w:val="single" w:color="auto" w:sz="4" w:space="0"/>
              <w:right w:val="single" w:color="auto" w:sz="4" w:space="0"/>
            </w:tcBorders>
            <w:noWrap w:val="0"/>
            <w:vAlign w:val="center"/>
          </w:tcPr>
          <w:p w14:paraId="6AC44D46">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附属单位上缴收入</w:t>
            </w:r>
          </w:p>
        </w:tc>
        <w:tc>
          <w:tcPr>
            <w:tcW w:w="1082" w:type="dxa"/>
            <w:vMerge w:val="restart"/>
            <w:tcBorders>
              <w:top w:val="single" w:color="auto" w:sz="4" w:space="0"/>
              <w:left w:val="single" w:color="auto" w:sz="4" w:space="0"/>
              <w:bottom w:val="single" w:color="auto" w:sz="4" w:space="0"/>
              <w:right w:val="single" w:color="auto" w:sz="4" w:space="0"/>
            </w:tcBorders>
            <w:noWrap w:val="0"/>
            <w:vAlign w:val="center"/>
          </w:tcPr>
          <w:p w14:paraId="6FAA1114">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其他收入</w:t>
            </w:r>
          </w:p>
        </w:tc>
      </w:tr>
      <w:tr w14:paraId="677E4B80">
        <w:tblPrEx>
          <w:tblCellMar>
            <w:top w:w="0" w:type="dxa"/>
            <w:left w:w="108" w:type="dxa"/>
            <w:bottom w:w="0" w:type="dxa"/>
            <w:right w:w="108" w:type="dxa"/>
          </w:tblCellMar>
        </w:tblPrEx>
        <w:trPr>
          <w:trHeight w:val="450" w:hRule="atLeast"/>
          <w:jc w:val="center"/>
        </w:trPr>
        <w:tc>
          <w:tcPr>
            <w:tcW w:w="1483" w:type="dxa"/>
            <w:vMerge w:val="restart"/>
            <w:tcBorders>
              <w:top w:val="single" w:color="auto" w:sz="4" w:space="0"/>
              <w:left w:val="single" w:color="auto" w:sz="4" w:space="0"/>
              <w:bottom w:val="single" w:color="auto" w:sz="4" w:space="0"/>
              <w:right w:val="single" w:color="auto" w:sz="4" w:space="0"/>
            </w:tcBorders>
            <w:noWrap w:val="0"/>
            <w:vAlign w:val="center"/>
          </w:tcPr>
          <w:p w14:paraId="46BFEE13">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功能分类科目编码</w:t>
            </w:r>
          </w:p>
        </w:tc>
        <w:tc>
          <w:tcPr>
            <w:tcW w:w="3578" w:type="dxa"/>
            <w:vMerge w:val="restart"/>
            <w:tcBorders>
              <w:top w:val="single" w:color="auto" w:sz="4" w:space="0"/>
              <w:left w:val="single" w:color="auto" w:sz="4" w:space="0"/>
              <w:bottom w:val="single" w:color="auto" w:sz="4" w:space="0"/>
              <w:right w:val="single" w:color="auto" w:sz="4" w:space="0"/>
            </w:tcBorders>
            <w:noWrap w:val="0"/>
            <w:vAlign w:val="center"/>
          </w:tcPr>
          <w:p w14:paraId="207E4FA6">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科目名称</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14:paraId="1F83996F">
            <w:pPr>
              <w:widowControl/>
              <w:jc w:val="left"/>
              <w:rPr>
                <w:rFonts w:hint="eastAsia" w:ascii="宋体" w:hAnsi="宋体" w:eastAsia="宋体" w:cs="宋体"/>
                <w:b/>
                <w:bCs/>
                <w:kern w:val="0"/>
                <w:sz w:val="21"/>
                <w:szCs w:val="21"/>
                <w:highlight w:val="none"/>
              </w:rPr>
            </w:pP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14:paraId="54CED07D">
            <w:pPr>
              <w:widowControl/>
              <w:jc w:val="left"/>
              <w:rPr>
                <w:rFonts w:hint="eastAsia" w:ascii="宋体" w:hAnsi="宋体" w:eastAsia="宋体" w:cs="宋体"/>
                <w:b/>
                <w:bCs/>
                <w:kern w:val="0"/>
                <w:sz w:val="21"/>
                <w:szCs w:val="21"/>
                <w:highlight w:val="none"/>
              </w:rPr>
            </w:pPr>
          </w:p>
        </w:tc>
        <w:tc>
          <w:tcPr>
            <w:tcW w:w="1215" w:type="dxa"/>
            <w:vMerge w:val="continue"/>
            <w:tcBorders>
              <w:top w:val="single" w:color="auto" w:sz="4" w:space="0"/>
              <w:left w:val="single" w:color="auto" w:sz="4" w:space="0"/>
              <w:bottom w:val="single" w:color="auto" w:sz="4" w:space="0"/>
              <w:right w:val="single" w:color="auto" w:sz="4" w:space="0"/>
            </w:tcBorders>
            <w:noWrap w:val="0"/>
            <w:vAlign w:val="center"/>
          </w:tcPr>
          <w:p w14:paraId="13A07C7F">
            <w:pPr>
              <w:widowControl/>
              <w:jc w:val="left"/>
              <w:rPr>
                <w:rFonts w:hint="eastAsia" w:ascii="宋体" w:hAnsi="宋体" w:eastAsia="宋体" w:cs="宋体"/>
                <w:b/>
                <w:bCs/>
                <w:kern w:val="0"/>
                <w:sz w:val="21"/>
                <w:szCs w:val="21"/>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63826D0C">
            <w:pPr>
              <w:widowControl/>
              <w:jc w:val="left"/>
              <w:rPr>
                <w:rFonts w:hint="eastAsia" w:ascii="宋体" w:hAnsi="宋体" w:eastAsia="宋体" w:cs="宋体"/>
                <w:b/>
                <w:bCs/>
                <w:kern w:val="0"/>
                <w:sz w:val="21"/>
                <w:szCs w:val="21"/>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5F1A7EBF">
            <w:pPr>
              <w:widowControl/>
              <w:jc w:val="left"/>
              <w:rPr>
                <w:rFonts w:hint="eastAsia" w:ascii="宋体" w:hAnsi="宋体" w:eastAsia="宋体" w:cs="宋体"/>
                <w:b/>
                <w:bCs/>
                <w:kern w:val="0"/>
                <w:sz w:val="21"/>
                <w:szCs w:val="21"/>
                <w:highlight w:val="none"/>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4B130716">
            <w:pPr>
              <w:widowControl/>
              <w:jc w:val="left"/>
              <w:rPr>
                <w:rFonts w:hint="eastAsia" w:ascii="宋体" w:hAnsi="宋体" w:eastAsia="宋体" w:cs="宋体"/>
                <w:b/>
                <w:bCs/>
                <w:kern w:val="0"/>
                <w:sz w:val="21"/>
                <w:szCs w:val="21"/>
                <w:highlight w:val="none"/>
              </w:rPr>
            </w:pPr>
          </w:p>
        </w:tc>
        <w:tc>
          <w:tcPr>
            <w:tcW w:w="1082" w:type="dxa"/>
            <w:vMerge w:val="continue"/>
            <w:tcBorders>
              <w:top w:val="single" w:color="auto" w:sz="4" w:space="0"/>
              <w:left w:val="single" w:color="auto" w:sz="4" w:space="0"/>
              <w:bottom w:val="single" w:color="auto" w:sz="4" w:space="0"/>
              <w:right w:val="single" w:color="auto" w:sz="4" w:space="0"/>
            </w:tcBorders>
            <w:noWrap w:val="0"/>
            <w:vAlign w:val="center"/>
          </w:tcPr>
          <w:p w14:paraId="1F17AE66">
            <w:pPr>
              <w:widowControl/>
              <w:jc w:val="left"/>
              <w:rPr>
                <w:rFonts w:hint="eastAsia" w:ascii="宋体" w:hAnsi="宋体" w:eastAsia="宋体" w:cs="宋体"/>
                <w:b/>
                <w:bCs/>
                <w:kern w:val="0"/>
                <w:sz w:val="21"/>
                <w:szCs w:val="21"/>
                <w:highlight w:val="none"/>
              </w:rPr>
            </w:pPr>
          </w:p>
        </w:tc>
      </w:tr>
      <w:tr w14:paraId="0DC11FD7">
        <w:tblPrEx>
          <w:tblCellMar>
            <w:top w:w="0" w:type="dxa"/>
            <w:left w:w="108" w:type="dxa"/>
            <w:bottom w:w="0" w:type="dxa"/>
            <w:right w:w="108" w:type="dxa"/>
          </w:tblCellMar>
        </w:tblPrEx>
        <w:trPr>
          <w:trHeight w:val="450" w:hRule="atLeast"/>
          <w:jc w:val="center"/>
        </w:trPr>
        <w:tc>
          <w:tcPr>
            <w:tcW w:w="1483" w:type="dxa"/>
            <w:vMerge w:val="continue"/>
            <w:tcBorders>
              <w:top w:val="single" w:color="auto" w:sz="4" w:space="0"/>
              <w:left w:val="single" w:color="auto" w:sz="4" w:space="0"/>
              <w:bottom w:val="single" w:color="auto" w:sz="4" w:space="0"/>
              <w:right w:val="single" w:color="auto" w:sz="4" w:space="0"/>
            </w:tcBorders>
            <w:noWrap w:val="0"/>
            <w:vAlign w:val="center"/>
          </w:tcPr>
          <w:p w14:paraId="09019192">
            <w:pPr>
              <w:widowControl/>
              <w:jc w:val="left"/>
              <w:rPr>
                <w:rFonts w:hint="eastAsia" w:ascii="宋体" w:hAnsi="宋体" w:eastAsia="宋体" w:cs="宋体"/>
                <w:kern w:val="0"/>
                <w:sz w:val="21"/>
                <w:szCs w:val="21"/>
                <w:highlight w:val="none"/>
              </w:rPr>
            </w:pPr>
          </w:p>
        </w:tc>
        <w:tc>
          <w:tcPr>
            <w:tcW w:w="3578" w:type="dxa"/>
            <w:vMerge w:val="continue"/>
            <w:tcBorders>
              <w:top w:val="single" w:color="auto" w:sz="4" w:space="0"/>
              <w:left w:val="single" w:color="auto" w:sz="4" w:space="0"/>
              <w:bottom w:val="single" w:color="auto" w:sz="4" w:space="0"/>
              <w:right w:val="single" w:color="auto" w:sz="4" w:space="0"/>
            </w:tcBorders>
            <w:noWrap w:val="0"/>
            <w:vAlign w:val="center"/>
          </w:tcPr>
          <w:p w14:paraId="231AF211">
            <w:pPr>
              <w:widowControl/>
              <w:jc w:val="left"/>
              <w:rPr>
                <w:rFonts w:hint="eastAsia" w:ascii="宋体" w:hAnsi="宋体" w:eastAsia="宋体" w:cs="宋体"/>
                <w:kern w:val="0"/>
                <w:sz w:val="21"/>
                <w:szCs w:val="21"/>
                <w:highlight w:val="none"/>
              </w:rPr>
            </w:pP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14:paraId="141A4659">
            <w:pPr>
              <w:widowControl/>
              <w:jc w:val="left"/>
              <w:rPr>
                <w:rFonts w:hint="eastAsia" w:ascii="宋体" w:hAnsi="宋体" w:eastAsia="宋体" w:cs="宋体"/>
                <w:kern w:val="0"/>
                <w:sz w:val="21"/>
                <w:szCs w:val="21"/>
                <w:highlight w:val="none"/>
              </w:rPr>
            </w:pP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14:paraId="690ED68C">
            <w:pPr>
              <w:widowControl/>
              <w:jc w:val="left"/>
              <w:rPr>
                <w:rFonts w:hint="eastAsia" w:ascii="宋体" w:hAnsi="宋体" w:eastAsia="宋体" w:cs="宋体"/>
                <w:kern w:val="0"/>
                <w:sz w:val="21"/>
                <w:szCs w:val="21"/>
                <w:highlight w:val="none"/>
              </w:rPr>
            </w:pPr>
          </w:p>
        </w:tc>
        <w:tc>
          <w:tcPr>
            <w:tcW w:w="1215" w:type="dxa"/>
            <w:vMerge w:val="continue"/>
            <w:tcBorders>
              <w:top w:val="single" w:color="auto" w:sz="4" w:space="0"/>
              <w:left w:val="single" w:color="auto" w:sz="4" w:space="0"/>
              <w:bottom w:val="single" w:color="auto" w:sz="4" w:space="0"/>
              <w:right w:val="single" w:color="auto" w:sz="4" w:space="0"/>
            </w:tcBorders>
            <w:noWrap w:val="0"/>
            <w:vAlign w:val="center"/>
          </w:tcPr>
          <w:p w14:paraId="43F81A3A">
            <w:pPr>
              <w:widowControl/>
              <w:jc w:val="left"/>
              <w:rPr>
                <w:rFonts w:hint="eastAsia" w:ascii="宋体" w:hAnsi="宋体" w:eastAsia="宋体" w:cs="宋体"/>
                <w:kern w:val="0"/>
                <w:sz w:val="21"/>
                <w:szCs w:val="21"/>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35404D51">
            <w:pPr>
              <w:widowControl/>
              <w:jc w:val="left"/>
              <w:rPr>
                <w:rFonts w:hint="eastAsia" w:ascii="宋体" w:hAnsi="宋体" w:eastAsia="宋体" w:cs="宋体"/>
                <w:kern w:val="0"/>
                <w:sz w:val="21"/>
                <w:szCs w:val="21"/>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3A0346A6">
            <w:pPr>
              <w:widowControl/>
              <w:jc w:val="left"/>
              <w:rPr>
                <w:rFonts w:hint="eastAsia" w:ascii="宋体" w:hAnsi="宋体" w:eastAsia="宋体" w:cs="宋体"/>
                <w:kern w:val="0"/>
                <w:sz w:val="21"/>
                <w:szCs w:val="21"/>
                <w:highlight w:val="none"/>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22687CBF">
            <w:pPr>
              <w:widowControl/>
              <w:jc w:val="left"/>
              <w:rPr>
                <w:rFonts w:hint="eastAsia" w:ascii="宋体" w:hAnsi="宋体" w:eastAsia="宋体" w:cs="宋体"/>
                <w:kern w:val="0"/>
                <w:sz w:val="21"/>
                <w:szCs w:val="21"/>
                <w:highlight w:val="none"/>
              </w:rPr>
            </w:pPr>
          </w:p>
        </w:tc>
        <w:tc>
          <w:tcPr>
            <w:tcW w:w="1082" w:type="dxa"/>
            <w:vMerge w:val="continue"/>
            <w:tcBorders>
              <w:top w:val="single" w:color="auto" w:sz="4" w:space="0"/>
              <w:left w:val="single" w:color="auto" w:sz="4" w:space="0"/>
              <w:bottom w:val="single" w:color="auto" w:sz="4" w:space="0"/>
              <w:right w:val="single" w:color="auto" w:sz="4" w:space="0"/>
            </w:tcBorders>
            <w:noWrap w:val="0"/>
            <w:vAlign w:val="center"/>
          </w:tcPr>
          <w:p w14:paraId="01D4EE61">
            <w:pPr>
              <w:widowControl/>
              <w:jc w:val="left"/>
              <w:rPr>
                <w:rFonts w:hint="eastAsia" w:ascii="宋体" w:hAnsi="宋体" w:eastAsia="宋体" w:cs="宋体"/>
                <w:kern w:val="0"/>
                <w:sz w:val="21"/>
                <w:szCs w:val="21"/>
                <w:highlight w:val="none"/>
              </w:rPr>
            </w:pPr>
          </w:p>
        </w:tc>
      </w:tr>
      <w:tr w14:paraId="2BE64A75">
        <w:tblPrEx>
          <w:tblCellMar>
            <w:top w:w="0" w:type="dxa"/>
            <w:left w:w="108" w:type="dxa"/>
            <w:bottom w:w="0" w:type="dxa"/>
            <w:right w:w="108" w:type="dxa"/>
          </w:tblCellMar>
        </w:tblPrEx>
        <w:trPr>
          <w:trHeight w:val="450" w:hRule="atLeast"/>
          <w:jc w:val="center"/>
        </w:trPr>
        <w:tc>
          <w:tcPr>
            <w:tcW w:w="5061" w:type="dxa"/>
            <w:gridSpan w:val="2"/>
            <w:tcBorders>
              <w:top w:val="single" w:color="auto" w:sz="4" w:space="0"/>
              <w:left w:val="single" w:color="auto" w:sz="4" w:space="0"/>
              <w:bottom w:val="single" w:color="auto" w:sz="4" w:space="0"/>
              <w:right w:val="single" w:color="auto" w:sz="4" w:space="0"/>
            </w:tcBorders>
            <w:noWrap/>
            <w:vAlign w:val="center"/>
          </w:tcPr>
          <w:p w14:paraId="72BE206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栏次</w:t>
            </w:r>
          </w:p>
        </w:tc>
        <w:tc>
          <w:tcPr>
            <w:tcW w:w="1440" w:type="dxa"/>
            <w:tcBorders>
              <w:top w:val="single" w:color="auto" w:sz="4" w:space="0"/>
              <w:left w:val="single" w:color="auto" w:sz="4" w:space="0"/>
              <w:bottom w:val="single" w:color="auto" w:sz="4" w:space="0"/>
              <w:right w:val="single" w:color="auto" w:sz="4" w:space="0"/>
            </w:tcBorders>
            <w:noWrap/>
            <w:vAlign w:val="center"/>
          </w:tcPr>
          <w:p w14:paraId="4D253BD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485" w:type="dxa"/>
            <w:tcBorders>
              <w:top w:val="single" w:color="auto" w:sz="4" w:space="0"/>
              <w:left w:val="single" w:color="auto" w:sz="4" w:space="0"/>
              <w:bottom w:val="single" w:color="auto" w:sz="4" w:space="0"/>
              <w:right w:val="single" w:color="auto" w:sz="4" w:space="0"/>
            </w:tcBorders>
            <w:noWrap/>
            <w:vAlign w:val="center"/>
          </w:tcPr>
          <w:p w14:paraId="059FB24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215" w:type="dxa"/>
            <w:tcBorders>
              <w:top w:val="single" w:color="auto" w:sz="4" w:space="0"/>
              <w:left w:val="single" w:color="auto" w:sz="4" w:space="0"/>
              <w:bottom w:val="single" w:color="auto" w:sz="4" w:space="0"/>
              <w:right w:val="single" w:color="auto" w:sz="4" w:space="0"/>
            </w:tcBorders>
            <w:noWrap/>
            <w:vAlign w:val="center"/>
          </w:tcPr>
          <w:p w14:paraId="1C77199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080" w:type="dxa"/>
            <w:tcBorders>
              <w:top w:val="single" w:color="auto" w:sz="4" w:space="0"/>
              <w:left w:val="single" w:color="auto" w:sz="4" w:space="0"/>
              <w:bottom w:val="single" w:color="auto" w:sz="4" w:space="0"/>
              <w:right w:val="single" w:color="auto" w:sz="4" w:space="0"/>
            </w:tcBorders>
            <w:noWrap/>
            <w:vAlign w:val="center"/>
          </w:tcPr>
          <w:p w14:paraId="2248D74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1080" w:type="dxa"/>
            <w:tcBorders>
              <w:top w:val="single" w:color="auto" w:sz="4" w:space="0"/>
              <w:left w:val="single" w:color="auto" w:sz="4" w:space="0"/>
              <w:bottom w:val="single" w:color="auto" w:sz="4" w:space="0"/>
              <w:right w:val="single" w:color="auto" w:sz="4" w:space="0"/>
            </w:tcBorders>
            <w:noWrap/>
            <w:vAlign w:val="center"/>
          </w:tcPr>
          <w:p w14:paraId="269ED678">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1200" w:type="dxa"/>
            <w:tcBorders>
              <w:top w:val="single" w:color="auto" w:sz="4" w:space="0"/>
              <w:left w:val="single" w:color="auto" w:sz="4" w:space="0"/>
              <w:bottom w:val="single" w:color="auto" w:sz="4" w:space="0"/>
              <w:right w:val="single" w:color="auto" w:sz="4" w:space="0"/>
            </w:tcBorders>
            <w:noWrap/>
            <w:vAlign w:val="center"/>
          </w:tcPr>
          <w:p w14:paraId="75A8877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c>
          <w:tcPr>
            <w:tcW w:w="1082" w:type="dxa"/>
            <w:tcBorders>
              <w:top w:val="single" w:color="auto" w:sz="4" w:space="0"/>
              <w:left w:val="single" w:color="auto" w:sz="4" w:space="0"/>
              <w:bottom w:val="single" w:color="auto" w:sz="4" w:space="0"/>
              <w:right w:val="single" w:color="auto" w:sz="4" w:space="0"/>
            </w:tcBorders>
            <w:noWrap/>
            <w:vAlign w:val="center"/>
          </w:tcPr>
          <w:p w14:paraId="73EAD9B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7</w:t>
            </w:r>
          </w:p>
        </w:tc>
      </w:tr>
      <w:tr w14:paraId="4FA280A9">
        <w:tblPrEx>
          <w:tblCellMar>
            <w:top w:w="0" w:type="dxa"/>
            <w:left w:w="108" w:type="dxa"/>
            <w:bottom w:w="0" w:type="dxa"/>
            <w:right w:w="108" w:type="dxa"/>
          </w:tblCellMar>
        </w:tblPrEx>
        <w:trPr>
          <w:trHeight w:val="450" w:hRule="atLeast"/>
          <w:jc w:val="center"/>
        </w:trPr>
        <w:tc>
          <w:tcPr>
            <w:tcW w:w="5061" w:type="dxa"/>
            <w:gridSpan w:val="2"/>
            <w:tcBorders>
              <w:top w:val="single" w:color="auto" w:sz="4" w:space="0"/>
              <w:left w:val="single" w:color="auto" w:sz="4" w:space="0"/>
              <w:bottom w:val="single" w:color="auto" w:sz="4" w:space="0"/>
              <w:right w:val="single" w:color="auto" w:sz="4" w:space="0"/>
            </w:tcBorders>
            <w:noWrap/>
            <w:vAlign w:val="center"/>
          </w:tcPr>
          <w:p w14:paraId="1254FFBF">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合计</w:t>
            </w:r>
          </w:p>
        </w:tc>
        <w:tc>
          <w:tcPr>
            <w:tcW w:w="1440" w:type="dxa"/>
            <w:tcBorders>
              <w:top w:val="single" w:color="auto" w:sz="4" w:space="0"/>
              <w:left w:val="single" w:color="auto" w:sz="4" w:space="0"/>
              <w:bottom w:val="single" w:color="auto" w:sz="4" w:space="0"/>
              <w:right w:val="single" w:color="auto" w:sz="4" w:space="0"/>
            </w:tcBorders>
            <w:noWrap/>
            <w:vAlign w:val="center"/>
          </w:tcPr>
          <w:p w14:paraId="19D1BF10">
            <w:pPr>
              <w:widowControl/>
              <w:jc w:val="center"/>
              <w:rPr>
                <w:rFonts w:hint="default" w:ascii="宋体" w:hAnsi="宋体" w:eastAsia="宋体" w:cs="宋体"/>
                <w:b w:val="0"/>
                <w:bCs w:val="0"/>
                <w:color w:val="000000" w:themeColor="text1"/>
                <w:kern w:val="0"/>
                <w:sz w:val="21"/>
                <w:szCs w:val="21"/>
                <w:lang w:val="en-US" w:eastAsia="zh-CN" w:bidi="ar-SA"/>
                <w14:textFill>
                  <w14:solidFill>
                    <w14:schemeClr w14:val="tx1"/>
                  </w14:solidFill>
                </w14:textFill>
              </w:rPr>
            </w:pPr>
            <w:r>
              <w:rPr>
                <w:rFonts w:hint="eastAsia" w:ascii="宋体" w:hAnsi="宋体" w:cs="宋体"/>
                <w:b w:val="0"/>
                <w:bCs w:val="0"/>
                <w:color w:val="000000" w:themeColor="text1"/>
                <w:kern w:val="0"/>
                <w:sz w:val="21"/>
                <w:szCs w:val="21"/>
                <w:lang w:val="en-US" w:eastAsia="zh-CN" w:bidi="ar-SA"/>
                <w14:textFill>
                  <w14:solidFill>
                    <w14:schemeClr w14:val="tx1"/>
                  </w14:solidFill>
                </w14:textFill>
              </w:rPr>
              <w:t>24365.5</w:t>
            </w:r>
          </w:p>
        </w:tc>
        <w:tc>
          <w:tcPr>
            <w:tcW w:w="1485" w:type="dxa"/>
            <w:tcBorders>
              <w:top w:val="single" w:color="auto" w:sz="4" w:space="0"/>
              <w:left w:val="single" w:color="auto" w:sz="4" w:space="0"/>
              <w:bottom w:val="single" w:color="auto" w:sz="4" w:space="0"/>
              <w:right w:val="single" w:color="auto" w:sz="4" w:space="0"/>
            </w:tcBorders>
            <w:noWrap/>
            <w:vAlign w:val="center"/>
          </w:tcPr>
          <w:p w14:paraId="103035CB">
            <w:pPr>
              <w:widowControl/>
              <w:jc w:val="center"/>
              <w:rPr>
                <w:rFonts w:hint="default" w:ascii="宋体" w:hAnsi="宋体" w:eastAsia="宋体" w:cs="宋体"/>
                <w:b w:val="0"/>
                <w:bCs w:val="0"/>
                <w:color w:val="000000" w:themeColor="text1"/>
                <w:kern w:val="0"/>
                <w:sz w:val="21"/>
                <w:szCs w:val="21"/>
                <w:lang w:val="en-US" w:eastAsia="zh-CN" w:bidi="ar-SA"/>
                <w14:textFill>
                  <w14:solidFill>
                    <w14:schemeClr w14:val="tx1"/>
                  </w14:solidFill>
                </w14:textFill>
              </w:rPr>
            </w:pPr>
            <w:r>
              <w:rPr>
                <w:rFonts w:hint="eastAsia" w:ascii="宋体" w:hAnsi="宋体" w:cs="宋体"/>
                <w:b w:val="0"/>
                <w:bCs w:val="0"/>
                <w:color w:val="000000" w:themeColor="text1"/>
                <w:kern w:val="0"/>
                <w:sz w:val="21"/>
                <w:szCs w:val="21"/>
                <w:lang w:val="en-US" w:eastAsia="zh-CN" w:bidi="ar-SA"/>
                <w14:textFill>
                  <w14:solidFill>
                    <w14:schemeClr w14:val="tx1"/>
                  </w14:solidFill>
                </w14:textFill>
              </w:rPr>
              <w:t>24363.5</w:t>
            </w:r>
          </w:p>
        </w:tc>
        <w:tc>
          <w:tcPr>
            <w:tcW w:w="1215" w:type="dxa"/>
            <w:tcBorders>
              <w:top w:val="single" w:color="auto" w:sz="4" w:space="0"/>
              <w:left w:val="single" w:color="auto" w:sz="4" w:space="0"/>
              <w:bottom w:val="single" w:color="auto" w:sz="4" w:space="0"/>
              <w:right w:val="single" w:color="auto" w:sz="4" w:space="0"/>
            </w:tcBorders>
            <w:noWrap/>
            <w:vAlign w:val="center"/>
          </w:tcPr>
          <w:p w14:paraId="63BD71C1">
            <w:pPr>
              <w:widowControl/>
              <w:jc w:val="center"/>
              <w:rPr>
                <w:rFonts w:hint="eastAsia" w:ascii="宋体" w:hAnsi="宋体" w:eastAsia="宋体" w:cs="宋体"/>
                <w:b w:val="0"/>
                <w:bCs w:val="0"/>
                <w:color w:val="000000" w:themeColor="text1"/>
                <w:kern w:val="0"/>
                <w:sz w:val="21"/>
                <w:szCs w:val="21"/>
                <w:lang w:val="en-US" w:eastAsia="zh-CN" w:bidi="ar-SA"/>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4168F62F">
            <w:pPr>
              <w:widowControl/>
              <w:jc w:val="center"/>
              <w:rPr>
                <w:rFonts w:hint="eastAsia" w:ascii="宋体" w:hAnsi="宋体" w:eastAsia="宋体" w:cs="宋体"/>
                <w:b w:val="0"/>
                <w:bCs w:val="0"/>
                <w:color w:val="000000"/>
                <w:kern w:val="0"/>
                <w:sz w:val="21"/>
                <w:szCs w:val="21"/>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42408FF0">
            <w:pPr>
              <w:widowControl/>
              <w:jc w:val="center"/>
              <w:rPr>
                <w:rFonts w:hint="eastAsia" w:ascii="宋体" w:hAnsi="宋体" w:eastAsia="宋体" w:cs="宋体"/>
                <w:b w:val="0"/>
                <w:bCs w:val="0"/>
                <w:color w:val="000000"/>
                <w:kern w:val="0"/>
                <w:sz w:val="21"/>
                <w:szCs w:val="21"/>
                <w:lang w:val="en-US" w:eastAsia="zh-CN" w:bidi="ar-SA"/>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378155B5">
            <w:pPr>
              <w:widowControl/>
              <w:jc w:val="center"/>
              <w:rPr>
                <w:rFonts w:hint="eastAsia" w:ascii="宋体" w:hAnsi="宋体" w:eastAsia="宋体" w:cs="宋体"/>
                <w:b w:val="0"/>
                <w:bCs w:val="0"/>
                <w:color w:val="000000"/>
                <w:kern w:val="0"/>
                <w:sz w:val="21"/>
                <w:szCs w:val="21"/>
                <w:lang w:val="en-US" w:eastAsia="zh-CN" w:bidi="ar-SA"/>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6BCCEB24">
            <w:pPr>
              <w:widowControl/>
              <w:jc w:val="center"/>
              <w:rPr>
                <w:rFonts w:hint="eastAsia" w:ascii="宋体" w:hAnsi="宋体" w:eastAsia="宋体" w:cs="宋体"/>
                <w:b w:val="0"/>
                <w:bCs w:val="0"/>
                <w:color w:val="000000"/>
                <w:kern w:val="0"/>
                <w:sz w:val="21"/>
                <w:szCs w:val="21"/>
                <w:lang w:val="en-US" w:eastAsia="zh-CN" w:bidi="ar-SA"/>
              </w:rPr>
            </w:pPr>
          </w:p>
        </w:tc>
      </w:tr>
      <w:tr w14:paraId="30748623">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6CB0A4">
            <w:pPr>
              <w:spacing w:beforeLines="0" w:afterLines="0"/>
              <w:jc w:val="center"/>
              <w:rPr>
                <w:rFonts w:hint="eastAsia" w:ascii="宋体" w:hAnsi="宋体" w:eastAsia="宋体" w:cs="Times New Roman"/>
                <w:color w:val="000000"/>
                <w:kern w:val="2"/>
                <w:sz w:val="18"/>
                <w:szCs w:val="18"/>
                <w:lang w:val="en-US" w:eastAsia="zh-CN" w:bidi="ar-SA"/>
              </w:rPr>
            </w:pPr>
            <w:r>
              <w:rPr>
                <w:rFonts w:hint="eastAsia" w:ascii="宋体" w:hAnsi="宋体"/>
                <w:color w:val="000000"/>
                <w:sz w:val="18"/>
                <w:szCs w:val="18"/>
              </w:rPr>
              <w:t>201</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136FCF">
            <w:pPr>
              <w:spacing w:beforeLines="0" w:afterLines="0"/>
              <w:jc w:val="center"/>
              <w:rPr>
                <w:rFonts w:hint="eastAsia" w:ascii="宋体" w:hAnsi="宋体" w:eastAsia="宋体" w:cs="Times New Roman"/>
                <w:color w:val="000000"/>
                <w:kern w:val="2"/>
                <w:sz w:val="18"/>
                <w:szCs w:val="18"/>
                <w:lang w:val="en-US" w:eastAsia="zh-CN" w:bidi="ar-SA"/>
              </w:rPr>
            </w:pPr>
            <w:r>
              <w:rPr>
                <w:rFonts w:hint="eastAsia" w:ascii="宋体" w:hAnsi="宋体"/>
                <w:color w:val="000000"/>
                <w:sz w:val="18"/>
                <w:szCs w:val="18"/>
              </w:rPr>
              <w:t>一般公共服务支出</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495A0C">
            <w:pPr>
              <w:spacing w:beforeLines="0" w:afterLines="0"/>
              <w:jc w:val="center"/>
              <w:rPr>
                <w:rFonts w:hint="default" w:ascii="宋体" w:hAnsi="宋体" w:eastAsia="宋体" w:cs="Times New Roman"/>
                <w:color w:val="000000"/>
                <w:kern w:val="2"/>
                <w:sz w:val="18"/>
                <w:szCs w:val="18"/>
                <w:lang w:val="en-US" w:eastAsia="zh-CN" w:bidi="ar-SA"/>
              </w:rPr>
            </w:pPr>
            <w:r>
              <w:rPr>
                <w:rFonts w:hint="eastAsia" w:ascii="宋体" w:hAnsi="宋体"/>
                <w:color w:val="000000"/>
                <w:sz w:val="18"/>
                <w:szCs w:val="18"/>
              </w:rPr>
              <w:t>4086.75</w:t>
            </w:r>
          </w:p>
        </w:tc>
        <w:tc>
          <w:tcPr>
            <w:tcW w:w="14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2A7360">
            <w:pPr>
              <w:spacing w:beforeLines="0" w:afterLines="0"/>
              <w:jc w:val="center"/>
              <w:rPr>
                <w:rFonts w:hint="default" w:ascii="宋体" w:hAnsi="宋体" w:eastAsia="宋体" w:cs="Times New Roman"/>
                <w:color w:val="000000"/>
                <w:kern w:val="2"/>
                <w:sz w:val="18"/>
                <w:szCs w:val="18"/>
                <w:lang w:val="en-US" w:eastAsia="zh-CN" w:bidi="ar-SA"/>
              </w:rPr>
            </w:pPr>
            <w:r>
              <w:rPr>
                <w:rFonts w:hint="eastAsia" w:ascii="宋体" w:hAnsi="宋体"/>
                <w:color w:val="000000"/>
                <w:sz w:val="18"/>
                <w:szCs w:val="18"/>
              </w:rPr>
              <w:t>4084.75</w:t>
            </w:r>
          </w:p>
        </w:tc>
        <w:tc>
          <w:tcPr>
            <w:tcW w:w="1215" w:type="dxa"/>
            <w:tcBorders>
              <w:top w:val="single" w:color="auto" w:sz="4" w:space="0"/>
              <w:left w:val="single" w:color="auto" w:sz="4" w:space="0"/>
              <w:bottom w:val="single" w:color="auto" w:sz="4" w:space="0"/>
              <w:right w:val="single" w:color="auto" w:sz="4" w:space="0"/>
            </w:tcBorders>
            <w:noWrap/>
            <w:vAlign w:val="center"/>
          </w:tcPr>
          <w:p w14:paraId="0C9D88C1">
            <w:pPr>
              <w:widowControl/>
              <w:jc w:val="center"/>
              <w:rPr>
                <w:rFonts w:hint="eastAsia" w:ascii="宋体" w:hAnsi="宋体" w:eastAsia="宋体" w:cs="宋体"/>
                <w:b w:val="0"/>
                <w:bCs w:val="0"/>
                <w:color w:val="000000"/>
                <w:kern w:val="0"/>
                <w:sz w:val="18"/>
                <w:szCs w:val="18"/>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CBDC888">
            <w:pPr>
              <w:widowControl/>
              <w:jc w:val="center"/>
              <w:rPr>
                <w:rFonts w:hint="eastAsia" w:ascii="宋体" w:hAnsi="宋体" w:eastAsia="宋体" w:cs="宋体"/>
                <w:b w:val="0"/>
                <w:bCs w:val="0"/>
                <w:color w:val="000000"/>
                <w:kern w:val="0"/>
                <w:sz w:val="18"/>
                <w:szCs w:val="18"/>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432CB8A">
            <w:pPr>
              <w:widowControl/>
              <w:jc w:val="center"/>
              <w:rPr>
                <w:rFonts w:hint="eastAsia" w:ascii="宋体" w:hAnsi="宋体" w:eastAsia="宋体" w:cs="宋体"/>
                <w:b w:val="0"/>
                <w:bCs w:val="0"/>
                <w:color w:val="000000"/>
                <w:kern w:val="0"/>
                <w:sz w:val="18"/>
                <w:szCs w:val="18"/>
                <w:lang w:val="en-US" w:eastAsia="zh-CN" w:bidi="ar-SA"/>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5F66AD35">
            <w:pPr>
              <w:widowControl/>
              <w:jc w:val="center"/>
              <w:rPr>
                <w:rFonts w:hint="eastAsia" w:ascii="宋体" w:hAnsi="宋体" w:eastAsia="宋体" w:cs="宋体"/>
                <w:b w:val="0"/>
                <w:bCs w:val="0"/>
                <w:color w:val="000000"/>
                <w:kern w:val="0"/>
                <w:sz w:val="18"/>
                <w:szCs w:val="18"/>
                <w:lang w:val="en-US" w:eastAsia="zh-CN" w:bidi="ar-SA"/>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7B467E0E">
            <w:pPr>
              <w:widowControl/>
              <w:jc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2.00</w:t>
            </w:r>
          </w:p>
        </w:tc>
      </w:tr>
      <w:tr w14:paraId="7869D572">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CA440C">
            <w:pPr>
              <w:spacing w:beforeLines="0" w:afterLines="0"/>
              <w:jc w:val="center"/>
              <w:rPr>
                <w:rFonts w:hint="eastAsia" w:ascii="宋体" w:hAnsi="宋体" w:eastAsia="宋体" w:cs="Times New Roman"/>
                <w:color w:val="000000"/>
                <w:kern w:val="2"/>
                <w:sz w:val="18"/>
                <w:szCs w:val="18"/>
                <w:lang w:val="en-US" w:eastAsia="zh-CN" w:bidi="ar-SA"/>
              </w:rPr>
            </w:pPr>
            <w:r>
              <w:rPr>
                <w:rFonts w:hint="eastAsia" w:ascii="宋体" w:hAnsi="宋体"/>
                <w:color w:val="000000"/>
                <w:sz w:val="18"/>
                <w:szCs w:val="18"/>
              </w:rPr>
              <w:t>20103</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209D8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政府办公厅（室）及相关机构事务</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C20612">
            <w:pPr>
              <w:spacing w:beforeLines="0" w:afterLines="0"/>
              <w:jc w:val="center"/>
              <w:rPr>
                <w:rFonts w:hint="default" w:ascii="宋体" w:hAnsi="宋体" w:eastAsia="宋体" w:cs="Times New Roman"/>
                <w:color w:val="000000"/>
                <w:kern w:val="2"/>
                <w:sz w:val="18"/>
                <w:szCs w:val="18"/>
                <w:lang w:val="en-US" w:eastAsia="zh-CN" w:bidi="ar-SA"/>
              </w:rPr>
            </w:pPr>
            <w:r>
              <w:rPr>
                <w:rFonts w:hint="eastAsia" w:ascii="宋体" w:hAnsi="宋体"/>
                <w:color w:val="000000"/>
                <w:sz w:val="18"/>
                <w:szCs w:val="18"/>
              </w:rPr>
              <w:t>264.43</w:t>
            </w:r>
          </w:p>
        </w:tc>
        <w:tc>
          <w:tcPr>
            <w:tcW w:w="14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F2BCDF">
            <w:pPr>
              <w:spacing w:beforeLines="0" w:afterLines="0"/>
              <w:jc w:val="center"/>
              <w:rPr>
                <w:rFonts w:hint="eastAsia" w:ascii="宋体" w:hAnsi="宋体" w:eastAsia="宋体" w:cs="Times New Roman"/>
                <w:color w:val="000000"/>
                <w:kern w:val="2"/>
                <w:sz w:val="18"/>
                <w:szCs w:val="18"/>
                <w:lang w:val="en-US" w:eastAsia="zh-CN" w:bidi="ar-SA"/>
              </w:rPr>
            </w:pPr>
            <w:r>
              <w:rPr>
                <w:rFonts w:hint="eastAsia" w:ascii="宋体" w:hAnsi="宋体"/>
                <w:color w:val="000000"/>
                <w:sz w:val="18"/>
                <w:szCs w:val="18"/>
              </w:rPr>
              <w:t>264.43</w:t>
            </w:r>
          </w:p>
        </w:tc>
        <w:tc>
          <w:tcPr>
            <w:tcW w:w="1215" w:type="dxa"/>
            <w:tcBorders>
              <w:top w:val="single" w:color="auto" w:sz="4" w:space="0"/>
              <w:left w:val="single" w:color="auto" w:sz="4" w:space="0"/>
              <w:bottom w:val="single" w:color="auto" w:sz="4" w:space="0"/>
              <w:right w:val="single" w:color="auto" w:sz="4" w:space="0"/>
            </w:tcBorders>
            <w:noWrap/>
            <w:vAlign w:val="center"/>
          </w:tcPr>
          <w:p w14:paraId="6B5303C6">
            <w:pPr>
              <w:widowControl/>
              <w:jc w:val="center"/>
              <w:rPr>
                <w:rFonts w:hint="eastAsia" w:ascii="宋体" w:hAnsi="宋体" w:eastAsia="宋体" w:cs="宋体"/>
                <w:b w:val="0"/>
                <w:bCs w:val="0"/>
                <w:color w:val="000000"/>
                <w:kern w:val="0"/>
                <w:sz w:val="18"/>
                <w:szCs w:val="18"/>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653A433">
            <w:pPr>
              <w:widowControl/>
              <w:jc w:val="center"/>
              <w:rPr>
                <w:rFonts w:hint="eastAsia" w:ascii="宋体" w:hAnsi="宋体" w:eastAsia="宋体" w:cs="宋体"/>
                <w:b w:val="0"/>
                <w:bCs w:val="0"/>
                <w:color w:val="000000"/>
                <w:kern w:val="0"/>
                <w:sz w:val="18"/>
                <w:szCs w:val="18"/>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7A13F08">
            <w:pPr>
              <w:widowControl/>
              <w:jc w:val="center"/>
              <w:rPr>
                <w:rFonts w:hint="eastAsia" w:ascii="宋体" w:hAnsi="宋体" w:eastAsia="宋体" w:cs="宋体"/>
                <w:b w:val="0"/>
                <w:bCs w:val="0"/>
                <w:color w:val="000000"/>
                <w:kern w:val="0"/>
                <w:sz w:val="18"/>
                <w:szCs w:val="18"/>
                <w:lang w:val="en-US" w:eastAsia="zh-CN" w:bidi="ar-SA"/>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58E6B2E4">
            <w:pPr>
              <w:widowControl/>
              <w:jc w:val="center"/>
              <w:rPr>
                <w:rFonts w:hint="eastAsia" w:ascii="宋体" w:hAnsi="宋体" w:eastAsia="宋体" w:cs="宋体"/>
                <w:b w:val="0"/>
                <w:bCs w:val="0"/>
                <w:color w:val="000000"/>
                <w:kern w:val="0"/>
                <w:sz w:val="18"/>
                <w:szCs w:val="18"/>
                <w:lang w:val="en-US" w:eastAsia="zh-CN" w:bidi="ar-SA"/>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1B54D219">
            <w:pPr>
              <w:widowControl/>
              <w:jc w:val="center"/>
              <w:rPr>
                <w:rFonts w:hint="default" w:ascii="宋体" w:hAnsi="宋体" w:eastAsia="宋体" w:cs="宋体"/>
                <w:b w:val="0"/>
                <w:bCs w:val="0"/>
                <w:color w:val="000000"/>
                <w:kern w:val="0"/>
                <w:sz w:val="18"/>
                <w:szCs w:val="18"/>
                <w:lang w:val="en-US" w:eastAsia="zh-CN" w:bidi="ar-SA"/>
              </w:rPr>
            </w:pPr>
          </w:p>
        </w:tc>
      </w:tr>
      <w:tr w14:paraId="45BF4A2D">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DFD6E7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2010308</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9E805CF">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信访事务</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6EBEC0">
            <w:pPr>
              <w:spacing w:beforeLines="0" w:afterLines="0"/>
              <w:jc w:val="center"/>
              <w:rPr>
                <w:rFonts w:hint="default" w:ascii="宋体" w:hAnsi="宋体"/>
                <w:color w:val="000000"/>
                <w:sz w:val="18"/>
                <w:szCs w:val="18"/>
                <w:lang w:val="en-US" w:eastAsia="zh-CN"/>
              </w:rPr>
            </w:pPr>
            <w:r>
              <w:rPr>
                <w:rFonts w:hint="eastAsia" w:ascii="宋体" w:hAnsi="宋体"/>
                <w:color w:val="000000"/>
                <w:sz w:val="18"/>
                <w:szCs w:val="18"/>
              </w:rPr>
              <w:t>264.43</w:t>
            </w:r>
          </w:p>
        </w:tc>
        <w:tc>
          <w:tcPr>
            <w:tcW w:w="14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934E0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264.43</w:t>
            </w:r>
          </w:p>
        </w:tc>
        <w:tc>
          <w:tcPr>
            <w:tcW w:w="1215" w:type="dxa"/>
            <w:tcBorders>
              <w:top w:val="single" w:color="auto" w:sz="4" w:space="0"/>
              <w:left w:val="single" w:color="auto" w:sz="4" w:space="0"/>
              <w:bottom w:val="single" w:color="auto" w:sz="4" w:space="0"/>
              <w:right w:val="single" w:color="auto" w:sz="4" w:space="0"/>
            </w:tcBorders>
            <w:noWrap/>
            <w:vAlign w:val="center"/>
          </w:tcPr>
          <w:p w14:paraId="553AFBD2">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41E504FC">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70AF4B70">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7B7AB8DE">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77A4C225">
            <w:pPr>
              <w:spacing w:beforeLines="0" w:afterLines="0"/>
              <w:jc w:val="center"/>
              <w:rPr>
                <w:rFonts w:hint="default" w:ascii="宋体" w:hAnsi="宋体"/>
                <w:color w:val="000000"/>
                <w:sz w:val="18"/>
                <w:szCs w:val="18"/>
                <w:lang w:val="en-US" w:eastAsia="zh-CN"/>
              </w:rPr>
            </w:pPr>
          </w:p>
        </w:tc>
      </w:tr>
      <w:tr w14:paraId="3403BE14">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35D66B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20104</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B516A7">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发展与改革事务</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1D87E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86.58</w:t>
            </w:r>
          </w:p>
        </w:tc>
        <w:tc>
          <w:tcPr>
            <w:tcW w:w="14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CDB80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86.58</w:t>
            </w:r>
          </w:p>
        </w:tc>
        <w:tc>
          <w:tcPr>
            <w:tcW w:w="1215" w:type="dxa"/>
            <w:tcBorders>
              <w:top w:val="single" w:color="auto" w:sz="4" w:space="0"/>
              <w:left w:val="single" w:color="auto" w:sz="4" w:space="0"/>
              <w:bottom w:val="single" w:color="auto" w:sz="4" w:space="0"/>
              <w:right w:val="single" w:color="auto" w:sz="4" w:space="0"/>
            </w:tcBorders>
            <w:noWrap/>
            <w:vAlign w:val="center"/>
          </w:tcPr>
          <w:p w14:paraId="748D19D6">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9D29C76">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4ECC2860">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4D80B721">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602B5095">
            <w:pPr>
              <w:spacing w:beforeLines="0" w:afterLines="0"/>
              <w:jc w:val="center"/>
              <w:rPr>
                <w:rFonts w:hint="eastAsia" w:ascii="宋体" w:hAnsi="宋体"/>
                <w:color w:val="000000"/>
                <w:sz w:val="18"/>
                <w:szCs w:val="18"/>
                <w:lang w:val="en-US" w:eastAsia="zh-CN"/>
              </w:rPr>
            </w:pPr>
          </w:p>
        </w:tc>
      </w:tr>
      <w:tr w14:paraId="23BCA692">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01D12FF">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2010499</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C0A5BB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其他发展与改革事务支出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815B638">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86.58</w:t>
            </w:r>
          </w:p>
        </w:tc>
        <w:tc>
          <w:tcPr>
            <w:tcW w:w="14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20FAE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86.58</w:t>
            </w:r>
          </w:p>
        </w:tc>
        <w:tc>
          <w:tcPr>
            <w:tcW w:w="1215" w:type="dxa"/>
            <w:tcBorders>
              <w:top w:val="single" w:color="auto" w:sz="4" w:space="0"/>
              <w:left w:val="single" w:color="auto" w:sz="4" w:space="0"/>
              <w:bottom w:val="single" w:color="auto" w:sz="4" w:space="0"/>
              <w:right w:val="single" w:color="auto" w:sz="4" w:space="0"/>
            </w:tcBorders>
            <w:noWrap/>
            <w:vAlign w:val="center"/>
          </w:tcPr>
          <w:p w14:paraId="4D1B42F1">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24C42CE">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47FB5B45">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2539F569">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2CF0D20C">
            <w:pPr>
              <w:spacing w:beforeLines="0" w:afterLines="0"/>
              <w:jc w:val="center"/>
              <w:rPr>
                <w:rFonts w:hint="eastAsia" w:ascii="宋体" w:hAnsi="宋体"/>
                <w:color w:val="000000"/>
                <w:sz w:val="18"/>
                <w:szCs w:val="18"/>
                <w:lang w:val="en-US" w:eastAsia="zh-CN"/>
              </w:rPr>
            </w:pPr>
          </w:p>
        </w:tc>
      </w:tr>
      <w:tr w14:paraId="57D2D2DD">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3A7635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20106</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6815D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财政事务</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6A62070">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192.55</w:t>
            </w:r>
          </w:p>
        </w:tc>
        <w:tc>
          <w:tcPr>
            <w:tcW w:w="14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ED5DDF">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192.55</w:t>
            </w:r>
          </w:p>
        </w:tc>
        <w:tc>
          <w:tcPr>
            <w:tcW w:w="1215" w:type="dxa"/>
            <w:tcBorders>
              <w:top w:val="single" w:color="auto" w:sz="4" w:space="0"/>
              <w:left w:val="single" w:color="auto" w:sz="4" w:space="0"/>
              <w:bottom w:val="single" w:color="auto" w:sz="4" w:space="0"/>
              <w:right w:val="single" w:color="auto" w:sz="4" w:space="0"/>
            </w:tcBorders>
            <w:noWrap/>
            <w:vAlign w:val="center"/>
          </w:tcPr>
          <w:p w14:paraId="5DD916C9">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857397B">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06DAD08F">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4FD4703D">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164D48F8">
            <w:pPr>
              <w:spacing w:beforeLines="0" w:afterLines="0"/>
              <w:jc w:val="center"/>
              <w:rPr>
                <w:rFonts w:hint="eastAsia" w:ascii="宋体" w:hAnsi="宋体"/>
                <w:color w:val="000000"/>
                <w:sz w:val="18"/>
                <w:szCs w:val="18"/>
                <w:lang w:val="en-US" w:eastAsia="zh-CN"/>
              </w:rPr>
            </w:pPr>
          </w:p>
        </w:tc>
      </w:tr>
      <w:tr w14:paraId="6ECC4D52">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E30091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2010608</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2CE442F">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财政委托业务支出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DE22F6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192.55</w:t>
            </w:r>
          </w:p>
        </w:tc>
        <w:tc>
          <w:tcPr>
            <w:tcW w:w="14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D2C20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192.55</w:t>
            </w:r>
          </w:p>
        </w:tc>
        <w:tc>
          <w:tcPr>
            <w:tcW w:w="1215" w:type="dxa"/>
            <w:tcBorders>
              <w:top w:val="single" w:color="auto" w:sz="4" w:space="0"/>
              <w:left w:val="single" w:color="auto" w:sz="4" w:space="0"/>
              <w:bottom w:val="single" w:color="auto" w:sz="4" w:space="0"/>
              <w:right w:val="single" w:color="auto" w:sz="4" w:space="0"/>
            </w:tcBorders>
            <w:noWrap/>
            <w:vAlign w:val="center"/>
          </w:tcPr>
          <w:p w14:paraId="5706C422">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E2D7A6D">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098D33AF">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4C173DD2">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4451E870">
            <w:pPr>
              <w:spacing w:beforeLines="0" w:afterLines="0"/>
              <w:jc w:val="center"/>
              <w:rPr>
                <w:rFonts w:hint="eastAsia" w:ascii="宋体" w:hAnsi="宋体"/>
                <w:color w:val="000000"/>
                <w:sz w:val="18"/>
                <w:szCs w:val="18"/>
                <w:lang w:val="en-US" w:eastAsia="zh-CN"/>
              </w:rPr>
            </w:pPr>
          </w:p>
        </w:tc>
      </w:tr>
      <w:tr w14:paraId="5C2180DE">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3F4E18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20111</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F1B240">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纪检监察事务</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05059AC">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3.83</w:t>
            </w:r>
          </w:p>
        </w:tc>
        <w:tc>
          <w:tcPr>
            <w:tcW w:w="14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A64FB0">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3.83</w:t>
            </w:r>
          </w:p>
        </w:tc>
        <w:tc>
          <w:tcPr>
            <w:tcW w:w="1215" w:type="dxa"/>
            <w:tcBorders>
              <w:top w:val="single" w:color="auto" w:sz="4" w:space="0"/>
              <w:left w:val="single" w:color="auto" w:sz="4" w:space="0"/>
              <w:bottom w:val="single" w:color="auto" w:sz="4" w:space="0"/>
              <w:right w:val="single" w:color="auto" w:sz="4" w:space="0"/>
            </w:tcBorders>
            <w:noWrap/>
            <w:vAlign w:val="center"/>
          </w:tcPr>
          <w:p w14:paraId="21432DC7">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670E7FE">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CD94585">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21541E77">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7D1D1FA2">
            <w:pPr>
              <w:spacing w:beforeLines="0" w:afterLines="0"/>
              <w:jc w:val="center"/>
              <w:rPr>
                <w:rFonts w:hint="eastAsia" w:ascii="宋体" w:hAnsi="宋体"/>
                <w:color w:val="000000"/>
                <w:sz w:val="18"/>
                <w:szCs w:val="18"/>
                <w:lang w:val="en-US" w:eastAsia="zh-CN"/>
              </w:rPr>
            </w:pPr>
          </w:p>
        </w:tc>
      </w:tr>
      <w:tr w14:paraId="661EFE30">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ED470A7">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2011199</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E3414C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其他纪检监察事务支出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2244E65">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3.83</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230D228">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3.83</w:t>
            </w:r>
          </w:p>
        </w:tc>
        <w:tc>
          <w:tcPr>
            <w:tcW w:w="1215" w:type="dxa"/>
            <w:tcBorders>
              <w:top w:val="single" w:color="auto" w:sz="4" w:space="0"/>
              <w:left w:val="single" w:color="auto" w:sz="4" w:space="0"/>
              <w:bottom w:val="single" w:color="auto" w:sz="4" w:space="0"/>
              <w:right w:val="single" w:color="auto" w:sz="4" w:space="0"/>
            </w:tcBorders>
            <w:noWrap/>
            <w:vAlign w:val="center"/>
          </w:tcPr>
          <w:p w14:paraId="72F03053">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4EF65FCF">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25908903">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46D74520">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08E0A230">
            <w:pPr>
              <w:spacing w:beforeLines="0" w:afterLines="0"/>
              <w:jc w:val="center"/>
              <w:rPr>
                <w:rFonts w:hint="eastAsia" w:ascii="宋体" w:hAnsi="宋体"/>
                <w:color w:val="000000"/>
                <w:sz w:val="18"/>
                <w:szCs w:val="18"/>
                <w:lang w:val="en-US" w:eastAsia="zh-CN"/>
              </w:rPr>
            </w:pPr>
          </w:p>
        </w:tc>
      </w:tr>
      <w:tr w14:paraId="238F6DF4">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FFEF26B">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20113</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673294">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商贸事务</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DED4B47">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143.31</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F73C006">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143.31</w:t>
            </w:r>
          </w:p>
        </w:tc>
        <w:tc>
          <w:tcPr>
            <w:tcW w:w="1215" w:type="dxa"/>
            <w:tcBorders>
              <w:top w:val="single" w:color="auto" w:sz="4" w:space="0"/>
              <w:left w:val="single" w:color="auto" w:sz="4" w:space="0"/>
              <w:bottom w:val="single" w:color="auto" w:sz="4" w:space="0"/>
              <w:right w:val="single" w:color="auto" w:sz="4" w:space="0"/>
            </w:tcBorders>
            <w:noWrap/>
            <w:vAlign w:val="center"/>
          </w:tcPr>
          <w:p w14:paraId="1CE86336">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7BF4C5F">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3A02E3B8">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3F22991A">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75E0BCE5">
            <w:pPr>
              <w:spacing w:beforeLines="0" w:afterLines="0"/>
              <w:jc w:val="center"/>
              <w:rPr>
                <w:rFonts w:hint="eastAsia" w:ascii="宋体" w:hAnsi="宋体"/>
                <w:color w:val="000000"/>
                <w:sz w:val="18"/>
                <w:szCs w:val="18"/>
                <w:lang w:val="en-US" w:eastAsia="zh-CN"/>
              </w:rPr>
            </w:pPr>
          </w:p>
        </w:tc>
      </w:tr>
      <w:tr w14:paraId="7F52177B">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63A9A20">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2011308</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234BB7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招商引资</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E9C5EC5">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143.31</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E8BC460">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143.31</w:t>
            </w:r>
          </w:p>
        </w:tc>
        <w:tc>
          <w:tcPr>
            <w:tcW w:w="1215" w:type="dxa"/>
            <w:tcBorders>
              <w:top w:val="single" w:color="auto" w:sz="4" w:space="0"/>
              <w:left w:val="single" w:color="auto" w:sz="4" w:space="0"/>
              <w:bottom w:val="single" w:color="auto" w:sz="4" w:space="0"/>
              <w:right w:val="single" w:color="auto" w:sz="4" w:space="0"/>
            </w:tcBorders>
            <w:noWrap/>
            <w:vAlign w:val="center"/>
          </w:tcPr>
          <w:p w14:paraId="7B9C85B5">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76DBF72">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CEBF752">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0EAA55F9">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7C83822F">
            <w:pPr>
              <w:spacing w:beforeLines="0" w:afterLines="0"/>
              <w:jc w:val="center"/>
              <w:rPr>
                <w:rFonts w:hint="eastAsia" w:ascii="宋体" w:hAnsi="宋体"/>
                <w:color w:val="000000"/>
                <w:sz w:val="18"/>
                <w:szCs w:val="18"/>
                <w:lang w:val="en-US" w:eastAsia="zh-CN"/>
              </w:rPr>
            </w:pPr>
          </w:p>
        </w:tc>
      </w:tr>
      <w:tr w14:paraId="34E03CD7">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09A4A0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20114</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5C7005">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知识产权事务</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B6DB9E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9.00</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446D69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9.00</w:t>
            </w:r>
          </w:p>
        </w:tc>
        <w:tc>
          <w:tcPr>
            <w:tcW w:w="1215" w:type="dxa"/>
            <w:tcBorders>
              <w:top w:val="single" w:color="auto" w:sz="4" w:space="0"/>
              <w:left w:val="single" w:color="auto" w:sz="4" w:space="0"/>
              <w:bottom w:val="single" w:color="auto" w:sz="4" w:space="0"/>
              <w:right w:val="single" w:color="auto" w:sz="4" w:space="0"/>
            </w:tcBorders>
            <w:noWrap/>
            <w:vAlign w:val="center"/>
          </w:tcPr>
          <w:p w14:paraId="65B9EB07">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429ADC42">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228DED1A">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70D19F11">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4F93A76F">
            <w:pPr>
              <w:spacing w:beforeLines="0" w:afterLines="0"/>
              <w:jc w:val="center"/>
              <w:rPr>
                <w:rFonts w:hint="eastAsia" w:ascii="宋体" w:hAnsi="宋体"/>
                <w:color w:val="000000"/>
                <w:sz w:val="18"/>
                <w:szCs w:val="18"/>
                <w:lang w:val="en-US" w:eastAsia="zh-CN"/>
              </w:rPr>
            </w:pPr>
          </w:p>
        </w:tc>
      </w:tr>
      <w:tr w14:paraId="7B881537">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AA2DEF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2011405</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247FE3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知识产权战略和规划</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4E67E87">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9.00</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210894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9.00</w:t>
            </w:r>
          </w:p>
        </w:tc>
        <w:tc>
          <w:tcPr>
            <w:tcW w:w="1215" w:type="dxa"/>
            <w:tcBorders>
              <w:top w:val="single" w:color="auto" w:sz="4" w:space="0"/>
              <w:left w:val="single" w:color="auto" w:sz="4" w:space="0"/>
              <w:bottom w:val="single" w:color="auto" w:sz="4" w:space="0"/>
              <w:right w:val="single" w:color="auto" w:sz="4" w:space="0"/>
            </w:tcBorders>
            <w:noWrap/>
            <w:vAlign w:val="center"/>
          </w:tcPr>
          <w:p w14:paraId="72188C4B">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10D36C6">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39C2621">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2A457F3B">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3B20EEDB">
            <w:pPr>
              <w:spacing w:beforeLines="0" w:afterLines="0"/>
              <w:jc w:val="center"/>
              <w:rPr>
                <w:rFonts w:hint="eastAsia" w:ascii="宋体" w:hAnsi="宋体"/>
                <w:color w:val="000000"/>
                <w:sz w:val="18"/>
                <w:szCs w:val="18"/>
                <w:lang w:val="en-US" w:eastAsia="zh-CN"/>
              </w:rPr>
            </w:pPr>
          </w:p>
        </w:tc>
      </w:tr>
      <w:tr w14:paraId="58D0A4E6">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7FCAC2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20129</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34DB8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群众团体事务</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C987AD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39.82</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D574F12">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39.82</w:t>
            </w:r>
          </w:p>
        </w:tc>
        <w:tc>
          <w:tcPr>
            <w:tcW w:w="1215" w:type="dxa"/>
            <w:tcBorders>
              <w:top w:val="single" w:color="auto" w:sz="4" w:space="0"/>
              <w:left w:val="single" w:color="auto" w:sz="4" w:space="0"/>
              <w:bottom w:val="single" w:color="auto" w:sz="4" w:space="0"/>
              <w:right w:val="single" w:color="auto" w:sz="4" w:space="0"/>
            </w:tcBorders>
            <w:noWrap/>
            <w:vAlign w:val="center"/>
          </w:tcPr>
          <w:p w14:paraId="23792BAB">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2AA3A46F">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73C03D87">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0C6F69CB">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271358BC">
            <w:pPr>
              <w:spacing w:beforeLines="0" w:afterLines="0"/>
              <w:jc w:val="center"/>
              <w:rPr>
                <w:rFonts w:hint="eastAsia" w:ascii="宋体" w:hAnsi="宋体"/>
                <w:color w:val="000000"/>
                <w:sz w:val="18"/>
                <w:szCs w:val="18"/>
                <w:lang w:val="en-US" w:eastAsia="zh-CN"/>
              </w:rPr>
            </w:pPr>
          </w:p>
        </w:tc>
      </w:tr>
      <w:tr w14:paraId="10F5AC49">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0E649C7">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2012999</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1D485B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其他群众团体事务支出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06F86DF">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39.82</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68892D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39.82</w:t>
            </w:r>
          </w:p>
        </w:tc>
        <w:tc>
          <w:tcPr>
            <w:tcW w:w="1215" w:type="dxa"/>
            <w:tcBorders>
              <w:top w:val="single" w:color="auto" w:sz="4" w:space="0"/>
              <w:left w:val="single" w:color="auto" w:sz="4" w:space="0"/>
              <w:bottom w:val="single" w:color="auto" w:sz="4" w:space="0"/>
              <w:right w:val="single" w:color="auto" w:sz="4" w:space="0"/>
            </w:tcBorders>
            <w:noWrap/>
            <w:vAlign w:val="center"/>
          </w:tcPr>
          <w:p w14:paraId="009CFCA9">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D0993AA">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5BE9F3C">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39BF3B72">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5CA3A4E9">
            <w:pPr>
              <w:spacing w:beforeLines="0" w:afterLines="0"/>
              <w:jc w:val="center"/>
              <w:rPr>
                <w:rFonts w:hint="eastAsia" w:ascii="宋体" w:hAnsi="宋体"/>
                <w:color w:val="000000"/>
                <w:sz w:val="18"/>
                <w:szCs w:val="18"/>
                <w:lang w:val="en-US" w:eastAsia="zh-CN"/>
              </w:rPr>
            </w:pPr>
          </w:p>
        </w:tc>
      </w:tr>
      <w:tr w14:paraId="7794EF4A">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BF02925">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20132</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C41526">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组织事务</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A2BD582">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3.35</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FCF127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3.35</w:t>
            </w:r>
          </w:p>
        </w:tc>
        <w:tc>
          <w:tcPr>
            <w:tcW w:w="1215" w:type="dxa"/>
            <w:tcBorders>
              <w:top w:val="single" w:color="auto" w:sz="4" w:space="0"/>
              <w:left w:val="single" w:color="auto" w:sz="4" w:space="0"/>
              <w:bottom w:val="single" w:color="auto" w:sz="4" w:space="0"/>
              <w:right w:val="single" w:color="auto" w:sz="4" w:space="0"/>
            </w:tcBorders>
            <w:noWrap/>
            <w:vAlign w:val="center"/>
          </w:tcPr>
          <w:p w14:paraId="4EBDA9CA">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0AC153E7">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7B6E55EB">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48D436E2">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1CBEA039">
            <w:pPr>
              <w:spacing w:beforeLines="0" w:afterLines="0"/>
              <w:jc w:val="center"/>
              <w:rPr>
                <w:rFonts w:hint="eastAsia" w:ascii="宋体" w:hAnsi="宋体"/>
                <w:color w:val="000000"/>
                <w:sz w:val="18"/>
                <w:szCs w:val="18"/>
                <w:lang w:val="en-US" w:eastAsia="zh-CN"/>
              </w:rPr>
            </w:pPr>
          </w:p>
        </w:tc>
      </w:tr>
      <w:tr w14:paraId="46FC5D8D">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EB8BD97">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2013299</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C0886A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其他组织事务支出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BB350A5">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3.35</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75D8A16">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3.35</w:t>
            </w:r>
          </w:p>
        </w:tc>
        <w:tc>
          <w:tcPr>
            <w:tcW w:w="1215" w:type="dxa"/>
            <w:tcBorders>
              <w:top w:val="single" w:color="auto" w:sz="4" w:space="0"/>
              <w:left w:val="single" w:color="auto" w:sz="4" w:space="0"/>
              <w:bottom w:val="single" w:color="auto" w:sz="4" w:space="0"/>
              <w:right w:val="single" w:color="auto" w:sz="4" w:space="0"/>
            </w:tcBorders>
            <w:noWrap/>
            <w:vAlign w:val="center"/>
          </w:tcPr>
          <w:p w14:paraId="71A90A69">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0CAEC381">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03882515">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323412C8">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5D5C63EC">
            <w:pPr>
              <w:spacing w:beforeLines="0" w:afterLines="0"/>
              <w:jc w:val="center"/>
              <w:rPr>
                <w:rFonts w:hint="eastAsia" w:ascii="宋体" w:hAnsi="宋体"/>
                <w:color w:val="000000"/>
                <w:sz w:val="18"/>
                <w:szCs w:val="18"/>
                <w:lang w:val="en-US" w:eastAsia="zh-CN"/>
              </w:rPr>
            </w:pPr>
          </w:p>
        </w:tc>
      </w:tr>
      <w:tr w14:paraId="5EF3BFD6">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3F57ED7">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20133</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383A7C">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宣传事务</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95A6F6C">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91.00</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239F8D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91.00</w:t>
            </w:r>
          </w:p>
        </w:tc>
        <w:tc>
          <w:tcPr>
            <w:tcW w:w="1215" w:type="dxa"/>
            <w:tcBorders>
              <w:top w:val="single" w:color="auto" w:sz="4" w:space="0"/>
              <w:left w:val="single" w:color="auto" w:sz="4" w:space="0"/>
              <w:bottom w:val="single" w:color="auto" w:sz="4" w:space="0"/>
              <w:right w:val="single" w:color="auto" w:sz="4" w:space="0"/>
            </w:tcBorders>
            <w:noWrap/>
            <w:vAlign w:val="center"/>
          </w:tcPr>
          <w:p w14:paraId="2CEDEBFE">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E22B33D">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17BEA9F">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0045F3FD">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014F3490">
            <w:pPr>
              <w:spacing w:beforeLines="0" w:afterLines="0"/>
              <w:jc w:val="center"/>
              <w:rPr>
                <w:rFonts w:hint="eastAsia" w:ascii="宋体" w:hAnsi="宋体"/>
                <w:color w:val="000000"/>
                <w:sz w:val="18"/>
                <w:szCs w:val="18"/>
                <w:lang w:val="en-US" w:eastAsia="zh-CN"/>
              </w:rPr>
            </w:pPr>
          </w:p>
        </w:tc>
      </w:tr>
      <w:tr w14:paraId="1C3AC61E">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324C4A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2013399</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288DDC4">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其他宣传事务支出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876B86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91.00</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CE2723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91.00</w:t>
            </w:r>
          </w:p>
        </w:tc>
        <w:tc>
          <w:tcPr>
            <w:tcW w:w="1215" w:type="dxa"/>
            <w:tcBorders>
              <w:top w:val="single" w:color="auto" w:sz="4" w:space="0"/>
              <w:left w:val="single" w:color="auto" w:sz="4" w:space="0"/>
              <w:bottom w:val="single" w:color="auto" w:sz="4" w:space="0"/>
              <w:right w:val="single" w:color="auto" w:sz="4" w:space="0"/>
            </w:tcBorders>
            <w:noWrap/>
            <w:vAlign w:val="center"/>
          </w:tcPr>
          <w:p w14:paraId="53776B13">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33EB90E3">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35175688">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24377FDF">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1C85A6FA">
            <w:pPr>
              <w:spacing w:beforeLines="0" w:afterLines="0"/>
              <w:jc w:val="center"/>
              <w:rPr>
                <w:rFonts w:hint="eastAsia" w:ascii="宋体" w:hAnsi="宋体"/>
                <w:color w:val="000000"/>
                <w:sz w:val="18"/>
                <w:szCs w:val="18"/>
                <w:lang w:val="en-US" w:eastAsia="zh-CN"/>
              </w:rPr>
            </w:pPr>
          </w:p>
        </w:tc>
      </w:tr>
      <w:tr w14:paraId="121B3FBF">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0B3612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20199</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CD7234">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其他一般公共服务支出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E508F58">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3252.88</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5ED225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3250.88</w:t>
            </w:r>
          </w:p>
        </w:tc>
        <w:tc>
          <w:tcPr>
            <w:tcW w:w="1215" w:type="dxa"/>
            <w:tcBorders>
              <w:top w:val="single" w:color="auto" w:sz="4" w:space="0"/>
              <w:left w:val="single" w:color="auto" w:sz="4" w:space="0"/>
              <w:bottom w:val="single" w:color="auto" w:sz="4" w:space="0"/>
              <w:right w:val="single" w:color="auto" w:sz="4" w:space="0"/>
            </w:tcBorders>
            <w:noWrap/>
            <w:vAlign w:val="center"/>
          </w:tcPr>
          <w:p w14:paraId="14DA0FF5">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CE4E7B3">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01364395">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2184147F">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610821C6">
            <w:pPr>
              <w:spacing w:beforeLines="0" w:afterLines="0"/>
              <w:jc w:val="center"/>
              <w:rPr>
                <w:rFonts w:hint="default" w:ascii="宋体" w:hAnsi="宋体"/>
                <w:color w:val="000000"/>
                <w:sz w:val="18"/>
                <w:szCs w:val="18"/>
                <w:lang w:val="en-US" w:eastAsia="zh-CN"/>
              </w:rPr>
            </w:pPr>
            <w:r>
              <w:rPr>
                <w:rFonts w:hint="eastAsia" w:ascii="宋体" w:hAnsi="宋体"/>
                <w:color w:val="000000"/>
                <w:sz w:val="18"/>
                <w:szCs w:val="18"/>
                <w:lang w:val="en-US" w:eastAsia="zh-CN"/>
              </w:rPr>
              <w:t>2.00</w:t>
            </w:r>
          </w:p>
        </w:tc>
      </w:tr>
      <w:tr w14:paraId="564A41FB">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F40179C">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2019999</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F145C70">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其他一般公共服务支出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B66758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3252.88</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A2DBA7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3250.88</w:t>
            </w:r>
          </w:p>
        </w:tc>
        <w:tc>
          <w:tcPr>
            <w:tcW w:w="1215" w:type="dxa"/>
            <w:tcBorders>
              <w:top w:val="single" w:color="auto" w:sz="4" w:space="0"/>
              <w:left w:val="single" w:color="auto" w:sz="4" w:space="0"/>
              <w:bottom w:val="single" w:color="auto" w:sz="4" w:space="0"/>
              <w:right w:val="single" w:color="auto" w:sz="4" w:space="0"/>
            </w:tcBorders>
            <w:noWrap/>
            <w:vAlign w:val="center"/>
          </w:tcPr>
          <w:p w14:paraId="2AD71FD7">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22C916D4">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0BBFC8E">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4F7980E2">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1EF77D18">
            <w:pPr>
              <w:spacing w:beforeLines="0" w:afterLines="0"/>
              <w:jc w:val="center"/>
              <w:rPr>
                <w:rFonts w:hint="default" w:ascii="宋体" w:hAnsi="宋体"/>
                <w:color w:val="000000"/>
                <w:sz w:val="18"/>
                <w:szCs w:val="18"/>
                <w:lang w:val="en-US" w:eastAsia="zh-CN"/>
              </w:rPr>
            </w:pPr>
            <w:r>
              <w:rPr>
                <w:rFonts w:hint="eastAsia" w:ascii="宋体" w:hAnsi="宋体"/>
                <w:color w:val="000000"/>
                <w:sz w:val="18"/>
                <w:szCs w:val="18"/>
                <w:lang w:val="en-US" w:eastAsia="zh-CN"/>
              </w:rPr>
              <w:t>2.00</w:t>
            </w:r>
          </w:p>
        </w:tc>
      </w:tr>
      <w:tr w14:paraId="048B9111">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8E455FC">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204</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DF3CD5">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公共安全支出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D8B7EC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28.79</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E72D3D4">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28.79</w:t>
            </w:r>
          </w:p>
        </w:tc>
        <w:tc>
          <w:tcPr>
            <w:tcW w:w="1215" w:type="dxa"/>
            <w:tcBorders>
              <w:top w:val="single" w:color="auto" w:sz="4" w:space="0"/>
              <w:left w:val="single" w:color="auto" w:sz="4" w:space="0"/>
              <w:bottom w:val="single" w:color="auto" w:sz="4" w:space="0"/>
              <w:right w:val="single" w:color="auto" w:sz="4" w:space="0"/>
            </w:tcBorders>
            <w:noWrap/>
            <w:vAlign w:val="center"/>
          </w:tcPr>
          <w:p w14:paraId="2BF08B2E">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2D0FB4E8">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A301BFD">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7440D0BC">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5047B7A3">
            <w:pPr>
              <w:spacing w:beforeLines="0" w:afterLines="0"/>
              <w:jc w:val="center"/>
              <w:rPr>
                <w:rFonts w:hint="eastAsia" w:ascii="宋体" w:hAnsi="宋体"/>
                <w:color w:val="000000"/>
                <w:sz w:val="18"/>
                <w:szCs w:val="18"/>
                <w:lang w:val="en-US" w:eastAsia="zh-CN"/>
              </w:rPr>
            </w:pPr>
          </w:p>
        </w:tc>
      </w:tr>
      <w:tr w14:paraId="61FD8A63">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71957CB">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20406</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57E7D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司法</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BF1603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28.79</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FD56358">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28.79</w:t>
            </w:r>
          </w:p>
        </w:tc>
        <w:tc>
          <w:tcPr>
            <w:tcW w:w="1215" w:type="dxa"/>
            <w:tcBorders>
              <w:top w:val="single" w:color="auto" w:sz="4" w:space="0"/>
              <w:left w:val="single" w:color="auto" w:sz="4" w:space="0"/>
              <w:bottom w:val="single" w:color="auto" w:sz="4" w:space="0"/>
              <w:right w:val="single" w:color="auto" w:sz="4" w:space="0"/>
            </w:tcBorders>
            <w:noWrap/>
            <w:vAlign w:val="center"/>
          </w:tcPr>
          <w:p w14:paraId="29D9B8B4">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24C9C6E">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78A352BB">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6DCCE62A">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11E3C41A">
            <w:pPr>
              <w:spacing w:beforeLines="0" w:afterLines="0"/>
              <w:jc w:val="center"/>
              <w:rPr>
                <w:rFonts w:hint="eastAsia" w:ascii="宋体" w:hAnsi="宋体"/>
                <w:color w:val="000000"/>
                <w:sz w:val="18"/>
                <w:szCs w:val="18"/>
                <w:lang w:val="en-US" w:eastAsia="zh-CN"/>
              </w:rPr>
            </w:pPr>
          </w:p>
        </w:tc>
      </w:tr>
      <w:tr w14:paraId="626732B0">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A34E3E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2040606</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64BF362">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律师管理</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E9F760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28.79</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BB3D1C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28.79</w:t>
            </w:r>
          </w:p>
        </w:tc>
        <w:tc>
          <w:tcPr>
            <w:tcW w:w="1215" w:type="dxa"/>
            <w:tcBorders>
              <w:top w:val="single" w:color="auto" w:sz="4" w:space="0"/>
              <w:left w:val="single" w:color="auto" w:sz="4" w:space="0"/>
              <w:bottom w:val="single" w:color="auto" w:sz="4" w:space="0"/>
              <w:right w:val="single" w:color="auto" w:sz="4" w:space="0"/>
            </w:tcBorders>
            <w:noWrap/>
            <w:vAlign w:val="center"/>
          </w:tcPr>
          <w:p w14:paraId="77CF2A46">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2CC3BBB3">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3A0F339F">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70D99375">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6114BBC3">
            <w:pPr>
              <w:spacing w:beforeLines="0" w:afterLines="0"/>
              <w:jc w:val="center"/>
              <w:rPr>
                <w:rFonts w:hint="eastAsia" w:ascii="宋体" w:hAnsi="宋体"/>
                <w:color w:val="000000"/>
                <w:sz w:val="18"/>
                <w:szCs w:val="18"/>
                <w:lang w:val="en-US" w:eastAsia="zh-CN"/>
              </w:rPr>
            </w:pPr>
          </w:p>
        </w:tc>
      </w:tr>
      <w:tr w14:paraId="066BA47D">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227ADD8">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206</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28825E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科学技术支出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3F762B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556.91</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4CBF1F5">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556.91</w:t>
            </w:r>
          </w:p>
        </w:tc>
        <w:tc>
          <w:tcPr>
            <w:tcW w:w="1215" w:type="dxa"/>
            <w:tcBorders>
              <w:top w:val="single" w:color="auto" w:sz="4" w:space="0"/>
              <w:left w:val="single" w:color="auto" w:sz="4" w:space="0"/>
              <w:bottom w:val="single" w:color="auto" w:sz="4" w:space="0"/>
              <w:right w:val="single" w:color="auto" w:sz="4" w:space="0"/>
            </w:tcBorders>
            <w:noWrap/>
            <w:vAlign w:val="center"/>
          </w:tcPr>
          <w:p w14:paraId="4661C596">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31FA9266">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B46DE46">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6EFA9623">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091E7991">
            <w:pPr>
              <w:spacing w:beforeLines="0" w:afterLines="0"/>
              <w:jc w:val="center"/>
              <w:rPr>
                <w:rFonts w:hint="eastAsia" w:ascii="宋体" w:hAnsi="宋体"/>
                <w:color w:val="000000"/>
                <w:sz w:val="18"/>
                <w:szCs w:val="18"/>
                <w:lang w:val="en-US" w:eastAsia="zh-CN"/>
              </w:rPr>
            </w:pPr>
          </w:p>
        </w:tc>
      </w:tr>
      <w:tr w14:paraId="345C9AEE">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63792E5">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20699</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C2818AC">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其他科学技术支出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B40C574">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556.91</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5BCA917">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556.91</w:t>
            </w:r>
          </w:p>
        </w:tc>
        <w:tc>
          <w:tcPr>
            <w:tcW w:w="1215" w:type="dxa"/>
            <w:tcBorders>
              <w:top w:val="single" w:color="auto" w:sz="4" w:space="0"/>
              <w:left w:val="single" w:color="auto" w:sz="4" w:space="0"/>
              <w:bottom w:val="single" w:color="auto" w:sz="4" w:space="0"/>
              <w:right w:val="single" w:color="auto" w:sz="4" w:space="0"/>
            </w:tcBorders>
            <w:noWrap/>
            <w:vAlign w:val="center"/>
          </w:tcPr>
          <w:p w14:paraId="0A6B0AB9">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04A0BB43">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025EC6B">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03EA5E5E">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0F5FB03C">
            <w:pPr>
              <w:spacing w:beforeLines="0" w:afterLines="0"/>
              <w:jc w:val="center"/>
              <w:rPr>
                <w:rFonts w:hint="eastAsia" w:ascii="宋体" w:hAnsi="宋体"/>
                <w:color w:val="000000"/>
                <w:sz w:val="18"/>
                <w:szCs w:val="18"/>
                <w:lang w:val="en-US" w:eastAsia="zh-CN"/>
              </w:rPr>
            </w:pPr>
          </w:p>
        </w:tc>
      </w:tr>
      <w:tr w14:paraId="6C4BB231">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31F92D4">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2069999</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35EDC7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其他科学技术支出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0041536">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556.91</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6B2154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556.91</w:t>
            </w:r>
          </w:p>
        </w:tc>
        <w:tc>
          <w:tcPr>
            <w:tcW w:w="1215" w:type="dxa"/>
            <w:tcBorders>
              <w:top w:val="single" w:color="auto" w:sz="4" w:space="0"/>
              <w:left w:val="single" w:color="auto" w:sz="4" w:space="0"/>
              <w:bottom w:val="single" w:color="auto" w:sz="4" w:space="0"/>
              <w:right w:val="single" w:color="auto" w:sz="4" w:space="0"/>
            </w:tcBorders>
            <w:noWrap/>
            <w:vAlign w:val="center"/>
          </w:tcPr>
          <w:p w14:paraId="67B02699">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32802176">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B27D2D2">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09AEEEFC">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5E158331">
            <w:pPr>
              <w:spacing w:beforeLines="0" w:afterLines="0"/>
              <w:jc w:val="center"/>
              <w:rPr>
                <w:rFonts w:hint="eastAsia" w:ascii="宋体" w:hAnsi="宋体"/>
                <w:color w:val="000000"/>
                <w:sz w:val="18"/>
                <w:szCs w:val="18"/>
                <w:lang w:val="en-US" w:eastAsia="zh-CN"/>
              </w:rPr>
            </w:pPr>
          </w:p>
        </w:tc>
      </w:tr>
      <w:tr w14:paraId="19102291">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BAE53F0">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208</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AED505">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社会保障和就业支出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C77E60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657.30</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61E00F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657.30</w:t>
            </w:r>
          </w:p>
        </w:tc>
        <w:tc>
          <w:tcPr>
            <w:tcW w:w="1215" w:type="dxa"/>
            <w:tcBorders>
              <w:top w:val="single" w:color="auto" w:sz="4" w:space="0"/>
              <w:left w:val="single" w:color="auto" w:sz="4" w:space="0"/>
              <w:bottom w:val="single" w:color="auto" w:sz="4" w:space="0"/>
              <w:right w:val="single" w:color="auto" w:sz="4" w:space="0"/>
            </w:tcBorders>
            <w:noWrap/>
            <w:vAlign w:val="center"/>
          </w:tcPr>
          <w:p w14:paraId="35352B38">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B3D22FD">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E12B7E1">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700C42CF">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7049ABFD">
            <w:pPr>
              <w:spacing w:beforeLines="0" w:afterLines="0"/>
              <w:jc w:val="center"/>
              <w:rPr>
                <w:rFonts w:hint="eastAsia" w:ascii="宋体" w:hAnsi="宋体"/>
                <w:color w:val="000000"/>
                <w:sz w:val="18"/>
                <w:szCs w:val="18"/>
                <w:lang w:val="en-US" w:eastAsia="zh-CN"/>
              </w:rPr>
            </w:pPr>
          </w:p>
        </w:tc>
      </w:tr>
      <w:tr w14:paraId="5A9B129B">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693AB1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20899</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F1938E8">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其他社会保障和就业支出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D2A8FA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657.30</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2596407">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657.30</w:t>
            </w:r>
          </w:p>
        </w:tc>
        <w:tc>
          <w:tcPr>
            <w:tcW w:w="1215" w:type="dxa"/>
            <w:tcBorders>
              <w:top w:val="single" w:color="auto" w:sz="4" w:space="0"/>
              <w:left w:val="single" w:color="auto" w:sz="4" w:space="0"/>
              <w:bottom w:val="single" w:color="auto" w:sz="4" w:space="0"/>
              <w:right w:val="single" w:color="auto" w:sz="4" w:space="0"/>
            </w:tcBorders>
            <w:noWrap/>
            <w:vAlign w:val="center"/>
          </w:tcPr>
          <w:p w14:paraId="44BD46B4">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3236F56C">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31D8F42E">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6A6397E9">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5346BB3A">
            <w:pPr>
              <w:spacing w:beforeLines="0" w:afterLines="0"/>
              <w:jc w:val="center"/>
              <w:rPr>
                <w:rFonts w:hint="eastAsia" w:ascii="宋体" w:hAnsi="宋体"/>
                <w:color w:val="000000"/>
                <w:sz w:val="18"/>
                <w:szCs w:val="18"/>
                <w:lang w:val="en-US" w:eastAsia="zh-CN"/>
              </w:rPr>
            </w:pPr>
          </w:p>
        </w:tc>
      </w:tr>
      <w:tr w14:paraId="401EC2BF">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184840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2089999</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EFC08B6">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其他社会保障和就业支出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682BB0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657.30</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9F6360F">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657.30</w:t>
            </w:r>
          </w:p>
        </w:tc>
        <w:tc>
          <w:tcPr>
            <w:tcW w:w="1215" w:type="dxa"/>
            <w:tcBorders>
              <w:top w:val="single" w:color="auto" w:sz="4" w:space="0"/>
              <w:left w:val="single" w:color="auto" w:sz="4" w:space="0"/>
              <w:bottom w:val="single" w:color="auto" w:sz="4" w:space="0"/>
              <w:right w:val="single" w:color="auto" w:sz="4" w:space="0"/>
            </w:tcBorders>
            <w:noWrap/>
            <w:vAlign w:val="center"/>
          </w:tcPr>
          <w:p w14:paraId="083EFF30">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751DB10B">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7961162D">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7EACDAF6">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26EABA43">
            <w:pPr>
              <w:spacing w:beforeLines="0" w:afterLines="0"/>
              <w:jc w:val="center"/>
              <w:rPr>
                <w:rFonts w:hint="eastAsia" w:ascii="宋体" w:hAnsi="宋体"/>
                <w:color w:val="000000"/>
                <w:sz w:val="18"/>
                <w:szCs w:val="18"/>
                <w:lang w:val="en-US" w:eastAsia="zh-CN"/>
              </w:rPr>
            </w:pPr>
          </w:p>
        </w:tc>
      </w:tr>
      <w:tr w14:paraId="79BF041E">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520029F">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211</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FCCF68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节能环保支出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1348474">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90.56</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E3FF73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90.56</w:t>
            </w:r>
          </w:p>
        </w:tc>
        <w:tc>
          <w:tcPr>
            <w:tcW w:w="1215" w:type="dxa"/>
            <w:tcBorders>
              <w:top w:val="single" w:color="auto" w:sz="4" w:space="0"/>
              <w:left w:val="single" w:color="auto" w:sz="4" w:space="0"/>
              <w:bottom w:val="single" w:color="auto" w:sz="4" w:space="0"/>
              <w:right w:val="single" w:color="auto" w:sz="4" w:space="0"/>
            </w:tcBorders>
            <w:noWrap/>
            <w:vAlign w:val="center"/>
          </w:tcPr>
          <w:p w14:paraId="086EB02D">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6B799D1">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7CAA3EBC">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36383D6F">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443BD299">
            <w:pPr>
              <w:spacing w:beforeLines="0" w:afterLines="0"/>
              <w:jc w:val="center"/>
              <w:rPr>
                <w:rFonts w:hint="eastAsia" w:ascii="宋体" w:hAnsi="宋体"/>
                <w:color w:val="000000"/>
                <w:sz w:val="18"/>
                <w:szCs w:val="18"/>
                <w:lang w:val="en-US" w:eastAsia="zh-CN"/>
              </w:rPr>
            </w:pPr>
          </w:p>
        </w:tc>
      </w:tr>
      <w:tr w14:paraId="380262EF">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98B3E3F">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21199</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E5A5F5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其他节能环保支出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AF39C02">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90.56</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C894302">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90.56</w:t>
            </w:r>
          </w:p>
        </w:tc>
        <w:tc>
          <w:tcPr>
            <w:tcW w:w="1215" w:type="dxa"/>
            <w:tcBorders>
              <w:top w:val="single" w:color="auto" w:sz="4" w:space="0"/>
              <w:left w:val="single" w:color="auto" w:sz="4" w:space="0"/>
              <w:bottom w:val="single" w:color="auto" w:sz="4" w:space="0"/>
              <w:right w:val="single" w:color="auto" w:sz="4" w:space="0"/>
            </w:tcBorders>
            <w:noWrap/>
            <w:vAlign w:val="center"/>
          </w:tcPr>
          <w:p w14:paraId="3C6D8AF0">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5CD7227">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7F2A73B">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4BE08304">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492B3155">
            <w:pPr>
              <w:spacing w:beforeLines="0" w:afterLines="0"/>
              <w:jc w:val="center"/>
              <w:rPr>
                <w:rFonts w:hint="eastAsia" w:ascii="宋体" w:hAnsi="宋体"/>
                <w:color w:val="000000"/>
                <w:sz w:val="18"/>
                <w:szCs w:val="18"/>
                <w:lang w:val="en-US" w:eastAsia="zh-CN"/>
              </w:rPr>
            </w:pPr>
          </w:p>
        </w:tc>
      </w:tr>
      <w:tr w14:paraId="2CF34852">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EF0DFC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2119999</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AC5D1A4">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其他节能环保支出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24601BF">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90.56</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B1D458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90.56</w:t>
            </w:r>
          </w:p>
        </w:tc>
        <w:tc>
          <w:tcPr>
            <w:tcW w:w="1215" w:type="dxa"/>
            <w:tcBorders>
              <w:top w:val="single" w:color="auto" w:sz="4" w:space="0"/>
              <w:left w:val="single" w:color="auto" w:sz="4" w:space="0"/>
              <w:bottom w:val="single" w:color="auto" w:sz="4" w:space="0"/>
              <w:right w:val="single" w:color="auto" w:sz="4" w:space="0"/>
            </w:tcBorders>
            <w:noWrap/>
            <w:vAlign w:val="center"/>
          </w:tcPr>
          <w:p w14:paraId="7EE9F665">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22D509EB">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C5AF08F">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78C79F03">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0DF37446">
            <w:pPr>
              <w:spacing w:beforeLines="0" w:afterLines="0"/>
              <w:jc w:val="center"/>
              <w:rPr>
                <w:rFonts w:hint="eastAsia" w:ascii="宋体" w:hAnsi="宋体"/>
                <w:color w:val="000000"/>
                <w:sz w:val="18"/>
                <w:szCs w:val="18"/>
                <w:lang w:val="en-US" w:eastAsia="zh-CN"/>
              </w:rPr>
            </w:pPr>
          </w:p>
        </w:tc>
      </w:tr>
      <w:tr w14:paraId="3AC6A3ED">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DB4B48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212</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76436D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城乡社区支出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C78C13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8567.61</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71344B0">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8567.61</w:t>
            </w:r>
          </w:p>
        </w:tc>
        <w:tc>
          <w:tcPr>
            <w:tcW w:w="1215" w:type="dxa"/>
            <w:tcBorders>
              <w:top w:val="single" w:color="auto" w:sz="4" w:space="0"/>
              <w:left w:val="single" w:color="auto" w:sz="4" w:space="0"/>
              <w:bottom w:val="single" w:color="auto" w:sz="4" w:space="0"/>
              <w:right w:val="single" w:color="auto" w:sz="4" w:space="0"/>
            </w:tcBorders>
            <w:noWrap/>
            <w:vAlign w:val="center"/>
          </w:tcPr>
          <w:p w14:paraId="6876F7F6">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2D9514D3">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03632A04">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36189CA4">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3427081C">
            <w:pPr>
              <w:spacing w:beforeLines="0" w:afterLines="0"/>
              <w:jc w:val="center"/>
              <w:rPr>
                <w:rFonts w:hint="eastAsia" w:ascii="宋体" w:hAnsi="宋体"/>
                <w:color w:val="000000"/>
                <w:sz w:val="18"/>
                <w:szCs w:val="18"/>
                <w:lang w:val="en-US" w:eastAsia="zh-CN"/>
              </w:rPr>
            </w:pPr>
          </w:p>
        </w:tc>
      </w:tr>
      <w:tr w14:paraId="3A958C34">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DDAB7E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21203</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6EC991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城乡社区公共设施</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2230A5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124.97</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F81130F">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124.97</w:t>
            </w:r>
          </w:p>
        </w:tc>
        <w:tc>
          <w:tcPr>
            <w:tcW w:w="1215" w:type="dxa"/>
            <w:tcBorders>
              <w:top w:val="single" w:color="auto" w:sz="4" w:space="0"/>
              <w:left w:val="single" w:color="auto" w:sz="4" w:space="0"/>
              <w:bottom w:val="single" w:color="auto" w:sz="4" w:space="0"/>
              <w:right w:val="single" w:color="auto" w:sz="4" w:space="0"/>
            </w:tcBorders>
            <w:noWrap/>
            <w:vAlign w:val="center"/>
          </w:tcPr>
          <w:p w14:paraId="2EDB5337">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FA49042">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556BAB6">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2A24F633">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01FA47C3">
            <w:pPr>
              <w:spacing w:beforeLines="0" w:afterLines="0"/>
              <w:jc w:val="center"/>
              <w:rPr>
                <w:rFonts w:hint="eastAsia" w:ascii="宋体" w:hAnsi="宋体"/>
                <w:color w:val="000000"/>
                <w:sz w:val="18"/>
                <w:szCs w:val="18"/>
                <w:lang w:val="en-US" w:eastAsia="zh-CN"/>
              </w:rPr>
            </w:pPr>
          </w:p>
        </w:tc>
      </w:tr>
      <w:tr w14:paraId="477C2017">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270F578">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2120303</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45668A2">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小城镇基础设施建设</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A86FDCF">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124.97</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D740B9C">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124.97</w:t>
            </w:r>
          </w:p>
        </w:tc>
        <w:tc>
          <w:tcPr>
            <w:tcW w:w="1215" w:type="dxa"/>
            <w:tcBorders>
              <w:top w:val="single" w:color="auto" w:sz="4" w:space="0"/>
              <w:left w:val="single" w:color="auto" w:sz="4" w:space="0"/>
              <w:bottom w:val="single" w:color="auto" w:sz="4" w:space="0"/>
              <w:right w:val="single" w:color="auto" w:sz="4" w:space="0"/>
            </w:tcBorders>
            <w:noWrap/>
            <w:vAlign w:val="center"/>
          </w:tcPr>
          <w:p w14:paraId="4B935C4E">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9908B2E">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EE6A072">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19E6B76E">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2F40C97E">
            <w:pPr>
              <w:spacing w:beforeLines="0" w:afterLines="0"/>
              <w:jc w:val="center"/>
              <w:rPr>
                <w:rFonts w:hint="eastAsia" w:ascii="宋体" w:hAnsi="宋体"/>
                <w:color w:val="000000"/>
                <w:sz w:val="18"/>
                <w:szCs w:val="18"/>
                <w:lang w:val="en-US" w:eastAsia="zh-CN"/>
              </w:rPr>
            </w:pPr>
          </w:p>
        </w:tc>
      </w:tr>
      <w:tr w14:paraId="26907E58">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3C2371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21208</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E4B1B27">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国有土地使用权出让收入安排的支出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DE2191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8442.64</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623A99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8442.64</w:t>
            </w:r>
          </w:p>
        </w:tc>
        <w:tc>
          <w:tcPr>
            <w:tcW w:w="1215" w:type="dxa"/>
            <w:tcBorders>
              <w:top w:val="single" w:color="auto" w:sz="4" w:space="0"/>
              <w:left w:val="single" w:color="auto" w:sz="4" w:space="0"/>
              <w:bottom w:val="single" w:color="auto" w:sz="4" w:space="0"/>
              <w:right w:val="single" w:color="auto" w:sz="4" w:space="0"/>
            </w:tcBorders>
            <w:noWrap/>
            <w:vAlign w:val="center"/>
          </w:tcPr>
          <w:p w14:paraId="794BADBC">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50E0A93">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007D37CE">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29B04D88">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3F0D3645">
            <w:pPr>
              <w:spacing w:beforeLines="0" w:afterLines="0"/>
              <w:jc w:val="center"/>
              <w:rPr>
                <w:rFonts w:hint="eastAsia" w:ascii="宋体" w:hAnsi="宋体"/>
                <w:color w:val="000000"/>
                <w:sz w:val="18"/>
                <w:szCs w:val="18"/>
                <w:lang w:val="en-US" w:eastAsia="zh-CN"/>
              </w:rPr>
            </w:pPr>
          </w:p>
        </w:tc>
      </w:tr>
      <w:tr w14:paraId="0F468D0D">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E925AD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w:t>
            </w:r>
            <w:r>
              <w:rPr>
                <w:rFonts w:hint="eastAsia" w:ascii="宋体" w:hAnsi="宋体"/>
                <w:color w:val="000000"/>
                <w:sz w:val="18"/>
                <w:szCs w:val="18"/>
                <w:lang w:val="en-US" w:eastAsia="zh-CN"/>
              </w:rPr>
              <w:t>1</w:t>
            </w:r>
            <w:r>
              <w:rPr>
                <w:rFonts w:hint="eastAsia" w:ascii="宋体" w:hAnsi="宋体"/>
                <w:color w:val="000000"/>
                <w:sz w:val="18"/>
                <w:szCs w:val="18"/>
              </w:rPr>
              <w:t>20801</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0C1E83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征地和拆迁补偿支出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1F5E2A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4214.05</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A39D012">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4214.05</w:t>
            </w:r>
          </w:p>
        </w:tc>
        <w:tc>
          <w:tcPr>
            <w:tcW w:w="1215" w:type="dxa"/>
            <w:tcBorders>
              <w:top w:val="single" w:color="auto" w:sz="4" w:space="0"/>
              <w:left w:val="single" w:color="auto" w:sz="4" w:space="0"/>
              <w:bottom w:val="single" w:color="auto" w:sz="4" w:space="0"/>
              <w:right w:val="single" w:color="auto" w:sz="4" w:space="0"/>
            </w:tcBorders>
            <w:noWrap/>
            <w:vAlign w:val="center"/>
          </w:tcPr>
          <w:p w14:paraId="7FFAEAB9">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73FB6D92">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727805D4">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3DCA68A7">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7FD00C7F">
            <w:pPr>
              <w:spacing w:beforeLines="0" w:afterLines="0"/>
              <w:jc w:val="center"/>
              <w:rPr>
                <w:rFonts w:hint="eastAsia" w:ascii="宋体" w:hAnsi="宋体"/>
                <w:color w:val="000000"/>
                <w:sz w:val="18"/>
                <w:szCs w:val="18"/>
                <w:lang w:val="en-US" w:eastAsia="zh-CN"/>
              </w:rPr>
            </w:pPr>
          </w:p>
        </w:tc>
      </w:tr>
      <w:tr w14:paraId="7A6A3F7F">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942B695">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2120803</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0815ADC">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城市建设支出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7A5233C">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2394.59</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CB4F0F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2394.59</w:t>
            </w:r>
          </w:p>
        </w:tc>
        <w:tc>
          <w:tcPr>
            <w:tcW w:w="1215" w:type="dxa"/>
            <w:tcBorders>
              <w:top w:val="single" w:color="auto" w:sz="4" w:space="0"/>
              <w:left w:val="single" w:color="auto" w:sz="4" w:space="0"/>
              <w:bottom w:val="single" w:color="auto" w:sz="4" w:space="0"/>
              <w:right w:val="single" w:color="auto" w:sz="4" w:space="0"/>
            </w:tcBorders>
            <w:noWrap/>
            <w:vAlign w:val="center"/>
          </w:tcPr>
          <w:p w14:paraId="607DE9BB">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72C0120">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0D28C02D">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47D52C08">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5CE00D62">
            <w:pPr>
              <w:spacing w:beforeLines="0" w:afterLines="0"/>
              <w:jc w:val="center"/>
              <w:rPr>
                <w:rFonts w:hint="eastAsia" w:ascii="宋体" w:hAnsi="宋体"/>
                <w:color w:val="000000"/>
                <w:sz w:val="18"/>
                <w:szCs w:val="18"/>
                <w:lang w:val="en-US" w:eastAsia="zh-CN"/>
              </w:rPr>
            </w:pPr>
          </w:p>
        </w:tc>
      </w:tr>
      <w:tr w14:paraId="1087BFB2">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4EB70B2">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2120899</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934B87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其他国有土地使用权出让收入安排的支出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9BF07F2">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1834.00</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D8FAE36">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1834.00</w:t>
            </w:r>
          </w:p>
        </w:tc>
        <w:tc>
          <w:tcPr>
            <w:tcW w:w="1215" w:type="dxa"/>
            <w:tcBorders>
              <w:top w:val="single" w:color="auto" w:sz="4" w:space="0"/>
              <w:left w:val="single" w:color="auto" w:sz="4" w:space="0"/>
              <w:bottom w:val="single" w:color="auto" w:sz="4" w:space="0"/>
              <w:right w:val="single" w:color="auto" w:sz="4" w:space="0"/>
            </w:tcBorders>
            <w:noWrap/>
            <w:vAlign w:val="center"/>
          </w:tcPr>
          <w:p w14:paraId="69A2FAA2">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37117B07">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35C2257C">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7D6514A8">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25E0A240">
            <w:pPr>
              <w:spacing w:beforeLines="0" w:afterLines="0"/>
              <w:jc w:val="center"/>
              <w:rPr>
                <w:rFonts w:hint="eastAsia" w:ascii="宋体" w:hAnsi="宋体"/>
                <w:color w:val="000000"/>
                <w:sz w:val="18"/>
                <w:szCs w:val="18"/>
                <w:lang w:val="en-US" w:eastAsia="zh-CN"/>
              </w:rPr>
            </w:pPr>
          </w:p>
        </w:tc>
      </w:tr>
      <w:tr w14:paraId="0EF8018C">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F51E57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213</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858DBC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农林水支出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B7DA5D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187.13</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D8BF21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187.13</w:t>
            </w:r>
          </w:p>
        </w:tc>
        <w:tc>
          <w:tcPr>
            <w:tcW w:w="1215" w:type="dxa"/>
            <w:tcBorders>
              <w:top w:val="single" w:color="auto" w:sz="4" w:space="0"/>
              <w:left w:val="single" w:color="auto" w:sz="4" w:space="0"/>
              <w:bottom w:val="single" w:color="auto" w:sz="4" w:space="0"/>
              <w:right w:val="single" w:color="auto" w:sz="4" w:space="0"/>
            </w:tcBorders>
            <w:noWrap/>
            <w:vAlign w:val="center"/>
          </w:tcPr>
          <w:p w14:paraId="5239DD43">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AB27EDF">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02EF7E02">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2A55AAE9">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5B0F80C0">
            <w:pPr>
              <w:spacing w:beforeLines="0" w:afterLines="0"/>
              <w:jc w:val="center"/>
              <w:rPr>
                <w:rFonts w:hint="eastAsia" w:ascii="宋体" w:hAnsi="宋体"/>
                <w:color w:val="000000"/>
                <w:sz w:val="18"/>
                <w:szCs w:val="18"/>
                <w:lang w:val="en-US" w:eastAsia="zh-CN"/>
              </w:rPr>
            </w:pPr>
          </w:p>
        </w:tc>
      </w:tr>
      <w:tr w14:paraId="7F027761">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02676DF">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21301</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F79DDC7">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农业农村</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10ED006">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187.13</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7778E3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187.13</w:t>
            </w:r>
          </w:p>
        </w:tc>
        <w:tc>
          <w:tcPr>
            <w:tcW w:w="1215" w:type="dxa"/>
            <w:tcBorders>
              <w:top w:val="single" w:color="auto" w:sz="4" w:space="0"/>
              <w:left w:val="single" w:color="auto" w:sz="4" w:space="0"/>
              <w:bottom w:val="single" w:color="auto" w:sz="4" w:space="0"/>
              <w:right w:val="single" w:color="auto" w:sz="4" w:space="0"/>
            </w:tcBorders>
            <w:noWrap/>
            <w:vAlign w:val="center"/>
          </w:tcPr>
          <w:p w14:paraId="708CFBF1">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15E5AA3">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28F5009">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09D8EED5">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0360ACF4">
            <w:pPr>
              <w:spacing w:beforeLines="0" w:afterLines="0"/>
              <w:jc w:val="center"/>
              <w:rPr>
                <w:rFonts w:hint="eastAsia" w:ascii="宋体" w:hAnsi="宋体"/>
                <w:color w:val="000000"/>
                <w:sz w:val="18"/>
                <w:szCs w:val="18"/>
                <w:lang w:val="en-US" w:eastAsia="zh-CN"/>
              </w:rPr>
            </w:pPr>
          </w:p>
        </w:tc>
      </w:tr>
      <w:tr w14:paraId="0C5466D0">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9313C16">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2130120</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2CB96F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稳定农民收入补贴</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E85DBA2">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187.13</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D2816C4">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187.13</w:t>
            </w:r>
          </w:p>
        </w:tc>
        <w:tc>
          <w:tcPr>
            <w:tcW w:w="1215" w:type="dxa"/>
            <w:tcBorders>
              <w:top w:val="single" w:color="auto" w:sz="4" w:space="0"/>
              <w:left w:val="single" w:color="auto" w:sz="4" w:space="0"/>
              <w:bottom w:val="single" w:color="auto" w:sz="4" w:space="0"/>
              <w:right w:val="single" w:color="auto" w:sz="4" w:space="0"/>
            </w:tcBorders>
            <w:noWrap/>
            <w:vAlign w:val="center"/>
          </w:tcPr>
          <w:p w14:paraId="66463291">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867CA65">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1DD27B0">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53F7C4D3">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4D1F1F35">
            <w:pPr>
              <w:spacing w:beforeLines="0" w:afterLines="0"/>
              <w:jc w:val="center"/>
              <w:rPr>
                <w:rFonts w:hint="eastAsia" w:ascii="宋体" w:hAnsi="宋体"/>
                <w:color w:val="000000"/>
                <w:sz w:val="18"/>
                <w:szCs w:val="18"/>
                <w:lang w:val="en-US" w:eastAsia="zh-CN"/>
              </w:rPr>
            </w:pPr>
          </w:p>
        </w:tc>
      </w:tr>
      <w:tr w14:paraId="099FBA61">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DEDBE10">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214</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4B2C8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交通运输支出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39A7AA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3246.10</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A67DB77">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3246.10</w:t>
            </w:r>
          </w:p>
        </w:tc>
        <w:tc>
          <w:tcPr>
            <w:tcW w:w="1215" w:type="dxa"/>
            <w:tcBorders>
              <w:top w:val="single" w:color="auto" w:sz="4" w:space="0"/>
              <w:left w:val="single" w:color="auto" w:sz="4" w:space="0"/>
              <w:bottom w:val="single" w:color="auto" w:sz="4" w:space="0"/>
              <w:right w:val="single" w:color="auto" w:sz="4" w:space="0"/>
            </w:tcBorders>
            <w:noWrap/>
            <w:vAlign w:val="center"/>
          </w:tcPr>
          <w:p w14:paraId="10632115">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2963CE8">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76C360B">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3D54E2B3">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14CB3D9C">
            <w:pPr>
              <w:spacing w:beforeLines="0" w:afterLines="0"/>
              <w:jc w:val="center"/>
              <w:rPr>
                <w:rFonts w:hint="eastAsia" w:ascii="宋体" w:hAnsi="宋体"/>
                <w:color w:val="000000"/>
                <w:sz w:val="18"/>
                <w:szCs w:val="18"/>
                <w:lang w:val="en-US" w:eastAsia="zh-CN"/>
              </w:rPr>
            </w:pPr>
          </w:p>
        </w:tc>
      </w:tr>
      <w:tr w14:paraId="02119DAE">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90234E5">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21401</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DC701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公路水路运输</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170339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3246.10</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93A0024">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3246.10</w:t>
            </w:r>
          </w:p>
        </w:tc>
        <w:tc>
          <w:tcPr>
            <w:tcW w:w="1215" w:type="dxa"/>
            <w:tcBorders>
              <w:top w:val="single" w:color="auto" w:sz="4" w:space="0"/>
              <w:left w:val="single" w:color="auto" w:sz="4" w:space="0"/>
              <w:bottom w:val="single" w:color="auto" w:sz="4" w:space="0"/>
              <w:right w:val="single" w:color="auto" w:sz="4" w:space="0"/>
            </w:tcBorders>
            <w:noWrap/>
            <w:vAlign w:val="center"/>
          </w:tcPr>
          <w:p w14:paraId="0FE9F4C1">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DB27FB4">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799D8153">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7E24769A">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51CD6D6A">
            <w:pPr>
              <w:spacing w:beforeLines="0" w:afterLines="0"/>
              <w:jc w:val="center"/>
              <w:rPr>
                <w:rFonts w:hint="eastAsia" w:ascii="宋体" w:hAnsi="宋体"/>
                <w:color w:val="000000"/>
                <w:sz w:val="18"/>
                <w:szCs w:val="18"/>
                <w:lang w:val="en-US" w:eastAsia="zh-CN"/>
              </w:rPr>
            </w:pPr>
          </w:p>
        </w:tc>
      </w:tr>
      <w:tr w14:paraId="6F2C8FB7">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BEF333F">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2140104</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6E3AEE9">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公路建设</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F77272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3246.10</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EE1557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3246.10</w:t>
            </w:r>
          </w:p>
        </w:tc>
        <w:tc>
          <w:tcPr>
            <w:tcW w:w="1215" w:type="dxa"/>
            <w:tcBorders>
              <w:top w:val="single" w:color="auto" w:sz="4" w:space="0"/>
              <w:left w:val="single" w:color="auto" w:sz="4" w:space="0"/>
              <w:bottom w:val="single" w:color="auto" w:sz="4" w:space="0"/>
              <w:right w:val="single" w:color="auto" w:sz="4" w:space="0"/>
            </w:tcBorders>
            <w:noWrap/>
            <w:vAlign w:val="center"/>
          </w:tcPr>
          <w:p w14:paraId="2E726A4D">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6447421">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9041470">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167E4404">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7453513C">
            <w:pPr>
              <w:spacing w:beforeLines="0" w:afterLines="0"/>
              <w:jc w:val="center"/>
              <w:rPr>
                <w:rFonts w:hint="eastAsia" w:ascii="宋体" w:hAnsi="宋体"/>
                <w:color w:val="000000"/>
                <w:sz w:val="18"/>
                <w:szCs w:val="18"/>
                <w:lang w:val="en-US" w:eastAsia="zh-CN"/>
              </w:rPr>
            </w:pPr>
          </w:p>
        </w:tc>
      </w:tr>
      <w:tr w14:paraId="75FE07F8">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82469D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224</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E0D466">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灾害防治及应急管理支出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2CD896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7.89</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9DBC96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7.89</w:t>
            </w:r>
          </w:p>
        </w:tc>
        <w:tc>
          <w:tcPr>
            <w:tcW w:w="1215" w:type="dxa"/>
            <w:tcBorders>
              <w:top w:val="single" w:color="auto" w:sz="4" w:space="0"/>
              <w:left w:val="single" w:color="auto" w:sz="4" w:space="0"/>
              <w:bottom w:val="single" w:color="auto" w:sz="4" w:space="0"/>
              <w:right w:val="single" w:color="auto" w:sz="4" w:space="0"/>
            </w:tcBorders>
            <w:noWrap/>
            <w:vAlign w:val="center"/>
          </w:tcPr>
          <w:p w14:paraId="5E6FAC54">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C530FEA">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25E30D2F">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23AEAACA">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5D63E121">
            <w:pPr>
              <w:spacing w:beforeLines="0" w:afterLines="0"/>
              <w:jc w:val="center"/>
              <w:rPr>
                <w:rFonts w:hint="eastAsia" w:ascii="宋体" w:hAnsi="宋体"/>
                <w:color w:val="000000"/>
                <w:sz w:val="18"/>
                <w:szCs w:val="18"/>
                <w:lang w:val="en-US" w:eastAsia="zh-CN"/>
              </w:rPr>
            </w:pPr>
          </w:p>
        </w:tc>
      </w:tr>
      <w:tr w14:paraId="4E088CE7">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FCC9DA8">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22401</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87574C">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应急管理事务</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E1A6AD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7.89</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8230AE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7.89</w:t>
            </w:r>
          </w:p>
        </w:tc>
        <w:tc>
          <w:tcPr>
            <w:tcW w:w="1215" w:type="dxa"/>
            <w:tcBorders>
              <w:top w:val="single" w:color="auto" w:sz="4" w:space="0"/>
              <w:left w:val="single" w:color="auto" w:sz="4" w:space="0"/>
              <w:bottom w:val="single" w:color="auto" w:sz="4" w:space="0"/>
              <w:right w:val="single" w:color="auto" w:sz="4" w:space="0"/>
            </w:tcBorders>
            <w:noWrap/>
            <w:vAlign w:val="center"/>
          </w:tcPr>
          <w:p w14:paraId="66EA697D">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00C9E76C">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53BF0A1">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70EDBD15">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48F81FD4">
            <w:pPr>
              <w:spacing w:beforeLines="0" w:afterLines="0"/>
              <w:jc w:val="center"/>
              <w:rPr>
                <w:rFonts w:hint="eastAsia" w:ascii="宋体" w:hAnsi="宋体"/>
                <w:color w:val="000000"/>
                <w:sz w:val="18"/>
                <w:szCs w:val="18"/>
                <w:lang w:val="en-US" w:eastAsia="zh-CN"/>
              </w:rPr>
            </w:pPr>
          </w:p>
        </w:tc>
      </w:tr>
      <w:tr w14:paraId="5A71C769">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404BAD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2240106</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737145D">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安全监管</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407A996">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7.89</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E872C15">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7.89</w:t>
            </w:r>
          </w:p>
        </w:tc>
        <w:tc>
          <w:tcPr>
            <w:tcW w:w="1215" w:type="dxa"/>
            <w:tcBorders>
              <w:top w:val="single" w:color="auto" w:sz="4" w:space="0"/>
              <w:left w:val="single" w:color="auto" w:sz="4" w:space="0"/>
              <w:bottom w:val="single" w:color="auto" w:sz="4" w:space="0"/>
              <w:right w:val="single" w:color="auto" w:sz="4" w:space="0"/>
            </w:tcBorders>
            <w:noWrap/>
            <w:vAlign w:val="center"/>
          </w:tcPr>
          <w:p w14:paraId="740C900B">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0188BD21">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388600AF">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7F2E6D5F">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533A9C21">
            <w:pPr>
              <w:spacing w:beforeLines="0" w:afterLines="0"/>
              <w:jc w:val="center"/>
              <w:rPr>
                <w:rFonts w:hint="eastAsia" w:ascii="宋体" w:hAnsi="宋体"/>
                <w:color w:val="000000"/>
                <w:sz w:val="18"/>
                <w:szCs w:val="18"/>
                <w:lang w:val="en-US" w:eastAsia="zh-CN"/>
              </w:rPr>
            </w:pPr>
          </w:p>
        </w:tc>
      </w:tr>
      <w:tr w14:paraId="47CCE40B">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BD04A75">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232</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6BDE0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债务付息支出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AF6D2E3">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6936.46</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0C23DA6">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6936.46</w:t>
            </w:r>
          </w:p>
        </w:tc>
        <w:tc>
          <w:tcPr>
            <w:tcW w:w="1215" w:type="dxa"/>
            <w:tcBorders>
              <w:top w:val="single" w:color="auto" w:sz="4" w:space="0"/>
              <w:left w:val="single" w:color="auto" w:sz="4" w:space="0"/>
              <w:bottom w:val="single" w:color="auto" w:sz="4" w:space="0"/>
              <w:right w:val="single" w:color="auto" w:sz="4" w:space="0"/>
            </w:tcBorders>
            <w:noWrap/>
            <w:vAlign w:val="center"/>
          </w:tcPr>
          <w:p w14:paraId="0EDAD39C">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F934577">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2CDC310">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5D60092C">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5BD1E654">
            <w:pPr>
              <w:spacing w:beforeLines="0" w:afterLines="0"/>
              <w:jc w:val="center"/>
              <w:rPr>
                <w:rFonts w:hint="eastAsia" w:ascii="宋体" w:hAnsi="宋体"/>
                <w:color w:val="000000"/>
                <w:sz w:val="18"/>
                <w:szCs w:val="18"/>
                <w:lang w:val="en-US" w:eastAsia="zh-CN"/>
              </w:rPr>
            </w:pPr>
          </w:p>
        </w:tc>
      </w:tr>
      <w:tr w14:paraId="48529BDD">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74B4448">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23204</w:t>
            </w:r>
          </w:p>
        </w:tc>
        <w:tc>
          <w:tcPr>
            <w:tcW w:w="3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8E77EF">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地方政府专项债务付息支出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B74E932">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6936.46</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8592A02">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6936.46</w:t>
            </w:r>
          </w:p>
        </w:tc>
        <w:tc>
          <w:tcPr>
            <w:tcW w:w="1215" w:type="dxa"/>
            <w:tcBorders>
              <w:top w:val="single" w:color="auto" w:sz="4" w:space="0"/>
              <w:left w:val="single" w:color="auto" w:sz="4" w:space="0"/>
              <w:bottom w:val="single" w:color="auto" w:sz="4" w:space="0"/>
              <w:right w:val="single" w:color="auto" w:sz="4" w:space="0"/>
            </w:tcBorders>
            <w:noWrap/>
            <w:vAlign w:val="center"/>
          </w:tcPr>
          <w:p w14:paraId="29B18E05">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296E96DD">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4180D33C">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19DC72F7">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27AEB170">
            <w:pPr>
              <w:spacing w:beforeLines="0" w:afterLines="0"/>
              <w:jc w:val="center"/>
              <w:rPr>
                <w:rFonts w:hint="eastAsia" w:ascii="宋体" w:hAnsi="宋体"/>
                <w:color w:val="000000"/>
                <w:sz w:val="18"/>
                <w:szCs w:val="18"/>
                <w:lang w:val="en-US" w:eastAsia="zh-CN"/>
              </w:rPr>
            </w:pPr>
          </w:p>
        </w:tc>
      </w:tr>
      <w:tr w14:paraId="4558240B">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08228CE">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2320499</w:t>
            </w: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EEC506A">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其他政府性基金债务付息支出</w:t>
            </w: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DEACC2C">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6936.46</w:t>
            </w: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80A3067">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6936.46</w:t>
            </w:r>
          </w:p>
        </w:tc>
        <w:tc>
          <w:tcPr>
            <w:tcW w:w="1215" w:type="dxa"/>
            <w:tcBorders>
              <w:top w:val="single" w:color="auto" w:sz="4" w:space="0"/>
              <w:left w:val="single" w:color="auto" w:sz="4" w:space="0"/>
              <w:bottom w:val="single" w:color="auto" w:sz="4" w:space="0"/>
              <w:right w:val="single" w:color="auto" w:sz="4" w:space="0"/>
            </w:tcBorders>
            <w:noWrap/>
            <w:vAlign w:val="center"/>
          </w:tcPr>
          <w:p w14:paraId="078752C6">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0520309C">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1F0EC0C">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307D55AE">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22E7D268">
            <w:pPr>
              <w:spacing w:beforeLines="0" w:afterLines="0"/>
              <w:jc w:val="center"/>
              <w:rPr>
                <w:rFonts w:hint="eastAsia" w:ascii="宋体" w:hAnsi="宋体"/>
                <w:color w:val="000000"/>
                <w:sz w:val="18"/>
                <w:szCs w:val="18"/>
                <w:lang w:val="en-US" w:eastAsia="zh-CN"/>
              </w:rPr>
            </w:pPr>
          </w:p>
        </w:tc>
      </w:tr>
      <w:tr w14:paraId="68723C6C">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8925F48">
            <w:pPr>
              <w:spacing w:beforeLines="0" w:afterLines="0"/>
              <w:jc w:val="center"/>
              <w:rPr>
                <w:rFonts w:hint="eastAsia" w:ascii="宋体" w:hAnsi="宋体"/>
                <w:color w:val="000000"/>
                <w:sz w:val="18"/>
                <w:szCs w:val="18"/>
              </w:rPr>
            </w:pP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D5E8101">
            <w:pPr>
              <w:spacing w:beforeLines="0" w:afterLines="0"/>
              <w:jc w:val="center"/>
              <w:rPr>
                <w:rFonts w:hint="eastAsia" w:ascii="宋体" w:hAnsi="宋体"/>
                <w:color w:val="000000"/>
                <w:sz w:val="18"/>
                <w:szCs w:val="18"/>
              </w:rPr>
            </w:pP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0C63EFB">
            <w:pPr>
              <w:spacing w:beforeLines="0" w:afterLines="0"/>
              <w:jc w:val="center"/>
              <w:rPr>
                <w:rFonts w:hint="eastAsia" w:ascii="宋体" w:hAnsi="宋体"/>
                <w:color w:val="000000"/>
                <w:sz w:val="18"/>
                <w:szCs w:val="18"/>
              </w:rPr>
            </w:pP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1F0EF7E4">
            <w:pPr>
              <w:spacing w:beforeLines="0" w:afterLines="0"/>
              <w:jc w:val="center"/>
              <w:rPr>
                <w:rFonts w:hint="eastAsia" w:ascii="宋体" w:hAnsi="宋体"/>
                <w:color w:val="000000"/>
                <w:sz w:val="18"/>
                <w:szCs w:val="18"/>
              </w:rPr>
            </w:pPr>
          </w:p>
        </w:tc>
        <w:tc>
          <w:tcPr>
            <w:tcW w:w="1215" w:type="dxa"/>
            <w:tcBorders>
              <w:top w:val="single" w:color="auto" w:sz="4" w:space="0"/>
              <w:left w:val="single" w:color="auto" w:sz="4" w:space="0"/>
              <w:bottom w:val="single" w:color="auto" w:sz="4" w:space="0"/>
              <w:right w:val="single" w:color="auto" w:sz="4" w:space="0"/>
            </w:tcBorders>
            <w:noWrap/>
            <w:vAlign w:val="center"/>
          </w:tcPr>
          <w:p w14:paraId="46EF5AA0">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E0EFFD2">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E9D2C5C">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78B733E9">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7C024547">
            <w:pPr>
              <w:spacing w:beforeLines="0" w:afterLines="0"/>
              <w:jc w:val="center"/>
              <w:rPr>
                <w:rFonts w:hint="eastAsia" w:ascii="宋体" w:hAnsi="宋体"/>
                <w:color w:val="000000"/>
                <w:sz w:val="18"/>
                <w:szCs w:val="18"/>
                <w:lang w:val="en-US" w:eastAsia="zh-CN"/>
              </w:rPr>
            </w:pPr>
          </w:p>
        </w:tc>
      </w:tr>
      <w:tr w14:paraId="3BDD8DD3">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353C5BC0">
            <w:pPr>
              <w:spacing w:beforeLines="0" w:afterLines="0"/>
              <w:jc w:val="center"/>
              <w:rPr>
                <w:rFonts w:hint="eastAsia" w:ascii="宋体" w:hAnsi="宋体"/>
                <w:color w:val="000000"/>
                <w:sz w:val="18"/>
                <w:szCs w:val="18"/>
              </w:rPr>
            </w:pP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67E19CB">
            <w:pPr>
              <w:spacing w:beforeLines="0" w:afterLines="0"/>
              <w:jc w:val="center"/>
              <w:rPr>
                <w:rFonts w:hint="eastAsia" w:ascii="宋体" w:hAnsi="宋体"/>
                <w:color w:val="000000"/>
                <w:sz w:val="18"/>
                <w:szCs w:val="18"/>
              </w:rPr>
            </w:pP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7EF7BF72">
            <w:pPr>
              <w:spacing w:beforeLines="0" w:afterLines="0"/>
              <w:jc w:val="center"/>
              <w:rPr>
                <w:rFonts w:hint="eastAsia" w:ascii="宋体" w:hAnsi="宋体"/>
                <w:color w:val="000000"/>
                <w:sz w:val="18"/>
                <w:szCs w:val="18"/>
              </w:rPr>
            </w:pP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4CF01933">
            <w:pPr>
              <w:spacing w:beforeLines="0" w:afterLines="0"/>
              <w:jc w:val="center"/>
              <w:rPr>
                <w:rFonts w:hint="eastAsia" w:ascii="宋体" w:hAnsi="宋体"/>
                <w:color w:val="000000"/>
                <w:sz w:val="18"/>
                <w:szCs w:val="18"/>
              </w:rPr>
            </w:pPr>
          </w:p>
        </w:tc>
        <w:tc>
          <w:tcPr>
            <w:tcW w:w="1215" w:type="dxa"/>
            <w:tcBorders>
              <w:top w:val="single" w:color="auto" w:sz="4" w:space="0"/>
              <w:left w:val="single" w:color="auto" w:sz="4" w:space="0"/>
              <w:bottom w:val="single" w:color="auto" w:sz="4" w:space="0"/>
              <w:right w:val="single" w:color="auto" w:sz="4" w:space="0"/>
            </w:tcBorders>
            <w:noWrap/>
            <w:vAlign w:val="center"/>
          </w:tcPr>
          <w:p w14:paraId="37C3DEEA">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84FE094">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88FC9EE">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78E3E355">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3350FB39">
            <w:pPr>
              <w:spacing w:beforeLines="0" w:afterLines="0"/>
              <w:jc w:val="center"/>
              <w:rPr>
                <w:rFonts w:hint="eastAsia" w:ascii="宋体" w:hAnsi="宋体"/>
                <w:color w:val="000000"/>
                <w:sz w:val="18"/>
                <w:szCs w:val="18"/>
                <w:lang w:val="en-US" w:eastAsia="zh-CN"/>
              </w:rPr>
            </w:pPr>
          </w:p>
        </w:tc>
      </w:tr>
      <w:tr w14:paraId="5D0ED7DD">
        <w:tblPrEx>
          <w:tblCellMar>
            <w:top w:w="0" w:type="dxa"/>
            <w:left w:w="108" w:type="dxa"/>
            <w:bottom w:w="0" w:type="dxa"/>
            <w:right w:w="108" w:type="dxa"/>
          </w:tblCellMar>
        </w:tblPrEx>
        <w:trPr>
          <w:trHeight w:val="450" w:hRule="atLeast"/>
          <w:jc w:val="center"/>
        </w:trPr>
        <w:tc>
          <w:tcPr>
            <w:tcW w:w="1483"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69367C46">
            <w:pPr>
              <w:spacing w:beforeLines="0" w:afterLines="0"/>
              <w:jc w:val="center"/>
              <w:rPr>
                <w:rFonts w:hint="eastAsia" w:ascii="宋体" w:hAnsi="宋体"/>
                <w:color w:val="000000"/>
                <w:sz w:val="18"/>
                <w:szCs w:val="18"/>
              </w:rPr>
            </w:pPr>
          </w:p>
        </w:tc>
        <w:tc>
          <w:tcPr>
            <w:tcW w:w="3578"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0D4B3C01">
            <w:pPr>
              <w:spacing w:beforeLines="0" w:afterLines="0"/>
              <w:jc w:val="center"/>
              <w:rPr>
                <w:rFonts w:hint="eastAsia" w:ascii="宋体" w:hAnsi="宋体"/>
                <w:color w:val="000000"/>
                <w:sz w:val="18"/>
                <w:szCs w:val="18"/>
              </w:rPr>
            </w:pPr>
          </w:p>
        </w:tc>
        <w:tc>
          <w:tcPr>
            <w:tcW w:w="1440"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5AB7A30F">
            <w:pPr>
              <w:spacing w:beforeLines="0" w:afterLines="0"/>
              <w:jc w:val="center"/>
              <w:rPr>
                <w:rFonts w:hint="eastAsia" w:ascii="宋体" w:hAnsi="宋体"/>
                <w:color w:val="000000"/>
                <w:sz w:val="18"/>
                <w:szCs w:val="18"/>
              </w:rPr>
            </w:pPr>
          </w:p>
        </w:tc>
        <w:tc>
          <w:tcPr>
            <w:tcW w:w="1485" w:type="dxa"/>
            <w:tcBorders>
              <w:top w:val="single" w:color="auto" w:sz="4" w:space="0"/>
              <w:left w:val="single" w:color="auto" w:sz="4" w:space="0"/>
              <w:bottom w:val="single" w:color="auto" w:sz="4" w:space="0"/>
              <w:right w:val="single" w:color="auto" w:sz="4" w:space="0"/>
            </w:tcBorders>
            <w:shd w:val="solid" w:color="FFFFFF" w:fill="auto"/>
            <w:noWrap/>
            <w:vAlign w:val="center"/>
          </w:tcPr>
          <w:p w14:paraId="26FC41A9">
            <w:pPr>
              <w:spacing w:beforeLines="0" w:afterLines="0"/>
              <w:jc w:val="center"/>
              <w:rPr>
                <w:rFonts w:hint="eastAsia" w:ascii="宋体" w:hAnsi="宋体"/>
                <w:color w:val="000000"/>
                <w:sz w:val="18"/>
                <w:szCs w:val="18"/>
              </w:rPr>
            </w:pPr>
          </w:p>
        </w:tc>
        <w:tc>
          <w:tcPr>
            <w:tcW w:w="1215" w:type="dxa"/>
            <w:tcBorders>
              <w:top w:val="single" w:color="auto" w:sz="4" w:space="0"/>
              <w:left w:val="single" w:color="auto" w:sz="4" w:space="0"/>
              <w:bottom w:val="single" w:color="auto" w:sz="4" w:space="0"/>
              <w:right w:val="single" w:color="auto" w:sz="4" w:space="0"/>
            </w:tcBorders>
            <w:noWrap/>
            <w:vAlign w:val="center"/>
          </w:tcPr>
          <w:p w14:paraId="39850B7B">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7418A2A">
            <w:pPr>
              <w:spacing w:beforeLines="0" w:afterLines="0"/>
              <w:jc w:val="center"/>
              <w:rPr>
                <w:rFonts w:hint="eastAsia" w:ascii="宋体" w:hAnsi="宋体"/>
                <w:color w:val="000000"/>
                <w:sz w:val="18"/>
                <w:szCs w:val="18"/>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747D0AB3">
            <w:pPr>
              <w:spacing w:beforeLines="0" w:afterLines="0"/>
              <w:jc w:val="center"/>
              <w:rPr>
                <w:rFonts w:hint="eastAsia" w:ascii="宋体" w:hAnsi="宋体"/>
                <w:color w:val="000000"/>
                <w:sz w:val="18"/>
                <w:szCs w:val="18"/>
                <w:lang w:val="en-US" w:eastAsia="zh-CN"/>
              </w:rPr>
            </w:pPr>
          </w:p>
        </w:tc>
        <w:tc>
          <w:tcPr>
            <w:tcW w:w="1200" w:type="dxa"/>
            <w:tcBorders>
              <w:top w:val="single" w:color="auto" w:sz="4" w:space="0"/>
              <w:left w:val="single" w:color="auto" w:sz="4" w:space="0"/>
              <w:bottom w:val="single" w:color="auto" w:sz="4" w:space="0"/>
              <w:right w:val="single" w:color="auto" w:sz="4" w:space="0"/>
            </w:tcBorders>
            <w:noWrap/>
            <w:vAlign w:val="center"/>
          </w:tcPr>
          <w:p w14:paraId="7EA084CB">
            <w:pPr>
              <w:spacing w:beforeLines="0" w:afterLines="0"/>
              <w:jc w:val="center"/>
              <w:rPr>
                <w:rFonts w:hint="eastAsia" w:ascii="宋体" w:hAnsi="宋体"/>
                <w:color w:val="000000"/>
                <w:sz w:val="18"/>
                <w:szCs w:val="18"/>
                <w:lang w:val="en-US" w:eastAsia="zh-CN"/>
              </w:rPr>
            </w:pPr>
          </w:p>
        </w:tc>
        <w:tc>
          <w:tcPr>
            <w:tcW w:w="1082" w:type="dxa"/>
            <w:tcBorders>
              <w:top w:val="single" w:color="auto" w:sz="4" w:space="0"/>
              <w:left w:val="single" w:color="auto" w:sz="4" w:space="0"/>
              <w:bottom w:val="single" w:color="auto" w:sz="4" w:space="0"/>
              <w:right w:val="single" w:color="auto" w:sz="4" w:space="0"/>
            </w:tcBorders>
            <w:noWrap/>
            <w:vAlign w:val="center"/>
          </w:tcPr>
          <w:p w14:paraId="491176BF">
            <w:pPr>
              <w:spacing w:beforeLines="0" w:afterLines="0"/>
              <w:jc w:val="center"/>
              <w:rPr>
                <w:rFonts w:hint="eastAsia" w:ascii="宋体" w:hAnsi="宋体"/>
                <w:color w:val="000000"/>
                <w:sz w:val="18"/>
                <w:szCs w:val="18"/>
                <w:lang w:val="en-US" w:eastAsia="zh-CN"/>
              </w:rPr>
            </w:pPr>
          </w:p>
        </w:tc>
      </w:tr>
      <w:tr w14:paraId="6EB15CF3">
        <w:tblPrEx>
          <w:tblCellMar>
            <w:top w:w="0" w:type="dxa"/>
            <w:left w:w="108" w:type="dxa"/>
            <w:bottom w:w="0" w:type="dxa"/>
            <w:right w:w="108" w:type="dxa"/>
          </w:tblCellMar>
        </w:tblPrEx>
        <w:trPr>
          <w:trHeight w:val="615" w:hRule="atLeast"/>
          <w:jc w:val="center"/>
        </w:trPr>
        <w:tc>
          <w:tcPr>
            <w:tcW w:w="13643" w:type="dxa"/>
            <w:gridSpan w:val="9"/>
            <w:tcBorders>
              <w:top w:val="single" w:color="auto" w:sz="4" w:space="0"/>
              <w:left w:val="nil"/>
              <w:bottom w:val="nil"/>
              <w:right w:val="nil"/>
            </w:tcBorders>
            <w:noWrap w:val="0"/>
            <w:vAlign w:val="center"/>
          </w:tcPr>
          <w:p w14:paraId="2790FB41">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注：本表反映部门本年度取得的各项收入情况。</w:t>
            </w:r>
          </w:p>
        </w:tc>
      </w:tr>
    </w:tbl>
    <w:p w14:paraId="22E5EDFA">
      <w:pPr>
        <w:widowControl/>
        <w:jc w:val="left"/>
        <w:rPr>
          <w:rFonts w:eastAsia="黑体"/>
          <w:bCs/>
          <w:kern w:val="0"/>
          <w:sz w:val="32"/>
          <w:szCs w:val="32"/>
          <w:highlight w:val="none"/>
        </w:rPr>
      </w:pPr>
    </w:p>
    <w:tbl>
      <w:tblPr>
        <w:tblStyle w:val="5"/>
        <w:tblpPr w:leftFromText="180" w:rightFromText="180" w:vertAnchor="text" w:horzAnchor="page" w:tblpX="1090" w:tblpY="-145"/>
        <w:tblOverlap w:val="never"/>
        <w:tblW w:w="14091" w:type="dxa"/>
        <w:tblInd w:w="0" w:type="dxa"/>
        <w:tblLayout w:type="fixed"/>
        <w:tblCellMar>
          <w:top w:w="0" w:type="dxa"/>
          <w:left w:w="108" w:type="dxa"/>
          <w:bottom w:w="0" w:type="dxa"/>
          <w:right w:w="108" w:type="dxa"/>
        </w:tblCellMar>
      </w:tblPr>
      <w:tblGrid>
        <w:gridCol w:w="975"/>
        <w:gridCol w:w="336"/>
        <w:gridCol w:w="3518"/>
        <w:gridCol w:w="459"/>
        <w:gridCol w:w="708"/>
        <w:gridCol w:w="173"/>
        <w:gridCol w:w="2692"/>
        <w:gridCol w:w="173"/>
        <w:gridCol w:w="5057"/>
      </w:tblGrid>
      <w:tr w14:paraId="5EFAD552">
        <w:tblPrEx>
          <w:tblCellMar>
            <w:top w:w="0" w:type="dxa"/>
            <w:left w:w="108" w:type="dxa"/>
            <w:bottom w:w="0" w:type="dxa"/>
            <w:right w:w="108" w:type="dxa"/>
          </w:tblCellMar>
        </w:tblPrEx>
        <w:trPr>
          <w:trHeight w:val="90" w:hRule="atLeast"/>
        </w:trPr>
        <w:tc>
          <w:tcPr>
            <w:tcW w:w="14091" w:type="dxa"/>
            <w:gridSpan w:val="9"/>
            <w:tcBorders>
              <w:top w:val="nil"/>
              <w:left w:val="nil"/>
              <w:bottom w:val="nil"/>
              <w:right w:val="nil"/>
            </w:tcBorders>
            <w:noWrap w:val="0"/>
            <w:vAlign w:val="center"/>
          </w:tcPr>
          <w:p w14:paraId="2C24B217">
            <w:pPr>
              <w:widowControl/>
              <w:jc w:val="center"/>
              <w:rPr>
                <w:rFonts w:hint="eastAsia" w:ascii="黑体" w:hAnsi="黑体" w:eastAsia="黑体" w:cs="黑体"/>
                <w:color w:val="000000"/>
                <w:kern w:val="0"/>
                <w:sz w:val="36"/>
                <w:szCs w:val="36"/>
                <w:highlight w:val="none"/>
              </w:rPr>
            </w:pPr>
            <w:r>
              <w:rPr>
                <w:rFonts w:hint="eastAsia" w:ascii="黑体" w:hAnsi="黑体" w:eastAsia="黑体" w:cs="黑体"/>
                <w:color w:val="000000"/>
                <w:kern w:val="0"/>
                <w:sz w:val="36"/>
                <w:szCs w:val="36"/>
                <w:highlight w:val="none"/>
              </w:rPr>
              <w:t>支出决算表</w:t>
            </w:r>
          </w:p>
          <w:p w14:paraId="6FC08F5D">
            <w:pPr>
              <w:widowControl/>
              <w:jc w:val="center"/>
              <w:rPr>
                <w:rFonts w:ascii="华文中宋" w:hAnsi="华文中宋" w:eastAsia="华文中宋" w:cs="宋体"/>
                <w:kern w:val="0"/>
                <w:sz w:val="32"/>
                <w:szCs w:val="32"/>
                <w:highlight w:val="none"/>
              </w:rPr>
            </w:pPr>
          </w:p>
        </w:tc>
      </w:tr>
      <w:tr w14:paraId="62AA778A">
        <w:tblPrEx>
          <w:tblCellMar>
            <w:top w:w="0" w:type="dxa"/>
            <w:left w:w="108" w:type="dxa"/>
            <w:bottom w:w="0" w:type="dxa"/>
            <w:right w:w="108" w:type="dxa"/>
          </w:tblCellMar>
        </w:tblPrEx>
        <w:trPr>
          <w:trHeight w:val="353" w:hRule="atLeast"/>
        </w:trPr>
        <w:tc>
          <w:tcPr>
            <w:tcW w:w="975" w:type="dxa"/>
            <w:tcBorders>
              <w:top w:val="nil"/>
              <w:left w:val="nil"/>
              <w:bottom w:val="nil"/>
              <w:right w:val="nil"/>
            </w:tcBorders>
            <w:noWrap w:val="0"/>
            <w:vAlign w:val="center"/>
          </w:tcPr>
          <w:p w14:paraId="36BC6216">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336" w:type="dxa"/>
            <w:tcBorders>
              <w:top w:val="nil"/>
              <w:left w:val="nil"/>
              <w:bottom w:val="nil"/>
              <w:right w:val="nil"/>
            </w:tcBorders>
            <w:noWrap w:val="0"/>
            <w:vAlign w:val="center"/>
          </w:tcPr>
          <w:p w14:paraId="1442F1A3">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3518" w:type="dxa"/>
            <w:tcBorders>
              <w:top w:val="nil"/>
              <w:left w:val="nil"/>
              <w:bottom w:val="nil"/>
              <w:right w:val="nil"/>
            </w:tcBorders>
            <w:noWrap w:val="0"/>
            <w:vAlign w:val="center"/>
          </w:tcPr>
          <w:p w14:paraId="26A6E606">
            <w:pPr>
              <w:widowControl/>
              <w:jc w:val="center"/>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　</w:t>
            </w:r>
          </w:p>
        </w:tc>
        <w:tc>
          <w:tcPr>
            <w:tcW w:w="1340" w:type="dxa"/>
            <w:gridSpan w:val="3"/>
            <w:tcBorders>
              <w:top w:val="nil"/>
              <w:left w:val="nil"/>
              <w:bottom w:val="nil"/>
              <w:right w:val="nil"/>
            </w:tcBorders>
            <w:noWrap w:val="0"/>
            <w:vAlign w:val="center"/>
          </w:tcPr>
          <w:p w14:paraId="6EB3D8C2">
            <w:pPr>
              <w:widowControl/>
              <w:jc w:val="left"/>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　</w:t>
            </w:r>
          </w:p>
        </w:tc>
        <w:tc>
          <w:tcPr>
            <w:tcW w:w="2865" w:type="dxa"/>
            <w:gridSpan w:val="2"/>
            <w:tcBorders>
              <w:top w:val="nil"/>
              <w:left w:val="nil"/>
              <w:bottom w:val="nil"/>
              <w:right w:val="nil"/>
            </w:tcBorders>
            <w:noWrap w:val="0"/>
            <w:vAlign w:val="center"/>
          </w:tcPr>
          <w:p w14:paraId="6A02D214">
            <w:pPr>
              <w:widowControl/>
              <w:jc w:val="right"/>
              <w:rPr>
                <w:rFonts w:hint="eastAsia" w:ascii="宋体" w:hAnsi="宋体" w:eastAsia="宋体" w:cs="宋体"/>
                <w:kern w:val="0"/>
                <w:sz w:val="18"/>
                <w:szCs w:val="18"/>
                <w:highlight w:val="none"/>
              </w:rPr>
            </w:pPr>
          </w:p>
        </w:tc>
        <w:tc>
          <w:tcPr>
            <w:tcW w:w="5057" w:type="dxa"/>
            <w:tcBorders>
              <w:top w:val="nil"/>
              <w:left w:val="nil"/>
              <w:bottom w:val="nil"/>
              <w:right w:val="nil"/>
            </w:tcBorders>
            <w:noWrap/>
            <w:vAlign w:val="center"/>
          </w:tcPr>
          <w:p w14:paraId="0A47E114">
            <w:pPr>
              <w:widowControl/>
              <w:jc w:val="right"/>
              <w:rPr>
                <w:rFonts w:hint="eastAsia" w:ascii="宋体" w:hAnsi="宋体" w:eastAsia="宋体" w:cs="宋体"/>
                <w:color w:val="000000"/>
                <w:kern w:val="0"/>
                <w:sz w:val="18"/>
                <w:szCs w:val="18"/>
                <w:highlight w:val="none"/>
              </w:rPr>
            </w:pPr>
            <w:r>
              <w:rPr>
                <w:rFonts w:hint="eastAsia" w:ascii="宋体" w:hAnsi="宋体" w:eastAsia="宋体" w:cs="宋体"/>
                <w:color w:val="000000"/>
                <w:kern w:val="0"/>
                <w:sz w:val="18"/>
                <w:szCs w:val="18"/>
                <w:highlight w:val="none"/>
              </w:rPr>
              <w:t>公开0</w:t>
            </w:r>
            <w:r>
              <w:rPr>
                <w:rFonts w:hint="eastAsia" w:ascii="宋体" w:hAnsi="宋体" w:eastAsia="宋体" w:cs="宋体"/>
                <w:color w:val="000000"/>
                <w:kern w:val="0"/>
                <w:sz w:val="18"/>
                <w:szCs w:val="18"/>
                <w:highlight w:val="none"/>
                <w:lang w:val="en-US" w:eastAsia="zh-CN"/>
              </w:rPr>
              <w:t>3</w:t>
            </w:r>
            <w:r>
              <w:rPr>
                <w:rFonts w:hint="eastAsia" w:ascii="宋体" w:hAnsi="宋体" w:eastAsia="宋体" w:cs="宋体"/>
                <w:color w:val="000000"/>
                <w:kern w:val="0"/>
                <w:sz w:val="18"/>
                <w:szCs w:val="18"/>
                <w:highlight w:val="none"/>
              </w:rPr>
              <w:t>表</w:t>
            </w:r>
          </w:p>
        </w:tc>
      </w:tr>
      <w:tr w14:paraId="51649072">
        <w:trPr>
          <w:trHeight w:val="353" w:hRule="atLeast"/>
        </w:trPr>
        <w:tc>
          <w:tcPr>
            <w:tcW w:w="975" w:type="dxa"/>
            <w:tcBorders>
              <w:top w:val="nil"/>
              <w:left w:val="nil"/>
              <w:bottom w:val="nil"/>
              <w:right w:val="nil"/>
            </w:tcBorders>
            <w:noWrap/>
            <w:vAlign w:val="center"/>
          </w:tcPr>
          <w:p w14:paraId="75191B60">
            <w:pPr>
              <w:widowControl/>
              <w:jc w:val="left"/>
              <w:rPr>
                <w:rFonts w:hint="eastAsia" w:ascii="宋体" w:hAnsi="宋体" w:eastAsia="宋体" w:cs="宋体"/>
                <w:color w:val="000000"/>
                <w:kern w:val="0"/>
                <w:sz w:val="20"/>
                <w:szCs w:val="20"/>
                <w:highlight w:val="none"/>
              </w:rPr>
            </w:pPr>
          </w:p>
        </w:tc>
        <w:tc>
          <w:tcPr>
            <w:tcW w:w="4313" w:type="dxa"/>
            <w:gridSpan w:val="3"/>
            <w:tcBorders>
              <w:top w:val="nil"/>
              <w:left w:val="nil"/>
              <w:bottom w:val="nil"/>
              <w:right w:val="nil"/>
            </w:tcBorders>
            <w:noWrap w:val="0"/>
            <w:vAlign w:val="center"/>
          </w:tcPr>
          <w:p w14:paraId="797CD62B">
            <w:pPr>
              <w:widowControl/>
              <w:jc w:val="both"/>
              <w:rPr>
                <w:rFonts w:hint="eastAsia" w:ascii="宋体" w:hAnsi="宋体" w:eastAsia="宋体" w:cs="宋体"/>
                <w:kern w:val="0"/>
                <w:sz w:val="18"/>
                <w:szCs w:val="18"/>
                <w:highlight w:val="none"/>
              </w:rPr>
            </w:pPr>
            <w:r>
              <w:rPr>
                <w:rFonts w:hint="eastAsia" w:ascii="宋体" w:hAnsi="宋体" w:eastAsia="宋体" w:cs="宋体"/>
                <w:color w:val="000000"/>
                <w:kern w:val="0"/>
                <w:sz w:val="18"/>
                <w:szCs w:val="18"/>
                <w:highlight w:val="none"/>
              </w:rPr>
              <w:t>部门：</w:t>
            </w:r>
            <w:r>
              <w:rPr>
                <w:rFonts w:hint="eastAsia" w:ascii="宋体" w:hAnsi="宋体" w:eastAsia="宋体" w:cs="宋体"/>
                <w:kern w:val="0"/>
                <w:sz w:val="18"/>
                <w:szCs w:val="18"/>
                <w:highlight w:val="none"/>
                <w:lang w:val="en-US" w:eastAsia="zh-CN"/>
              </w:rPr>
              <w:t>湖南湘潭天易经济开发区管理委员会</w:t>
            </w:r>
          </w:p>
        </w:tc>
        <w:tc>
          <w:tcPr>
            <w:tcW w:w="708" w:type="dxa"/>
            <w:tcBorders>
              <w:top w:val="nil"/>
              <w:left w:val="nil"/>
              <w:bottom w:val="nil"/>
              <w:right w:val="nil"/>
            </w:tcBorders>
            <w:noWrap w:val="0"/>
            <w:vAlign w:val="center"/>
          </w:tcPr>
          <w:p w14:paraId="5911F4F7">
            <w:pPr>
              <w:widowControl/>
              <w:jc w:val="left"/>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　</w:t>
            </w:r>
          </w:p>
        </w:tc>
        <w:tc>
          <w:tcPr>
            <w:tcW w:w="2865" w:type="dxa"/>
            <w:gridSpan w:val="2"/>
            <w:tcBorders>
              <w:top w:val="nil"/>
              <w:left w:val="nil"/>
              <w:bottom w:val="nil"/>
              <w:right w:val="nil"/>
            </w:tcBorders>
            <w:noWrap w:val="0"/>
            <w:vAlign w:val="center"/>
          </w:tcPr>
          <w:p w14:paraId="7E753019">
            <w:pPr>
              <w:widowControl/>
              <w:jc w:val="left"/>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　</w:t>
            </w:r>
          </w:p>
        </w:tc>
        <w:tc>
          <w:tcPr>
            <w:tcW w:w="5230" w:type="dxa"/>
            <w:gridSpan w:val="2"/>
            <w:tcBorders>
              <w:top w:val="nil"/>
              <w:left w:val="nil"/>
              <w:bottom w:val="nil"/>
              <w:right w:val="nil"/>
            </w:tcBorders>
            <w:noWrap/>
            <w:vAlign w:val="center"/>
          </w:tcPr>
          <w:p w14:paraId="63480D0D">
            <w:pPr>
              <w:widowControl/>
              <w:jc w:val="right"/>
              <w:rPr>
                <w:rFonts w:hint="eastAsia" w:ascii="宋体" w:hAnsi="宋体" w:eastAsia="宋体" w:cs="宋体"/>
                <w:color w:val="000000"/>
                <w:kern w:val="0"/>
                <w:sz w:val="18"/>
                <w:szCs w:val="18"/>
                <w:highlight w:val="none"/>
              </w:rPr>
            </w:pPr>
            <w:r>
              <w:rPr>
                <w:rFonts w:hint="eastAsia" w:ascii="宋体" w:hAnsi="宋体" w:eastAsia="宋体" w:cs="宋体"/>
                <w:color w:val="000000"/>
                <w:kern w:val="0"/>
                <w:sz w:val="18"/>
                <w:szCs w:val="18"/>
                <w:highlight w:val="none"/>
              </w:rPr>
              <w:t>单位：万元</w:t>
            </w:r>
          </w:p>
        </w:tc>
      </w:tr>
    </w:tbl>
    <w:p w14:paraId="54ED7E95">
      <w:pPr>
        <w:widowControl/>
        <w:rPr>
          <w:rFonts w:hint="eastAsia" w:ascii="宋体" w:hAnsi="宋体" w:eastAsia="宋体" w:cs="宋体"/>
          <w:color w:val="000000"/>
          <w:kern w:val="0"/>
          <w:sz w:val="36"/>
          <w:szCs w:val="36"/>
          <w:highlight w:val="none"/>
        </w:rPr>
      </w:pPr>
    </w:p>
    <w:p w14:paraId="4031E66C">
      <w:pPr>
        <w:widowControl/>
        <w:spacing w:line="400" w:lineRule="exact"/>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xml:space="preserve">                                                                                                                </w:t>
      </w:r>
    </w:p>
    <w:tbl>
      <w:tblPr>
        <w:tblStyle w:val="5"/>
        <w:tblW w:w="1349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2"/>
        <w:gridCol w:w="2673"/>
        <w:gridCol w:w="1671"/>
        <w:gridCol w:w="1704"/>
        <w:gridCol w:w="1652"/>
        <w:gridCol w:w="1843"/>
        <w:gridCol w:w="1433"/>
        <w:gridCol w:w="1414"/>
      </w:tblGrid>
      <w:tr w14:paraId="01A64A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3775" w:type="dxa"/>
            <w:gridSpan w:val="2"/>
            <w:tcBorders>
              <w:top w:val="single" w:color="auto" w:sz="8" w:space="0"/>
              <w:left w:val="single" w:color="auto" w:sz="8" w:space="0"/>
              <w:bottom w:val="single" w:color="auto" w:sz="8" w:space="0"/>
              <w:right w:val="single" w:color="auto" w:sz="8" w:space="0"/>
            </w:tcBorders>
            <w:noWrap w:val="0"/>
            <w:vAlign w:val="center"/>
          </w:tcPr>
          <w:p w14:paraId="5A1B585F">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项    目</w:t>
            </w:r>
          </w:p>
        </w:tc>
        <w:tc>
          <w:tcPr>
            <w:tcW w:w="1671" w:type="dxa"/>
            <w:vMerge w:val="restart"/>
            <w:tcBorders>
              <w:top w:val="single" w:color="auto" w:sz="8" w:space="0"/>
              <w:left w:val="single" w:color="auto" w:sz="8" w:space="0"/>
              <w:bottom w:val="single" w:color="auto" w:sz="8" w:space="0"/>
              <w:right w:val="single" w:color="auto" w:sz="8" w:space="0"/>
            </w:tcBorders>
            <w:noWrap w:val="0"/>
            <w:vAlign w:val="center"/>
          </w:tcPr>
          <w:p w14:paraId="1EA9771E">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本年支出合计</w:t>
            </w:r>
          </w:p>
        </w:tc>
        <w:tc>
          <w:tcPr>
            <w:tcW w:w="1704" w:type="dxa"/>
            <w:vMerge w:val="restart"/>
            <w:tcBorders>
              <w:top w:val="single" w:color="auto" w:sz="8" w:space="0"/>
              <w:left w:val="single" w:color="auto" w:sz="8" w:space="0"/>
              <w:bottom w:val="single" w:color="auto" w:sz="8" w:space="0"/>
              <w:right w:val="single" w:color="auto" w:sz="8" w:space="0"/>
            </w:tcBorders>
            <w:noWrap w:val="0"/>
            <w:vAlign w:val="center"/>
          </w:tcPr>
          <w:p w14:paraId="1E722286">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基本支出</w:t>
            </w:r>
          </w:p>
        </w:tc>
        <w:tc>
          <w:tcPr>
            <w:tcW w:w="1652" w:type="dxa"/>
            <w:vMerge w:val="restart"/>
            <w:tcBorders>
              <w:top w:val="single" w:color="auto" w:sz="8" w:space="0"/>
              <w:left w:val="single" w:color="auto" w:sz="8" w:space="0"/>
              <w:bottom w:val="single" w:color="auto" w:sz="8" w:space="0"/>
              <w:right w:val="single" w:color="auto" w:sz="8" w:space="0"/>
            </w:tcBorders>
            <w:noWrap w:val="0"/>
            <w:vAlign w:val="center"/>
          </w:tcPr>
          <w:p w14:paraId="335C12E7">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项目支出</w:t>
            </w:r>
          </w:p>
        </w:tc>
        <w:tc>
          <w:tcPr>
            <w:tcW w:w="1843" w:type="dxa"/>
            <w:vMerge w:val="restart"/>
            <w:tcBorders>
              <w:top w:val="single" w:color="auto" w:sz="8" w:space="0"/>
              <w:left w:val="single" w:color="auto" w:sz="8" w:space="0"/>
              <w:bottom w:val="single" w:color="auto" w:sz="8" w:space="0"/>
              <w:right w:val="single" w:color="auto" w:sz="8" w:space="0"/>
            </w:tcBorders>
            <w:noWrap w:val="0"/>
            <w:vAlign w:val="center"/>
          </w:tcPr>
          <w:p w14:paraId="2AFB000E">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上缴上级支出</w:t>
            </w:r>
          </w:p>
        </w:tc>
        <w:tc>
          <w:tcPr>
            <w:tcW w:w="1433" w:type="dxa"/>
            <w:vMerge w:val="restart"/>
            <w:tcBorders>
              <w:top w:val="single" w:color="auto" w:sz="8" w:space="0"/>
              <w:left w:val="single" w:color="auto" w:sz="8" w:space="0"/>
              <w:bottom w:val="single" w:color="auto" w:sz="8" w:space="0"/>
              <w:right w:val="single" w:color="auto" w:sz="8" w:space="0"/>
            </w:tcBorders>
            <w:noWrap w:val="0"/>
            <w:vAlign w:val="center"/>
          </w:tcPr>
          <w:p w14:paraId="18681D15">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经营支出</w:t>
            </w:r>
          </w:p>
        </w:tc>
        <w:tc>
          <w:tcPr>
            <w:tcW w:w="1414" w:type="dxa"/>
            <w:vMerge w:val="restart"/>
            <w:tcBorders>
              <w:top w:val="single" w:color="auto" w:sz="8" w:space="0"/>
              <w:left w:val="single" w:color="auto" w:sz="8" w:space="0"/>
              <w:bottom w:val="single" w:color="auto" w:sz="8" w:space="0"/>
              <w:right w:val="single" w:color="auto" w:sz="8" w:space="0"/>
            </w:tcBorders>
            <w:noWrap w:val="0"/>
            <w:vAlign w:val="center"/>
          </w:tcPr>
          <w:p w14:paraId="48B1D9E7">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对附属单位补助支出</w:t>
            </w:r>
          </w:p>
        </w:tc>
      </w:tr>
      <w:tr w14:paraId="7FC1F0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restart"/>
            <w:tcBorders>
              <w:top w:val="single" w:color="auto" w:sz="8" w:space="0"/>
              <w:left w:val="single" w:color="auto" w:sz="8" w:space="0"/>
              <w:bottom w:val="single" w:color="auto" w:sz="8" w:space="0"/>
              <w:right w:val="single" w:color="auto" w:sz="8" w:space="0"/>
            </w:tcBorders>
            <w:noWrap w:val="0"/>
            <w:vAlign w:val="center"/>
          </w:tcPr>
          <w:p w14:paraId="706B4BE8">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功能分类科目编码</w:t>
            </w:r>
          </w:p>
        </w:tc>
        <w:tc>
          <w:tcPr>
            <w:tcW w:w="2673" w:type="dxa"/>
            <w:vMerge w:val="restart"/>
            <w:tcBorders>
              <w:top w:val="single" w:color="auto" w:sz="8" w:space="0"/>
              <w:left w:val="single" w:color="auto" w:sz="8" w:space="0"/>
              <w:bottom w:val="single" w:color="auto" w:sz="8" w:space="0"/>
              <w:right w:val="single" w:color="auto" w:sz="8" w:space="0"/>
            </w:tcBorders>
            <w:noWrap w:val="0"/>
            <w:vAlign w:val="center"/>
          </w:tcPr>
          <w:p w14:paraId="6A18DB95">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科目名称</w:t>
            </w:r>
          </w:p>
        </w:tc>
        <w:tc>
          <w:tcPr>
            <w:tcW w:w="1671" w:type="dxa"/>
            <w:vMerge w:val="continue"/>
            <w:tcBorders>
              <w:top w:val="single" w:color="auto" w:sz="8" w:space="0"/>
              <w:left w:val="single" w:color="auto" w:sz="8" w:space="0"/>
              <w:bottom w:val="single" w:color="auto" w:sz="8" w:space="0"/>
              <w:right w:val="single" w:color="auto" w:sz="8" w:space="0"/>
            </w:tcBorders>
            <w:noWrap w:val="0"/>
            <w:vAlign w:val="center"/>
          </w:tcPr>
          <w:p w14:paraId="66BAF604">
            <w:pPr>
              <w:widowControl/>
              <w:jc w:val="left"/>
              <w:rPr>
                <w:rFonts w:hint="eastAsia" w:ascii="宋体" w:hAnsi="宋体" w:eastAsia="宋体" w:cs="宋体"/>
                <w:b/>
                <w:bCs/>
                <w:kern w:val="0"/>
                <w:sz w:val="18"/>
                <w:szCs w:val="18"/>
                <w:highlight w:val="none"/>
              </w:rPr>
            </w:pPr>
          </w:p>
        </w:tc>
        <w:tc>
          <w:tcPr>
            <w:tcW w:w="1704" w:type="dxa"/>
            <w:vMerge w:val="continue"/>
            <w:tcBorders>
              <w:top w:val="single" w:color="auto" w:sz="8" w:space="0"/>
              <w:left w:val="single" w:color="auto" w:sz="8" w:space="0"/>
              <w:bottom w:val="single" w:color="auto" w:sz="8" w:space="0"/>
              <w:right w:val="single" w:color="auto" w:sz="8" w:space="0"/>
            </w:tcBorders>
            <w:noWrap w:val="0"/>
            <w:vAlign w:val="center"/>
          </w:tcPr>
          <w:p w14:paraId="11686640">
            <w:pPr>
              <w:widowControl/>
              <w:jc w:val="left"/>
              <w:rPr>
                <w:rFonts w:hint="eastAsia" w:ascii="宋体" w:hAnsi="宋体" w:eastAsia="宋体" w:cs="宋体"/>
                <w:b/>
                <w:bCs/>
                <w:kern w:val="0"/>
                <w:sz w:val="18"/>
                <w:szCs w:val="18"/>
                <w:highlight w:val="none"/>
              </w:rPr>
            </w:pPr>
          </w:p>
        </w:tc>
        <w:tc>
          <w:tcPr>
            <w:tcW w:w="1652" w:type="dxa"/>
            <w:vMerge w:val="continue"/>
            <w:tcBorders>
              <w:top w:val="single" w:color="auto" w:sz="8" w:space="0"/>
              <w:left w:val="single" w:color="auto" w:sz="8" w:space="0"/>
              <w:bottom w:val="single" w:color="auto" w:sz="8" w:space="0"/>
              <w:right w:val="single" w:color="auto" w:sz="8" w:space="0"/>
            </w:tcBorders>
            <w:noWrap w:val="0"/>
            <w:vAlign w:val="center"/>
          </w:tcPr>
          <w:p w14:paraId="5F9FFD23">
            <w:pPr>
              <w:widowControl/>
              <w:jc w:val="left"/>
              <w:rPr>
                <w:rFonts w:hint="eastAsia" w:ascii="宋体" w:hAnsi="宋体" w:eastAsia="宋体" w:cs="宋体"/>
                <w:b/>
                <w:bCs/>
                <w:kern w:val="0"/>
                <w:sz w:val="18"/>
                <w:szCs w:val="18"/>
                <w:highlight w:val="none"/>
              </w:rPr>
            </w:pPr>
          </w:p>
        </w:tc>
        <w:tc>
          <w:tcPr>
            <w:tcW w:w="1843" w:type="dxa"/>
            <w:vMerge w:val="continue"/>
            <w:tcBorders>
              <w:top w:val="single" w:color="auto" w:sz="8" w:space="0"/>
              <w:left w:val="single" w:color="auto" w:sz="8" w:space="0"/>
              <w:bottom w:val="single" w:color="auto" w:sz="8" w:space="0"/>
              <w:right w:val="single" w:color="auto" w:sz="8" w:space="0"/>
            </w:tcBorders>
            <w:noWrap w:val="0"/>
            <w:vAlign w:val="center"/>
          </w:tcPr>
          <w:p w14:paraId="22A11D27">
            <w:pPr>
              <w:widowControl/>
              <w:jc w:val="left"/>
              <w:rPr>
                <w:rFonts w:hint="eastAsia" w:ascii="宋体" w:hAnsi="宋体" w:eastAsia="宋体" w:cs="宋体"/>
                <w:b/>
                <w:bCs/>
                <w:kern w:val="0"/>
                <w:sz w:val="18"/>
                <w:szCs w:val="18"/>
                <w:highlight w:val="none"/>
              </w:rPr>
            </w:pPr>
          </w:p>
        </w:tc>
        <w:tc>
          <w:tcPr>
            <w:tcW w:w="1433" w:type="dxa"/>
            <w:vMerge w:val="continue"/>
            <w:tcBorders>
              <w:top w:val="single" w:color="auto" w:sz="8" w:space="0"/>
              <w:left w:val="single" w:color="auto" w:sz="8" w:space="0"/>
              <w:bottom w:val="single" w:color="auto" w:sz="8" w:space="0"/>
              <w:right w:val="single" w:color="auto" w:sz="8" w:space="0"/>
            </w:tcBorders>
            <w:noWrap w:val="0"/>
            <w:vAlign w:val="center"/>
          </w:tcPr>
          <w:p w14:paraId="20524352">
            <w:pPr>
              <w:widowControl/>
              <w:jc w:val="left"/>
              <w:rPr>
                <w:rFonts w:hint="eastAsia" w:ascii="宋体" w:hAnsi="宋体" w:eastAsia="宋体" w:cs="宋体"/>
                <w:b/>
                <w:bCs/>
                <w:kern w:val="0"/>
                <w:sz w:val="18"/>
                <w:szCs w:val="18"/>
                <w:highlight w:val="none"/>
              </w:rPr>
            </w:pPr>
          </w:p>
        </w:tc>
        <w:tc>
          <w:tcPr>
            <w:tcW w:w="1414" w:type="dxa"/>
            <w:vMerge w:val="continue"/>
            <w:tcBorders>
              <w:top w:val="single" w:color="auto" w:sz="8" w:space="0"/>
              <w:left w:val="single" w:color="auto" w:sz="8" w:space="0"/>
              <w:bottom w:val="single" w:color="auto" w:sz="8" w:space="0"/>
              <w:right w:val="single" w:color="auto" w:sz="8" w:space="0"/>
            </w:tcBorders>
            <w:noWrap w:val="0"/>
            <w:vAlign w:val="center"/>
          </w:tcPr>
          <w:p w14:paraId="1CF326D9">
            <w:pPr>
              <w:widowControl/>
              <w:jc w:val="left"/>
              <w:rPr>
                <w:rFonts w:hint="eastAsia" w:ascii="宋体" w:hAnsi="宋体" w:eastAsia="宋体" w:cs="宋体"/>
                <w:b/>
                <w:bCs/>
                <w:kern w:val="0"/>
                <w:sz w:val="18"/>
                <w:szCs w:val="18"/>
                <w:highlight w:val="none"/>
              </w:rPr>
            </w:pPr>
          </w:p>
        </w:tc>
      </w:tr>
      <w:tr w14:paraId="62B361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continue"/>
            <w:tcBorders>
              <w:top w:val="single" w:color="auto" w:sz="8" w:space="0"/>
              <w:left w:val="single" w:color="auto" w:sz="8" w:space="0"/>
              <w:bottom w:val="single" w:color="auto" w:sz="8" w:space="0"/>
              <w:right w:val="single" w:color="auto" w:sz="8" w:space="0"/>
            </w:tcBorders>
            <w:noWrap w:val="0"/>
            <w:vAlign w:val="center"/>
          </w:tcPr>
          <w:p w14:paraId="385CA731">
            <w:pPr>
              <w:widowControl/>
              <w:jc w:val="left"/>
              <w:rPr>
                <w:rFonts w:hint="eastAsia" w:ascii="宋体" w:hAnsi="宋体" w:eastAsia="宋体" w:cs="宋体"/>
                <w:b/>
                <w:bCs/>
                <w:kern w:val="0"/>
                <w:sz w:val="18"/>
                <w:szCs w:val="18"/>
                <w:highlight w:val="none"/>
              </w:rPr>
            </w:pPr>
          </w:p>
        </w:tc>
        <w:tc>
          <w:tcPr>
            <w:tcW w:w="2673" w:type="dxa"/>
            <w:vMerge w:val="continue"/>
            <w:tcBorders>
              <w:top w:val="single" w:color="auto" w:sz="8" w:space="0"/>
              <w:left w:val="single" w:color="auto" w:sz="8" w:space="0"/>
              <w:bottom w:val="single" w:color="auto" w:sz="8" w:space="0"/>
              <w:right w:val="single" w:color="auto" w:sz="8" w:space="0"/>
            </w:tcBorders>
            <w:noWrap w:val="0"/>
            <w:vAlign w:val="center"/>
          </w:tcPr>
          <w:p w14:paraId="25AE303A">
            <w:pPr>
              <w:widowControl/>
              <w:jc w:val="left"/>
              <w:rPr>
                <w:rFonts w:hint="eastAsia" w:ascii="宋体" w:hAnsi="宋体" w:eastAsia="宋体" w:cs="宋体"/>
                <w:b/>
                <w:bCs/>
                <w:kern w:val="0"/>
                <w:sz w:val="18"/>
                <w:szCs w:val="18"/>
                <w:highlight w:val="none"/>
              </w:rPr>
            </w:pPr>
          </w:p>
        </w:tc>
        <w:tc>
          <w:tcPr>
            <w:tcW w:w="1671" w:type="dxa"/>
            <w:vMerge w:val="continue"/>
            <w:tcBorders>
              <w:top w:val="single" w:color="auto" w:sz="8" w:space="0"/>
              <w:left w:val="single" w:color="auto" w:sz="8" w:space="0"/>
              <w:bottom w:val="single" w:color="auto" w:sz="8" w:space="0"/>
              <w:right w:val="single" w:color="auto" w:sz="8" w:space="0"/>
            </w:tcBorders>
            <w:noWrap w:val="0"/>
            <w:vAlign w:val="center"/>
          </w:tcPr>
          <w:p w14:paraId="37406E46">
            <w:pPr>
              <w:widowControl/>
              <w:jc w:val="left"/>
              <w:rPr>
                <w:rFonts w:hint="eastAsia" w:ascii="宋体" w:hAnsi="宋体" w:eastAsia="宋体" w:cs="宋体"/>
                <w:b/>
                <w:bCs/>
                <w:kern w:val="0"/>
                <w:sz w:val="18"/>
                <w:szCs w:val="18"/>
                <w:highlight w:val="none"/>
              </w:rPr>
            </w:pPr>
          </w:p>
        </w:tc>
        <w:tc>
          <w:tcPr>
            <w:tcW w:w="1704" w:type="dxa"/>
            <w:vMerge w:val="continue"/>
            <w:tcBorders>
              <w:top w:val="single" w:color="auto" w:sz="8" w:space="0"/>
              <w:left w:val="single" w:color="auto" w:sz="8" w:space="0"/>
              <w:bottom w:val="single" w:color="auto" w:sz="8" w:space="0"/>
              <w:right w:val="single" w:color="auto" w:sz="8" w:space="0"/>
            </w:tcBorders>
            <w:noWrap w:val="0"/>
            <w:vAlign w:val="center"/>
          </w:tcPr>
          <w:p w14:paraId="388F2638">
            <w:pPr>
              <w:widowControl/>
              <w:jc w:val="left"/>
              <w:rPr>
                <w:rFonts w:hint="eastAsia" w:ascii="宋体" w:hAnsi="宋体" w:eastAsia="宋体" w:cs="宋体"/>
                <w:b/>
                <w:bCs/>
                <w:kern w:val="0"/>
                <w:sz w:val="18"/>
                <w:szCs w:val="18"/>
                <w:highlight w:val="none"/>
              </w:rPr>
            </w:pPr>
          </w:p>
        </w:tc>
        <w:tc>
          <w:tcPr>
            <w:tcW w:w="1652" w:type="dxa"/>
            <w:vMerge w:val="continue"/>
            <w:tcBorders>
              <w:top w:val="single" w:color="auto" w:sz="8" w:space="0"/>
              <w:left w:val="single" w:color="auto" w:sz="8" w:space="0"/>
              <w:bottom w:val="single" w:color="auto" w:sz="8" w:space="0"/>
              <w:right w:val="single" w:color="auto" w:sz="8" w:space="0"/>
            </w:tcBorders>
            <w:noWrap w:val="0"/>
            <w:vAlign w:val="center"/>
          </w:tcPr>
          <w:p w14:paraId="7D349C3E">
            <w:pPr>
              <w:widowControl/>
              <w:jc w:val="left"/>
              <w:rPr>
                <w:rFonts w:hint="eastAsia" w:ascii="宋体" w:hAnsi="宋体" w:eastAsia="宋体" w:cs="宋体"/>
                <w:b/>
                <w:bCs/>
                <w:kern w:val="0"/>
                <w:sz w:val="18"/>
                <w:szCs w:val="18"/>
                <w:highlight w:val="none"/>
              </w:rPr>
            </w:pPr>
          </w:p>
        </w:tc>
        <w:tc>
          <w:tcPr>
            <w:tcW w:w="1843" w:type="dxa"/>
            <w:vMerge w:val="continue"/>
            <w:tcBorders>
              <w:top w:val="single" w:color="auto" w:sz="8" w:space="0"/>
              <w:left w:val="single" w:color="auto" w:sz="8" w:space="0"/>
              <w:bottom w:val="single" w:color="auto" w:sz="8" w:space="0"/>
              <w:right w:val="single" w:color="auto" w:sz="8" w:space="0"/>
            </w:tcBorders>
            <w:noWrap w:val="0"/>
            <w:vAlign w:val="center"/>
          </w:tcPr>
          <w:p w14:paraId="13B6FD51">
            <w:pPr>
              <w:widowControl/>
              <w:jc w:val="left"/>
              <w:rPr>
                <w:rFonts w:hint="eastAsia" w:ascii="宋体" w:hAnsi="宋体" w:eastAsia="宋体" w:cs="宋体"/>
                <w:b/>
                <w:bCs/>
                <w:kern w:val="0"/>
                <w:sz w:val="18"/>
                <w:szCs w:val="18"/>
                <w:highlight w:val="none"/>
              </w:rPr>
            </w:pPr>
          </w:p>
        </w:tc>
        <w:tc>
          <w:tcPr>
            <w:tcW w:w="1433" w:type="dxa"/>
            <w:vMerge w:val="continue"/>
            <w:tcBorders>
              <w:top w:val="single" w:color="auto" w:sz="8" w:space="0"/>
              <w:left w:val="single" w:color="auto" w:sz="8" w:space="0"/>
              <w:bottom w:val="single" w:color="auto" w:sz="8" w:space="0"/>
              <w:right w:val="single" w:color="auto" w:sz="8" w:space="0"/>
            </w:tcBorders>
            <w:noWrap w:val="0"/>
            <w:vAlign w:val="center"/>
          </w:tcPr>
          <w:p w14:paraId="52A93F2C">
            <w:pPr>
              <w:widowControl/>
              <w:jc w:val="left"/>
              <w:rPr>
                <w:rFonts w:hint="eastAsia" w:ascii="宋体" w:hAnsi="宋体" w:eastAsia="宋体" w:cs="宋体"/>
                <w:b/>
                <w:bCs/>
                <w:kern w:val="0"/>
                <w:sz w:val="18"/>
                <w:szCs w:val="18"/>
                <w:highlight w:val="none"/>
              </w:rPr>
            </w:pPr>
          </w:p>
        </w:tc>
        <w:tc>
          <w:tcPr>
            <w:tcW w:w="1414" w:type="dxa"/>
            <w:vMerge w:val="continue"/>
            <w:tcBorders>
              <w:top w:val="single" w:color="auto" w:sz="8" w:space="0"/>
              <w:left w:val="single" w:color="auto" w:sz="8" w:space="0"/>
              <w:bottom w:val="single" w:color="auto" w:sz="8" w:space="0"/>
              <w:right w:val="single" w:color="auto" w:sz="8" w:space="0"/>
            </w:tcBorders>
            <w:noWrap w:val="0"/>
            <w:vAlign w:val="center"/>
          </w:tcPr>
          <w:p w14:paraId="7EF34237">
            <w:pPr>
              <w:widowControl/>
              <w:jc w:val="left"/>
              <w:rPr>
                <w:rFonts w:hint="eastAsia" w:ascii="宋体" w:hAnsi="宋体" w:eastAsia="宋体" w:cs="宋体"/>
                <w:b/>
                <w:bCs/>
                <w:kern w:val="0"/>
                <w:sz w:val="18"/>
                <w:szCs w:val="18"/>
                <w:highlight w:val="none"/>
              </w:rPr>
            </w:pPr>
          </w:p>
        </w:tc>
      </w:tr>
      <w:tr w14:paraId="1EF037C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3775" w:type="dxa"/>
            <w:gridSpan w:val="2"/>
            <w:tcBorders>
              <w:top w:val="single" w:color="auto" w:sz="8" w:space="0"/>
              <w:left w:val="single" w:color="auto" w:sz="8" w:space="0"/>
              <w:bottom w:val="single" w:color="auto" w:sz="8" w:space="0"/>
              <w:right w:val="single" w:color="auto" w:sz="8" w:space="0"/>
            </w:tcBorders>
            <w:noWrap/>
            <w:vAlign w:val="center"/>
          </w:tcPr>
          <w:p w14:paraId="79B9A2A8">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栏次</w:t>
            </w:r>
          </w:p>
        </w:tc>
        <w:tc>
          <w:tcPr>
            <w:tcW w:w="1671" w:type="dxa"/>
            <w:tcBorders>
              <w:top w:val="single" w:color="auto" w:sz="8" w:space="0"/>
              <w:left w:val="single" w:color="auto" w:sz="8" w:space="0"/>
              <w:bottom w:val="single" w:color="auto" w:sz="8" w:space="0"/>
              <w:right w:val="single" w:color="auto" w:sz="8" w:space="0"/>
            </w:tcBorders>
            <w:noWrap/>
            <w:vAlign w:val="center"/>
          </w:tcPr>
          <w:p w14:paraId="6196FFE5">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1</w:t>
            </w:r>
          </w:p>
        </w:tc>
        <w:tc>
          <w:tcPr>
            <w:tcW w:w="1704" w:type="dxa"/>
            <w:tcBorders>
              <w:top w:val="single" w:color="auto" w:sz="8" w:space="0"/>
              <w:left w:val="single" w:color="auto" w:sz="8" w:space="0"/>
              <w:bottom w:val="single" w:color="auto" w:sz="8" w:space="0"/>
              <w:right w:val="single" w:color="auto" w:sz="8" w:space="0"/>
            </w:tcBorders>
            <w:noWrap/>
            <w:vAlign w:val="center"/>
          </w:tcPr>
          <w:p w14:paraId="273C05BF">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2</w:t>
            </w:r>
          </w:p>
        </w:tc>
        <w:tc>
          <w:tcPr>
            <w:tcW w:w="1652" w:type="dxa"/>
            <w:tcBorders>
              <w:top w:val="single" w:color="auto" w:sz="8" w:space="0"/>
              <w:left w:val="single" w:color="auto" w:sz="8" w:space="0"/>
              <w:bottom w:val="single" w:color="auto" w:sz="8" w:space="0"/>
              <w:right w:val="single" w:color="auto" w:sz="8" w:space="0"/>
            </w:tcBorders>
            <w:noWrap/>
            <w:vAlign w:val="center"/>
          </w:tcPr>
          <w:p w14:paraId="24F407AF">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3</w:t>
            </w:r>
          </w:p>
        </w:tc>
        <w:tc>
          <w:tcPr>
            <w:tcW w:w="1843" w:type="dxa"/>
            <w:tcBorders>
              <w:top w:val="single" w:color="auto" w:sz="8" w:space="0"/>
              <w:left w:val="single" w:color="auto" w:sz="8" w:space="0"/>
              <w:bottom w:val="single" w:color="auto" w:sz="8" w:space="0"/>
              <w:right w:val="single" w:color="auto" w:sz="8" w:space="0"/>
            </w:tcBorders>
            <w:noWrap/>
            <w:vAlign w:val="center"/>
          </w:tcPr>
          <w:p w14:paraId="46C9442F">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4</w:t>
            </w:r>
          </w:p>
        </w:tc>
        <w:tc>
          <w:tcPr>
            <w:tcW w:w="1433" w:type="dxa"/>
            <w:tcBorders>
              <w:top w:val="single" w:color="auto" w:sz="8" w:space="0"/>
              <w:left w:val="single" w:color="auto" w:sz="8" w:space="0"/>
              <w:bottom w:val="single" w:color="auto" w:sz="8" w:space="0"/>
              <w:right w:val="single" w:color="auto" w:sz="8" w:space="0"/>
            </w:tcBorders>
            <w:noWrap/>
            <w:vAlign w:val="center"/>
          </w:tcPr>
          <w:p w14:paraId="79E54650">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5</w:t>
            </w:r>
          </w:p>
        </w:tc>
        <w:tc>
          <w:tcPr>
            <w:tcW w:w="1414" w:type="dxa"/>
            <w:tcBorders>
              <w:top w:val="single" w:color="auto" w:sz="8" w:space="0"/>
              <w:left w:val="single" w:color="auto" w:sz="8" w:space="0"/>
              <w:bottom w:val="single" w:color="auto" w:sz="8" w:space="0"/>
              <w:right w:val="single" w:color="auto" w:sz="8" w:space="0"/>
            </w:tcBorders>
            <w:noWrap/>
            <w:vAlign w:val="center"/>
          </w:tcPr>
          <w:p w14:paraId="5991F86F">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6</w:t>
            </w:r>
          </w:p>
        </w:tc>
      </w:tr>
      <w:tr w14:paraId="1E13C1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3775" w:type="dxa"/>
            <w:gridSpan w:val="2"/>
            <w:tcBorders>
              <w:top w:val="single" w:color="auto" w:sz="8" w:space="0"/>
              <w:left w:val="single" w:color="auto" w:sz="8" w:space="0"/>
              <w:bottom w:val="single" w:color="auto" w:sz="8" w:space="0"/>
              <w:right w:val="single" w:color="auto" w:sz="8" w:space="0"/>
            </w:tcBorders>
            <w:noWrap/>
            <w:vAlign w:val="center"/>
          </w:tcPr>
          <w:p w14:paraId="068AD218">
            <w:pPr>
              <w:widowControl/>
              <w:jc w:val="center"/>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合计</w:t>
            </w:r>
          </w:p>
        </w:tc>
        <w:tc>
          <w:tcPr>
            <w:tcW w:w="1671" w:type="dxa"/>
            <w:tcBorders>
              <w:top w:val="single" w:color="auto" w:sz="8" w:space="0"/>
              <w:left w:val="single" w:color="auto" w:sz="8" w:space="0"/>
              <w:bottom w:val="single" w:color="auto" w:sz="8" w:space="0"/>
              <w:right w:val="single" w:color="auto" w:sz="8" w:space="0"/>
            </w:tcBorders>
            <w:noWrap/>
            <w:vAlign w:val="center"/>
          </w:tcPr>
          <w:p w14:paraId="62042F91">
            <w:pPr>
              <w:widowControl/>
              <w:jc w:val="center"/>
              <w:rPr>
                <w:rFonts w:hint="default" w:ascii="宋体" w:hAnsi="宋体" w:eastAsia="宋体" w:cs="宋体"/>
                <w:kern w:val="0"/>
                <w:sz w:val="18"/>
                <w:szCs w:val="18"/>
                <w:highlight w:val="none"/>
                <w:lang w:val="en-US" w:eastAsia="zh-CN"/>
              </w:rPr>
            </w:pPr>
            <w:r>
              <w:rPr>
                <w:rFonts w:hint="eastAsia" w:ascii="宋体" w:hAnsi="宋体" w:cs="宋体"/>
                <w:kern w:val="0"/>
                <w:sz w:val="18"/>
                <w:szCs w:val="18"/>
                <w:highlight w:val="none"/>
                <w:lang w:val="en-US" w:eastAsia="zh-CN"/>
              </w:rPr>
              <w:t>24364.5</w:t>
            </w:r>
          </w:p>
        </w:tc>
        <w:tc>
          <w:tcPr>
            <w:tcW w:w="1704" w:type="dxa"/>
            <w:tcBorders>
              <w:top w:val="single" w:color="auto" w:sz="8" w:space="0"/>
              <w:left w:val="single" w:color="auto" w:sz="8" w:space="0"/>
              <w:bottom w:val="single" w:color="auto" w:sz="8" w:space="0"/>
              <w:right w:val="single" w:color="auto" w:sz="8" w:space="0"/>
            </w:tcBorders>
            <w:noWrap/>
            <w:vAlign w:val="center"/>
          </w:tcPr>
          <w:p w14:paraId="45D1EB42">
            <w:pPr>
              <w:widowControl/>
              <w:jc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1388.72</w:t>
            </w:r>
          </w:p>
        </w:tc>
        <w:tc>
          <w:tcPr>
            <w:tcW w:w="1652" w:type="dxa"/>
            <w:tcBorders>
              <w:top w:val="single" w:color="auto" w:sz="8" w:space="0"/>
              <w:left w:val="single" w:color="auto" w:sz="8" w:space="0"/>
              <w:bottom w:val="single" w:color="auto" w:sz="8" w:space="0"/>
              <w:right w:val="single" w:color="auto" w:sz="8" w:space="0"/>
            </w:tcBorders>
            <w:noWrap/>
            <w:vAlign w:val="center"/>
          </w:tcPr>
          <w:p w14:paraId="484C9D22">
            <w:pPr>
              <w:widowControl/>
              <w:jc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22975.78</w:t>
            </w:r>
          </w:p>
        </w:tc>
        <w:tc>
          <w:tcPr>
            <w:tcW w:w="1843" w:type="dxa"/>
            <w:tcBorders>
              <w:top w:val="single" w:color="auto" w:sz="8" w:space="0"/>
              <w:left w:val="single" w:color="auto" w:sz="8" w:space="0"/>
              <w:bottom w:val="single" w:color="auto" w:sz="8" w:space="0"/>
              <w:right w:val="single" w:color="auto" w:sz="8" w:space="0"/>
            </w:tcBorders>
            <w:noWrap/>
            <w:vAlign w:val="center"/>
          </w:tcPr>
          <w:p w14:paraId="08FD13DC">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33" w:type="dxa"/>
            <w:tcBorders>
              <w:top w:val="single" w:color="auto" w:sz="8" w:space="0"/>
              <w:left w:val="single" w:color="auto" w:sz="8" w:space="0"/>
              <w:bottom w:val="single" w:color="auto" w:sz="8" w:space="0"/>
              <w:right w:val="single" w:color="auto" w:sz="8" w:space="0"/>
            </w:tcBorders>
            <w:noWrap/>
            <w:vAlign w:val="center"/>
          </w:tcPr>
          <w:p w14:paraId="504A009E">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01880917">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r>
      <w:tr w14:paraId="157D45F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46CA869F">
            <w:pPr>
              <w:spacing w:beforeLines="0" w:afterLines="0"/>
              <w:jc w:val="center"/>
              <w:rPr>
                <w:rFonts w:hint="eastAsia" w:ascii="宋体" w:hAnsi="宋体" w:eastAsia="宋体" w:cs="宋体"/>
                <w:kern w:val="0"/>
                <w:sz w:val="18"/>
                <w:szCs w:val="18"/>
                <w:lang w:val="en-US" w:eastAsia="zh-CN" w:bidi="ar-SA"/>
              </w:rPr>
            </w:pPr>
            <w:r>
              <w:rPr>
                <w:rFonts w:hint="eastAsia" w:ascii="宋体" w:hAnsi="宋体"/>
                <w:color w:val="000000"/>
                <w:sz w:val="18"/>
                <w:szCs w:val="18"/>
              </w:rPr>
              <w:t>201</w:t>
            </w:r>
          </w:p>
        </w:tc>
        <w:tc>
          <w:tcPr>
            <w:tcW w:w="2673" w:type="dxa"/>
            <w:tcBorders>
              <w:top w:val="single" w:color="auto" w:sz="8" w:space="0"/>
              <w:left w:val="single" w:color="auto" w:sz="8" w:space="0"/>
              <w:bottom w:val="single" w:color="auto" w:sz="8" w:space="0"/>
              <w:right w:val="single" w:color="auto" w:sz="8" w:space="0"/>
            </w:tcBorders>
            <w:noWrap/>
            <w:vAlign w:val="top"/>
          </w:tcPr>
          <w:p w14:paraId="2F9D9BF8">
            <w:pPr>
              <w:spacing w:beforeLines="0" w:afterLines="0"/>
              <w:jc w:val="center"/>
              <w:rPr>
                <w:rFonts w:hint="eastAsia" w:ascii="宋体" w:hAnsi="宋体" w:eastAsia="宋体" w:cs="宋体"/>
                <w:color w:val="000000"/>
                <w:kern w:val="0"/>
                <w:sz w:val="18"/>
                <w:szCs w:val="18"/>
                <w:lang w:val="en-US" w:eastAsia="zh-CN" w:bidi="ar"/>
              </w:rPr>
            </w:pPr>
            <w:r>
              <w:rPr>
                <w:rFonts w:hint="eastAsia" w:ascii="宋体" w:hAnsi="宋体"/>
                <w:color w:val="000000"/>
                <w:sz w:val="18"/>
                <w:szCs w:val="18"/>
              </w:rPr>
              <w:t>一般公共服务支出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161F4A4A">
            <w:pPr>
              <w:spacing w:beforeLines="0" w:afterLines="0"/>
              <w:jc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color w:val="000000"/>
                <w:sz w:val="18"/>
                <w:szCs w:val="18"/>
              </w:rPr>
              <w:t>408</w:t>
            </w:r>
            <w:r>
              <w:rPr>
                <w:rFonts w:hint="eastAsia" w:ascii="宋体" w:hAnsi="宋体"/>
                <w:color w:val="000000"/>
                <w:sz w:val="18"/>
                <w:szCs w:val="18"/>
                <w:lang w:val="en-US" w:eastAsia="zh-CN"/>
              </w:rPr>
              <w:t>5</w:t>
            </w:r>
            <w:r>
              <w:rPr>
                <w:rFonts w:hint="eastAsia" w:ascii="宋体" w:hAnsi="宋体"/>
                <w:color w:val="000000"/>
                <w:sz w:val="18"/>
                <w:szCs w:val="18"/>
              </w:rPr>
              <w:t>.75</w:t>
            </w:r>
          </w:p>
        </w:tc>
        <w:tc>
          <w:tcPr>
            <w:tcW w:w="1704" w:type="dxa"/>
            <w:tcBorders>
              <w:top w:val="single" w:color="auto" w:sz="8" w:space="0"/>
              <w:left w:val="single" w:color="auto" w:sz="8" w:space="0"/>
              <w:bottom w:val="single" w:color="auto" w:sz="8" w:space="0"/>
              <w:right w:val="single" w:color="auto" w:sz="8" w:space="0"/>
            </w:tcBorders>
            <w:noWrap/>
            <w:vAlign w:val="center"/>
          </w:tcPr>
          <w:p w14:paraId="53B975A6">
            <w:pPr>
              <w:widowControl/>
              <w:jc w:val="center"/>
              <w:rPr>
                <w:rFonts w:hint="default" w:ascii="宋体" w:hAnsi="宋体" w:eastAsia="宋体" w:cs="宋体"/>
                <w:b w:val="0"/>
                <w:bCs w:val="0"/>
                <w:color w:val="000000" w:themeColor="text1"/>
                <w:kern w:val="0"/>
                <w:sz w:val="18"/>
                <w:szCs w:val="18"/>
                <w:lang w:val="en-US" w:eastAsia="zh-CN" w:bidi="ar-SA"/>
                <w14:textFill>
                  <w14:solidFill>
                    <w14:schemeClr w14:val="tx1"/>
                  </w14:solidFill>
                </w14:textFill>
              </w:rPr>
            </w:pPr>
            <w:r>
              <w:rPr>
                <w:rFonts w:hint="eastAsia" w:ascii="宋体" w:hAnsi="宋体" w:cs="宋体"/>
                <w:b w:val="0"/>
                <w:bCs w:val="0"/>
                <w:color w:val="000000" w:themeColor="text1"/>
                <w:kern w:val="0"/>
                <w:sz w:val="18"/>
                <w:szCs w:val="18"/>
                <w:lang w:val="en-US" w:eastAsia="zh-CN" w:bidi="ar-SA"/>
                <w14:textFill>
                  <w14:solidFill>
                    <w14:schemeClr w14:val="tx1"/>
                  </w14:solidFill>
                </w14:textFill>
              </w:rPr>
              <w:t>1388.72</w:t>
            </w:r>
          </w:p>
        </w:tc>
        <w:tc>
          <w:tcPr>
            <w:tcW w:w="1652" w:type="dxa"/>
            <w:tcBorders>
              <w:top w:val="single" w:color="auto" w:sz="8" w:space="0"/>
              <w:left w:val="single" w:color="auto" w:sz="8" w:space="0"/>
              <w:bottom w:val="single" w:color="auto" w:sz="8" w:space="0"/>
              <w:right w:val="single" w:color="auto" w:sz="8" w:space="0"/>
            </w:tcBorders>
            <w:noWrap/>
            <w:vAlign w:val="center"/>
          </w:tcPr>
          <w:p w14:paraId="7BF3508B">
            <w:pPr>
              <w:widowControl/>
              <w:jc w:val="center"/>
              <w:rPr>
                <w:rFonts w:hint="default" w:ascii="宋体" w:hAnsi="宋体" w:eastAsia="宋体" w:cs="宋体"/>
                <w:b w:val="0"/>
                <w:bCs w:val="0"/>
                <w:color w:val="000000" w:themeColor="text1"/>
                <w:kern w:val="0"/>
                <w:sz w:val="18"/>
                <w:szCs w:val="18"/>
                <w:lang w:val="en-US" w:eastAsia="zh-CN" w:bidi="ar-SA"/>
                <w14:textFill>
                  <w14:solidFill>
                    <w14:schemeClr w14:val="tx1"/>
                  </w14:solidFill>
                </w14:textFill>
              </w:rPr>
            </w:pPr>
            <w:r>
              <w:rPr>
                <w:rFonts w:hint="eastAsia" w:ascii="宋体" w:hAnsi="宋体" w:cs="宋体"/>
                <w:b w:val="0"/>
                <w:bCs w:val="0"/>
                <w:color w:val="000000" w:themeColor="text1"/>
                <w:kern w:val="0"/>
                <w:sz w:val="18"/>
                <w:szCs w:val="18"/>
                <w:lang w:val="en-US" w:eastAsia="zh-CN" w:bidi="ar-SA"/>
                <w14:textFill>
                  <w14:solidFill>
                    <w14:schemeClr w14:val="tx1"/>
                  </w14:solidFill>
                </w14:textFill>
              </w:rPr>
              <w:t>2697.03</w:t>
            </w:r>
          </w:p>
        </w:tc>
        <w:tc>
          <w:tcPr>
            <w:tcW w:w="1843" w:type="dxa"/>
            <w:tcBorders>
              <w:top w:val="single" w:color="auto" w:sz="8" w:space="0"/>
              <w:left w:val="single" w:color="auto" w:sz="8" w:space="0"/>
              <w:bottom w:val="single" w:color="auto" w:sz="8" w:space="0"/>
              <w:right w:val="single" w:color="auto" w:sz="8" w:space="0"/>
            </w:tcBorders>
            <w:noWrap/>
            <w:vAlign w:val="center"/>
          </w:tcPr>
          <w:p w14:paraId="07843EA3">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33" w:type="dxa"/>
            <w:tcBorders>
              <w:top w:val="single" w:color="auto" w:sz="8" w:space="0"/>
              <w:left w:val="single" w:color="auto" w:sz="8" w:space="0"/>
              <w:bottom w:val="single" w:color="auto" w:sz="8" w:space="0"/>
              <w:right w:val="single" w:color="auto" w:sz="8" w:space="0"/>
            </w:tcBorders>
            <w:noWrap/>
            <w:vAlign w:val="center"/>
          </w:tcPr>
          <w:p w14:paraId="352B537B">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1059B117">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r>
      <w:tr w14:paraId="2EEADA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14A9094F">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20103</w:t>
            </w:r>
          </w:p>
        </w:tc>
        <w:tc>
          <w:tcPr>
            <w:tcW w:w="2673" w:type="dxa"/>
            <w:tcBorders>
              <w:top w:val="single" w:color="auto" w:sz="8" w:space="0"/>
              <w:left w:val="single" w:color="auto" w:sz="8" w:space="0"/>
              <w:bottom w:val="single" w:color="auto" w:sz="8" w:space="0"/>
              <w:right w:val="single" w:color="auto" w:sz="8" w:space="0"/>
            </w:tcBorders>
            <w:noWrap/>
            <w:vAlign w:val="top"/>
          </w:tcPr>
          <w:p w14:paraId="0AA6FCC9">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政府办公厅（室）及相关机构事务</w:t>
            </w:r>
          </w:p>
        </w:tc>
        <w:tc>
          <w:tcPr>
            <w:tcW w:w="1671" w:type="dxa"/>
            <w:tcBorders>
              <w:top w:val="single" w:color="auto" w:sz="8" w:space="0"/>
              <w:left w:val="single" w:color="auto" w:sz="8" w:space="0"/>
              <w:bottom w:val="single" w:color="auto" w:sz="8" w:space="0"/>
              <w:right w:val="single" w:color="auto" w:sz="8" w:space="0"/>
            </w:tcBorders>
            <w:noWrap/>
            <w:vAlign w:val="top"/>
          </w:tcPr>
          <w:p w14:paraId="6BAD5A59">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264.43</w:t>
            </w:r>
          </w:p>
        </w:tc>
        <w:tc>
          <w:tcPr>
            <w:tcW w:w="1704" w:type="dxa"/>
            <w:tcBorders>
              <w:top w:val="single" w:color="auto" w:sz="8" w:space="0"/>
              <w:left w:val="single" w:color="auto" w:sz="8" w:space="0"/>
              <w:bottom w:val="single" w:color="auto" w:sz="8" w:space="0"/>
              <w:right w:val="single" w:color="auto" w:sz="8" w:space="0"/>
            </w:tcBorders>
            <w:noWrap/>
            <w:vAlign w:val="center"/>
          </w:tcPr>
          <w:p w14:paraId="2E2470D0">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4080AF08">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264.43</w:t>
            </w:r>
          </w:p>
        </w:tc>
        <w:tc>
          <w:tcPr>
            <w:tcW w:w="1843" w:type="dxa"/>
            <w:tcBorders>
              <w:top w:val="single" w:color="auto" w:sz="8" w:space="0"/>
              <w:left w:val="single" w:color="auto" w:sz="8" w:space="0"/>
              <w:bottom w:val="single" w:color="auto" w:sz="8" w:space="0"/>
              <w:right w:val="single" w:color="auto" w:sz="8" w:space="0"/>
            </w:tcBorders>
            <w:noWrap/>
            <w:vAlign w:val="center"/>
          </w:tcPr>
          <w:p w14:paraId="4D5915ED">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278F9162">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319FD969">
            <w:pPr>
              <w:widowControl/>
              <w:jc w:val="center"/>
              <w:rPr>
                <w:rFonts w:hint="eastAsia" w:ascii="宋体" w:hAnsi="宋体" w:eastAsia="宋体" w:cs="宋体"/>
                <w:b w:val="0"/>
                <w:bCs w:val="0"/>
                <w:color w:val="000000"/>
                <w:kern w:val="0"/>
                <w:sz w:val="18"/>
                <w:szCs w:val="18"/>
                <w:lang w:val="en-US" w:eastAsia="zh-CN" w:bidi="ar-SA"/>
              </w:rPr>
            </w:pPr>
          </w:p>
        </w:tc>
      </w:tr>
      <w:tr w14:paraId="45601F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300F2742">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2010308</w:t>
            </w:r>
          </w:p>
        </w:tc>
        <w:tc>
          <w:tcPr>
            <w:tcW w:w="2673" w:type="dxa"/>
            <w:tcBorders>
              <w:top w:val="single" w:color="auto" w:sz="8" w:space="0"/>
              <w:left w:val="single" w:color="auto" w:sz="8" w:space="0"/>
              <w:bottom w:val="single" w:color="auto" w:sz="8" w:space="0"/>
              <w:right w:val="single" w:color="auto" w:sz="8" w:space="0"/>
            </w:tcBorders>
            <w:noWrap/>
            <w:vAlign w:val="top"/>
          </w:tcPr>
          <w:p w14:paraId="1B16E84F">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信访事务</w:t>
            </w:r>
          </w:p>
        </w:tc>
        <w:tc>
          <w:tcPr>
            <w:tcW w:w="1671" w:type="dxa"/>
            <w:tcBorders>
              <w:top w:val="single" w:color="auto" w:sz="8" w:space="0"/>
              <w:left w:val="single" w:color="auto" w:sz="8" w:space="0"/>
              <w:bottom w:val="single" w:color="auto" w:sz="8" w:space="0"/>
              <w:right w:val="single" w:color="auto" w:sz="8" w:space="0"/>
            </w:tcBorders>
            <w:noWrap/>
            <w:vAlign w:val="top"/>
          </w:tcPr>
          <w:p w14:paraId="7C0A0BCE">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264.43 </w:t>
            </w:r>
          </w:p>
        </w:tc>
        <w:tc>
          <w:tcPr>
            <w:tcW w:w="1704" w:type="dxa"/>
            <w:tcBorders>
              <w:top w:val="single" w:color="auto" w:sz="8" w:space="0"/>
              <w:left w:val="single" w:color="auto" w:sz="8" w:space="0"/>
              <w:bottom w:val="single" w:color="auto" w:sz="8" w:space="0"/>
              <w:right w:val="single" w:color="auto" w:sz="8" w:space="0"/>
            </w:tcBorders>
            <w:noWrap/>
            <w:vAlign w:val="center"/>
          </w:tcPr>
          <w:p w14:paraId="48623A12">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6CF18ECA">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264.43 </w:t>
            </w:r>
          </w:p>
        </w:tc>
        <w:tc>
          <w:tcPr>
            <w:tcW w:w="1843" w:type="dxa"/>
            <w:tcBorders>
              <w:top w:val="single" w:color="auto" w:sz="8" w:space="0"/>
              <w:left w:val="single" w:color="auto" w:sz="8" w:space="0"/>
              <w:bottom w:val="single" w:color="auto" w:sz="8" w:space="0"/>
              <w:right w:val="single" w:color="auto" w:sz="8" w:space="0"/>
            </w:tcBorders>
            <w:noWrap/>
            <w:vAlign w:val="center"/>
          </w:tcPr>
          <w:p w14:paraId="32DF47A0">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708CCCEA">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381C756B">
            <w:pPr>
              <w:widowControl/>
              <w:jc w:val="center"/>
              <w:rPr>
                <w:rFonts w:hint="eastAsia" w:ascii="宋体" w:hAnsi="宋体" w:eastAsia="宋体" w:cs="宋体"/>
                <w:b w:val="0"/>
                <w:bCs w:val="0"/>
                <w:color w:val="000000"/>
                <w:kern w:val="0"/>
                <w:sz w:val="18"/>
                <w:szCs w:val="18"/>
                <w:lang w:val="en-US" w:eastAsia="zh-CN" w:bidi="ar-SA"/>
              </w:rPr>
            </w:pPr>
          </w:p>
        </w:tc>
      </w:tr>
      <w:tr w14:paraId="68B30C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10AB61A9">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20104</w:t>
            </w:r>
          </w:p>
        </w:tc>
        <w:tc>
          <w:tcPr>
            <w:tcW w:w="2673" w:type="dxa"/>
            <w:tcBorders>
              <w:top w:val="single" w:color="auto" w:sz="8" w:space="0"/>
              <w:left w:val="single" w:color="auto" w:sz="8" w:space="0"/>
              <w:bottom w:val="single" w:color="auto" w:sz="8" w:space="0"/>
              <w:right w:val="single" w:color="auto" w:sz="8" w:space="0"/>
            </w:tcBorders>
            <w:noWrap/>
            <w:vAlign w:val="top"/>
          </w:tcPr>
          <w:p w14:paraId="03175EA9">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发展与改革事务</w:t>
            </w:r>
          </w:p>
        </w:tc>
        <w:tc>
          <w:tcPr>
            <w:tcW w:w="1671" w:type="dxa"/>
            <w:tcBorders>
              <w:top w:val="single" w:color="auto" w:sz="8" w:space="0"/>
              <w:left w:val="single" w:color="auto" w:sz="8" w:space="0"/>
              <w:bottom w:val="single" w:color="auto" w:sz="8" w:space="0"/>
              <w:right w:val="single" w:color="auto" w:sz="8" w:space="0"/>
            </w:tcBorders>
            <w:noWrap/>
            <w:vAlign w:val="top"/>
          </w:tcPr>
          <w:p w14:paraId="2404777C">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86.58 </w:t>
            </w:r>
          </w:p>
        </w:tc>
        <w:tc>
          <w:tcPr>
            <w:tcW w:w="1704" w:type="dxa"/>
            <w:tcBorders>
              <w:top w:val="single" w:color="auto" w:sz="8" w:space="0"/>
              <w:left w:val="single" w:color="auto" w:sz="8" w:space="0"/>
              <w:bottom w:val="single" w:color="auto" w:sz="8" w:space="0"/>
              <w:right w:val="single" w:color="auto" w:sz="8" w:space="0"/>
            </w:tcBorders>
            <w:noWrap/>
            <w:vAlign w:val="center"/>
          </w:tcPr>
          <w:p w14:paraId="33FC5110">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0920BC2B">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86.58 </w:t>
            </w:r>
          </w:p>
        </w:tc>
        <w:tc>
          <w:tcPr>
            <w:tcW w:w="1843" w:type="dxa"/>
            <w:tcBorders>
              <w:top w:val="single" w:color="auto" w:sz="8" w:space="0"/>
              <w:left w:val="single" w:color="auto" w:sz="8" w:space="0"/>
              <w:bottom w:val="single" w:color="auto" w:sz="8" w:space="0"/>
              <w:right w:val="single" w:color="auto" w:sz="8" w:space="0"/>
            </w:tcBorders>
            <w:noWrap/>
            <w:vAlign w:val="center"/>
          </w:tcPr>
          <w:p w14:paraId="51E8A017">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77F4D4E1">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623F9B97">
            <w:pPr>
              <w:widowControl/>
              <w:jc w:val="center"/>
              <w:rPr>
                <w:rFonts w:hint="eastAsia" w:ascii="宋体" w:hAnsi="宋体" w:eastAsia="宋体" w:cs="宋体"/>
                <w:b w:val="0"/>
                <w:bCs w:val="0"/>
                <w:color w:val="000000"/>
                <w:kern w:val="0"/>
                <w:sz w:val="18"/>
                <w:szCs w:val="18"/>
                <w:lang w:val="en-US" w:eastAsia="zh-CN" w:bidi="ar-SA"/>
              </w:rPr>
            </w:pPr>
          </w:p>
        </w:tc>
      </w:tr>
      <w:tr w14:paraId="3305E7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6DD50BEC">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2010499</w:t>
            </w:r>
          </w:p>
        </w:tc>
        <w:tc>
          <w:tcPr>
            <w:tcW w:w="2673" w:type="dxa"/>
            <w:tcBorders>
              <w:top w:val="single" w:color="auto" w:sz="8" w:space="0"/>
              <w:left w:val="single" w:color="auto" w:sz="8" w:space="0"/>
              <w:bottom w:val="single" w:color="auto" w:sz="8" w:space="0"/>
              <w:right w:val="single" w:color="auto" w:sz="8" w:space="0"/>
            </w:tcBorders>
            <w:noWrap/>
            <w:vAlign w:val="top"/>
          </w:tcPr>
          <w:p w14:paraId="5F5F6AE8">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其他发展与改革事务支出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4829CF4C">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86.58</w:t>
            </w:r>
          </w:p>
        </w:tc>
        <w:tc>
          <w:tcPr>
            <w:tcW w:w="1704" w:type="dxa"/>
            <w:tcBorders>
              <w:top w:val="single" w:color="auto" w:sz="8" w:space="0"/>
              <w:left w:val="single" w:color="auto" w:sz="8" w:space="0"/>
              <w:bottom w:val="single" w:color="auto" w:sz="8" w:space="0"/>
              <w:right w:val="single" w:color="auto" w:sz="8" w:space="0"/>
            </w:tcBorders>
            <w:noWrap/>
            <w:vAlign w:val="center"/>
          </w:tcPr>
          <w:p w14:paraId="4DA83EE4">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6A584CA1">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86.58</w:t>
            </w:r>
          </w:p>
        </w:tc>
        <w:tc>
          <w:tcPr>
            <w:tcW w:w="1843" w:type="dxa"/>
            <w:tcBorders>
              <w:top w:val="single" w:color="auto" w:sz="8" w:space="0"/>
              <w:left w:val="single" w:color="auto" w:sz="8" w:space="0"/>
              <w:bottom w:val="single" w:color="auto" w:sz="8" w:space="0"/>
              <w:right w:val="single" w:color="auto" w:sz="8" w:space="0"/>
            </w:tcBorders>
            <w:noWrap/>
            <w:vAlign w:val="center"/>
          </w:tcPr>
          <w:p w14:paraId="093DB0E6">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4F95B6EB">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1A1FA085">
            <w:pPr>
              <w:widowControl/>
              <w:jc w:val="center"/>
              <w:rPr>
                <w:rFonts w:hint="eastAsia" w:ascii="宋体" w:hAnsi="宋体" w:eastAsia="宋体" w:cs="宋体"/>
                <w:b w:val="0"/>
                <w:bCs w:val="0"/>
                <w:color w:val="000000"/>
                <w:kern w:val="0"/>
                <w:sz w:val="18"/>
                <w:szCs w:val="18"/>
                <w:lang w:val="en-US" w:eastAsia="zh-CN" w:bidi="ar-SA"/>
              </w:rPr>
            </w:pPr>
          </w:p>
        </w:tc>
      </w:tr>
      <w:tr w14:paraId="6BCD93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2A244932">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20106</w:t>
            </w:r>
          </w:p>
        </w:tc>
        <w:tc>
          <w:tcPr>
            <w:tcW w:w="2673" w:type="dxa"/>
            <w:tcBorders>
              <w:top w:val="single" w:color="auto" w:sz="8" w:space="0"/>
              <w:left w:val="single" w:color="auto" w:sz="8" w:space="0"/>
              <w:bottom w:val="single" w:color="auto" w:sz="8" w:space="0"/>
              <w:right w:val="single" w:color="auto" w:sz="8" w:space="0"/>
            </w:tcBorders>
            <w:noWrap/>
            <w:vAlign w:val="top"/>
          </w:tcPr>
          <w:p w14:paraId="13BF9EFB">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财政事务</w:t>
            </w:r>
          </w:p>
        </w:tc>
        <w:tc>
          <w:tcPr>
            <w:tcW w:w="1671" w:type="dxa"/>
            <w:tcBorders>
              <w:top w:val="single" w:color="auto" w:sz="8" w:space="0"/>
              <w:left w:val="single" w:color="auto" w:sz="8" w:space="0"/>
              <w:bottom w:val="single" w:color="auto" w:sz="8" w:space="0"/>
              <w:right w:val="single" w:color="auto" w:sz="8" w:space="0"/>
            </w:tcBorders>
            <w:noWrap/>
            <w:vAlign w:val="top"/>
          </w:tcPr>
          <w:p w14:paraId="0AB96024">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192.55</w:t>
            </w:r>
          </w:p>
        </w:tc>
        <w:tc>
          <w:tcPr>
            <w:tcW w:w="1704" w:type="dxa"/>
            <w:tcBorders>
              <w:top w:val="single" w:color="auto" w:sz="8" w:space="0"/>
              <w:left w:val="single" w:color="auto" w:sz="8" w:space="0"/>
              <w:bottom w:val="single" w:color="auto" w:sz="8" w:space="0"/>
              <w:right w:val="single" w:color="auto" w:sz="8" w:space="0"/>
            </w:tcBorders>
            <w:noWrap/>
            <w:vAlign w:val="center"/>
          </w:tcPr>
          <w:p w14:paraId="35223613">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4855CFD6">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192.55</w:t>
            </w:r>
          </w:p>
        </w:tc>
        <w:tc>
          <w:tcPr>
            <w:tcW w:w="1843" w:type="dxa"/>
            <w:tcBorders>
              <w:top w:val="single" w:color="auto" w:sz="8" w:space="0"/>
              <w:left w:val="single" w:color="auto" w:sz="8" w:space="0"/>
              <w:bottom w:val="single" w:color="auto" w:sz="8" w:space="0"/>
              <w:right w:val="single" w:color="auto" w:sz="8" w:space="0"/>
            </w:tcBorders>
            <w:noWrap/>
            <w:vAlign w:val="center"/>
          </w:tcPr>
          <w:p w14:paraId="06D7B95B">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0B5A8367">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641B3250">
            <w:pPr>
              <w:widowControl/>
              <w:jc w:val="center"/>
              <w:rPr>
                <w:rFonts w:hint="eastAsia" w:ascii="宋体" w:hAnsi="宋体" w:eastAsia="宋体" w:cs="宋体"/>
                <w:b w:val="0"/>
                <w:bCs w:val="0"/>
                <w:color w:val="000000"/>
                <w:kern w:val="0"/>
                <w:sz w:val="18"/>
                <w:szCs w:val="18"/>
                <w:lang w:val="en-US" w:eastAsia="zh-CN" w:bidi="ar-SA"/>
              </w:rPr>
            </w:pPr>
          </w:p>
        </w:tc>
      </w:tr>
      <w:tr w14:paraId="5729B3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184E5C79">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2010608</w:t>
            </w:r>
          </w:p>
        </w:tc>
        <w:tc>
          <w:tcPr>
            <w:tcW w:w="2673" w:type="dxa"/>
            <w:tcBorders>
              <w:top w:val="single" w:color="auto" w:sz="8" w:space="0"/>
              <w:left w:val="single" w:color="auto" w:sz="8" w:space="0"/>
              <w:bottom w:val="single" w:color="auto" w:sz="8" w:space="0"/>
              <w:right w:val="single" w:color="auto" w:sz="8" w:space="0"/>
            </w:tcBorders>
            <w:noWrap/>
            <w:vAlign w:val="top"/>
          </w:tcPr>
          <w:p w14:paraId="7E310C03">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财政委托业务支出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2363F6B6">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192.55</w:t>
            </w:r>
          </w:p>
        </w:tc>
        <w:tc>
          <w:tcPr>
            <w:tcW w:w="1704" w:type="dxa"/>
            <w:tcBorders>
              <w:top w:val="single" w:color="auto" w:sz="8" w:space="0"/>
              <w:left w:val="single" w:color="auto" w:sz="8" w:space="0"/>
              <w:bottom w:val="single" w:color="auto" w:sz="8" w:space="0"/>
              <w:right w:val="single" w:color="auto" w:sz="8" w:space="0"/>
            </w:tcBorders>
            <w:noWrap/>
            <w:vAlign w:val="center"/>
          </w:tcPr>
          <w:p w14:paraId="17E3B2DC">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1E92C4DA">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192.55</w:t>
            </w:r>
          </w:p>
        </w:tc>
        <w:tc>
          <w:tcPr>
            <w:tcW w:w="1843" w:type="dxa"/>
            <w:tcBorders>
              <w:top w:val="single" w:color="auto" w:sz="8" w:space="0"/>
              <w:left w:val="single" w:color="auto" w:sz="8" w:space="0"/>
              <w:bottom w:val="single" w:color="auto" w:sz="8" w:space="0"/>
              <w:right w:val="single" w:color="auto" w:sz="8" w:space="0"/>
            </w:tcBorders>
            <w:noWrap/>
            <w:vAlign w:val="center"/>
          </w:tcPr>
          <w:p w14:paraId="687587EC">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2AF7EE6E">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705B0FAD">
            <w:pPr>
              <w:widowControl/>
              <w:jc w:val="center"/>
              <w:rPr>
                <w:rFonts w:hint="eastAsia" w:ascii="宋体" w:hAnsi="宋体" w:eastAsia="宋体" w:cs="宋体"/>
                <w:b w:val="0"/>
                <w:bCs w:val="0"/>
                <w:color w:val="000000"/>
                <w:kern w:val="0"/>
                <w:sz w:val="18"/>
                <w:szCs w:val="18"/>
                <w:lang w:val="en-US" w:eastAsia="zh-CN" w:bidi="ar-SA"/>
              </w:rPr>
            </w:pPr>
          </w:p>
        </w:tc>
      </w:tr>
      <w:tr w14:paraId="68A8B68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2AAD6549">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20111</w:t>
            </w:r>
          </w:p>
        </w:tc>
        <w:tc>
          <w:tcPr>
            <w:tcW w:w="2673" w:type="dxa"/>
            <w:tcBorders>
              <w:top w:val="single" w:color="auto" w:sz="8" w:space="0"/>
              <w:left w:val="single" w:color="auto" w:sz="8" w:space="0"/>
              <w:bottom w:val="single" w:color="auto" w:sz="8" w:space="0"/>
              <w:right w:val="single" w:color="auto" w:sz="8" w:space="0"/>
            </w:tcBorders>
            <w:noWrap/>
            <w:vAlign w:val="top"/>
          </w:tcPr>
          <w:p w14:paraId="675F6D8F">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纪检监察事务</w:t>
            </w:r>
          </w:p>
        </w:tc>
        <w:tc>
          <w:tcPr>
            <w:tcW w:w="1671" w:type="dxa"/>
            <w:tcBorders>
              <w:top w:val="single" w:color="auto" w:sz="8" w:space="0"/>
              <w:left w:val="single" w:color="auto" w:sz="8" w:space="0"/>
              <w:bottom w:val="single" w:color="auto" w:sz="8" w:space="0"/>
              <w:right w:val="single" w:color="auto" w:sz="8" w:space="0"/>
            </w:tcBorders>
            <w:noWrap/>
            <w:vAlign w:val="top"/>
          </w:tcPr>
          <w:p w14:paraId="02116553">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3.83</w:t>
            </w:r>
          </w:p>
        </w:tc>
        <w:tc>
          <w:tcPr>
            <w:tcW w:w="1704" w:type="dxa"/>
            <w:tcBorders>
              <w:top w:val="single" w:color="auto" w:sz="8" w:space="0"/>
              <w:left w:val="single" w:color="auto" w:sz="8" w:space="0"/>
              <w:bottom w:val="single" w:color="auto" w:sz="8" w:space="0"/>
              <w:right w:val="single" w:color="auto" w:sz="8" w:space="0"/>
            </w:tcBorders>
            <w:noWrap/>
            <w:vAlign w:val="center"/>
          </w:tcPr>
          <w:p w14:paraId="20FFBE13">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4E103EF1">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3.83</w:t>
            </w:r>
          </w:p>
        </w:tc>
        <w:tc>
          <w:tcPr>
            <w:tcW w:w="1843" w:type="dxa"/>
            <w:tcBorders>
              <w:top w:val="single" w:color="auto" w:sz="8" w:space="0"/>
              <w:left w:val="single" w:color="auto" w:sz="8" w:space="0"/>
              <w:bottom w:val="single" w:color="auto" w:sz="8" w:space="0"/>
              <w:right w:val="single" w:color="auto" w:sz="8" w:space="0"/>
            </w:tcBorders>
            <w:noWrap/>
            <w:vAlign w:val="center"/>
          </w:tcPr>
          <w:p w14:paraId="3E8301C0">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3B2E39FC">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2E7F7CD0">
            <w:pPr>
              <w:widowControl/>
              <w:jc w:val="center"/>
              <w:rPr>
                <w:rFonts w:hint="eastAsia" w:ascii="宋体" w:hAnsi="宋体" w:eastAsia="宋体" w:cs="宋体"/>
                <w:b w:val="0"/>
                <w:bCs w:val="0"/>
                <w:color w:val="000000"/>
                <w:kern w:val="0"/>
                <w:sz w:val="18"/>
                <w:szCs w:val="18"/>
                <w:lang w:val="en-US" w:eastAsia="zh-CN" w:bidi="ar-SA"/>
              </w:rPr>
            </w:pPr>
          </w:p>
        </w:tc>
      </w:tr>
      <w:tr w14:paraId="3D4BDA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4E1A1352">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2011199</w:t>
            </w:r>
          </w:p>
        </w:tc>
        <w:tc>
          <w:tcPr>
            <w:tcW w:w="2673" w:type="dxa"/>
            <w:tcBorders>
              <w:top w:val="single" w:color="auto" w:sz="8" w:space="0"/>
              <w:left w:val="single" w:color="auto" w:sz="8" w:space="0"/>
              <w:bottom w:val="single" w:color="auto" w:sz="8" w:space="0"/>
              <w:right w:val="single" w:color="auto" w:sz="8" w:space="0"/>
            </w:tcBorders>
            <w:noWrap/>
            <w:vAlign w:val="top"/>
          </w:tcPr>
          <w:p w14:paraId="532CE5A0">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其他纪检监察事务支出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5DAB29BF">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3.83</w:t>
            </w:r>
          </w:p>
        </w:tc>
        <w:tc>
          <w:tcPr>
            <w:tcW w:w="1704" w:type="dxa"/>
            <w:tcBorders>
              <w:top w:val="single" w:color="auto" w:sz="8" w:space="0"/>
              <w:left w:val="single" w:color="auto" w:sz="8" w:space="0"/>
              <w:bottom w:val="single" w:color="auto" w:sz="8" w:space="0"/>
              <w:right w:val="single" w:color="auto" w:sz="8" w:space="0"/>
            </w:tcBorders>
            <w:noWrap/>
            <w:vAlign w:val="center"/>
          </w:tcPr>
          <w:p w14:paraId="12FC6EA2">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346F9469">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3.83</w:t>
            </w:r>
          </w:p>
        </w:tc>
        <w:tc>
          <w:tcPr>
            <w:tcW w:w="1843" w:type="dxa"/>
            <w:tcBorders>
              <w:top w:val="single" w:color="auto" w:sz="8" w:space="0"/>
              <w:left w:val="single" w:color="auto" w:sz="8" w:space="0"/>
              <w:bottom w:val="single" w:color="auto" w:sz="8" w:space="0"/>
              <w:right w:val="single" w:color="auto" w:sz="8" w:space="0"/>
            </w:tcBorders>
            <w:noWrap/>
            <w:vAlign w:val="center"/>
          </w:tcPr>
          <w:p w14:paraId="722B7A6C">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5F869F6F">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060A539A">
            <w:pPr>
              <w:widowControl/>
              <w:jc w:val="center"/>
              <w:rPr>
                <w:rFonts w:hint="eastAsia" w:ascii="宋体" w:hAnsi="宋体" w:eastAsia="宋体" w:cs="宋体"/>
                <w:b w:val="0"/>
                <w:bCs w:val="0"/>
                <w:color w:val="000000"/>
                <w:kern w:val="0"/>
                <w:sz w:val="18"/>
                <w:szCs w:val="18"/>
                <w:lang w:val="en-US" w:eastAsia="zh-CN" w:bidi="ar-SA"/>
              </w:rPr>
            </w:pPr>
          </w:p>
        </w:tc>
      </w:tr>
      <w:tr w14:paraId="2FAB8F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0713C83D">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20113</w:t>
            </w:r>
          </w:p>
        </w:tc>
        <w:tc>
          <w:tcPr>
            <w:tcW w:w="2673" w:type="dxa"/>
            <w:tcBorders>
              <w:top w:val="single" w:color="auto" w:sz="8" w:space="0"/>
              <w:left w:val="single" w:color="auto" w:sz="8" w:space="0"/>
              <w:bottom w:val="single" w:color="auto" w:sz="8" w:space="0"/>
              <w:right w:val="single" w:color="auto" w:sz="8" w:space="0"/>
            </w:tcBorders>
            <w:noWrap/>
            <w:vAlign w:val="top"/>
          </w:tcPr>
          <w:p w14:paraId="4BA54966">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商贸事务</w:t>
            </w:r>
          </w:p>
        </w:tc>
        <w:tc>
          <w:tcPr>
            <w:tcW w:w="1671" w:type="dxa"/>
            <w:tcBorders>
              <w:top w:val="single" w:color="auto" w:sz="8" w:space="0"/>
              <w:left w:val="single" w:color="auto" w:sz="8" w:space="0"/>
              <w:bottom w:val="single" w:color="auto" w:sz="8" w:space="0"/>
              <w:right w:val="single" w:color="auto" w:sz="8" w:space="0"/>
            </w:tcBorders>
            <w:noWrap/>
            <w:vAlign w:val="top"/>
          </w:tcPr>
          <w:p w14:paraId="5F1042EA">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143.31</w:t>
            </w:r>
          </w:p>
        </w:tc>
        <w:tc>
          <w:tcPr>
            <w:tcW w:w="1704" w:type="dxa"/>
            <w:tcBorders>
              <w:top w:val="single" w:color="auto" w:sz="8" w:space="0"/>
              <w:left w:val="single" w:color="auto" w:sz="8" w:space="0"/>
              <w:bottom w:val="single" w:color="auto" w:sz="8" w:space="0"/>
              <w:right w:val="single" w:color="auto" w:sz="8" w:space="0"/>
            </w:tcBorders>
            <w:noWrap/>
            <w:vAlign w:val="center"/>
          </w:tcPr>
          <w:p w14:paraId="4AEEB834">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1717C416">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143.31</w:t>
            </w:r>
          </w:p>
        </w:tc>
        <w:tc>
          <w:tcPr>
            <w:tcW w:w="1843" w:type="dxa"/>
            <w:tcBorders>
              <w:top w:val="single" w:color="auto" w:sz="8" w:space="0"/>
              <w:left w:val="single" w:color="auto" w:sz="8" w:space="0"/>
              <w:bottom w:val="single" w:color="auto" w:sz="8" w:space="0"/>
              <w:right w:val="single" w:color="auto" w:sz="8" w:space="0"/>
            </w:tcBorders>
            <w:noWrap/>
            <w:vAlign w:val="center"/>
          </w:tcPr>
          <w:p w14:paraId="2EFCB406">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3CFEBA5A">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646FCFB0">
            <w:pPr>
              <w:widowControl/>
              <w:jc w:val="center"/>
              <w:rPr>
                <w:rFonts w:hint="eastAsia" w:ascii="宋体" w:hAnsi="宋体" w:eastAsia="宋体" w:cs="宋体"/>
                <w:b w:val="0"/>
                <w:bCs w:val="0"/>
                <w:color w:val="000000"/>
                <w:kern w:val="0"/>
                <w:sz w:val="18"/>
                <w:szCs w:val="18"/>
                <w:lang w:val="en-US" w:eastAsia="zh-CN" w:bidi="ar-SA"/>
              </w:rPr>
            </w:pPr>
          </w:p>
        </w:tc>
      </w:tr>
      <w:tr w14:paraId="1C26D4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5BFF7548">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2011308</w:t>
            </w:r>
          </w:p>
        </w:tc>
        <w:tc>
          <w:tcPr>
            <w:tcW w:w="2673" w:type="dxa"/>
            <w:tcBorders>
              <w:top w:val="single" w:color="auto" w:sz="8" w:space="0"/>
              <w:left w:val="single" w:color="auto" w:sz="8" w:space="0"/>
              <w:bottom w:val="single" w:color="auto" w:sz="8" w:space="0"/>
              <w:right w:val="single" w:color="auto" w:sz="8" w:space="0"/>
            </w:tcBorders>
            <w:noWrap/>
            <w:vAlign w:val="top"/>
          </w:tcPr>
          <w:p w14:paraId="1F5827A5">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招商引资</w:t>
            </w:r>
          </w:p>
        </w:tc>
        <w:tc>
          <w:tcPr>
            <w:tcW w:w="1671" w:type="dxa"/>
            <w:tcBorders>
              <w:top w:val="single" w:color="auto" w:sz="8" w:space="0"/>
              <w:left w:val="single" w:color="auto" w:sz="8" w:space="0"/>
              <w:bottom w:val="single" w:color="auto" w:sz="8" w:space="0"/>
              <w:right w:val="single" w:color="auto" w:sz="8" w:space="0"/>
            </w:tcBorders>
            <w:noWrap/>
            <w:vAlign w:val="top"/>
          </w:tcPr>
          <w:p w14:paraId="4ABE0B0D">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143.31</w:t>
            </w:r>
          </w:p>
        </w:tc>
        <w:tc>
          <w:tcPr>
            <w:tcW w:w="1704" w:type="dxa"/>
            <w:tcBorders>
              <w:top w:val="single" w:color="auto" w:sz="8" w:space="0"/>
              <w:left w:val="single" w:color="auto" w:sz="8" w:space="0"/>
              <w:bottom w:val="single" w:color="auto" w:sz="8" w:space="0"/>
              <w:right w:val="single" w:color="auto" w:sz="8" w:space="0"/>
            </w:tcBorders>
            <w:noWrap/>
            <w:vAlign w:val="center"/>
          </w:tcPr>
          <w:p w14:paraId="235E290D">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28FFA17A">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143.31</w:t>
            </w:r>
          </w:p>
        </w:tc>
        <w:tc>
          <w:tcPr>
            <w:tcW w:w="1843" w:type="dxa"/>
            <w:tcBorders>
              <w:top w:val="single" w:color="auto" w:sz="8" w:space="0"/>
              <w:left w:val="single" w:color="auto" w:sz="8" w:space="0"/>
              <w:bottom w:val="single" w:color="auto" w:sz="8" w:space="0"/>
              <w:right w:val="single" w:color="auto" w:sz="8" w:space="0"/>
            </w:tcBorders>
            <w:noWrap/>
            <w:vAlign w:val="center"/>
          </w:tcPr>
          <w:p w14:paraId="7DCC6143">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1AEB004A">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7D4B04DF">
            <w:pPr>
              <w:widowControl/>
              <w:jc w:val="center"/>
              <w:rPr>
                <w:rFonts w:hint="eastAsia" w:ascii="宋体" w:hAnsi="宋体" w:eastAsia="宋体" w:cs="宋体"/>
                <w:b w:val="0"/>
                <w:bCs w:val="0"/>
                <w:color w:val="000000"/>
                <w:kern w:val="0"/>
                <w:sz w:val="18"/>
                <w:szCs w:val="18"/>
                <w:lang w:val="en-US" w:eastAsia="zh-CN" w:bidi="ar-SA"/>
              </w:rPr>
            </w:pPr>
          </w:p>
        </w:tc>
      </w:tr>
      <w:tr w14:paraId="70677F2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18AD0F66">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20114</w:t>
            </w:r>
          </w:p>
        </w:tc>
        <w:tc>
          <w:tcPr>
            <w:tcW w:w="2673" w:type="dxa"/>
            <w:tcBorders>
              <w:top w:val="single" w:color="auto" w:sz="8" w:space="0"/>
              <w:left w:val="single" w:color="auto" w:sz="8" w:space="0"/>
              <w:bottom w:val="single" w:color="auto" w:sz="8" w:space="0"/>
              <w:right w:val="single" w:color="auto" w:sz="8" w:space="0"/>
            </w:tcBorders>
            <w:noWrap/>
            <w:vAlign w:val="top"/>
          </w:tcPr>
          <w:p w14:paraId="78433871">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知识产权事务</w:t>
            </w:r>
          </w:p>
        </w:tc>
        <w:tc>
          <w:tcPr>
            <w:tcW w:w="1671" w:type="dxa"/>
            <w:tcBorders>
              <w:top w:val="single" w:color="auto" w:sz="8" w:space="0"/>
              <w:left w:val="single" w:color="auto" w:sz="8" w:space="0"/>
              <w:bottom w:val="single" w:color="auto" w:sz="8" w:space="0"/>
              <w:right w:val="single" w:color="auto" w:sz="8" w:space="0"/>
            </w:tcBorders>
            <w:noWrap/>
            <w:vAlign w:val="top"/>
          </w:tcPr>
          <w:p w14:paraId="5480484E">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9.00 </w:t>
            </w:r>
          </w:p>
        </w:tc>
        <w:tc>
          <w:tcPr>
            <w:tcW w:w="1704" w:type="dxa"/>
            <w:tcBorders>
              <w:top w:val="single" w:color="auto" w:sz="8" w:space="0"/>
              <w:left w:val="single" w:color="auto" w:sz="8" w:space="0"/>
              <w:bottom w:val="single" w:color="auto" w:sz="8" w:space="0"/>
              <w:right w:val="single" w:color="auto" w:sz="8" w:space="0"/>
            </w:tcBorders>
            <w:noWrap/>
            <w:vAlign w:val="center"/>
          </w:tcPr>
          <w:p w14:paraId="498A4533">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738EA8F0">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9.00 </w:t>
            </w:r>
          </w:p>
        </w:tc>
        <w:tc>
          <w:tcPr>
            <w:tcW w:w="1843" w:type="dxa"/>
            <w:tcBorders>
              <w:top w:val="single" w:color="auto" w:sz="8" w:space="0"/>
              <w:left w:val="single" w:color="auto" w:sz="8" w:space="0"/>
              <w:bottom w:val="single" w:color="auto" w:sz="8" w:space="0"/>
              <w:right w:val="single" w:color="auto" w:sz="8" w:space="0"/>
            </w:tcBorders>
            <w:noWrap/>
            <w:vAlign w:val="center"/>
          </w:tcPr>
          <w:p w14:paraId="079D045C">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696EE8D8">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7C5E8D44">
            <w:pPr>
              <w:widowControl/>
              <w:jc w:val="center"/>
              <w:rPr>
                <w:rFonts w:hint="eastAsia" w:ascii="宋体" w:hAnsi="宋体" w:eastAsia="宋体" w:cs="宋体"/>
                <w:b w:val="0"/>
                <w:bCs w:val="0"/>
                <w:color w:val="000000"/>
                <w:kern w:val="0"/>
                <w:sz w:val="18"/>
                <w:szCs w:val="18"/>
                <w:lang w:val="en-US" w:eastAsia="zh-CN" w:bidi="ar-SA"/>
              </w:rPr>
            </w:pPr>
          </w:p>
        </w:tc>
      </w:tr>
      <w:tr w14:paraId="34CEAAE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32202F56">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2011405</w:t>
            </w:r>
          </w:p>
        </w:tc>
        <w:tc>
          <w:tcPr>
            <w:tcW w:w="2673" w:type="dxa"/>
            <w:tcBorders>
              <w:top w:val="single" w:color="auto" w:sz="8" w:space="0"/>
              <w:left w:val="single" w:color="auto" w:sz="8" w:space="0"/>
              <w:bottom w:val="single" w:color="auto" w:sz="8" w:space="0"/>
              <w:right w:val="single" w:color="auto" w:sz="8" w:space="0"/>
            </w:tcBorders>
            <w:noWrap/>
            <w:vAlign w:val="top"/>
          </w:tcPr>
          <w:p w14:paraId="5A02539E">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知识产权战略和规划</w:t>
            </w:r>
          </w:p>
        </w:tc>
        <w:tc>
          <w:tcPr>
            <w:tcW w:w="1671" w:type="dxa"/>
            <w:tcBorders>
              <w:top w:val="single" w:color="auto" w:sz="8" w:space="0"/>
              <w:left w:val="single" w:color="auto" w:sz="8" w:space="0"/>
              <w:bottom w:val="single" w:color="auto" w:sz="8" w:space="0"/>
              <w:right w:val="single" w:color="auto" w:sz="8" w:space="0"/>
            </w:tcBorders>
            <w:noWrap/>
            <w:vAlign w:val="top"/>
          </w:tcPr>
          <w:p w14:paraId="7114FFBB">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9.00 </w:t>
            </w:r>
          </w:p>
        </w:tc>
        <w:tc>
          <w:tcPr>
            <w:tcW w:w="1704" w:type="dxa"/>
            <w:tcBorders>
              <w:top w:val="single" w:color="auto" w:sz="8" w:space="0"/>
              <w:left w:val="single" w:color="auto" w:sz="8" w:space="0"/>
              <w:bottom w:val="single" w:color="auto" w:sz="8" w:space="0"/>
              <w:right w:val="single" w:color="auto" w:sz="8" w:space="0"/>
            </w:tcBorders>
            <w:noWrap/>
            <w:vAlign w:val="center"/>
          </w:tcPr>
          <w:p w14:paraId="054E2192">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1EA773DD">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9.00 </w:t>
            </w:r>
          </w:p>
        </w:tc>
        <w:tc>
          <w:tcPr>
            <w:tcW w:w="1843" w:type="dxa"/>
            <w:tcBorders>
              <w:top w:val="single" w:color="auto" w:sz="8" w:space="0"/>
              <w:left w:val="single" w:color="auto" w:sz="8" w:space="0"/>
              <w:bottom w:val="single" w:color="auto" w:sz="8" w:space="0"/>
              <w:right w:val="single" w:color="auto" w:sz="8" w:space="0"/>
            </w:tcBorders>
            <w:noWrap/>
            <w:vAlign w:val="center"/>
          </w:tcPr>
          <w:p w14:paraId="09358777">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1AF5AA64">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0818FE88">
            <w:pPr>
              <w:widowControl/>
              <w:jc w:val="center"/>
              <w:rPr>
                <w:rFonts w:hint="eastAsia" w:ascii="宋体" w:hAnsi="宋体" w:eastAsia="宋体" w:cs="宋体"/>
                <w:b w:val="0"/>
                <w:bCs w:val="0"/>
                <w:color w:val="000000"/>
                <w:kern w:val="0"/>
                <w:sz w:val="18"/>
                <w:szCs w:val="18"/>
                <w:lang w:val="en-US" w:eastAsia="zh-CN" w:bidi="ar-SA"/>
              </w:rPr>
            </w:pPr>
          </w:p>
        </w:tc>
      </w:tr>
      <w:tr w14:paraId="1F44A9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0FEE645C">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20129</w:t>
            </w:r>
          </w:p>
        </w:tc>
        <w:tc>
          <w:tcPr>
            <w:tcW w:w="2673" w:type="dxa"/>
            <w:tcBorders>
              <w:top w:val="single" w:color="auto" w:sz="8" w:space="0"/>
              <w:left w:val="single" w:color="auto" w:sz="8" w:space="0"/>
              <w:bottom w:val="single" w:color="auto" w:sz="8" w:space="0"/>
              <w:right w:val="single" w:color="auto" w:sz="8" w:space="0"/>
            </w:tcBorders>
            <w:noWrap/>
            <w:vAlign w:val="top"/>
          </w:tcPr>
          <w:p w14:paraId="5DBA24C1">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群众团体事务</w:t>
            </w:r>
          </w:p>
        </w:tc>
        <w:tc>
          <w:tcPr>
            <w:tcW w:w="1671" w:type="dxa"/>
            <w:tcBorders>
              <w:top w:val="single" w:color="auto" w:sz="8" w:space="0"/>
              <w:left w:val="single" w:color="auto" w:sz="8" w:space="0"/>
              <w:bottom w:val="single" w:color="auto" w:sz="8" w:space="0"/>
              <w:right w:val="single" w:color="auto" w:sz="8" w:space="0"/>
            </w:tcBorders>
            <w:noWrap/>
            <w:vAlign w:val="top"/>
          </w:tcPr>
          <w:p w14:paraId="0842D9DA">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39.82 </w:t>
            </w:r>
          </w:p>
        </w:tc>
        <w:tc>
          <w:tcPr>
            <w:tcW w:w="1704" w:type="dxa"/>
            <w:tcBorders>
              <w:top w:val="single" w:color="auto" w:sz="8" w:space="0"/>
              <w:left w:val="single" w:color="auto" w:sz="8" w:space="0"/>
              <w:bottom w:val="single" w:color="auto" w:sz="8" w:space="0"/>
              <w:right w:val="single" w:color="auto" w:sz="8" w:space="0"/>
            </w:tcBorders>
            <w:noWrap/>
            <w:vAlign w:val="center"/>
          </w:tcPr>
          <w:p w14:paraId="6FB19DBF">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3415624B">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39.82 </w:t>
            </w:r>
          </w:p>
        </w:tc>
        <w:tc>
          <w:tcPr>
            <w:tcW w:w="1843" w:type="dxa"/>
            <w:tcBorders>
              <w:top w:val="single" w:color="auto" w:sz="8" w:space="0"/>
              <w:left w:val="single" w:color="auto" w:sz="8" w:space="0"/>
              <w:bottom w:val="single" w:color="auto" w:sz="8" w:space="0"/>
              <w:right w:val="single" w:color="auto" w:sz="8" w:space="0"/>
            </w:tcBorders>
            <w:noWrap/>
            <w:vAlign w:val="center"/>
          </w:tcPr>
          <w:p w14:paraId="1E3A9A2E">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4E42ABAA">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46569B25">
            <w:pPr>
              <w:widowControl/>
              <w:jc w:val="center"/>
              <w:rPr>
                <w:rFonts w:hint="eastAsia" w:ascii="宋体" w:hAnsi="宋体" w:eastAsia="宋体" w:cs="宋体"/>
                <w:b w:val="0"/>
                <w:bCs w:val="0"/>
                <w:color w:val="000000"/>
                <w:kern w:val="0"/>
                <w:sz w:val="18"/>
                <w:szCs w:val="18"/>
                <w:lang w:val="en-US" w:eastAsia="zh-CN" w:bidi="ar-SA"/>
              </w:rPr>
            </w:pPr>
          </w:p>
        </w:tc>
      </w:tr>
      <w:tr w14:paraId="362DCE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6635930C">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2012999</w:t>
            </w:r>
          </w:p>
        </w:tc>
        <w:tc>
          <w:tcPr>
            <w:tcW w:w="2673" w:type="dxa"/>
            <w:tcBorders>
              <w:top w:val="single" w:color="auto" w:sz="8" w:space="0"/>
              <w:left w:val="single" w:color="auto" w:sz="8" w:space="0"/>
              <w:bottom w:val="single" w:color="auto" w:sz="8" w:space="0"/>
              <w:right w:val="single" w:color="auto" w:sz="8" w:space="0"/>
            </w:tcBorders>
            <w:noWrap/>
            <w:vAlign w:val="top"/>
          </w:tcPr>
          <w:p w14:paraId="713A4D06">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其他群众团体事务支出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250A94E1">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39.82 </w:t>
            </w:r>
          </w:p>
        </w:tc>
        <w:tc>
          <w:tcPr>
            <w:tcW w:w="1704" w:type="dxa"/>
            <w:tcBorders>
              <w:top w:val="single" w:color="auto" w:sz="8" w:space="0"/>
              <w:left w:val="single" w:color="auto" w:sz="8" w:space="0"/>
              <w:bottom w:val="single" w:color="auto" w:sz="8" w:space="0"/>
              <w:right w:val="single" w:color="auto" w:sz="8" w:space="0"/>
            </w:tcBorders>
            <w:noWrap/>
            <w:vAlign w:val="center"/>
          </w:tcPr>
          <w:p w14:paraId="1A0B548E">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7241E20E">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39.82 </w:t>
            </w:r>
          </w:p>
        </w:tc>
        <w:tc>
          <w:tcPr>
            <w:tcW w:w="1843" w:type="dxa"/>
            <w:tcBorders>
              <w:top w:val="single" w:color="auto" w:sz="8" w:space="0"/>
              <w:left w:val="single" w:color="auto" w:sz="8" w:space="0"/>
              <w:bottom w:val="single" w:color="auto" w:sz="8" w:space="0"/>
              <w:right w:val="single" w:color="auto" w:sz="8" w:space="0"/>
            </w:tcBorders>
            <w:noWrap/>
            <w:vAlign w:val="center"/>
          </w:tcPr>
          <w:p w14:paraId="55D8FCAD">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4600E2AB">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36E1166A">
            <w:pPr>
              <w:widowControl/>
              <w:jc w:val="center"/>
              <w:rPr>
                <w:rFonts w:hint="eastAsia" w:ascii="宋体" w:hAnsi="宋体" w:eastAsia="宋体" w:cs="宋体"/>
                <w:b w:val="0"/>
                <w:bCs w:val="0"/>
                <w:color w:val="000000"/>
                <w:kern w:val="0"/>
                <w:sz w:val="18"/>
                <w:szCs w:val="18"/>
                <w:lang w:val="en-US" w:eastAsia="zh-CN" w:bidi="ar-SA"/>
              </w:rPr>
            </w:pPr>
          </w:p>
        </w:tc>
      </w:tr>
      <w:tr w14:paraId="5CCC5C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6F8DAE7F">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20132</w:t>
            </w:r>
          </w:p>
        </w:tc>
        <w:tc>
          <w:tcPr>
            <w:tcW w:w="2673" w:type="dxa"/>
            <w:tcBorders>
              <w:top w:val="single" w:color="auto" w:sz="8" w:space="0"/>
              <w:left w:val="single" w:color="auto" w:sz="8" w:space="0"/>
              <w:bottom w:val="single" w:color="auto" w:sz="8" w:space="0"/>
              <w:right w:val="single" w:color="auto" w:sz="8" w:space="0"/>
            </w:tcBorders>
            <w:noWrap/>
            <w:vAlign w:val="top"/>
          </w:tcPr>
          <w:p w14:paraId="678A5D8E">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组织事务</w:t>
            </w:r>
          </w:p>
        </w:tc>
        <w:tc>
          <w:tcPr>
            <w:tcW w:w="1671" w:type="dxa"/>
            <w:tcBorders>
              <w:top w:val="single" w:color="auto" w:sz="8" w:space="0"/>
              <w:left w:val="single" w:color="auto" w:sz="8" w:space="0"/>
              <w:bottom w:val="single" w:color="auto" w:sz="8" w:space="0"/>
              <w:right w:val="single" w:color="auto" w:sz="8" w:space="0"/>
            </w:tcBorders>
            <w:noWrap/>
            <w:vAlign w:val="top"/>
          </w:tcPr>
          <w:p w14:paraId="14AA941E">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3.35 </w:t>
            </w:r>
          </w:p>
        </w:tc>
        <w:tc>
          <w:tcPr>
            <w:tcW w:w="1704" w:type="dxa"/>
            <w:tcBorders>
              <w:top w:val="single" w:color="auto" w:sz="8" w:space="0"/>
              <w:left w:val="single" w:color="auto" w:sz="8" w:space="0"/>
              <w:bottom w:val="single" w:color="auto" w:sz="8" w:space="0"/>
              <w:right w:val="single" w:color="auto" w:sz="8" w:space="0"/>
            </w:tcBorders>
            <w:noWrap/>
            <w:vAlign w:val="center"/>
          </w:tcPr>
          <w:p w14:paraId="4254F45F">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05A72EA1">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3.35 </w:t>
            </w:r>
          </w:p>
        </w:tc>
        <w:tc>
          <w:tcPr>
            <w:tcW w:w="1843" w:type="dxa"/>
            <w:tcBorders>
              <w:top w:val="single" w:color="auto" w:sz="8" w:space="0"/>
              <w:left w:val="single" w:color="auto" w:sz="8" w:space="0"/>
              <w:bottom w:val="single" w:color="auto" w:sz="8" w:space="0"/>
              <w:right w:val="single" w:color="auto" w:sz="8" w:space="0"/>
            </w:tcBorders>
            <w:noWrap/>
            <w:vAlign w:val="center"/>
          </w:tcPr>
          <w:p w14:paraId="0CA72393">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4385EF4E">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0BBEDB01">
            <w:pPr>
              <w:widowControl/>
              <w:jc w:val="center"/>
              <w:rPr>
                <w:rFonts w:hint="eastAsia" w:ascii="宋体" w:hAnsi="宋体" w:eastAsia="宋体" w:cs="宋体"/>
                <w:b w:val="0"/>
                <w:bCs w:val="0"/>
                <w:color w:val="000000"/>
                <w:kern w:val="0"/>
                <w:sz w:val="18"/>
                <w:szCs w:val="18"/>
                <w:lang w:val="en-US" w:eastAsia="zh-CN" w:bidi="ar-SA"/>
              </w:rPr>
            </w:pPr>
          </w:p>
        </w:tc>
      </w:tr>
      <w:tr w14:paraId="606535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0F963F1A">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2013299</w:t>
            </w:r>
          </w:p>
        </w:tc>
        <w:tc>
          <w:tcPr>
            <w:tcW w:w="2673" w:type="dxa"/>
            <w:tcBorders>
              <w:top w:val="single" w:color="auto" w:sz="8" w:space="0"/>
              <w:left w:val="single" w:color="auto" w:sz="8" w:space="0"/>
              <w:bottom w:val="single" w:color="auto" w:sz="8" w:space="0"/>
              <w:right w:val="single" w:color="auto" w:sz="8" w:space="0"/>
            </w:tcBorders>
            <w:noWrap/>
            <w:vAlign w:val="top"/>
          </w:tcPr>
          <w:p w14:paraId="017A7FFB">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其他组织事务支出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3D050049">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3.35</w:t>
            </w:r>
          </w:p>
        </w:tc>
        <w:tc>
          <w:tcPr>
            <w:tcW w:w="1704" w:type="dxa"/>
            <w:tcBorders>
              <w:top w:val="single" w:color="auto" w:sz="8" w:space="0"/>
              <w:left w:val="single" w:color="auto" w:sz="8" w:space="0"/>
              <w:bottom w:val="single" w:color="auto" w:sz="8" w:space="0"/>
              <w:right w:val="single" w:color="auto" w:sz="8" w:space="0"/>
            </w:tcBorders>
            <w:noWrap/>
            <w:vAlign w:val="center"/>
          </w:tcPr>
          <w:p w14:paraId="1520867F">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1A05D6E3">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3.35</w:t>
            </w:r>
          </w:p>
        </w:tc>
        <w:tc>
          <w:tcPr>
            <w:tcW w:w="1843" w:type="dxa"/>
            <w:tcBorders>
              <w:top w:val="single" w:color="auto" w:sz="8" w:space="0"/>
              <w:left w:val="single" w:color="auto" w:sz="8" w:space="0"/>
              <w:bottom w:val="single" w:color="auto" w:sz="8" w:space="0"/>
              <w:right w:val="single" w:color="auto" w:sz="8" w:space="0"/>
            </w:tcBorders>
            <w:noWrap/>
            <w:vAlign w:val="center"/>
          </w:tcPr>
          <w:p w14:paraId="176B8540">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55DE9B81">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3E39D735">
            <w:pPr>
              <w:widowControl/>
              <w:jc w:val="center"/>
              <w:rPr>
                <w:rFonts w:hint="eastAsia" w:ascii="宋体" w:hAnsi="宋体" w:eastAsia="宋体" w:cs="宋体"/>
                <w:b w:val="0"/>
                <w:bCs w:val="0"/>
                <w:color w:val="000000"/>
                <w:kern w:val="0"/>
                <w:sz w:val="18"/>
                <w:szCs w:val="18"/>
                <w:lang w:val="en-US" w:eastAsia="zh-CN" w:bidi="ar-SA"/>
              </w:rPr>
            </w:pPr>
          </w:p>
        </w:tc>
      </w:tr>
      <w:tr w14:paraId="4EE5ADA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6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3494C6E4">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20133</w:t>
            </w:r>
          </w:p>
        </w:tc>
        <w:tc>
          <w:tcPr>
            <w:tcW w:w="2673" w:type="dxa"/>
            <w:tcBorders>
              <w:top w:val="single" w:color="auto" w:sz="8" w:space="0"/>
              <w:left w:val="single" w:color="auto" w:sz="8" w:space="0"/>
              <w:bottom w:val="single" w:color="auto" w:sz="8" w:space="0"/>
              <w:right w:val="single" w:color="auto" w:sz="8" w:space="0"/>
            </w:tcBorders>
            <w:noWrap/>
            <w:vAlign w:val="top"/>
          </w:tcPr>
          <w:p w14:paraId="699622BF">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宣传事务</w:t>
            </w:r>
          </w:p>
        </w:tc>
        <w:tc>
          <w:tcPr>
            <w:tcW w:w="1671" w:type="dxa"/>
            <w:tcBorders>
              <w:top w:val="single" w:color="auto" w:sz="8" w:space="0"/>
              <w:left w:val="single" w:color="auto" w:sz="8" w:space="0"/>
              <w:bottom w:val="single" w:color="auto" w:sz="8" w:space="0"/>
              <w:right w:val="single" w:color="auto" w:sz="8" w:space="0"/>
            </w:tcBorders>
            <w:noWrap/>
            <w:vAlign w:val="top"/>
          </w:tcPr>
          <w:p w14:paraId="5A1BBAAF">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91.00 </w:t>
            </w:r>
          </w:p>
        </w:tc>
        <w:tc>
          <w:tcPr>
            <w:tcW w:w="1704" w:type="dxa"/>
            <w:tcBorders>
              <w:top w:val="single" w:color="auto" w:sz="8" w:space="0"/>
              <w:left w:val="single" w:color="auto" w:sz="8" w:space="0"/>
              <w:bottom w:val="single" w:color="auto" w:sz="8" w:space="0"/>
              <w:right w:val="single" w:color="auto" w:sz="8" w:space="0"/>
            </w:tcBorders>
            <w:noWrap/>
            <w:vAlign w:val="center"/>
          </w:tcPr>
          <w:p w14:paraId="61DEDB95">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05FE141B">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91.00 </w:t>
            </w:r>
          </w:p>
        </w:tc>
        <w:tc>
          <w:tcPr>
            <w:tcW w:w="1843" w:type="dxa"/>
            <w:tcBorders>
              <w:top w:val="single" w:color="auto" w:sz="8" w:space="0"/>
              <w:left w:val="single" w:color="auto" w:sz="8" w:space="0"/>
              <w:bottom w:val="single" w:color="auto" w:sz="8" w:space="0"/>
              <w:right w:val="single" w:color="auto" w:sz="8" w:space="0"/>
            </w:tcBorders>
            <w:noWrap/>
            <w:vAlign w:val="center"/>
          </w:tcPr>
          <w:p w14:paraId="575CC2A8">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50577F57">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5B34E66A">
            <w:pPr>
              <w:widowControl/>
              <w:jc w:val="center"/>
              <w:rPr>
                <w:rFonts w:hint="eastAsia" w:ascii="宋体" w:hAnsi="宋体" w:eastAsia="宋体" w:cs="宋体"/>
                <w:b w:val="0"/>
                <w:bCs w:val="0"/>
                <w:color w:val="000000"/>
                <w:kern w:val="0"/>
                <w:sz w:val="18"/>
                <w:szCs w:val="18"/>
                <w:lang w:val="en-US" w:eastAsia="zh-CN" w:bidi="ar-SA"/>
              </w:rPr>
            </w:pPr>
          </w:p>
        </w:tc>
      </w:tr>
      <w:tr w14:paraId="673191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412B50C3">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2013399</w:t>
            </w:r>
          </w:p>
        </w:tc>
        <w:tc>
          <w:tcPr>
            <w:tcW w:w="2673" w:type="dxa"/>
            <w:tcBorders>
              <w:top w:val="single" w:color="auto" w:sz="8" w:space="0"/>
              <w:left w:val="single" w:color="auto" w:sz="8" w:space="0"/>
              <w:bottom w:val="single" w:color="auto" w:sz="8" w:space="0"/>
              <w:right w:val="single" w:color="auto" w:sz="8" w:space="0"/>
            </w:tcBorders>
            <w:noWrap/>
            <w:vAlign w:val="top"/>
          </w:tcPr>
          <w:p w14:paraId="3605918C">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其他宣传事务支出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054904E5">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91.00 </w:t>
            </w:r>
          </w:p>
        </w:tc>
        <w:tc>
          <w:tcPr>
            <w:tcW w:w="1704" w:type="dxa"/>
            <w:tcBorders>
              <w:top w:val="single" w:color="auto" w:sz="8" w:space="0"/>
              <w:left w:val="single" w:color="auto" w:sz="8" w:space="0"/>
              <w:bottom w:val="single" w:color="auto" w:sz="8" w:space="0"/>
              <w:right w:val="single" w:color="auto" w:sz="8" w:space="0"/>
            </w:tcBorders>
            <w:noWrap/>
            <w:vAlign w:val="center"/>
          </w:tcPr>
          <w:p w14:paraId="7FBD321A">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63721D34">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91.00 </w:t>
            </w:r>
          </w:p>
        </w:tc>
        <w:tc>
          <w:tcPr>
            <w:tcW w:w="1843" w:type="dxa"/>
            <w:tcBorders>
              <w:top w:val="single" w:color="auto" w:sz="8" w:space="0"/>
              <w:left w:val="single" w:color="auto" w:sz="8" w:space="0"/>
              <w:bottom w:val="single" w:color="auto" w:sz="8" w:space="0"/>
              <w:right w:val="single" w:color="auto" w:sz="8" w:space="0"/>
            </w:tcBorders>
            <w:noWrap/>
            <w:vAlign w:val="center"/>
          </w:tcPr>
          <w:p w14:paraId="62A8E6EF">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795BB4FA">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6C6EA0B2">
            <w:pPr>
              <w:widowControl/>
              <w:jc w:val="center"/>
              <w:rPr>
                <w:rFonts w:hint="eastAsia" w:ascii="宋体" w:hAnsi="宋体" w:eastAsia="宋体" w:cs="宋体"/>
                <w:b w:val="0"/>
                <w:bCs w:val="0"/>
                <w:color w:val="000000"/>
                <w:kern w:val="0"/>
                <w:sz w:val="18"/>
                <w:szCs w:val="18"/>
                <w:lang w:val="en-US" w:eastAsia="zh-CN" w:bidi="ar-SA"/>
              </w:rPr>
            </w:pPr>
          </w:p>
        </w:tc>
      </w:tr>
      <w:tr w14:paraId="74FF31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5B57D4D7">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20199</w:t>
            </w:r>
          </w:p>
        </w:tc>
        <w:tc>
          <w:tcPr>
            <w:tcW w:w="2673" w:type="dxa"/>
            <w:tcBorders>
              <w:top w:val="single" w:color="auto" w:sz="8" w:space="0"/>
              <w:left w:val="single" w:color="auto" w:sz="8" w:space="0"/>
              <w:bottom w:val="single" w:color="auto" w:sz="8" w:space="0"/>
              <w:right w:val="single" w:color="auto" w:sz="8" w:space="0"/>
            </w:tcBorders>
            <w:noWrap/>
            <w:vAlign w:val="top"/>
          </w:tcPr>
          <w:p w14:paraId="557C14E9">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其他一般公共服务支出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6948FC47">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325</w:t>
            </w:r>
            <w:r>
              <w:rPr>
                <w:rFonts w:hint="eastAsia" w:ascii="宋体" w:hAnsi="宋体"/>
                <w:color w:val="000000"/>
                <w:sz w:val="18"/>
                <w:szCs w:val="18"/>
                <w:lang w:val="en-US" w:eastAsia="zh-CN"/>
              </w:rPr>
              <w:t>1</w:t>
            </w:r>
            <w:r>
              <w:rPr>
                <w:rFonts w:hint="eastAsia" w:ascii="宋体" w:hAnsi="宋体"/>
                <w:color w:val="000000"/>
                <w:sz w:val="18"/>
                <w:szCs w:val="18"/>
              </w:rPr>
              <w:t xml:space="preserve">.88 </w:t>
            </w:r>
          </w:p>
        </w:tc>
        <w:tc>
          <w:tcPr>
            <w:tcW w:w="1704" w:type="dxa"/>
            <w:tcBorders>
              <w:top w:val="single" w:color="auto" w:sz="8" w:space="0"/>
              <w:left w:val="single" w:color="auto" w:sz="8" w:space="0"/>
              <w:bottom w:val="single" w:color="auto" w:sz="8" w:space="0"/>
              <w:right w:val="single" w:color="auto" w:sz="8" w:space="0"/>
            </w:tcBorders>
            <w:noWrap/>
            <w:vAlign w:val="center"/>
          </w:tcPr>
          <w:p w14:paraId="6E644445">
            <w:pPr>
              <w:spacing w:beforeLines="0" w:afterLines="0"/>
              <w:jc w:val="center"/>
              <w:rPr>
                <w:rFonts w:hint="default" w:ascii="宋体" w:hAnsi="宋体"/>
                <w:color w:val="000000"/>
                <w:sz w:val="18"/>
                <w:szCs w:val="18"/>
                <w:lang w:val="en-US" w:eastAsia="zh-CN"/>
              </w:rPr>
            </w:pPr>
            <w:r>
              <w:rPr>
                <w:rFonts w:hint="eastAsia" w:ascii="宋体" w:hAnsi="宋体"/>
                <w:color w:val="000000"/>
                <w:sz w:val="18"/>
                <w:szCs w:val="18"/>
                <w:lang w:val="en-US" w:eastAsia="zh-CN"/>
              </w:rPr>
              <w:t>1388.72</w:t>
            </w: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42939622">
            <w:pPr>
              <w:spacing w:beforeLines="0" w:afterLines="0"/>
              <w:jc w:val="center"/>
              <w:rPr>
                <w:rFonts w:hint="default" w:ascii="宋体" w:hAnsi="宋体"/>
                <w:color w:val="000000"/>
                <w:sz w:val="18"/>
                <w:szCs w:val="18"/>
                <w:lang w:val="en-US" w:eastAsia="zh-CN"/>
              </w:rPr>
            </w:pPr>
            <w:r>
              <w:rPr>
                <w:rFonts w:hint="eastAsia" w:ascii="宋体" w:hAnsi="宋体"/>
                <w:color w:val="000000"/>
                <w:sz w:val="18"/>
                <w:szCs w:val="18"/>
                <w:lang w:val="en-US" w:eastAsia="zh-CN"/>
              </w:rPr>
              <w:t>1863.16</w:t>
            </w:r>
          </w:p>
        </w:tc>
        <w:tc>
          <w:tcPr>
            <w:tcW w:w="1843" w:type="dxa"/>
            <w:tcBorders>
              <w:top w:val="single" w:color="auto" w:sz="8" w:space="0"/>
              <w:left w:val="single" w:color="auto" w:sz="8" w:space="0"/>
              <w:bottom w:val="single" w:color="auto" w:sz="8" w:space="0"/>
              <w:right w:val="single" w:color="auto" w:sz="8" w:space="0"/>
            </w:tcBorders>
            <w:noWrap/>
            <w:vAlign w:val="center"/>
          </w:tcPr>
          <w:p w14:paraId="0B49B955">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7B01F804">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215EFED9">
            <w:pPr>
              <w:widowControl/>
              <w:jc w:val="center"/>
              <w:rPr>
                <w:rFonts w:hint="eastAsia" w:ascii="宋体" w:hAnsi="宋体" w:eastAsia="宋体" w:cs="宋体"/>
                <w:b w:val="0"/>
                <w:bCs w:val="0"/>
                <w:color w:val="000000"/>
                <w:kern w:val="0"/>
                <w:sz w:val="18"/>
                <w:szCs w:val="18"/>
                <w:lang w:val="en-US" w:eastAsia="zh-CN" w:bidi="ar-SA"/>
              </w:rPr>
            </w:pPr>
          </w:p>
        </w:tc>
      </w:tr>
      <w:tr w14:paraId="6783E01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225A345D">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2019999</w:t>
            </w:r>
          </w:p>
        </w:tc>
        <w:tc>
          <w:tcPr>
            <w:tcW w:w="2673" w:type="dxa"/>
            <w:tcBorders>
              <w:top w:val="single" w:color="auto" w:sz="8" w:space="0"/>
              <w:left w:val="single" w:color="auto" w:sz="8" w:space="0"/>
              <w:bottom w:val="single" w:color="auto" w:sz="8" w:space="0"/>
              <w:right w:val="single" w:color="auto" w:sz="8" w:space="0"/>
            </w:tcBorders>
            <w:noWrap/>
            <w:vAlign w:val="top"/>
          </w:tcPr>
          <w:p w14:paraId="325E369B">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其他一般公共服务支出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209738B1">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325</w:t>
            </w:r>
            <w:r>
              <w:rPr>
                <w:rFonts w:hint="eastAsia" w:ascii="宋体" w:hAnsi="宋体"/>
                <w:color w:val="000000"/>
                <w:sz w:val="18"/>
                <w:szCs w:val="18"/>
                <w:lang w:val="en-US" w:eastAsia="zh-CN"/>
              </w:rPr>
              <w:t>1</w:t>
            </w:r>
            <w:r>
              <w:rPr>
                <w:rFonts w:hint="eastAsia" w:ascii="宋体" w:hAnsi="宋体"/>
                <w:color w:val="000000"/>
                <w:sz w:val="18"/>
                <w:szCs w:val="18"/>
              </w:rPr>
              <w:t>.88</w:t>
            </w:r>
          </w:p>
        </w:tc>
        <w:tc>
          <w:tcPr>
            <w:tcW w:w="1704" w:type="dxa"/>
            <w:tcBorders>
              <w:top w:val="single" w:color="auto" w:sz="8" w:space="0"/>
              <w:left w:val="single" w:color="auto" w:sz="8" w:space="0"/>
              <w:bottom w:val="single" w:color="auto" w:sz="8" w:space="0"/>
              <w:right w:val="single" w:color="auto" w:sz="8" w:space="0"/>
            </w:tcBorders>
            <w:noWrap/>
            <w:vAlign w:val="center"/>
          </w:tcPr>
          <w:p w14:paraId="700007EB">
            <w:pPr>
              <w:spacing w:beforeLines="0" w:afterLines="0"/>
              <w:jc w:val="center"/>
              <w:rPr>
                <w:rFonts w:hint="default" w:ascii="宋体" w:hAnsi="宋体"/>
                <w:color w:val="000000"/>
                <w:sz w:val="18"/>
                <w:szCs w:val="18"/>
                <w:lang w:val="en-US" w:eastAsia="zh-CN"/>
              </w:rPr>
            </w:pPr>
            <w:r>
              <w:rPr>
                <w:rFonts w:hint="eastAsia" w:ascii="宋体" w:hAnsi="宋体"/>
                <w:color w:val="000000"/>
                <w:sz w:val="18"/>
                <w:szCs w:val="18"/>
                <w:lang w:val="en-US" w:eastAsia="zh-CN"/>
              </w:rPr>
              <w:t>1388.72</w:t>
            </w: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35680FC0">
            <w:pPr>
              <w:spacing w:beforeLines="0" w:afterLines="0"/>
              <w:jc w:val="center"/>
              <w:rPr>
                <w:rFonts w:hint="default" w:ascii="宋体" w:hAnsi="宋体"/>
                <w:color w:val="000000"/>
                <w:sz w:val="18"/>
                <w:szCs w:val="18"/>
                <w:lang w:val="en-US" w:eastAsia="zh-CN"/>
              </w:rPr>
            </w:pPr>
            <w:r>
              <w:rPr>
                <w:rFonts w:hint="eastAsia" w:ascii="宋体" w:hAnsi="宋体"/>
                <w:color w:val="000000"/>
                <w:sz w:val="18"/>
                <w:szCs w:val="18"/>
                <w:lang w:val="en-US" w:eastAsia="zh-CN"/>
              </w:rPr>
              <w:t>1863.16</w:t>
            </w:r>
          </w:p>
        </w:tc>
        <w:tc>
          <w:tcPr>
            <w:tcW w:w="1843" w:type="dxa"/>
            <w:tcBorders>
              <w:top w:val="single" w:color="auto" w:sz="8" w:space="0"/>
              <w:left w:val="single" w:color="auto" w:sz="8" w:space="0"/>
              <w:bottom w:val="single" w:color="auto" w:sz="8" w:space="0"/>
              <w:right w:val="single" w:color="auto" w:sz="8" w:space="0"/>
            </w:tcBorders>
            <w:noWrap/>
            <w:vAlign w:val="center"/>
          </w:tcPr>
          <w:p w14:paraId="24C4CDFB">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00748969">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354AE852">
            <w:pPr>
              <w:widowControl/>
              <w:jc w:val="center"/>
              <w:rPr>
                <w:rFonts w:hint="eastAsia" w:ascii="宋体" w:hAnsi="宋体" w:eastAsia="宋体" w:cs="宋体"/>
                <w:b w:val="0"/>
                <w:bCs w:val="0"/>
                <w:color w:val="000000"/>
                <w:kern w:val="0"/>
                <w:sz w:val="18"/>
                <w:szCs w:val="18"/>
                <w:lang w:val="en-US" w:eastAsia="zh-CN" w:bidi="ar-SA"/>
              </w:rPr>
            </w:pPr>
          </w:p>
        </w:tc>
      </w:tr>
      <w:tr w14:paraId="535433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0F3FA25E">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204</w:t>
            </w:r>
          </w:p>
        </w:tc>
        <w:tc>
          <w:tcPr>
            <w:tcW w:w="2673" w:type="dxa"/>
            <w:tcBorders>
              <w:top w:val="single" w:color="auto" w:sz="8" w:space="0"/>
              <w:left w:val="single" w:color="auto" w:sz="8" w:space="0"/>
              <w:bottom w:val="single" w:color="auto" w:sz="8" w:space="0"/>
              <w:right w:val="single" w:color="auto" w:sz="8" w:space="0"/>
            </w:tcBorders>
            <w:noWrap/>
            <w:vAlign w:val="top"/>
          </w:tcPr>
          <w:p w14:paraId="0FC0E09C">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公共安全支出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11ED3EF5">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28.79</w:t>
            </w:r>
          </w:p>
        </w:tc>
        <w:tc>
          <w:tcPr>
            <w:tcW w:w="1704" w:type="dxa"/>
            <w:tcBorders>
              <w:top w:val="single" w:color="auto" w:sz="8" w:space="0"/>
              <w:left w:val="single" w:color="auto" w:sz="8" w:space="0"/>
              <w:bottom w:val="single" w:color="auto" w:sz="8" w:space="0"/>
              <w:right w:val="single" w:color="auto" w:sz="8" w:space="0"/>
            </w:tcBorders>
            <w:noWrap/>
            <w:vAlign w:val="center"/>
          </w:tcPr>
          <w:p w14:paraId="50C4BB86">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14118CFC">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28.79</w:t>
            </w:r>
          </w:p>
        </w:tc>
        <w:tc>
          <w:tcPr>
            <w:tcW w:w="1843" w:type="dxa"/>
            <w:tcBorders>
              <w:top w:val="single" w:color="auto" w:sz="8" w:space="0"/>
              <w:left w:val="single" w:color="auto" w:sz="8" w:space="0"/>
              <w:bottom w:val="single" w:color="auto" w:sz="8" w:space="0"/>
              <w:right w:val="single" w:color="auto" w:sz="8" w:space="0"/>
            </w:tcBorders>
            <w:noWrap/>
            <w:vAlign w:val="center"/>
          </w:tcPr>
          <w:p w14:paraId="2E0CCC32">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7CBFB04F">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1B29B3C0">
            <w:pPr>
              <w:widowControl/>
              <w:jc w:val="center"/>
              <w:rPr>
                <w:rFonts w:hint="eastAsia" w:ascii="宋体" w:hAnsi="宋体" w:eastAsia="宋体" w:cs="宋体"/>
                <w:b w:val="0"/>
                <w:bCs w:val="0"/>
                <w:color w:val="000000"/>
                <w:kern w:val="0"/>
                <w:sz w:val="18"/>
                <w:szCs w:val="18"/>
                <w:lang w:val="en-US" w:eastAsia="zh-CN" w:bidi="ar-SA"/>
              </w:rPr>
            </w:pPr>
          </w:p>
        </w:tc>
      </w:tr>
      <w:tr w14:paraId="5DACBD3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7E5DA27D">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20406</w:t>
            </w:r>
          </w:p>
        </w:tc>
        <w:tc>
          <w:tcPr>
            <w:tcW w:w="2673" w:type="dxa"/>
            <w:tcBorders>
              <w:top w:val="single" w:color="auto" w:sz="8" w:space="0"/>
              <w:left w:val="single" w:color="auto" w:sz="8" w:space="0"/>
              <w:bottom w:val="single" w:color="auto" w:sz="8" w:space="0"/>
              <w:right w:val="single" w:color="auto" w:sz="8" w:space="0"/>
            </w:tcBorders>
            <w:noWrap/>
            <w:vAlign w:val="top"/>
          </w:tcPr>
          <w:p w14:paraId="2FA72E4F">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司法</w:t>
            </w:r>
          </w:p>
        </w:tc>
        <w:tc>
          <w:tcPr>
            <w:tcW w:w="1671" w:type="dxa"/>
            <w:tcBorders>
              <w:top w:val="single" w:color="auto" w:sz="8" w:space="0"/>
              <w:left w:val="single" w:color="auto" w:sz="8" w:space="0"/>
              <w:bottom w:val="single" w:color="auto" w:sz="8" w:space="0"/>
              <w:right w:val="single" w:color="auto" w:sz="8" w:space="0"/>
            </w:tcBorders>
            <w:noWrap/>
            <w:vAlign w:val="top"/>
          </w:tcPr>
          <w:p w14:paraId="3E7031FC">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28.79</w:t>
            </w:r>
          </w:p>
        </w:tc>
        <w:tc>
          <w:tcPr>
            <w:tcW w:w="1704" w:type="dxa"/>
            <w:tcBorders>
              <w:top w:val="single" w:color="auto" w:sz="8" w:space="0"/>
              <w:left w:val="single" w:color="auto" w:sz="8" w:space="0"/>
              <w:bottom w:val="single" w:color="auto" w:sz="8" w:space="0"/>
              <w:right w:val="single" w:color="auto" w:sz="8" w:space="0"/>
            </w:tcBorders>
            <w:noWrap/>
            <w:vAlign w:val="center"/>
          </w:tcPr>
          <w:p w14:paraId="79A482E0">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0F7A1A23">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28.79</w:t>
            </w:r>
          </w:p>
        </w:tc>
        <w:tc>
          <w:tcPr>
            <w:tcW w:w="1843" w:type="dxa"/>
            <w:tcBorders>
              <w:top w:val="single" w:color="auto" w:sz="8" w:space="0"/>
              <w:left w:val="single" w:color="auto" w:sz="8" w:space="0"/>
              <w:bottom w:val="single" w:color="auto" w:sz="8" w:space="0"/>
              <w:right w:val="single" w:color="auto" w:sz="8" w:space="0"/>
            </w:tcBorders>
            <w:noWrap/>
            <w:vAlign w:val="center"/>
          </w:tcPr>
          <w:p w14:paraId="10EDE21F">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20A8ADAB">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29AB5BC6">
            <w:pPr>
              <w:widowControl/>
              <w:jc w:val="center"/>
              <w:rPr>
                <w:rFonts w:hint="eastAsia" w:ascii="宋体" w:hAnsi="宋体" w:eastAsia="宋体" w:cs="宋体"/>
                <w:b w:val="0"/>
                <w:bCs w:val="0"/>
                <w:color w:val="000000"/>
                <w:kern w:val="0"/>
                <w:sz w:val="18"/>
                <w:szCs w:val="18"/>
                <w:lang w:val="en-US" w:eastAsia="zh-CN" w:bidi="ar-SA"/>
              </w:rPr>
            </w:pPr>
          </w:p>
        </w:tc>
      </w:tr>
      <w:tr w14:paraId="593D9E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633FD394">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2040606</w:t>
            </w:r>
          </w:p>
        </w:tc>
        <w:tc>
          <w:tcPr>
            <w:tcW w:w="2673" w:type="dxa"/>
            <w:tcBorders>
              <w:top w:val="single" w:color="auto" w:sz="8" w:space="0"/>
              <w:left w:val="single" w:color="auto" w:sz="8" w:space="0"/>
              <w:bottom w:val="single" w:color="auto" w:sz="8" w:space="0"/>
              <w:right w:val="single" w:color="auto" w:sz="8" w:space="0"/>
            </w:tcBorders>
            <w:noWrap/>
            <w:vAlign w:val="top"/>
          </w:tcPr>
          <w:p w14:paraId="49AA3F71">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律师管理</w:t>
            </w:r>
          </w:p>
        </w:tc>
        <w:tc>
          <w:tcPr>
            <w:tcW w:w="1671" w:type="dxa"/>
            <w:tcBorders>
              <w:top w:val="single" w:color="auto" w:sz="8" w:space="0"/>
              <w:left w:val="single" w:color="auto" w:sz="8" w:space="0"/>
              <w:bottom w:val="single" w:color="auto" w:sz="8" w:space="0"/>
              <w:right w:val="single" w:color="auto" w:sz="8" w:space="0"/>
            </w:tcBorders>
            <w:noWrap/>
            <w:vAlign w:val="top"/>
          </w:tcPr>
          <w:p w14:paraId="1B2B27B9">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28.79</w:t>
            </w:r>
          </w:p>
        </w:tc>
        <w:tc>
          <w:tcPr>
            <w:tcW w:w="1704" w:type="dxa"/>
            <w:tcBorders>
              <w:top w:val="single" w:color="auto" w:sz="8" w:space="0"/>
              <w:left w:val="single" w:color="auto" w:sz="8" w:space="0"/>
              <w:bottom w:val="single" w:color="auto" w:sz="8" w:space="0"/>
              <w:right w:val="single" w:color="auto" w:sz="8" w:space="0"/>
            </w:tcBorders>
            <w:noWrap/>
            <w:vAlign w:val="center"/>
          </w:tcPr>
          <w:p w14:paraId="4E578808">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57D76A8A">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28.79</w:t>
            </w:r>
          </w:p>
        </w:tc>
        <w:tc>
          <w:tcPr>
            <w:tcW w:w="1843" w:type="dxa"/>
            <w:tcBorders>
              <w:top w:val="single" w:color="auto" w:sz="8" w:space="0"/>
              <w:left w:val="single" w:color="auto" w:sz="8" w:space="0"/>
              <w:bottom w:val="single" w:color="auto" w:sz="8" w:space="0"/>
              <w:right w:val="single" w:color="auto" w:sz="8" w:space="0"/>
            </w:tcBorders>
            <w:noWrap/>
            <w:vAlign w:val="center"/>
          </w:tcPr>
          <w:p w14:paraId="353BF0DD">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2A915C4E">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072C9FF4">
            <w:pPr>
              <w:widowControl/>
              <w:jc w:val="center"/>
              <w:rPr>
                <w:rFonts w:hint="eastAsia" w:ascii="宋体" w:hAnsi="宋体" w:eastAsia="宋体" w:cs="宋体"/>
                <w:b w:val="0"/>
                <w:bCs w:val="0"/>
                <w:color w:val="000000"/>
                <w:kern w:val="0"/>
                <w:sz w:val="18"/>
                <w:szCs w:val="18"/>
                <w:lang w:val="en-US" w:eastAsia="zh-CN" w:bidi="ar-SA"/>
              </w:rPr>
            </w:pPr>
          </w:p>
        </w:tc>
      </w:tr>
      <w:tr w14:paraId="4A4E74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59848539">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206</w:t>
            </w:r>
          </w:p>
        </w:tc>
        <w:tc>
          <w:tcPr>
            <w:tcW w:w="2673" w:type="dxa"/>
            <w:tcBorders>
              <w:top w:val="single" w:color="auto" w:sz="8" w:space="0"/>
              <w:left w:val="single" w:color="auto" w:sz="8" w:space="0"/>
              <w:bottom w:val="single" w:color="auto" w:sz="8" w:space="0"/>
              <w:right w:val="single" w:color="auto" w:sz="8" w:space="0"/>
            </w:tcBorders>
            <w:noWrap/>
            <w:vAlign w:val="top"/>
          </w:tcPr>
          <w:p w14:paraId="5627ADB7">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科学技术支出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4E80D366">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556.91</w:t>
            </w:r>
          </w:p>
        </w:tc>
        <w:tc>
          <w:tcPr>
            <w:tcW w:w="1704" w:type="dxa"/>
            <w:tcBorders>
              <w:top w:val="single" w:color="auto" w:sz="8" w:space="0"/>
              <w:left w:val="single" w:color="auto" w:sz="8" w:space="0"/>
              <w:bottom w:val="single" w:color="auto" w:sz="8" w:space="0"/>
              <w:right w:val="single" w:color="auto" w:sz="8" w:space="0"/>
            </w:tcBorders>
            <w:noWrap/>
            <w:vAlign w:val="center"/>
          </w:tcPr>
          <w:p w14:paraId="67F7A819">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6273B3E8">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556.91</w:t>
            </w:r>
          </w:p>
        </w:tc>
        <w:tc>
          <w:tcPr>
            <w:tcW w:w="1843" w:type="dxa"/>
            <w:tcBorders>
              <w:top w:val="single" w:color="auto" w:sz="8" w:space="0"/>
              <w:left w:val="single" w:color="auto" w:sz="8" w:space="0"/>
              <w:bottom w:val="single" w:color="auto" w:sz="8" w:space="0"/>
              <w:right w:val="single" w:color="auto" w:sz="8" w:space="0"/>
            </w:tcBorders>
            <w:noWrap/>
            <w:vAlign w:val="center"/>
          </w:tcPr>
          <w:p w14:paraId="172448ED">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51303958">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6135B11D">
            <w:pPr>
              <w:widowControl/>
              <w:jc w:val="center"/>
              <w:rPr>
                <w:rFonts w:hint="eastAsia" w:ascii="宋体" w:hAnsi="宋体" w:eastAsia="宋体" w:cs="宋体"/>
                <w:b w:val="0"/>
                <w:bCs w:val="0"/>
                <w:color w:val="000000"/>
                <w:kern w:val="0"/>
                <w:sz w:val="18"/>
                <w:szCs w:val="18"/>
                <w:lang w:val="en-US" w:eastAsia="zh-CN" w:bidi="ar-SA"/>
              </w:rPr>
            </w:pPr>
          </w:p>
        </w:tc>
      </w:tr>
      <w:tr w14:paraId="5E8288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55F43EB2">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20699</w:t>
            </w:r>
          </w:p>
        </w:tc>
        <w:tc>
          <w:tcPr>
            <w:tcW w:w="2673" w:type="dxa"/>
            <w:tcBorders>
              <w:top w:val="single" w:color="auto" w:sz="8" w:space="0"/>
              <w:left w:val="single" w:color="auto" w:sz="8" w:space="0"/>
              <w:bottom w:val="single" w:color="auto" w:sz="8" w:space="0"/>
              <w:right w:val="single" w:color="auto" w:sz="8" w:space="0"/>
            </w:tcBorders>
            <w:noWrap/>
            <w:vAlign w:val="top"/>
          </w:tcPr>
          <w:p w14:paraId="31EFBE5B">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其他科学技术支出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7B30DEB2">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556.91</w:t>
            </w:r>
          </w:p>
        </w:tc>
        <w:tc>
          <w:tcPr>
            <w:tcW w:w="1704" w:type="dxa"/>
            <w:tcBorders>
              <w:top w:val="single" w:color="auto" w:sz="8" w:space="0"/>
              <w:left w:val="single" w:color="auto" w:sz="8" w:space="0"/>
              <w:bottom w:val="single" w:color="auto" w:sz="8" w:space="0"/>
              <w:right w:val="single" w:color="auto" w:sz="8" w:space="0"/>
            </w:tcBorders>
            <w:noWrap/>
            <w:vAlign w:val="center"/>
          </w:tcPr>
          <w:p w14:paraId="2C598727">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5B7326E8">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556.91</w:t>
            </w:r>
          </w:p>
        </w:tc>
        <w:tc>
          <w:tcPr>
            <w:tcW w:w="1843" w:type="dxa"/>
            <w:tcBorders>
              <w:top w:val="single" w:color="auto" w:sz="8" w:space="0"/>
              <w:left w:val="single" w:color="auto" w:sz="8" w:space="0"/>
              <w:bottom w:val="single" w:color="auto" w:sz="8" w:space="0"/>
              <w:right w:val="single" w:color="auto" w:sz="8" w:space="0"/>
            </w:tcBorders>
            <w:noWrap/>
            <w:vAlign w:val="center"/>
          </w:tcPr>
          <w:p w14:paraId="5C02E433">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419D237E">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4F258E73">
            <w:pPr>
              <w:widowControl/>
              <w:jc w:val="center"/>
              <w:rPr>
                <w:rFonts w:hint="eastAsia" w:ascii="宋体" w:hAnsi="宋体" w:eastAsia="宋体" w:cs="宋体"/>
                <w:b w:val="0"/>
                <w:bCs w:val="0"/>
                <w:color w:val="000000"/>
                <w:kern w:val="0"/>
                <w:sz w:val="18"/>
                <w:szCs w:val="18"/>
                <w:lang w:val="en-US" w:eastAsia="zh-CN" w:bidi="ar-SA"/>
              </w:rPr>
            </w:pPr>
          </w:p>
        </w:tc>
      </w:tr>
      <w:tr w14:paraId="5A19235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269A3FD0">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2069999</w:t>
            </w:r>
          </w:p>
        </w:tc>
        <w:tc>
          <w:tcPr>
            <w:tcW w:w="2673" w:type="dxa"/>
            <w:tcBorders>
              <w:top w:val="single" w:color="auto" w:sz="8" w:space="0"/>
              <w:left w:val="single" w:color="auto" w:sz="8" w:space="0"/>
              <w:bottom w:val="single" w:color="auto" w:sz="8" w:space="0"/>
              <w:right w:val="single" w:color="auto" w:sz="8" w:space="0"/>
            </w:tcBorders>
            <w:noWrap/>
            <w:vAlign w:val="top"/>
          </w:tcPr>
          <w:p w14:paraId="7F41B513">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其他科学技术支出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6A69F0FD">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556.91</w:t>
            </w:r>
          </w:p>
        </w:tc>
        <w:tc>
          <w:tcPr>
            <w:tcW w:w="1704" w:type="dxa"/>
            <w:tcBorders>
              <w:top w:val="single" w:color="auto" w:sz="8" w:space="0"/>
              <w:left w:val="single" w:color="auto" w:sz="8" w:space="0"/>
              <w:bottom w:val="single" w:color="auto" w:sz="8" w:space="0"/>
              <w:right w:val="single" w:color="auto" w:sz="8" w:space="0"/>
            </w:tcBorders>
            <w:noWrap/>
            <w:vAlign w:val="center"/>
          </w:tcPr>
          <w:p w14:paraId="7BC3DC72">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29199266">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556.91</w:t>
            </w:r>
          </w:p>
        </w:tc>
        <w:tc>
          <w:tcPr>
            <w:tcW w:w="1843" w:type="dxa"/>
            <w:tcBorders>
              <w:top w:val="single" w:color="auto" w:sz="8" w:space="0"/>
              <w:left w:val="single" w:color="auto" w:sz="8" w:space="0"/>
              <w:bottom w:val="single" w:color="auto" w:sz="8" w:space="0"/>
              <w:right w:val="single" w:color="auto" w:sz="8" w:space="0"/>
            </w:tcBorders>
            <w:noWrap/>
            <w:vAlign w:val="center"/>
          </w:tcPr>
          <w:p w14:paraId="36DE94DA">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4633E8C0">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17F3BF99">
            <w:pPr>
              <w:widowControl/>
              <w:jc w:val="center"/>
              <w:rPr>
                <w:rFonts w:hint="eastAsia" w:ascii="宋体" w:hAnsi="宋体" w:eastAsia="宋体" w:cs="宋体"/>
                <w:b w:val="0"/>
                <w:bCs w:val="0"/>
                <w:color w:val="000000"/>
                <w:kern w:val="0"/>
                <w:sz w:val="18"/>
                <w:szCs w:val="18"/>
                <w:lang w:val="en-US" w:eastAsia="zh-CN" w:bidi="ar-SA"/>
              </w:rPr>
            </w:pPr>
          </w:p>
        </w:tc>
      </w:tr>
      <w:tr w14:paraId="02C60D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3039E0DF">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208</w:t>
            </w:r>
          </w:p>
        </w:tc>
        <w:tc>
          <w:tcPr>
            <w:tcW w:w="2673" w:type="dxa"/>
            <w:tcBorders>
              <w:top w:val="single" w:color="auto" w:sz="8" w:space="0"/>
              <w:left w:val="single" w:color="auto" w:sz="8" w:space="0"/>
              <w:bottom w:val="single" w:color="auto" w:sz="8" w:space="0"/>
              <w:right w:val="single" w:color="auto" w:sz="8" w:space="0"/>
            </w:tcBorders>
            <w:noWrap/>
            <w:vAlign w:val="top"/>
          </w:tcPr>
          <w:p w14:paraId="6A8147D6">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社会保障和就业支出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75321019">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657.30 </w:t>
            </w:r>
          </w:p>
        </w:tc>
        <w:tc>
          <w:tcPr>
            <w:tcW w:w="1704" w:type="dxa"/>
            <w:tcBorders>
              <w:top w:val="single" w:color="auto" w:sz="8" w:space="0"/>
              <w:left w:val="single" w:color="auto" w:sz="8" w:space="0"/>
              <w:bottom w:val="single" w:color="auto" w:sz="8" w:space="0"/>
              <w:right w:val="single" w:color="auto" w:sz="8" w:space="0"/>
            </w:tcBorders>
            <w:noWrap/>
            <w:vAlign w:val="center"/>
          </w:tcPr>
          <w:p w14:paraId="42F89082">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34AE1516">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657.30 </w:t>
            </w:r>
          </w:p>
        </w:tc>
        <w:tc>
          <w:tcPr>
            <w:tcW w:w="1843" w:type="dxa"/>
            <w:tcBorders>
              <w:top w:val="single" w:color="auto" w:sz="8" w:space="0"/>
              <w:left w:val="single" w:color="auto" w:sz="8" w:space="0"/>
              <w:bottom w:val="single" w:color="auto" w:sz="8" w:space="0"/>
              <w:right w:val="single" w:color="auto" w:sz="8" w:space="0"/>
            </w:tcBorders>
            <w:noWrap/>
            <w:vAlign w:val="center"/>
          </w:tcPr>
          <w:p w14:paraId="4C059739">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7389D8EA">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0E94AE41">
            <w:pPr>
              <w:widowControl/>
              <w:jc w:val="center"/>
              <w:rPr>
                <w:rFonts w:hint="eastAsia" w:ascii="宋体" w:hAnsi="宋体" w:eastAsia="宋体" w:cs="宋体"/>
                <w:b w:val="0"/>
                <w:bCs w:val="0"/>
                <w:color w:val="000000"/>
                <w:kern w:val="0"/>
                <w:sz w:val="18"/>
                <w:szCs w:val="18"/>
                <w:lang w:val="en-US" w:eastAsia="zh-CN" w:bidi="ar-SA"/>
              </w:rPr>
            </w:pPr>
          </w:p>
        </w:tc>
      </w:tr>
      <w:tr w14:paraId="70E3FF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451A37A3">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20899</w:t>
            </w:r>
          </w:p>
        </w:tc>
        <w:tc>
          <w:tcPr>
            <w:tcW w:w="2673" w:type="dxa"/>
            <w:tcBorders>
              <w:top w:val="single" w:color="auto" w:sz="8" w:space="0"/>
              <w:left w:val="single" w:color="auto" w:sz="8" w:space="0"/>
              <w:bottom w:val="single" w:color="auto" w:sz="8" w:space="0"/>
              <w:right w:val="single" w:color="auto" w:sz="8" w:space="0"/>
            </w:tcBorders>
            <w:noWrap/>
            <w:vAlign w:val="top"/>
          </w:tcPr>
          <w:p w14:paraId="556C83D2">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其他社会保障和就业支出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1BC69A05">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657.30 </w:t>
            </w:r>
          </w:p>
        </w:tc>
        <w:tc>
          <w:tcPr>
            <w:tcW w:w="1704" w:type="dxa"/>
            <w:tcBorders>
              <w:top w:val="single" w:color="auto" w:sz="8" w:space="0"/>
              <w:left w:val="single" w:color="auto" w:sz="8" w:space="0"/>
              <w:bottom w:val="single" w:color="auto" w:sz="8" w:space="0"/>
              <w:right w:val="single" w:color="auto" w:sz="8" w:space="0"/>
            </w:tcBorders>
            <w:noWrap/>
            <w:vAlign w:val="center"/>
          </w:tcPr>
          <w:p w14:paraId="4085B2F3">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719E274B">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657.30 </w:t>
            </w:r>
          </w:p>
        </w:tc>
        <w:tc>
          <w:tcPr>
            <w:tcW w:w="1843" w:type="dxa"/>
            <w:tcBorders>
              <w:top w:val="single" w:color="auto" w:sz="8" w:space="0"/>
              <w:left w:val="single" w:color="auto" w:sz="8" w:space="0"/>
              <w:bottom w:val="single" w:color="auto" w:sz="8" w:space="0"/>
              <w:right w:val="single" w:color="auto" w:sz="8" w:space="0"/>
            </w:tcBorders>
            <w:noWrap/>
            <w:vAlign w:val="center"/>
          </w:tcPr>
          <w:p w14:paraId="6AB23A08">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2D37C1C8">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546F5143">
            <w:pPr>
              <w:widowControl/>
              <w:jc w:val="center"/>
              <w:rPr>
                <w:rFonts w:hint="eastAsia" w:ascii="宋体" w:hAnsi="宋体" w:eastAsia="宋体" w:cs="宋体"/>
                <w:b w:val="0"/>
                <w:bCs w:val="0"/>
                <w:color w:val="000000"/>
                <w:kern w:val="0"/>
                <w:sz w:val="18"/>
                <w:szCs w:val="18"/>
                <w:lang w:val="en-US" w:eastAsia="zh-CN" w:bidi="ar-SA"/>
              </w:rPr>
            </w:pPr>
          </w:p>
        </w:tc>
      </w:tr>
      <w:tr w14:paraId="5DE22B8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0D551E1D">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2089999</w:t>
            </w:r>
          </w:p>
        </w:tc>
        <w:tc>
          <w:tcPr>
            <w:tcW w:w="2673" w:type="dxa"/>
            <w:tcBorders>
              <w:top w:val="single" w:color="auto" w:sz="8" w:space="0"/>
              <w:left w:val="single" w:color="auto" w:sz="8" w:space="0"/>
              <w:bottom w:val="single" w:color="auto" w:sz="8" w:space="0"/>
              <w:right w:val="single" w:color="auto" w:sz="8" w:space="0"/>
            </w:tcBorders>
            <w:noWrap/>
            <w:vAlign w:val="top"/>
          </w:tcPr>
          <w:p w14:paraId="12E969F2">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其他社会保障和就业支出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777AA46D">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657.30 </w:t>
            </w:r>
          </w:p>
        </w:tc>
        <w:tc>
          <w:tcPr>
            <w:tcW w:w="1704" w:type="dxa"/>
            <w:tcBorders>
              <w:top w:val="single" w:color="auto" w:sz="8" w:space="0"/>
              <w:left w:val="single" w:color="auto" w:sz="8" w:space="0"/>
              <w:bottom w:val="single" w:color="auto" w:sz="8" w:space="0"/>
              <w:right w:val="single" w:color="auto" w:sz="8" w:space="0"/>
            </w:tcBorders>
            <w:noWrap/>
            <w:vAlign w:val="center"/>
          </w:tcPr>
          <w:p w14:paraId="4C358AD2">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7BDFB127">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657.30 </w:t>
            </w:r>
          </w:p>
        </w:tc>
        <w:tc>
          <w:tcPr>
            <w:tcW w:w="1843" w:type="dxa"/>
            <w:tcBorders>
              <w:top w:val="single" w:color="auto" w:sz="8" w:space="0"/>
              <w:left w:val="single" w:color="auto" w:sz="8" w:space="0"/>
              <w:bottom w:val="single" w:color="auto" w:sz="8" w:space="0"/>
              <w:right w:val="single" w:color="auto" w:sz="8" w:space="0"/>
            </w:tcBorders>
            <w:noWrap/>
            <w:vAlign w:val="center"/>
          </w:tcPr>
          <w:p w14:paraId="7B892EDD">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695020F9">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3A645CCB">
            <w:pPr>
              <w:widowControl/>
              <w:jc w:val="center"/>
              <w:rPr>
                <w:rFonts w:hint="eastAsia" w:ascii="宋体" w:hAnsi="宋体" w:eastAsia="宋体" w:cs="宋体"/>
                <w:b w:val="0"/>
                <w:bCs w:val="0"/>
                <w:color w:val="000000"/>
                <w:kern w:val="0"/>
                <w:sz w:val="18"/>
                <w:szCs w:val="18"/>
                <w:lang w:val="en-US" w:eastAsia="zh-CN" w:bidi="ar-SA"/>
              </w:rPr>
            </w:pPr>
          </w:p>
        </w:tc>
      </w:tr>
      <w:tr w14:paraId="1E57403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3D8DF760">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211</w:t>
            </w:r>
          </w:p>
        </w:tc>
        <w:tc>
          <w:tcPr>
            <w:tcW w:w="2673" w:type="dxa"/>
            <w:tcBorders>
              <w:top w:val="single" w:color="auto" w:sz="8" w:space="0"/>
              <w:left w:val="single" w:color="auto" w:sz="8" w:space="0"/>
              <w:bottom w:val="single" w:color="auto" w:sz="8" w:space="0"/>
              <w:right w:val="single" w:color="auto" w:sz="8" w:space="0"/>
            </w:tcBorders>
            <w:noWrap/>
            <w:vAlign w:val="top"/>
          </w:tcPr>
          <w:p w14:paraId="3E61F2FF">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节能环保支出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59355222">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90.56 </w:t>
            </w:r>
          </w:p>
        </w:tc>
        <w:tc>
          <w:tcPr>
            <w:tcW w:w="1704" w:type="dxa"/>
            <w:tcBorders>
              <w:top w:val="single" w:color="auto" w:sz="8" w:space="0"/>
              <w:left w:val="single" w:color="auto" w:sz="8" w:space="0"/>
              <w:bottom w:val="single" w:color="auto" w:sz="8" w:space="0"/>
              <w:right w:val="single" w:color="auto" w:sz="8" w:space="0"/>
            </w:tcBorders>
            <w:noWrap/>
            <w:vAlign w:val="center"/>
          </w:tcPr>
          <w:p w14:paraId="7824CDE3">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216BFDA9">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90.56 </w:t>
            </w:r>
          </w:p>
        </w:tc>
        <w:tc>
          <w:tcPr>
            <w:tcW w:w="1843" w:type="dxa"/>
            <w:tcBorders>
              <w:top w:val="single" w:color="auto" w:sz="8" w:space="0"/>
              <w:left w:val="single" w:color="auto" w:sz="8" w:space="0"/>
              <w:bottom w:val="single" w:color="auto" w:sz="8" w:space="0"/>
              <w:right w:val="single" w:color="auto" w:sz="8" w:space="0"/>
            </w:tcBorders>
            <w:noWrap/>
            <w:vAlign w:val="center"/>
          </w:tcPr>
          <w:p w14:paraId="51E9F2B7">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37BFFAED">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76D74D31">
            <w:pPr>
              <w:widowControl/>
              <w:jc w:val="center"/>
              <w:rPr>
                <w:rFonts w:hint="eastAsia" w:ascii="宋体" w:hAnsi="宋体" w:eastAsia="宋体" w:cs="宋体"/>
                <w:b w:val="0"/>
                <w:bCs w:val="0"/>
                <w:color w:val="000000"/>
                <w:kern w:val="0"/>
                <w:sz w:val="18"/>
                <w:szCs w:val="18"/>
                <w:lang w:val="en-US" w:eastAsia="zh-CN" w:bidi="ar-SA"/>
              </w:rPr>
            </w:pPr>
          </w:p>
        </w:tc>
      </w:tr>
      <w:tr w14:paraId="01BD549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1D7279ED">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21199</w:t>
            </w:r>
          </w:p>
        </w:tc>
        <w:tc>
          <w:tcPr>
            <w:tcW w:w="2673" w:type="dxa"/>
            <w:tcBorders>
              <w:top w:val="single" w:color="auto" w:sz="8" w:space="0"/>
              <w:left w:val="single" w:color="auto" w:sz="8" w:space="0"/>
              <w:bottom w:val="single" w:color="auto" w:sz="8" w:space="0"/>
              <w:right w:val="single" w:color="auto" w:sz="8" w:space="0"/>
            </w:tcBorders>
            <w:noWrap/>
            <w:vAlign w:val="top"/>
          </w:tcPr>
          <w:p w14:paraId="225232CF">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其他节能环保支出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6F7E5069">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90.56 </w:t>
            </w:r>
          </w:p>
        </w:tc>
        <w:tc>
          <w:tcPr>
            <w:tcW w:w="1704" w:type="dxa"/>
            <w:tcBorders>
              <w:top w:val="single" w:color="auto" w:sz="8" w:space="0"/>
              <w:left w:val="single" w:color="auto" w:sz="8" w:space="0"/>
              <w:bottom w:val="single" w:color="auto" w:sz="8" w:space="0"/>
              <w:right w:val="single" w:color="auto" w:sz="8" w:space="0"/>
            </w:tcBorders>
            <w:noWrap/>
            <w:vAlign w:val="center"/>
          </w:tcPr>
          <w:p w14:paraId="26CF2786">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7E01FE20">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90.56 </w:t>
            </w:r>
          </w:p>
        </w:tc>
        <w:tc>
          <w:tcPr>
            <w:tcW w:w="1843" w:type="dxa"/>
            <w:tcBorders>
              <w:top w:val="single" w:color="auto" w:sz="8" w:space="0"/>
              <w:left w:val="single" w:color="auto" w:sz="8" w:space="0"/>
              <w:bottom w:val="single" w:color="auto" w:sz="8" w:space="0"/>
              <w:right w:val="single" w:color="auto" w:sz="8" w:space="0"/>
            </w:tcBorders>
            <w:noWrap/>
            <w:vAlign w:val="center"/>
          </w:tcPr>
          <w:p w14:paraId="48A50633">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63AAA3EE">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417F00B2">
            <w:pPr>
              <w:widowControl/>
              <w:jc w:val="center"/>
              <w:rPr>
                <w:rFonts w:hint="eastAsia" w:ascii="宋体" w:hAnsi="宋体" w:eastAsia="宋体" w:cs="宋体"/>
                <w:b w:val="0"/>
                <w:bCs w:val="0"/>
                <w:color w:val="000000"/>
                <w:kern w:val="0"/>
                <w:sz w:val="18"/>
                <w:szCs w:val="18"/>
                <w:lang w:val="en-US" w:eastAsia="zh-CN" w:bidi="ar-SA"/>
              </w:rPr>
            </w:pPr>
          </w:p>
        </w:tc>
      </w:tr>
      <w:tr w14:paraId="6C7119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5C02D96C">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2119999</w:t>
            </w:r>
          </w:p>
        </w:tc>
        <w:tc>
          <w:tcPr>
            <w:tcW w:w="2673" w:type="dxa"/>
            <w:tcBorders>
              <w:top w:val="single" w:color="auto" w:sz="8" w:space="0"/>
              <w:left w:val="single" w:color="auto" w:sz="8" w:space="0"/>
              <w:bottom w:val="single" w:color="auto" w:sz="8" w:space="0"/>
              <w:right w:val="single" w:color="auto" w:sz="8" w:space="0"/>
            </w:tcBorders>
            <w:noWrap/>
            <w:vAlign w:val="top"/>
          </w:tcPr>
          <w:p w14:paraId="4088A06F">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其他节能环保支出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07B2F518">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90.56 </w:t>
            </w:r>
          </w:p>
        </w:tc>
        <w:tc>
          <w:tcPr>
            <w:tcW w:w="1704" w:type="dxa"/>
            <w:tcBorders>
              <w:top w:val="single" w:color="auto" w:sz="8" w:space="0"/>
              <w:left w:val="single" w:color="auto" w:sz="8" w:space="0"/>
              <w:bottom w:val="single" w:color="auto" w:sz="8" w:space="0"/>
              <w:right w:val="single" w:color="auto" w:sz="8" w:space="0"/>
            </w:tcBorders>
            <w:noWrap/>
            <w:vAlign w:val="center"/>
          </w:tcPr>
          <w:p w14:paraId="429D0AD3">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2EB43A23">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90.56 </w:t>
            </w:r>
          </w:p>
        </w:tc>
        <w:tc>
          <w:tcPr>
            <w:tcW w:w="1843" w:type="dxa"/>
            <w:tcBorders>
              <w:top w:val="single" w:color="auto" w:sz="8" w:space="0"/>
              <w:left w:val="single" w:color="auto" w:sz="8" w:space="0"/>
              <w:bottom w:val="single" w:color="auto" w:sz="8" w:space="0"/>
              <w:right w:val="single" w:color="auto" w:sz="8" w:space="0"/>
            </w:tcBorders>
            <w:noWrap/>
            <w:vAlign w:val="center"/>
          </w:tcPr>
          <w:p w14:paraId="539AC324">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166443BD">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084A758D">
            <w:pPr>
              <w:widowControl/>
              <w:jc w:val="center"/>
              <w:rPr>
                <w:rFonts w:hint="eastAsia" w:ascii="宋体" w:hAnsi="宋体" w:eastAsia="宋体" w:cs="宋体"/>
                <w:b w:val="0"/>
                <w:bCs w:val="0"/>
                <w:color w:val="000000"/>
                <w:kern w:val="0"/>
                <w:sz w:val="18"/>
                <w:szCs w:val="18"/>
                <w:lang w:val="en-US" w:eastAsia="zh-CN" w:bidi="ar-SA"/>
              </w:rPr>
            </w:pPr>
          </w:p>
        </w:tc>
      </w:tr>
      <w:tr w14:paraId="13276E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7B33ED2D">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212</w:t>
            </w:r>
          </w:p>
        </w:tc>
        <w:tc>
          <w:tcPr>
            <w:tcW w:w="2673" w:type="dxa"/>
            <w:tcBorders>
              <w:top w:val="single" w:color="auto" w:sz="8" w:space="0"/>
              <w:left w:val="single" w:color="auto" w:sz="8" w:space="0"/>
              <w:bottom w:val="single" w:color="auto" w:sz="8" w:space="0"/>
              <w:right w:val="single" w:color="auto" w:sz="8" w:space="0"/>
            </w:tcBorders>
            <w:noWrap/>
            <w:vAlign w:val="top"/>
          </w:tcPr>
          <w:p w14:paraId="12346B96">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城乡社区支出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3ACF3DE2">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8567.61 </w:t>
            </w:r>
          </w:p>
        </w:tc>
        <w:tc>
          <w:tcPr>
            <w:tcW w:w="1704" w:type="dxa"/>
            <w:tcBorders>
              <w:top w:val="single" w:color="auto" w:sz="8" w:space="0"/>
              <w:left w:val="single" w:color="auto" w:sz="8" w:space="0"/>
              <w:bottom w:val="single" w:color="auto" w:sz="8" w:space="0"/>
              <w:right w:val="single" w:color="auto" w:sz="8" w:space="0"/>
            </w:tcBorders>
            <w:noWrap/>
            <w:vAlign w:val="center"/>
          </w:tcPr>
          <w:p w14:paraId="148AEA0E">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0BF39F19">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8567.61 </w:t>
            </w:r>
          </w:p>
        </w:tc>
        <w:tc>
          <w:tcPr>
            <w:tcW w:w="1843" w:type="dxa"/>
            <w:tcBorders>
              <w:top w:val="single" w:color="auto" w:sz="8" w:space="0"/>
              <w:left w:val="single" w:color="auto" w:sz="8" w:space="0"/>
              <w:bottom w:val="single" w:color="auto" w:sz="8" w:space="0"/>
              <w:right w:val="single" w:color="auto" w:sz="8" w:space="0"/>
            </w:tcBorders>
            <w:noWrap/>
            <w:vAlign w:val="center"/>
          </w:tcPr>
          <w:p w14:paraId="62679284">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7A2480FA">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204FCB35">
            <w:pPr>
              <w:widowControl/>
              <w:jc w:val="center"/>
              <w:rPr>
                <w:rFonts w:hint="eastAsia" w:ascii="宋体" w:hAnsi="宋体" w:eastAsia="宋体" w:cs="宋体"/>
                <w:b w:val="0"/>
                <w:bCs w:val="0"/>
                <w:color w:val="000000"/>
                <w:kern w:val="0"/>
                <w:sz w:val="18"/>
                <w:szCs w:val="18"/>
                <w:lang w:val="en-US" w:eastAsia="zh-CN" w:bidi="ar-SA"/>
              </w:rPr>
            </w:pPr>
          </w:p>
        </w:tc>
      </w:tr>
      <w:tr w14:paraId="68B197B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3190E5E3">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21203</w:t>
            </w:r>
          </w:p>
        </w:tc>
        <w:tc>
          <w:tcPr>
            <w:tcW w:w="2673" w:type="dxa"/>
            <w:tcBorders>
              <w:top w:val="single" w:color="auto" w:sz="8" w:space="0"/>
              <w:left w:val="single" w:color="auto" w:sz="8" w:space="0"/>
              <w:bottom w:val="single" w:color="auto" w:sz="8" w:space="0"/>
              <w:right w:val="single" w:color="auto" w:sz="8" w:space="0"/>
            </w:tcBorders>
            <w:noWrap/>
            <w:vAlign w:val="top"/>
          </w:tcPr>
          <w:p w14:paraId="350ED98C">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城乡社区公共设施</w:t>
            </w:r>
          </w:p>
        </w:tc>
        <w:tc>
          <w:tcPr>
            <w:tcW w:w="1671" w:type="dxa"/>
            <w:tcBorders>
              <w:top w:val="single" w:color="auto" w:sz="8" w:space="0"/>
              <w:left w:val="single" w:color="auto" w:sz="8" w:space="0"/>
              <w:bottom w:val="single" w:color="auto" w:sz="8" w:space="0"/>
              <w:right w:val="single" w:color="auto" w:sz="8" w:space="0"/>
            </w:tcBorders>
            <w:noWrap/>
            <w:vAlign w:val="top"/>
          </w:tcPr>
          <w:p w14:paraId="177B854D">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124.97 </w:t>
            </w:r>
          </w:p>
        </w:tc>
        <w:tc>
          <w:tcPr>
            <w:tcW w:w="1704" w:type="dxa"/>
            <w:tcBorders>
              <w:top w:val="single" w:color="auto" w:sz="8" w:space="0"/>
              <w:left w:val="single" w:color="auto" w:sz="8" w:space="0"/>
              <w:bottom w:val="single" w:color="auto" w:sz="8" w:space="0"/>
              <w:right w:val="single" w:color="auto" w:sz="8" w:space="0"/>
            </w:tcBorders>
            <w:noWrap/>
            <w:vAlign w:val="center"/>
          </w:tcPr>
          <w:p w14:paraId="5806F83D">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5E68E90D">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124.97 </w:t>
            </w:r>
          </w:p>
        </w:tc>
        <w:tc>
          <w:tcPr>
            <w:tcW w:w="1843" w:type="dxa"/>
            <w:tcBorders>
              <w:top w:val="single" w:color="auto" w:sz="8" w:space="0"/>
              <w:left w:val="single" w:color="auto" w:sz="8" w:space="0"/>
              <w:bottom w:val="single" w:color="auto" w:sz="8" w:space="0"/>
              <w:right w:val="single" w:color="auto" w:sz="8" w:space="0"/>
            </w:tcBorders>
            <w:noWrap/>
            <w:vAlign w:val="center"/>
          </w:tcPr>
          <w:p w14:paraId="76FEC8EA">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1BB27713">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755ABAD5">
            <w:pPr>
              <w:widowControl/>
              <w:jc w:val="center"/>
              <w:rPr>
                <w:rFonts w:hint="eastAsia" w:ascii="宋体" w:hAnsi="宋体" w:eastAsia="宋体" w:cs="宋体"/>
                <w:b w:val="0"/>
                <w:bCs w:val="0"/>
                <w:color w:val="000000"/>
                <w:kern w:val="0"/>
                <w:sz w:val="18"/>
                <w:szCs w:val="18"/>
                <w:lang w:val="en-US" w:eastAsia="zh-CN" w:bidi="ar-SA"/>
              </w:rPr>
            </w:pPr>
          </w:p>
        </w:tc>
      </w:tr>
      <w:tr w14:paraId="1D3437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05740BFC">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2120303</w:t>
            </w:r>
          </w:p>
        </w:tc>
        <w:tc>
          <w:tcPr>
            <w:tcW w:w="2673" w:type="dxa"/>
            <w:tcBorders>
              <w:top w:val="single" w:color="auto" w:sz="8" w:space="0"/>
              <w:left w:val="single" w:color="auto" w:sz="8" w:space="0"/>
              <w:bottom w:val="single" w:color="auto" w:sz="8" w:space="0"/>
              <w:right w:val="single" w:color="auto" w:sz="8" w:space="0"/>
            </w:tcBorders>
            <w:noWrap/>
            <w:vAlign w:val="top"/>
          </w:tcPr>
          <w:p w14:paraId="06924F1B">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小城镇基础设施建设</w:t>
            </w:r>
          </w:p>
        </w:tc>
        <w:tc>
          <w:tcPr>
            <w:tcW w:w="1671" w:type="dxa"/>
            <w:tcBorders>
              <w:top w:val="single" w:color="auto" w:sz="8" w:space="0"/>
              <w:left w:val="single" w:color="auto" w:sz="8" w:space="0"/>
              <w:bottom w:val="single" w:color="auto" w:sz="8" w:space="0"/>
              <w:right w:val="single" w:color="auto" w:sz="8" w:space="0"/>
            </w:tcBorders>
            <w:noWrap/>
            <w:vAlign w:val="top"/>
          </w:tcPr>
          <w:p w14:paraId="6FD3704D">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124.97 </w:t>
            </w:r>
          </w:p>
        </w:tc>
        <w:tc>
          <w:tcPr>
            <w:tcW w:w="1704" w:type="dxa"/>
            <w:tcBorders>
              <w:top w:val="single" w:color="auto" w:sz="8" w:space="0"/>
              <w:left w:val="single" w:color="auto" w:sz="8" w:space="0"/>
              <w:bottom w:val="single" w:color="auto" w:sz="8" w:space="0"/>
              <w:right w:val="single" w:color="auto" w:sz="8" w:space="0"/>
            </w:tcBorders>
            <w:noWrap/>
            <w:vAlign w:val="center"/>
          </w:tcPr>
          <w:p w14:paraId="55188875">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7FB81AE5">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124.97 </w:t>
            </w:r>
          </w:p>
        </w:tc>
        <w:tc>
          <w:tcPr>
            <w:tcW w:w="1843" w:type="dxa"/>
            <w:tcBorders>
              <w:top w:val="single" w:color="auto" w:sz="8" w:space="0"/>
              <w:left w:val="single" w:color="auto" w:sz="8" w:space="0"/>
              <w:bottom w:val="single" w:color="auto" w:sz="8" w:space="0"/>
              <w:right w:val="single" w:color="auto" w:sz="8" w:space="0"/>
            </w:tcBorders>
            <w:noWrap/>
            <w:vAlign w:val="center"/>
          </w:tcPr>
          <w:p w14:paraId="2DFF95C8">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3237740D">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4931D88A">
            <w:pPr>
              <w:widowControl/>
              <w:jc w:val="center"/>
              <w:rPr>
                <w:rFonts w:hint="eastAsia" w:ascii="宋体" w:hAnsi="宋体" w:eastAsia="宋体" w:cs="宋体"/>
                <w:b w:val="0"/>
                <w:bCs w:val="0"/>
                <w:color w:val="000000"/>
                <w:kern w:val="0"/>
                <w:sz w:val="18"/>
                <w:szCs w:val="18"/>
                <w:lang w:val="en-US" w:eastAsia="zh-CN" w:bidi="ar-SA"/>
              </w:rPr>
            </w:pPr>
          </w:p>
        </w:tc>
      </w:tr>
      <w:tr w14:paraId="62A3343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5CF9F423">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21208</w:t>
            </w:r>
          </w:p>
        </w:tc>
        <w:tc>
          <w:tcPr>
            <w:tcW w:w="2673" w:type="dxa"/>
            <w:tcBorders>
              <w:top w:val="single" w:color="auto" w:sz="8" w:space="0"/>
              <w:left w:val="single" w:color="auto" w:sz="8" w:space="0"/>
              <w:bottom w:val="single" w:color="auto" w:sz="8" w:space="0"/>
              <w:right w:val="single" w:color="auto" w:sz="8" w:space="0"/>
            </w:tcBorders>
            <w:noWrap/>
            <w:vAlign w:val="top"/>
          </w:tcPr>
          <w:p w14:paraId="1E7703DB">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国有土地使用权出让收入安排的支出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24DEDD85">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8442.64 </w:t>
            </w:r>
          </w:p>
        </w:tc>
        <w:tc>
          <w:tcPr>
            <w:tcW w:w="1704" w:type="dxa"/>
            <w:tcBorders>
              <w:top w:val="single" w:color="auto" w:sz="8" w:space="0"/>
              <w:left w:val="single" w:color="auto" w:sz="8" w:space="0"/>
              <w:bottom w:val="single" w:color="auto" w:sz="8" w:space="0"/>
              <w:right w:val="single" w:color="auto" w:sz="8" w:space="0"/>
            </w:tcBorders>
            <w:noWrap/>
            <w:vAlign w:val="center"/>
          </w:tcPr>
          <w:p w14:paraId="5E48B9EE">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21178244">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8442.64 </w:t>
            </w:r>
          </w:p>
        </w:tc>
        <w:tc>
          <w:tcPr>
            <w:tcW w:w="1843" w:type="dxa"/>
            <w:tcBorders>
              <w:top w:val="single" w:color="auto" w:sz="8" w:space="0"/>
              <w:left w:val="single" w:color="auto" w:sz="8" w:space="0"/>
              <w:bottom w:val="single" w:color="auto" w:sz="8" w:space="0"/>
              <w:right w:val="single" w:color="auto" w:sz="8" w:space="0"/>
            </w:tcBorders>
            <w:noWrap/>
            <w:vAlign w:val="center"/>
          </w:tcPr>
          <w:p w14:paraId="027BC4EE">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099500A3">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43988761">
            <w:pPr>
              <w:widowControl/>
              <w:jc w:val="center"/>
              <w:rPr>
                <w:rFonts w:hint="eastAsia" w:ascii="宋体" w:hAnsi="宋体" w:eastAsia="宋体" w:cs="宋体"/>
                <w:b w:val="0"/>
                <w:bCs w:val="0"/>
                <w:color w:val="000000"/>
                <w:kern w:val="0"/>
                <w:sz w:val="18"/>
                <w:szCs w:val="18"/>
                <w:lang w:val="en-US" w:eastAsia="zh-CN" w:bidi="ar-SA"/>
              </w:rPr>
            </w:pPr>
          </w:p>
        </w:tc>
      </w:tr>
      <w:tr w14:paraId="065FA2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08387F8A">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w:t>
            </w:r>
            <w:r>
              <w:rPr>
                <w:rFonts w:hint="eastAsia" w:ascii="宋体" w:hAnsi="宋体"/>
                <w:color w:val="000000"/>
                <w:sz w:val="18"/>
                <w:szCs w:val="18"/>
                <w:lang w:val="en-US" w:eastAsia="zh-CN"/>
              </w:rPr>
              <w:t>1</w:t>
            </w:r>
            <w:r>
              <w:rPr>
                <w:rFonts w:hint="eastAsia" w:ascii="宋体" w:hAnsi="宋体"/>
                <w:color w:val="000000"/>
                <w:sz w:val="18"/>
                <w:szCs w:val="18"/>
              </w:rPr>
              <w:t>20801</w:t>
            </w:r>
          </w:p>
        </w:tc>
        <w:tc>
          <w:tcPr>
            <w:tcW w:w="2673" w:type="dxa"/>
            <w:tcBorders>
              <w:top w:val="single" w:color="auto" w:sz="8" w:space="0"/>
              <w:left w:val="single" w:color="auto" w:sz="8" w:space="0"/>
              <w:bottom w:val="single" w:color="auto" w:sz="8" w:space="0"/>
              <w:right w:val="single" w:color="auto" w:sz="8" w:space="0"/>
            </w:tcBorders>
            <w:noWrap/>
            <w:vAlign w:val="top"/>
          </w:tcPr>
          <w:p w14:paraId="61102160">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征地和拆迁补偿支出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612121F0">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4214.05 </w:t>
            </w:r>
          </w:p>
        </w:tc>
        <w:tc>
          <w:tcPr>
            <w:tcW w:w="1704" w:type="dxa"/>
            <w:tcBorders>
              <w:top w:val="single" w:color="auto" w:sz="8" w:space="0"/>
              <w:left w:val="single" w:color="auto" w:sz="8" w:space="0"/>
              <w:bottom w:val="single" w:color="auto" w:sz="8" w:space="0"/>
              <w:right w:val="single" w:color="auto" w:sz="8" w:space="0"/>
            </w:tcBorders>
            <w:noWrap/>
            <w:vAlign w:val="center"/>
          </w:tcPr>
          <w:p w14:paraId="5493B0F7">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436F09F2">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4214.05 </w:t>
            </w:r>
          </w:p>
        </w:tc>
        <w:tc>
          <w:tcPr>
            <w:tcW w:w="1843" w:type="dxa"/>
            <w:tcBorders>
              <w:top w:val="single" w:color="auto" w:sz="8" w:space="0"/>
              <w:left w:val="single" w:color="auto" w:sz="8" w:space="0"/>
              <w:bottom w:val="single" w:color="auto" w:sz="8" w:space="0"/>
              <w:right w:val="single" w:color="auto" w:sz="8" w:space="0"/>
            </w:tcBorders>
            <w:noWrap/>
            <w:vAlign w:val="center"/>
          </w:tcPr>
          <w:p w14:paraId="61728CBA">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6E3953C5">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2E1DE10C">
            <w:pPr>
              <w:widowControl/>
              <w:jc w:val="center"/>
              <w:rPr>
                <w:rFonts w:hint="eastAsia" w:ascii="宋体" w:hAnsi="宋体" w:eastAsia="宋体" w:cs="宋体"/>
                <w:b w:val="0"/>
                <w:bCs w:val="0"/>
                <w:color w:val="000000"/>
                <w:kern w:val="0"/>
                <w:sz w:val="18"/>
                <w:szCs w:val="18"/>
                <w:lang w:val="en-US" w:eastAsia="zh-CN" w:bidi="ar-SA"/>
              </w:rPr>
            </w:pPr>
          </w:p>
        </w:tc>
      </w:tr>
      <w:tr w14:paraId="3577EBF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1C840DB4">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2120803</w:t>
            </w:r>
          </w:p>
        </w:tc>
        <w:tc>
          <w:tcPr>
            <w:tcW w:w="2673" w:type="dxa"/>
            <w:tcBorders>
              <w:top w:val="single" w:color="auto" w:sz="8" w:space="0"/>
              <w:left w:val="single" w:color="auto" w:sz="8" w:space="0"/>
              <w:bottom w:val="single" w:color="auto" w:sz="8" w:space="0"/>
              <w:right w:val="single" w:color="auto" w:sz="8" w:space="0"/>
            </w:tcBorders>
            <w:noWrap/>
            <w:vAlign w:val="top"/>
          </w:tcPr>
          <w:p w14:paraId="7A9D22C6">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城市建设支出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0E6F9152">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2394.59 </w:t>
            </w:r>
          </w:p>
        </w:tc>
        <w:tc>
          <w:tcPr>
            <w:tcW w:w="1704" w:type="dxa"/>
            <w:tcBorders>
              <w:top w:val="single" w:color="auto" w:sz="8" w:space="0"/>
              <w:left w:val="single" w:color="auto" w:sz="8" w:space="0"/>
              <w:bottom w:val="single" w:color="auto" w:sz="8" w:space="0"/>
              <w:right w:val="single" w:color="auto" w:sz="8" w:space="0"/>
            </w:tcBorders>
            <w:noWrap/>
            <w:vAlign w:val="center"/>
          </w:tcPr>
          <w:p w14:paraId="6273980E">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4D5AF565">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2394.59 </w:t>
            </w:r>
          </w:p>
        </w:tc>
        <w:tc>
          <w:tcPr>
            <w:tcW w:w="1843" w:type="dxa"/>
            <w:tcBorders>
              <w:top w:val="single" w:color="auto" w:sz="8" w:space="0"/>
              <w:left w:val="single" w:color="auto" w:sz="8" w:space="0"/>
              <w:bottom w:val="single" w:color="auto" w:sz="8" w:space="0"/>
              <w:right w:val="single" w:color="auto" w:sz="8" w:space="0"/>
            </w:tcBorders>
            <w:noWrap/>
            <w:vAlign w:val="center"/>
          </w:tcPr>
          <w:p w14:paraId="46A098E7">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531908FC">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1B5CF49B">
            <w:pPr>
              <w:widowControl/>
              <w:jc w:val="center"/>
              <w:rPr>
                <w:rFonts w:hint="eastAsia" w:ascii="宋体" w:hAnsi="宋体" w:eastAsia="宋体" w:cs="宋体"/>
                <w:b w:val="0"/>
                <w:bCs w:val="0"/>
                <w:color w:val="000000"/>
                <w:kern w:val="0"/>
                <w:sz w:val="18"/>
                <w:szCs w:val="18"/>
                <w:lang w:val="en-US" w:eastAsia="zh-CN" w:bidi="ar-SA"/>
              </w:rPr>
            </w:pPr>
          </w:p>
        </w:tc>
      </w:tr>
      <w:tr w14:paraId="158C1A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75B5F18C">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2120899</w:t>
            </w:r>
          </w:p>
        </w:tc>
        <w:tc>
          <w:tcPr>
            <w:tcW w:w="2673" w:type="dxa"/>
            <w:tcBorders>
              <w:top w:val="single" w:color="auto" w:sz="8" w:space="0"/>
              <w:left w:val="single" w:color="auto" w:sz="8" w:space="0"/>
              <w:bottom w:val="single" w:color="auto" w:sz="8" w:space="0"/>
              <w:right w:val="single" w:color="auto" w:sz="8" w:space="0"/>
            </w:tcBorders>
            <w:noWrap/>
            <w:vAlign w:val="top"/>
          </w:tcPr>
          <w:p w14:paraId="4C7F717D">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其他国有土地使用权出让收入安排的支出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12B70A42">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1834.00 </w:t>
            </w:r>
          </w:p>
        </w:tc>
        <w:tc>
          <w:tcPr>
            <w:tcW w:w="1704" w:type="dxa"/>
            <w:tcBorders>
              <w:top w:val="single" w:color="auto" w:sz="8" w:space="0"/>
              <w:left w:val="single" w:color="auto" w:sz="8" w:space="0"/>
              <w:bottom w:val="single" w:color="auto" w:sz="8" w:space="0"/>
              <w:right w:val="single" w:color="auto" w:sz="8" w:space="0"/>
            </w:tcBorders>
            <w:noWrap/>
            <w:vAlign w:val="center"/>
          </w:tcPr>
          <w:p w14:paraId="155577F5">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2F3547EC">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1834.00 </w:t>
            </w:r>
          </w:p>
        </w:tc>
        <w:tc>
          <w:tcPr>
            <w:tcW w:w="1843" w:type="dxa"/>
            <w:tcBorders>
              <w:top w:val="single" w:color="auto" w:sz="8" w:space="0"/>
              <w:left w:val="single" w:color="auto" w:sz="8" w:space="0"/>
              <w:bottom w:val="single" w:color="auto" w:sz="8" w:space="0"/>
              <w:right w:val="single" w:color="auto" w:sz="8" w:space="0"/>
            </w:tcBorders>
            <w:noWrap/>
            <w:vAlign w:val="center"/>
          </w:tcPr>
          <w:p w14:paraId="285D29AB">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3CE94C1A">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503E2409">
            <w:pPr>
              <w:widowControl/>
              <w:jc w:val="center"/>
              <w:rPr>
                <w:rFonts w:hint="eastAsia" w:ascii="宋体" w:hAnsi="宋体" w:eastAsia="宋体" w:cs="宋体"/>
                <w:b w:val="0"/>
                <w:bCs w:val="0"/>
                <w:color w:val="000000"/>
                <w:kern w:val="0"/>
                <w:sz w:val="18"/>
                <w:szCs w:val="18"/>
                <w:lang w:val="en-US" w:eastAsia="zh-CN" w:bidi="ar-SA"/>
              </w:rPr>
            </w:pPr>
          </w:p>
        </w:tc>
      </w:tr>
      <w:tr w14:paraId="2D528D2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204890EC">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213</w:t>
            </w:r>
          </w:p>
        </w:tc>
        <w:tc>
          <w:tcPr>
            <w:tcW w:w="2673" w:type="dxa"/>
            <w:tcBorders>
              <w:top w:val="single" w:color="auto" w:sz="8" w:space="0"/>
              <w:left w:val="single" w:color="auto" w:sz="8" w:space="0"/>
              <w:bottom w:val="single" w:color="auto" w:sz="8" w:space="0"/>
              <w:right w:val="single" w:color="auto" w:sz="8" w:space="0"/>
            </w:tcBorders>
            <w:noWrap/>
            <w:vAlign w:val="top"/>
          </w:tcPr>
          <w:p w14:paraId="62AEA599">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农林水支出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667A292E">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187.13 </w:t>
            </w:r>
          </w:p>
        </w:tc>
        <w:tc>
          <w:tcPr>
            <w:tcW w:w="1704" w:type="dxa"/>
            <w:tcBorders>
              <w:top w:val="single" w:color="auto" w:sz="8" w:space="0"/>
              <w:left w:val="single" w:color="auto" w:sz="8" w:space="0"/>
              <w:bottom w:val="single" w:color="auto" w:sz="8" w:space="0"/>
              <w:right w:val="single" w:color="auto" w:sz="8" w:space="0"/>
            </w:tcBorders>
            <w:noWrap/>
            <w:vAlign w:val="center"/>
          </w:tcPr>
          <w:p w14:paraId="65B891F0">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74BC2D2C">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187.13 </w:t>
            </w:r>
          </w:p>
        </w:tc>
        <w:tc>
          <w:tcPr>
            <w:tcW w:w="1843" w:type="dxa"/>
            <w:tcBorders>
              <w:top w:val="single" w:color="auto" w:sz="8" w:space="0"/>
              <w:left w:val="single" w:color="auto" w:sz="8" w:space="0"/>
              <w:bottom w:val="single" w:color="auto" w:sz="8" w:space="0"/>
              <w:right w:val="single" w:color="auto" w:sz="8" w:space="0"/>
            </w:tcBorders>
            <w:noWrap/>
            <w:vAlign w:val="center"/>
          </w:tcPr>
          <w:p w14:paraId="1ECDC8D5">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3050B90D">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25A82D72">
            <w:pPr>
              <w:widowControl/>
              <w:jc w:val="center"/>
              <w:rPr>
                <w:rFonts w:hint="eastAsia" w:ascii="宋体" w:hAnsi="宋体" w:eastAsia="宋体" w:cs="宋体"/>
                <w:b w:val="0"/>
                <w:bCs w:val="0"/>
                <w:color w:val="000000"/>
                <w:kern w:val="0"/>
                <w:sz w:val="18"/>
                <w:szCs w:val="18"/>
                <w:lang w:val="en-US" w:eastAsia="zh-CN" w:bidi="ar-SA"/>
              </w:rPr>
            </w:pPr>
          </w:p>
        </w:tc>
      </w:tr>
      <w:tr w14:paraId="72B8E1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1794C239">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21301</w:t>
            </w:r>
          </w:p>
        </w:tc>
        <w:tc>
          <w:tcPr>
            <w:tcW w:w="2673" w:type="dxa"/>
            <w:tcBorders>
              <w:top w:val="single" w:color="auto" w:sz="8" w:space="0"/>
              <w:left w:val="single" w:color="auto" w:sz="8" w:space="0"/>
              <w:bottom w:val="single" w:color="auto" w:sz="8" w:space="0"/>
              <w:right w:val="single" w:color="auto" w:sz="8" w:space="0"/>
            </w:tcBorders>
            <w:noWrap/>
            <w:vAlign w:val="top"/>
          </w:tcPr>
          <w:p w14:paraId="4602604C">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农业农村</w:t>
            </w:r>
          </w:p>
        </w:tc>
        <w:tc>
          <w:tcPr>
            <w:tcW w:w="1671" w:type="dxa"/>
            <w:tcBorders>
              <w:top w:val="single" w:color="auto" w:sz="8" w:space="0"/>
              <w:left w:val="single" w:color="auto" w:sz="8" w:space="0"/>
              <w:bottom w:val="single" w:color="auto" w:sz="8" w:space="0"/>
              <w:right w:val="single" w:color="auto" w:sz="8" w:space="0"/>
            </w:tcBorders>
            <w:noWrap/>
            <w:vAlign w:val="top"/>
          </w:tcPr>
          <w:p w14:paraId="586DA6F0">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187.13 </w:t>
            </w:r>
          </w:p>
        </w:tc>
        <w:tc>
          <w:tcPr>
            <w:tcW w:w="1704" w:type="dxa"/>
            <w:tcBorders>
              <w:top w:val="single" w:color="auto" w:sz="8" w:space="0"/>
              <w:left w:val="single" w:color="auto" w:sz="8" w:space="0"/>
              <w:bottom w:val="single" w:color="auto" w:sz="8" w:space="0"/>
              <w:right w:val="single" w:color="auto" w:sz="8" w:space="0"/>
            </w:tcBorders>
            <w:noWrap/>
            <w:vAlign w:val="center"/>
          </w:tcPr>
          <w:p w14:paraId="567CB34C">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30DBC87A">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187.13 </w:t>
            </w:r>
          </w:p>
        </w:tc>
        <w:tc>
          <w:tcPr>
            <w:tcW w:w="1843" w:type="dxa"/>
            <w:tcBorders>
              <w:top w:val="single" w:color="auto" w:sz="8" w:space="0"/>
              <w:left w:val="single" w:color="auto" w:sz="8" w:space="0"/>
              <w:bottom w:val="single" w:color="auto" w:sz="8" w:space="0"/>
              <w:right w:val="single" w:color="auto" w:sz="8" w:space="0"/>
            </w:tcBorders>
            <w:noWrap/>
            <w:vAlign w:val="center"/>
          </w:tcPr>
          <w:p w14:paraId="170402F8">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6AA74647">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5EA26907">
            <w:pPr>
              <w:widowControl/>
              <w:jc w:val="center"/>
              <w:rPr>
                <w:rFonts w:hint="eastAsia" w:ascii="宋体" w:hAnsi="宋体" w:eastAsia="宋体" w:cs="宋体"/>
                <w:b w:val="0"/>
                <w:bCs w:val="0"/>
                <w:color w:val="000000"/>
                <w:kern w:val="0"/>
                <w:sz w:val="18"/>
                <w:szCs w:val="18"/>
                <w:lang w:val="en-US" w:eastAsia="zh-CN" w:bidi="ar-SA"/>
              </w:rPr>
            </w:pPr>
          </w:p>
        </w:tc>
      </w:tr>
      <w:tr w14:paraId="1967EB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05890EA7">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2130120</w:t>
            </w:r>
          </w:p>
        </w:tc>
        <w:tc>
          <w:tcPr>
            <w:tcW w:w="2673" w:type="dxa"/>
            <w:tcBorders>
              <w:top w:val="single" w:color="auto" w:sz="8" w:space="0"/>
              <w:left w:val="single" w:color="auto" w:sz="8" w:space="0"/>
              <w:bottom w:val="single" w:color="auto" w:sz="8" w:space="0"/>
              <w:right w:val="single" w:color="auto" w:sz="8" w:space="0"/>
            </w:tcBorders>
            <w:noWrap/>
            <w:vAlign w:val="top"/>
          </w:tcPr>
          <w:p w14:paraId="6E835712">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稳定农民收入补贴</w:t>
            </w:r>
          </w:p>
        </w:tc>
        <w:tc>
          <w:tcPr>
            <w:tcW w:w="1671" w:type="dxa"/>
            <w:tcBorders>
              <w:top w:val="single" w:color="auto" w:sz="8" w:space="0"/>
              <w:left w:val="single" w:color="auto" w:sz="8" w:space="0"/>
              <w:bottom w:val="single" w:color="auto" w:sz="8" w:space="0"/>
              <w:right w:val="single" w:color="auto" w:sz="8" w:space="0"/>
            </w:tcBorders>
            <w:noWrap/>
            <w:vAlign w:val="top"/>
          </w:tcPr>
          <w:p w14:paraId="28CD6D8D">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187.13 </w:t>
            </w:r>
          </w:p>
        </w:tc>
        <w:tc>
          <w:tcPr>
            <w:tcW w:w="1704" w:type="dxa"/>
            <w:tcBorders>
              <w:top w:val="single" w:color="auto" w:sz="8" w:space="0"/>
              <w:left w:val="single" w:color="auto" w:sz="8" w:space="0"/>
              <w:bottom w:val="single" w:color="auto" w:sz="8" w:space="0"/>
              <w:right w:val="single" w:color="auto" w:sz="8" w:space="0"/>
            </w:tcBorders>
            <w:noWrap/>
            <w:vAlign w:val="center"/>
          </w:tcPr>
          <w:p w14:paraId="59D90C42">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64B14512">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187.13 </w:t>
            </w:r>
          </w:p>
        </w:tc>
        <w:tc>
          <w:tcPr>
            <w:tcW w:w="1843" w:type="dxa"/>
            <w:tcBorders>
              <w:top w:val="single" w:color="auto" w:sz="8" w:space="0"/>
              <w:left w:val="single" w:color="auto" w:sz="8" w:space="0"/>
              <w:bottom w:val="single" w:color="auto" w:sz="8" w:space="0"/>
              <w:right w:val="single" w:color="auto" w:sz="8" w:space="0"/>
            </w:tcBorders>
            <w:noWrap/>
            <w:vAlign w:val="center"/>
          </w:tcPr>
          <w:p w14:paraId="48DC622E">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7C4C5318">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06072CBC">
            <w:pPr>
              <w:widowControl/>
              <w:jc w:val="center"/>
              <w:rPr>
                <w:rFonts w:hint="eastAsia" w:ascii="宋体" w:hAnsi="宋体" w:eastAsia="宋体" w:cs="宋体"/>
                <w:b w:val="0"/>
                <w:bCs w:val="0"/>
                <w:color w:val="000000"/>
                <w:kern w:val="0"/>
                <w:sz w:val="18"/>
                <w:szCs w:val="18"/>
                <w:lang w:val="en-US" w:eastAsia="zh-CN" w:bidi="ar-SA"/>
              </w:rPr>
            </w:pPr>
          </w:p>
        </w:tc>
      </w:tr>
      <w:tr w14:paraId="00B179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232B8CA8">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214</w:t>
            </w:r>
          </w:p>
        </w:tc>
        <w:tc>
          <w:tcPr>
            <w:tcW w:w="2673" w:type="dxa"/>
            <w:tcBorders>
              <w:top w:val="single" w:color="auto" w:sz="8" w:space="0"/>
              <w:left w:val="single" w:color="auto" w:sz="8" w:space="0"/>
              <w:bottom w:val="single" w:color="auto" w:sz="8" w:space="0"/>
              <w:right w:val="single" w:color="auto" w:sz="8" w:space="0"/>
            </w:tcBorders>
            <w:noWrap/>
            <w:vAlign w:val="top"/>
          </w:tcPr>
          <w:p w14:paraId="10A62D65">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交通运输支出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1EEFC0AA">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3246.10 </w:t>
            </w:r>
          </w:p>
        </w:tc>
        <w:tc>
          <w:tcPr>
            <w:tcW w:w="1704" w:type="dxa"/>
            <w:tcBorders>
              <w:top w:val="single" w:color="auto" w:sz="8" w:space="0"/>
              <w:left w:val="single" w:color="auto" w:sz="8" w:space="0"/>
              <w:bottom w:val="single" w:color="auto" w:sz="8" w:space="0"/>
              <w:right w:val="single" w:color="auto" w:sz="8" w:space="0"/>
            </w:tcBorders>
            <w:noWrap/>
            <w:vAlign w:val="center"/>
          </w:tcPr>
          <w:p w14:paraId="15F10F97">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0B8D3238">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3246.10 </w:t>
            </w:r>
          </w:p>
        </w:tc>
        <w:tc>
          <w:tcPr>
            <w:tcW w:w="1843" w:type="dxa"/>
            <w:tcBorders>
              <w:top w:val="single" w:color="auto" w:sz="8" w:space="0"/>
              <w:left w:val="single" w:color="auto" w:sz="8" w:space="0"/>
              <w:bottom w:val="single" w:color="auto" w:sz="8" w:space="0"/>
              <w:right w:val="single" w:color="auto" w:sz="8" w:space="0"/>
            </w:tcBorders>
            <w:noWrap/>
            <w:vAlign w:val="center"/>
          </w:tcPr>
          <w:p w14:paraId="07D8F60D">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1B418519">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5847C5FC">
            <w:pPr>
              <w:widowControl/>
              <w:jc w:val="center"/>
              <w:rPr>
                <w:rFonts w:hint="eastAsia" w:ascii="宋体" w:hAnsi="宋体" w:eastAsia="宋体" w:cs="宋体"/>
                <w:b w:val="0"/>
                <w:bCs w:val="0"/>
                <w:color w:val="000000"/>
                <w:kern w:val="0"/>
                <w:sz w:val="18"/>
                <w:szCs w:val="18"/>
                <w:lang w:val="en-US" w:eastAsia="zh-CN" w:bidi="ar-SA"/>
              </w:rPr>
            </w:pPr>
          </w:p>
        </w:tc>
      </w:tr>
      <w:tr w14:paraId="55C4AB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10AD8B77">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21401</w:t>
            </w:r>
          </w:p>
        </w:tc>
        <w:tc>
          <w:tcPr>
            <w:tcW w:w="2673" w:type="dxa"/>
            <w:tcBorders>
              <w:top w:val="single" w:color="auto" w:sz="8" w:space="0"/>
              <w:left w:val="single" w:color="auto" w:sz="8" w:space="0"/>
              <w:bottom w:val="single" w:color="auto" w:sz="8" w:space="0"/>
              <w:right w:val="single" w:color="auto" w:sz="8" w:space="0"/>
            </w:tcBorders>
            <w:noWrap/>
            <w:vAlign w:val="top"/>
          </w:tcPr>
          <w:p w14:paraId="719023A6">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公路水路运输</w:t>
            </w:r>
          </w:p>
        </w:tc>
        <w:tc>
          <w:tcPr>
            <w:tcW w:w="1671" w:type="dxa"/>
            <w:tcBorders>
              <w:top w:val="single" w:color="auto" w:sz="8" w:space="0"/>
              <w:left w:val="single" w:color="auto" w:sz="8" w:space="0"/>
              <w:bottom w:val="single" w:color="auto" w:sz="8" w:space="0"/>
              <w:right w:val="single" w:color="auto" w:sz="8" w:space="0"/>
            </w:tcBorders>
            <w:noWrap/>
            <w:vAlign w:val="top"/>
          </w:tcPr>
          <w:p w14:paraId="789610BD">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3246.10 </w:t>
            </w:r>
          </w:p>
        </w:tc>
        <w:tc>
          <w:tcPr>
            <w:tcW w:w="1704" w:type="dxa"/>
            <w:tcBorders>
              <w:top w:val="single" w:color="auto" w:sz="8" w:space="0"/>
              <w:left w:val="single" w:color="auto" w:sz="8" w:space="0"/>
              <w:bottom w:val="single" w:color="auto" w:sz="8" w:space="0"/>
              <w:right w:val="single" w:color="auto" w:sz="8" w:space="0"/>
            </w:tcBorders>
            <w:noWrap/>
            <w:vAlign w:val="center"/>
          </w:tcPr>
          <w:p w14:paraId="6453B88B">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480B9554">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3246.10 </w:t>
            </w:r>
          </w:p>
        </w:tc>
        <w:tc>
          <w:tcPr>
            <w:tcW w:w="1843" w:type="dxa"/>
            <w:tcBorders>
              <w:top w:val="single" w:color="auto" w:sz="8" w:space="0"/>
              <w:left w:val="single" w:color="auto" w:sz="8" w:space="0"/>
              <w:bottom w:val="single" w:color="auto" w:sz="8" w:space="0"/>
              <w:right w:val="single" w:color="auto" w:sz="8" w:space="0"/>
            </w:tcBorders>
            <w:noWrap/>
            <w:vAlign w:val="center"/>
          </w:tcPr>
          <w:p w14:paraId="20FC6D0D">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754EC6E1">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7FEB9A21">
            <w:pPr>
              <w:widowControl/>
              <w:jc w:val="center"/>
              <w:rPr>
                <w:rFonts w:hint="eastAsia" w:ascii="宋体" w:hAnsi="宋体" w:eastAsia="宋体" w:cs="宋体"/>
                <w:b w:val="0"/>
                <w:bCs w:val="0"/>
                <w:color w:val="000000"/>
                <w:kern w:val="0"/>
                <w:sz w:val="18"/>
                <w:szCs w:val="18"/>
                <w:lang w:val="en-US" w:eastAsia="zh-CN" w:bidi="ar-SA"/>
              </w:rPr>
            </w:pPr>
          </w:p>
        </w:tc>
      </w:tr>
      <w:tr w14:paraId="405119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6D6E6A32">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2140104</w:t>
            </w:r>
          </w:p>
        </w:tc>
        <w:tc>
          <w:tcPr>
            <w:tcW w:w="2673" w:type="dxa"/>
            <w:tcBorders>
              <w:top w:val="single" w:color="auto" w:sz="8" w:space="0"/>
              <w:left w:val="single" w:color="auto" w:sz="8" w:space="0"/>
              <w:bottom w:val="single" w:color="auto" w:sz="8" w:space="0"/>
              <w:right w:val="single" w:color="auto" w:sz="8" w:space="0"/>
            </w:tcBorders>
            <w:noWrap/>
            <w:vAlign w:val="top"/>
          </w:tcPr>
          <w:p w14:paraId="05C19A50">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公路建设</w:t>
            </w:r>
          </w:p>
        </w:tc>
        <w:tc>
          <w:tcPr>
            <w:tcW w:w="1671" w:type="dxa"/>
            <w:tcBorders>
              <w:top w:val="single" w:color="auto" w:sz="8" w:space="0"/>
              <w:left w:val="single" w:color="auto" w:sz="8" w:space="0"/>
              <w:bottom w:val="single" w:color="auto" w:sz="8" w:space="0"/>
              <w:right w:val="single" w:color="auto" w:sz="8" w:space="0"/>
            </w:tcBorders>
            <w:noWrap/>
            <w:vAlign w:val="top"/>
          </w:tcPr>
          <w:p w14:paraId="77B47644">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3246.10 </w:t>
            </w:r>
          </w:p>
        </w:tc>
        <w:tc>
          <w:tcPr>
            <w:tcW w:w="1704" w:type="dxa"/>
            <w:tcBorders>
              <w:top w:val="single" w:color="auto" w:sz="8" w:space="0"/>
              <w:left w:val="single" w:color="auto" w:sz="8" w:space="0"/>
              <w:bottom w:val="single" w:color="auto" w:sz="8" w:space="0"/>
              <w:right w:val="single" w:color="auto" w:sz="8" w:space="0"/>
            </w:tcBorders>
            <w:noWrap/>
            <w:vAlign w:val="center"/>
          </w:tcPr>
          <w:p w14:paraId="38DE9E90">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2090CD39">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3246.10 </w:t>
            </w:r>
          </w:p>
        </w:tc>
        <w:tc>
          <w:tcPr>
            <w:tcW w:w="1843" w:type="dxa"/>
            <w:tcBorders>
              <w:top w:val="single" w:color="auto" w:sz="8" w:space="0"/>
              <w:left w:val="single" w:color="auto" w:sz="8" w:space="0"/>
              <w:bottom w:val="single" w:color="auto" w:sz="8" w:space="0"/>
              <w:right w:val="single" w:color="auto" w:sz="8" w:space="0"/>
            </w:tcBorders>
            <w:noWrap/>
            <w:vAlign w:val="center"/>
          </w:tcPr>
          <w:p w14:paraId="22CB995F">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5E2CDF75">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2C09D574">
            <w:pPr>
              <w:widowControl/>
              <w:jc w:val="center"/>
              <w:rPr>
                <w:rFonts w:hint="eastAsia" w:ascii="宋体" w:hAnsi="宋体" w:eastAsia="宋体" w:cs="宋体"/>
                <w:b w:val="0"/>
                <w:bCs w:val="0"/>
                <w:color w:val="000000"/>
                <w:kern w:val="0"/>
                <w:sz w:val="18"/>
                <w:szCs w:val="18"/>
                <w:lang w:val="en-US" w:eastAsia="zh-CN" w:bidi="ar-SA"/>
              </w:rPr>
            </w:pPr>
          </w:p>
        </w:tc>
      </w:tr>
      <w:tr w14:paraId="105007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75F03496">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224</w:t>
            </w:r>
          </w:p>
        </w:tc>
        <w:tc>
          <w:tcPr>
            <w:tcW w:w="2673" w:type="dxa"/>
            <w:tcBorders>
              <w:top w:val="single" w:color="auto" w:sz="8" w:space="0"/>
              <w:left w:val="single" w:color="auto" w:sz="8" w:space="0"/>
              <w:bottom w:val="single" w:color="auto" w:sz="8" w:space="0"/>
              <w:right w:val="single" w:color="auto" w:sz="8" w:space="0"/>
            </w:tcBorders>
            <w:noWrap/>
            <w:vAlign w:val="top"/>
          </w:tcPr>
          <w:p w14:paraId="182DC97D">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灾害防治及应急管理支出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459E3E4B">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7.89 </w:t>
            </w:r>
          </w:p>
        </w:tc>
        <w:tc>
          <w:tcPr>
            <w:tcW w:w="1704" w:type="dxa"/>
            <w:tcBorders>
              <w:top w:val="single" w:color="auto" w:sz="8" w:space="0"/>
              <w:left w:val="single" w:color="auto" w:sz="8" w:space="0"/>
              <w:bottom w:val="single" w:color="auto" w:sz="8" w:space="0"/>
              <w:right w:val="single" w:color="auto" w:sz="8" w:space="0"/>
            </w:tcBorders>
            <w:noWrap/>
            <w:vAlign w:val="center"/>
          </w:tcPr>
          <w:p w14:paraId="3FE6E4C6">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407DEFD2">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7.89 </w:t>
            </w:r>
          </w:p>
        </w:tc>
        <w:tc>
          <w:tcPr>
            <w:tcW w:w="1843" w:type="dxa"/>
            <w:tcBorders>
              <w:top w:val="single" w:color="auto" w:sz="8" w:space="0"/>
              <w:left w:val="single" w:color="auto" w:sz="8" w:space="0"/>
              <w:bottom w:val="single" w:color="auto" w:sz="8" w:space="0"/>
              <w:right w:val="single" w:color="auto" w:sz="8" w:space="0"/>
            </w:tcBorders>
            <w:noWrap/>
            <w:vAlign w:val="center"/>
          </w:tcPr>
          <w:p w14:paraId="1E133E24">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2E923A53">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4F4E1296">
            <w:pPr>
              <w:widowControl/>
              <w:jc w:val="center"/>
              <w:rPr>
                <w:rFonts w:hint="eastAsia" w:ascii="宋体" w:hAnsi="宋体" w:eastAsia="宋体" w:cs="宋体"/>
                <w:b w:val="0"/>
                <w:bCs w:val="0"/>
                <w:color w:val="000000"/>
                <w:kern w:val="0"/>
                <w:sz w:val="18"/>
                <w:szCs w:val="18"/>
                <w:lang w:val="en-US" w:eastAsia="zh-CN" w:bidi="ar-SA"/>
              </w:rPr>
            </w:pPr>
          </w:p>
        </w:tc>
      </w:tr>
      <w:tr w14:paraId="644F21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0FFE8D22">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22401</w:t>
            </w:r>
          </w:p>
        </w:tc>
        <w:tc>
          <w:tcPr>
            <w:tcW w:w="2673" w:type="dxa"/>
            <w:tcBorders>
              <w:top w:val="single" w:color="auto" w:sz="8" w:space="0"/>
              <w:left w:val="single" w:color="auto" w:sz="8" w:space="0"/>
              <w:bottom w:val="single" w:color="auto" w:sz="8" w:space="0"/>
              <w:right w:val="single" w:color="auto" w:sz="8" w:space="0"/>
            </w:tcBorders>
            <w:noWrap/>
            <w:vAlign w:val="top"/>
          </w:tcPr>
          <w:p w14:paraId="6D65F40F">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应急管理事务</w:t>
            </w:r>
          </w:p>
        </w:tc>
        <w:tc>
          <w:tcPr>
            <w:tcW w:w="1671" w:type="dxa"/>
            <w:tcBorders>
              <w:top w:val="single" w:color="auto" w:sz="8" w:space="0"/>
              <w:left w:val="single" w:color="auto" w:sz="8" w:space="0"/>
              <w:bottom w:val="single" w:color="auto" w:sz="8" w:space="0"/>
              <w:right w:val="single" w:color="auto" w:sz="8" w:space="0"/>
            </w:tcBorders>
            <w:noWrap/>
            <w:vAlign w:val="top"/>
          </w:tcPr>
          <w:p w14:paraId="32B53DDE">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7.89 </w:t>
            </w:r>
          </w:p>
        </w:tc>
        <w:tc>
          <w:tcPr>
            <w:tcW w:w="1704" w:type="dxa"/>
            <w:tcBorders>
              <w:top w:val="single" w:color="auto" w:sz="8" w:space="0"/>
              <w:left w:val="single" w:color="auto" w:sz="8" w:space="0"/>
              <w:bottom w:val="single" w:color="auto" w:sz="8" w:space="0"/>
              <w:right w:val="single" w:color="auto" w:sz="8" w:space="0"/>
            </w:tcBorders>
            <w:noWrap/>
            <w:vAlign w:val="center"/>
          </w:tcPr>
          <w:p w14:paraId="063D5676">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1427FCF1">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7.89 </w:t>
            </w:r>
          </w:p>
        </w:tc>
        <w:tc>
          <w:tcPr>
            <w:tcW w:w="1843" w:type="dxa"/>
            <w:tcBorders>
              <w:top w:val="single" w:color="auto" w:sz="8" w:space="0"/>
              <w:left w:val="single" w:color="auto" w:sz="8" w:space="0"/>
              <w:bottom w:val="single" w:color="auto" w:sz="8" w:space="0"/>
              <w:right w:val="single" w:color="auto" w:sz="8" w:space="0"/>
            </w:tcBorders>
            <w:noWrap/>
            <w:vAlign w:val="center"/>
          </w:tcPr>
          <w:p w14:paraId="0E87254A">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109BC289">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4F67A50F">
            <w:pPr>
              <w:widowControl/>
              <w:jc w:val="center"/>
              <w:rPr>
                <w:rFonts w:hint="eastAsia" w:ascii="宋体" w:hAnsi="宋体" w:eastAsia="宋体" w:cs="宋体"/>
                <w:b w:val="0"/>
                <w:bCs w:val="0"/>
                <w:color w:val="000000"/>
                <w:kern w:val="0"/>
                <w:sz w:val="18"/>
                <w:szCs w:val="18"/>
                <w:lang w:val="en-US" w:eastAsia="zh-CN" w:bidi="ar-SA"/>
              </w:rPr>
            </w:pPr>
          </w:p>
        </w:tc>
      </w:tr>
      <w:tr w14:paraId="05083B6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168DAE2F">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2240106</w:t>
            </w:r>
          </w:p>
        </w:tc>
        <w:tc>
          <w:tcPr>
            <w:tcW w:w="2673" w:type="dxa"/>
            <w:tcBorders>
              <w:top w:val="single" w:color="auto" w:sz="8" w:space="0"/>
              <w:left w:val="single" w:color="auto" w:sz="8" w:space="0"/>
              <w:bottom w:val="single" w:color="auto" w:sz="8" w:space="0"/>
              <w:right w:val="single" w:color="auto" w:sz="8" w:space="0"/>
            </w:tcBorders>
            <w:noWrap/>
            <w:vAlign w:val="top"/>
          </w:tcPr>
          <w:p w14:paraId="48B8B391">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安全监管</w:t>
            </w:r>
          </w:p>
        </w:tc>
        <w:tc>
          <w:tcPr>
            <w:tcW w:w="1671" w:type="dxa"/>
            <w:tcBorders>
              <w:top w:val="single" w:color="auto" w:sz="8" w:space="0"/>
              <w:left w:val="single" w:color="auto" w:sz="8" w:space="0"/>
              <w:bottom w:val="single" w:color="auto" w:sz="8" w:space="0"/>
              <w:right w:val="single" w:color="auto" w:sz="8" w:space="0"/>
            </w:tcBorders>
            <w:noWrap/>
            <w:vAlign w:val="top"/>
          </w:tcPr>
          <w:p w14:paraId="5187FFB1">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7.89 </w:t>
            </w:r>
          </w:p>
        </w:tc>
        <w:tc>
          <w:tcPr>
            <w:tcW w:w="1704" w:type="dxa"/>
            <w:tcBorders>
              <w:top w:val="single" w:color="auto" w:sz="8" w:space="0"/>
              <w:left w:val="single" w:color="auto" w:sz="8" w:space="0"/>
              <w:bottom w:val="single" w:color="auto" w:sz="8" w:space="0"/>
              <w:right w:val="single" w:color="auto" w:sz="8" w:space="0"/>
            </w:tcBorders>
            <w:noWrap/>
            <w:vAlign w:val="center"/>
          </w:tcPr>
          <w:p w14:paraId="33A7270C">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25A0CFC8">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7.89 </w:t>
            </w:r>
          </w:p>
        </w:tc>
        <w:tc>
          <w:tcPr>
            <w:tcW w:w="1843" w:type="dxa"/>
            <w:tcBorders>
              <w:top w:val="single" w:color="auto" w:sz="8" w:space="0"/>
              <w:left w:val="single" w:color="auto" w:sz="8" w:space="0"/>
              <w:bottom w:val="single" w:color="auto" w:sz="8" w:space="0"/>
              <w:right w:val="single" w:color="auto" w:sz="8" w:space="0"/>
            </w:tcBorders>
            <w:noWrap/>
            <w:vAlign w:val="center"/>
          </w:tcPr>
          <w:p w14:paraId="11F5AD21">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137B4EB3">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273FFEE3">
            <w:pPr>
              <w:widowControl/>
              <w:jc w:val="center"/>
              <w:rPr>
                <w:rFonts w:hint="eastAsia" w:ascii="宋体" w:hAnsi="宋体" w:eastAsia="宋体" w:cs="宋体"/>
                <w:b w:val="0"/>
                <w:bCs w:val="0"/>
                <w:color w:val="000000"/>
                <w:kern w:val="0"/>
                <w:sz w:val="18"/>
                <w:szCs w:val="18"/>
                <w:lang w:val="en-US" w:eastAsia="zh-CN" w:bidi="ar-SA"/>
              </w:rPr>
            </w:pPr>
          </w:p>
        </w:tc>
      </w:tr>
      <w:tr w14:paraId="0C2750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05807F12">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232</w:t>
            </w:r>
          </w:p>
        </w:tc>
        <w:tc>
          <w:tcPr>
            <w:tcW w:w="2673" w:type="dxa"/>
            <w:tcBorders>
              <w:top w:val="single" w:color="auto" w:sz="8" w:space="0"/>
              <w:left w:val="single" w:color="auto" w:sz="8" w:space="0"/>
              <w:bottom w:val="single" w:color="auto" w:sz="8" w:space="0"/>
              <w:right w:val="single" w:color="auto" w:sz="8" w:space="0"/>
            </w:tcBorders>
            <w:noWrap/>
            <w:vAlign w:val="top"/>
          </w:tcPr>
          <w:p w14:paraId="3F93EA27">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债务付息支出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54829400">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6936.46 </w:t>
            </w:r>
          </w:p>
        </w:tc>
        <w:tc>
          <w:tcPr>
            <w:tcW w:w="1704" w:type="dxa"/>
            <w:tcBorders>
              <w:top w:val="single" w:color="auto" w:sz="8" w:space="0"/>
              <w:left w:val="single" w:color="auto" w:sz="8" w:space="0"/>
              <w:bottom w:val="single" w:color="auto" w:sz="8" w:space="0"/>
              <w:right w:val="single" w:color="auto" w:sz="8" w:space="0"/>
            </w:tcBorders>
            <w:noWrap/>
            <w:vAlign w:val="center"/>
          </w:tcPr>
          <w:p w14:paraId="6CB88B00">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00CE8782">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6936.46 </w:t>
            </w:r>
          </w:p>
        </w:tc>
        <w:tc>
          <w:tcPr>
            <w:tcW w:w="1843" w:type="dxa"/>
            <w:tcBorders>
              <w:top w:val="single" w:color="auto" w:sz="8" w:space="0"/>
              <w:left w:val="single" w:color="auto" w:sz="8" w:space="0"/>
              <w:bottom w:val="single" w:color="auto" w:sz="8" w:space="0"/>
              <w:right w:val="single" w:color="auto" w:sz="8" w:space="0"/>
            </w:tcBorders>
            <w:noWrap/>
            <w:vAlign w:val="center"/>
          </w:tcPr>
          <w:p w14:paraId="12B07150">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4A60B407">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0E688036">
            <w:pPr>
              <w:widowControl/>
              <w:jc w:val="center"/>
              <w:rPr>
                <w:rFonts w:hint="eastAsia" w:ascii="宋体" w:hAnsi="宋体" w:eastAsia="宋体" w:cs="宋体"/>
                <w:b w:val="0"/>
                <w:bCs w:val="0"/>
                <w:color w:val="000000"/>
                <w:kern w:val="0"/>
                <w:sz w:val="18"/>
                <w:szCs w:val="18"/>
                <w:lang w:val="en-US" w:eastAsia="zh-CN" w:bidi="ar-SA"/>
              </w:rPr>
            </w:pPr>
          </w:p>
        </w:tc>
      </w:tr>
      <w:tr w14:paraId="38132E4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6DB23B47">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23204</w:t>
            </w:r>
          </w:p>
        </w:tc>
        <w:tc>
          <w:tcPr>
            <w:tcW w:w="2673" w:type="dxa"/>
            <w:tcBorders>
              <w:top w:val="single" w:color="auto" w:sz="8" w:space="0"/>
              <w:left w:val="single" w:color="auto" w:sz="8" w:space="0"/>
              <w:bottom w:val="single" w:color="auto" w:sz="8" w:space="0"/>
              <w:right w:val="single" w:color="auto" w:sz="8" w:space="0"/>
            </w:tcBorders>
            <w:noWrap/>
            <w:vAlign w:val="top"/>
          </w:tcPr>
          <w:p w14:paraId="7F0402A6">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地方政府专项债务付息支出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2F02C029">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6936.46 </w:t>
            </w:r>
          </w:p>
        </w:tc>
        <w:tc>
          <w:tcPr>
            <w:tcW w:w="1704" w:type="dxa"/>
            <w:tcBorders>
              <w:top w:val="single" w:color="auto" w:sz="8" w:space="0"/>
              <w:left w:val="single" w:color="auto" w:sz="8" w:space="0"/>
              <w:bottom w:val="single" w:color="auto" w:sz="8" w:space="0"/>
              <w:right w:val="single" w:color="auto" w:sz="8" w:space="0"/>
            </w:tcBorders>
            <w:noWrap/>
            <w:vAlign w:val="center"/>
          </w:tcPr>
          <w:p w14:paraId="54414BF6">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0FD1FCDA">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6936.46 </w:t>
            </w:r>
          </w:p>
        </w:tc>
        <w:tc>
          <w:tcPr>
            <w:tcW w:w="1843" w:type="dxa"/>
            <w:tcBorders>
              <w:top w:val="single" w:color="auto" w:sz="8" w:space="0"/>
              <w:left w:val="single" w:color="auto" w:sz="8" w:space="0"/>
              <w:bottom w:val="single" w:color="auto" w:sz="8" w:space="0"/>
              <w:right w:val="single" w:color="auto" w:sz="8" w:space="0"/>
            </w:tcBorders>
            <w:noWrap/>
            <w:vAlign w:val="center"/>
          </w:tcPr>
          <w:p w14:paraId="73338183">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15B25081">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7E401604">
            <w:pPr>
              <w:widowControl/>
              <w:jc w:val="center"/>
              <w:rPr>
                <w:rFonts w:hint="eastAsia" w:ascii="宋体" w:hAnsi="宋体" w:eastAsia="宋体" w:cs="宋体"/>
                <w:b w:val="0"/>
                <w:bCs w:val="0"/>
                <w:color w:val="000000"/>
                <w:kern w:val="0"/>
                <w:sz w:val="18"/>
                <w:szCs w:val="18"/>
                <w:lang w:val="en-US" w:eastAsia="zh-CN" w:bidi="ar-SA"/>
              </w:rPr>
            </w:pPr>
          </w:p>
        </w:tc>
      </w:tr>
      <w:tr w14:paraId="069A17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top"/>
          </w:tcPr>
          <w:p w14:paraId="1AA25805">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2320499</w:t>
            </w:r>
          </w:p>
        </w:tc>
        <w:tc>
          <w:tcPr>
            <w:tcW w:w="2673" w:type="dxa"/>
            <w:tcBorders>
              <w:top w:val="single" w:color="auto" w:sz="8" w:space="0"/>
              <w:left w:val="single" w:color="auto" w:sz="8" w:space="0"/>
              <w:bottom w:val="single" w:color="auto" w:sz="8" w:space="0"/>
              <w:right w:val="single" w:color="auto" w:sz="8" w:space="0"/>
            </w:tcBorders>
            <w:noWrap/>
            <w:vAlign w:val="top"/>
          </w:tcPr>
          <w:p w14:paraId="59749696">
            <w:pPr>
              <w:spacing w:beforeLines="0" w:afterLines="0"/>
              <w:jc w:val="center"/>
              <w:rPr>
                <w:rFonts w:hint="eastAsia" w:ascii="宋体" w:hAnsi="宋体" w:eastAsia="宋体" w:cs="宋体"/>
                <w:color w:val="000000"/>
                <w:kern w:val="0"/>
                <w:sz w:val="18"/>
                <w:szCs w:val="18"/>
              </w:rPr>
            </w:pPr>
            <w:r>
              <w:rPr>
                <w:rFonts w:hint="eastAsia" w:ascii="宋体" w:hAnsi="宋体"/>
                <w:color w:val="000000"/>
                <w:sz w:val="18"/>
                <w:szCs w:val="18"/>
              </w:rPr>
              <w:t>其他政府性基金债务付息支出</w:t>
            </w:r>
          </w:p>
        </w:tc>
        <w:tc>
          <w:tcPr>
            <w:tcW w:w="1671" w:type="dxa"/>
            <w:tcBorders>
              <w:top w:val="single" w:color="auto" w:sz="8" w:space="0"/>
              <w:left w:val="single" w:color="auto" w:sz="8" w:space="0"/>
              <w:bottom w:val="single" w:color="auto" w:sz="8" w:space="0"/>
              <w:right w:val="single" w:color="auto" w:sz="8" w:space="0"/>
            </w:tcBorders>
            <w:noWrap/>
            <w:vAlign w:val="top"/>
          </w:tcPr>
          <w:p w14:paraId="4B84841F">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6936.46 </w:t>
            </w:r>
          </w:p>
        </w:tc>
        <w:tc>
          <w:tcPr>
            <w:tcW w:w="1704" w:type="dxa"/>
            <w:tcBorders>
              <w:top w:val="single" w:color="auto" w:sz="8" w:space="0"/>
              <w:left w:val="single" w:color="auto" w:sz="8" w:space="0"/>
              <w:bottom w:val="single" w:color="auto" w:sz="8" w:space="0"/>
              <w:right w:val="single" w:color="auto" w:sz="8" w:space="0"/>
            </w:tcBorders>
            <w:noWrap/>
            <w:vAlign w:val="center"/>
          </w:tcPr>
          <w:p w14:paraId="70B38785">
            <w:pPr>
              <w:widowControl/>
              <w:jc w:val="center"/>
              <w:rPr>
                <w:rFonts w:hint="eastAsia" w:ascii="宋体" w:hAnsi="宋体" w:eastAsia="宋体" w:cs="宋体"/>
                <w:b w:val="0"/>
                <w:bCs w:val="0"/>
                <w:color w:val="000000"/>
                <w:kern w:val="0"/>
                <w:sz w:val="18"/>
                <w:szCs w:val="18"/>
                <w:lang w:val="en-US" w:eastAsia="zh-CN" w:bidi="ar-SA"/>
              </w:rPr>
            </w:pPr>
          </w:p>
        </w:tc>
        <w:tc>
          <w:tcPr>
            <w:tcW w:w="1652" w:type="dxa"/>
            <w:tcBorders>
              <w:top w:val="single" w:color="auto" w:sz="8" w:space="0"/>
              <w:left w:val="single" w:color="auto" w:sz="8" w:space="0"/>
              <w:bottom w:val="single" w:color="auto" w:sz="8" w:space="0"/>
              <w:right w:val="single" w:color="auto" w:sz="8" w:space="0"/>
            </w:tcBorders>
            <w:shd w:val="clear" w:color="auto" w:fill="auto"/>
            <w:noWrap/>
            <w:vAlign w:val="top"/>
          </w:tcPr>
          <w:p w14:paraId="008F0186">
            <w:pPr>
              <w:spacing w:beforeLines="0" w:afterLines="0"/>
              <w:jc w:val="center"/>
              <w:rPr>
                <w:rFonts w:hint="eastAsia" w:ascii="宋体" w:hAnsi="宋体" w:eastAsia="宋体" w:cs="宋体"/>
                <w:b w:val="0"/>
                <w:bCs w:val="0"/>
                <w:color w:val="000000"/>
                <w:kern w:val="0"/>
                <w:sz w:val="18"/>
                <w:szCs w:val="18"/>
                <w:lang w:val="en-US" w:eastAsia="zh-CN" w:bidi="ar-SA"/>
              </w:rPr>
            </w:pPr>
            <w:r>
              <w:rPr>
                <w:rFonts w:hint="eastAsia" w:ascii="宋体" w:hAnsi="宋体"/>
                <w:color w:val="000000"/>
                <w:sz w:val="18"/>
                <w:szCs w:val="18"/>
              </w:rPr>
              <w:t xml:space="preserve">6936.46 </w:t>
            </w:r>
          </w:p>
        </w:tc>
        <w:tc>
          <w:tcPr>
            <w:tcW w:w="1843" w:type="dxa"/>
            <w:tcBorders>
              <w:top w:val="single" w:color="auto" w:sz="8" w:space="0"/>
              <w:left w:val="single" w:color="auto" w:sz="8" w:space="0"/>
              <w:bottom w:val="single" w:color="auto" w:sz="8" w:space="0"/>
              <w:right w:val="single" w:color="auto" w:sz="8" w:space="0"/>
            </w:tcBorders>
            <w:noWrap/>
            <w:vAlign w:val="center"/>
          </w:tcPr>
          <w:p w14:paraId="38080128">
            <w:pPr>
              <w:widowControl/>
              <w:jc w:val="center"/>
              <w:rPr>
                <w:rFonts w:hint="eastAsia" w:ascii="宋体" w:hAnsi="宋体" w:eastAsia="宋体" w:cs="宋体"/>
                <w:b w:val="0"/>
                <w:bCs w:val="0"/>
                <w:color w:val="000000"/>
                <w:kern w:val="0"/>
                <w:sz w:val="18"/>
                <w:szCs w:val="18"/>
                <w:lang w:val="en-US" w:eastAsia="zh-CN" w:bidi="ar-SA"/>
              </w:rPr>
            </w:pPr>
          </w:p>
        </w:tc>
        <w:tc>
          <w:tcPr>
            <w:tcW w:w="1433" w:type="dxa"/>
            <w:tcBorders>
              <w:top w:val="single" w:color="auto" w:sz="8" w:space="0"/>
              <w:left w:val="single" w:color="auto" w:sz="8" w:space="0"/>
              <w:bottom w:val="single" w:color="auto" w:sz="8" w:space="0"/>
              <w:right w:val="single" w:color="auto" w:sz="8" w:space="0"/>
            </w:tcBorders>
            <w:noWrap/>
            <w:vAlign w:val="center"/>
          </w:tcPr>
          <w:p w14:paraId="591B2DBF">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5AEA1496">
            <w:pPr>
              <w:widowControl/>
              <w:jc w:val="center"/>
              <w:rPr>
                <w:rFonts w:hint="eastAsia" w:ascii="宋体" w:hAnsi="宋体" w:eastAsia="宋体" w:cs="宋体"/>
                <w:b w:val="0"/>
                <w:bCs w:val="0"/>
                <w:color w:val="000000"/>
                <w:kern w:val="0"/>
                <w:sz w:val="18"/>
                <w:szCs w:val="18"/>
                <w:lang w:val="en-US" w:eastAsia="zh-CN" w:bidi="ar-SA"/>
              </w:rPr>
            </w:pPr>
          </w:p>
        </w:tc>
      </w:tr>
    </w:tbl>
    <w:p w14:paraId="6A4769E7">
      <w:pPr>
        <w:widowControl/>
        <w:ind w:firstLine="1050" w:firstLineChars="500"/>
        <w:jc w:val="left"/>
        <w:rPr>
          <w:rFonts w:eastAsia="仿宋_GB2312"/>
          <w:kern w:val="0"/>
          <w:szCs w:val="21"/>
          <w:highlight w:val="none"/>
        </w:rPr>
      </w:pPr>
      <w:r>
        <w:rPr>
          <w:rFonts w:hint="eastAsia" w:ascii="宋体" w:hAnsi="宋体" w:eastAsia="宋体" w:cs="宋体"/>
          <w:kern w:val="0"/>
          <w:szCs w:val="21"/>
          <w:highlight w:val="none"/>
        </w:rPr>
        <w:t>注：本表反映部门本年度各项支出情况。</w:t>
      </w:r>
    </w:p>
    <w:p w14:paraId="47673087">
      <w:pPr>
        <w:widowControl/>
        <w:jc w:val="left"/>
        <w:rPr>
          <w:rFonts w:eastAsia="仿宋_GB2312"/>
          <w:bCs/>
          <w:kern w:val="0"/>
          <w:szCs w:val="21"/>
          <w:highlight w:val="none"/>
        </w:rPr>
      </w:pPr>
      <w:r>
        <w:rPr>
          <w:rFonts w:eastAsia="仿宋_GB2312"/>
          <w:bCs/>
          <w:kern w:val="0"/>
          <w:szCs w:val="21"/>
          <w:highlight w:val="none"/>
        </w:rPr>
        <w:br w:type="page"/>
      </w:r>
    </w:p>
    <w:p w14:paraId="7533B076">
      <w:pPr>
        <w:widowControl/>
        <w:ind w:left="93"/>
        <w:jc w:val="center"/>
        <w:outlineLvl w:val="1"/>
        <w:rPr>
          <w:rFonts w:hint="eastAsia" w:ascii="宋体" w:hAnsi="宋体" w:eastAsia="宋体" w:cs="宋体"/>
          <w:color w:val="000000"/>
          <w:kern w:val="0"/>
          <w:sz w:val="21"/>
          <w:szCs w:val="21"/>
          <w:highlight w:val="none"/>
        </w:rPr>
      </w:pPr>
      <w:r>
        <w:rPr>
          <w:rFonts w:hint="eastAsia" w:ascii="黑体" w:hAnsi="黑体" w:eastAsia="黑体" w:cs="黑体"/>
          <w:color w:val="000000"/>
          <w:kern w:val="0"/>
          <w:sz w:val="36"/>
          <w:szCs w:val="21"/>
          <w:highlight w:val="none"/>
        </w:rPr>
        <w:t>财政拨款</w:t>
      </w:r>
      <w:r>
        <w:rPr>
          <w:rFonts w:hint="eastAsia" w:ascii="黑体" w:hAnsi="黑体" w:eastAsia="黑体" w:cs="黑体"/>
          <w:color w:val="000000"/>
          <w:kern w:val="0"/>
          <w:sz w:val="36"/>
          <w:szCs w:val="21"/>
          <w:highlight w:val="none"/>
          <w:lang w:eastAsia="zh-CN"/>
        </w:rPr>
        <w:t>收入支出</w:t>
      </w:r>
      <w:r>
        <w:rPr>
          <w:rFonts w:hint="eastAsia" w:ascii="黑体" w:hAnsi="黑体" w:eastAsia="黑体" w:cs="黑体"/>
          <w:color w:val="000000"/>
          <w:kern w:val="0"/>
          <w:sz w:val="36"/>
          <w:szCs w:val="21"/>
          <w:highlight w:val="none"/>
        </w:rPr>
        <w:t>决算总表</w:t>
      </w:r>
    </w:p>
    <w:p w14:paraId="01B7C8D4">
      <w:pPr>
        <w:widowControl/>
        <w:tabs>
          <w:tab w:val="left" w:pos="4453"/>
          <w:tab w:val="left" w:pos="4933"/>
          <w:tab w:val="left" w:pos="6813"/>
          <w:tab w:val="left" w:pos="11113"/>
          <w:tab w:val="left" w:pos="11549"/>
          <w:tab w:val="left" w:pos="13429"/>
          <w:tab w:val="left" w:pos="15089"/>
        </w:tabs>
        <w:spacing w:line="240" w:lineRule="exact"/>
        <w:ind w:left="91" w:right="630"/>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公开04表</w:t>
      </w:r>
    </w:p>
    <w:p w14:paraId="2FF927C2">
      <w:pPr>
        <w:widowControl/>
        <w:tabs>
          <w:tab w:val="left" w:pos="13725"/>
          <w:tab w:val="left" w:pos="13755"/>
          <w:tab w:val="left" w:pos="13800"/>
        </w:tabs>
        <w:spacing w:line="240" w:lineRule="exact"/>
        <w:ind w:left="91" w:firstLine="315" w:firstLineChars="15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部门：</w:t>
      </w:r>
      <w:r>
        <w:rPr>
          <w:rFonts w:hint="eastAsia" w:ascii="宋体" w:hAnsi="宋体" w:eastAsia="宋体" w:cs="宋体"/>
          <w:kern w:val="0"/>
          <w:sz w:val="21"/>
          <w:szCs w:val="21"/>
          <w:highlight w:val="none"/>
          <w:lang w:val="en-US" w:eastAsia="zh-CN"/>
        </w:rPr>
        <w:t>湖南湘潭天易经济开发区管理委员会</w:t>
      </w:r>
      <w:r>
        <w:rPr>
          <w:rFonts w:hint="eastAsia" w:ascii="宋体" w:hAnsi="宋体" w:eastAsia="宋体" w:cs="宋体"/>
          <w:color w:val="000000"/>
          <w:kern w:val="0"/>
          <w:sz w:val="21"/>
          <w:szCs w:val="21"/>
          <w:highlight w:val="none"/>
        </w:rPr>
        <w:tab/>
      </w:r>
      <w:r>
        <w:rPr>
          <w:rFonts w:hint="eastAsia" w:ascii="宋体" w:hAnsi="宋体" w:eastAsia="宋体" w:cs="宋体"/>
          <w:color w:val="000000"/>
          <w:kern w:val="0"/>
          <w:sz w:val="21"/>
          <w:szCs w:val="21"/>
          <w:highlight w:val="none"/>
        </w:rPr>
        <w:t>单位：万元</w:t>
      </w:r>
    </w:p>
    <w:tbl>
      <w:tblPr>
        <w:tblStyle w:val="5"/>
        <w:tblW w:w="146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994"/>
        <w:gridCol w:w="480"/>
        <w:gridCol w:w="1880"/>
        <w:gridCol w:w="3761"/>
        <w:gridCol w:w="430"/>
        <w:gridCol w:w="1697"/>
        <w:gridCol w:w="1714"/>
        <w:gridCol w:w="1701"/>
      </w:tblGrid>
      <w:tr w14:paraId="58F4AF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2" w:hRule="atLeast"/>
          <w:jc w:val="center"/>
        </w:trPr>
        <w:tc>
          <w:tcPr>
            <w:tcW w:w="5354" w:type="dxa"/>
            <w:gridSpan w:val="3"/>
            <w:tcBorders>
              <w:top w:val="single" w:color="auto" w:sz="8" w:space="0"/>
              <w:left w:val="single" w:color="auto" w:sz="8" w:space="0"/>
              <w:bottom w:val="single" w:color="auto" w:sz="8" w:space="0"/>
              <w:right w:val="single" w:color="auto" w:sz="8" w:space="0"/>
            </w:tcBorders>
            <w:noWrap/>
            <w:vAlign w:val="center"/>
          </w:tcPr>
          <w:p w14:paraId="279EB32B">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收入</w:t>
            </w:r>
          </w:p>
        </w:tc>
        <w:tc>
          <w:tcPr>
            <w:tcW w:w="9303" w:type="dxa"/>
            <w:gridSpan w:val="5"/>
            <w:tcBorders>
              <w:top w:val="single" w:color="auto" w:sz="8" w:space="0"/>
              <w:left w:val="single" w:color="auto" w:sz="8" w:space="0"/>
              <w:bottom w:val="single" w:color="auto" w:sz="8" w:space="0"/>
              <w:right w:val="single" w:color="auto" w:sz="8" w:space="0"/>
            </w:tcBorders>
            <w:noWrap/>
            <w:vAlign w:val="center"/>
          </w:tcPr>
          <w:p w14:paraId="1EC902A2">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支出</w:t>
            </w:r>
          </w:p>
        </w:tc>
      </w:tr>
      <w:tr w14:paraId="5F3633D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3"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DC7D072">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项    目</w:t>
            </w:r>
          </w:p>
        </w:tc>
        <w:tc>
          <w:tcPr>
            <w:tcW w:w="480" w:type="dxa"/>
            <w:tcBorders>
              <w:top w:val="single" w:color="auto" w:sz="8" w:space="0"/>
              <w:left w:val="single" w:color="auto" w:sz="8" w:space="0"/>
              <w:bottom w:val="single" w:color="auto" w:sz="8" w:space="0"/>
              <w:right w:val="single" w:color="auto" w:sz="8" w:space="0"/>
            </w:tcBorders>
            <w:noWrap/>
            <w:vAlign w:val="center"/>
          </w:tcPr>
          <w:p w14:paraId="7BA4032F">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行次</w:t>
            </w:r>
          </w:p>
        </w:tc>
        <w:tc>
          <w:tcPr>
            <w:tcW w:w="1880" w:type="dxa"/>
            <w:tcBorders>
              <w:top w:val="single" w:color="auto" w:sz="8" w:space="0"/>
              <w:left w:val="single" w:color="auto" w:sz="8" w:space="0"/>
              <w:bottom w:val="single" w:color="auto" w:sz="8" w:space="0"/>
              <w:right w:val="single" w:color="auto" w:sz="8" w:space="0"/>
            </w:tcBorders>
            <w:noWrap/>
            <w:vAlign w:val="center"/>
          </w:tcPr>
          <w:p w14:paraId="745C50C9">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金额</w:t>
            </w:r>
          </w:p>
        </w:tc>
        <w:tc>
          <w:tcPr>
            <w:tcW w:w="3761" w:type="dxa"/>
            <w:tcBorders>
              <w:top w:val="single" w:color="auto" w:sz="8" w:space="0"/>
              <w:left w:val="single" w:color="auto" w:sz="8" w:space="0"/>
              <w:bottom w:val="single" w:color="auto" w:sz="8" w:space="0"/>
              <w:right w:val="single" w:color="auto" w:sz="8" w:space="0"/>
            </w:tcBorders>
            <w:noWrap/>
            <w:vAlign w:val="center"/>
          </w:tcPr>
          <w:p w14:paraId="1E522A05">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项    目</w:t>
            </w:r>
          </w:p>
        </w:tc>
        <w:tc>
          <w:tcPr>
            <w:tcW w:w="430" w:type="dxa"/>
            <w:tcBorders>
              <w:top w:val="single" w:color="auto" w:sz="8" w:space="0"/>
              <w:left w:val="single" w:color="auto" w:sz="8" w:space="0"/>
              <w:bottom w:val="single" w:color="auto" w:sz="8" w:space="0"/>
              <w:right w:val="single" w:color="auto" w:sz="8" w:space="0"/>
            </w:tcBorders>
            <w:noWrap/>
            <w:vAlign w:val="center"/>
          </w:tcPr>
          <w:p w14:paraId="4DA36D75">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行次</w:t>
            </w:r>
          </w:p>
        </w:tc>
        <w:tc>
          <w:tcPr>
            <w:tcW w:w="1697" w:type="dxa"/>
            <w:tcBorders>
              <w:top w:val="single" w:color="auto" w:sz="8" w:space="0"/>
              <w:left w:val="single" w:color="auto" w:sz="8" w:space="0"/>
              <w:bottom w:val="single" w:color="auto" w:sz="8" w:space="0"/>
              <w:right w:val="single" w:color="auto" w:sz="8" w:space="0"/>
            </w:tcBorders>
            <w:noWrap/>
            <w:vAlign w:val="center"/>
          </w:tcPr>
          <w:p w14:paraId="11225317">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合计</w:t>
            </w:r>
          </w:p>
        </w:tc>
        <w:tc>
          <w:tcPr>
            <w:tcW w:w="1714" w:type="dxa"/>
            <w:tcBorders>
              <w:top w:val="single" w:color="auto" w:sz="8" w:space="0"/>
              <w:left w:val="single" w:color="auto" w:sz="8" w:space="0"/>
              <w:bottom w:val="single" w:color="auto" w:sz="8" w:space="0"/>
              <w:right w:val="single" w:color="auto" w:sz="8" w:space="0"/>
            </w:tcBorders>
            <w:noWrap w:val="0"/>
            <w:vAlign w:val="center"/>
          </w:tcPr>
          <w:p w14:paraId="23FF0697">
            <w:pPr>
              <w:widowControl/>
              <w:jc w:val="center"/>
              <w:rPr>
                <w:rFonts w:hint="eastAsia" w:ascii="宋体" w:hAnsi="宋体" w:eastAsia="宋体" w:cs="宋体"/>
                <w:b w:val="0"/>
                <w:bCs/>
                <w:kern w:val="0"/>
                <w:sz w:val="21"/>
                <w:szCs w:val="21"/>
                <w:highlight w:val="none"/>
              </w:rPr>
            </w:pPr>
            <w:r>
              <w:rPr>
                <w:rFonts w:hint="eastAsia" w:ascii="宋体" w:hAnsi="宋体" w:eastAsia="宋体" w:cs="宋体"/>
                <w:b w:val="0"/>
                <w:bCs/>
                <w:kern w:val="0"/>
                <w:sz w:val="21"/>
                <w:szCs w:val="21"/>
                <w:highlight w:val="none"/>
              </w:rPr>
              <w:t>一般公共预算财政拨款</w:t>
            </w:r>
          </w:p>
        </w:tc>
        <w:tc>
          <w:tcPr>
            <w:tcW w:w="1701" w:type="dxa"/>
            <w:tcBorders>
              <w:top w:val="single" w:color="auto" w:sz="8" w:space="0"/>
              <w:left w:val="single" w:color="auto" w:sz="8" w:space="0"/>
              <w:bottom w:val="single" w:color="auto" w:sz="8" w:space="0"/>
              <w:right w:val="single" w:color="auto" w:sz="8" w:space="0"/>
            </w:tcBorders>
            <w:noWrap w:val="0"/>
            <w:vAlign w:val="center"/>
          </w:tcPr>
          <w:p w14:paraId="4A7C3FCF">
            <w:pPr>
              <w:widowControl/>
              <w:jc w:val="center"/>
              <w:rPr>
                <w:rFonts w:hint="eastAsia" w:ascii="宋体" w:hAnsi="宋体" w:eastAsia="宋体" w:cs="宋体"/>
                <w:b w:val="0"/>
                <w:bCs/>
                <w:kern w:val="0"/>
                <w:sz w:val="21"/>
                <w:szCs w:val="21"/>
                <w:highlight w:val="none"/>
              </w:rPr>
            </w:pPr>
            <w:r>
              <w:rPr>
                <w:rFonts w:hint="eastAsia" w:ascii="宋体" w:hAnsi="宋体" w:eastAsia="宋体" w:cs="宋体"/>
                <w:b w:val="0"/>
                <w:bCs/>
                <w:kern w:val="0"/>
                <w:sz w:val="21"/>
                <w:szCs w:val="21"/>
                <w:highlight w:val="none"/>
              </w:rPr>
              <w:t>政府性基金预算财政拨款</w:t>
            </w:r>
          </w:p>
        </w:tc>
      </w:tr>
      <w:tr w14:paraId="745EA1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58D4781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    次</w:t>
            </w:r>
          </w:p>
        </w:tc>
        <w:tc>
          <w:tcPr>
            <w:tcW w:w="480" w:type="dxa"/>
            <w:tcBorders>
              <w:top w:val="single" w:color="auto" w:sz="8" w:space="0"/>
              <w:left w:val="single" w:color="auto" w:sz="8" w:space="0"/>
              <w:bottom w:val="single" w:color="auto" w:sz="8" w:space="0"/>
              <w:right w:val="single" w:color="auto" w:sz="8" w:space="0"/>
            </w:tcBorders>
            <w:noWrap/>
            <w:vAlign w:val="center"/>
          </w:tcPr>
          <w:p w14:paraId="79A9084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880" w:type="dxa"/>
            <w:tcBorders>
              <w:top w:val="single" w:color="auto" w:sz="8" w:space="0"/>
              <w:left w:val="single" w:color="auto" w:sz="8" w:space="0"/>
              <w:bottom w:val="single" w:color="auto" w:sz="8" w:space="0"/>
              <w:right w:val="single" w:color="auto" w:sz="8" w:space="0"/>
            </w:tcBorders>
            <w:noWrap/>
            <w:vAlign w:val="center"/>
          </w:tcPr>
          <w:p w14:paraId="2FF6761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3761" w:type="dxa"/>
            <w:tcBorders>
              <w:top w:val="single" w:color="auto" w:sz="8" w:space="0"/>
              <w:left w:val="single" w:color="auto" w:sz="8" w:space="0"/>
              <w:bottom w:val="single" w:color="auto" w:sz="8" w:space="0"/>
              <w:right w:val="single" w:color="auto" w:sz="8" w:space="0"/>
            </w:tcBorders>
            <w:noWrap/>
            <w:vAlign w:val="center"/>
          </w:tcPr>
          <w:p w14:paraId="3372C52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    次</w:t>
            </w:r>
          </w:p>
        </w:tc>
        <w:tc>
          <w:tcPr>
            <w:tcW w:w="430" w:type="dxa"/>
            <w:tcBorders>
              <w:top w:val="single" w:color="auto" w:sz="8" w:space="0"/>
              <w:left w:val="single" w:color="auto" w:sz="8" w:space="0"/>
              <w:bottom w:val="single" w:color="auto" w:sz="8" w:space="0"/>
              <w:right w:val="single" w:color="auto" w:sz="8" w:space="0"/>
            </w:tcBorders>
            <w:noWrap/>
            <w:vAlign w:val="center"/>
          </w:tcPr>
          <w:p w14:paraId="5FC89DD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697" w:type="dxa"/>
            <w:tcBorders>
              <w:top w:val="single" w:color="auto" w:sz="8" w:space="0"/>
              <w:left w:val="single" w:color="auto" w:sz="8" w:space="0"/>
              <w:bottom w:val="single" w:color="auto" w:sz="8" w:space="0"/>
              <w:right w:val="single" w:color="auto" w:sz="8" w:space="0"/>
            </w:tcBorders>
            <w:noWrap/>
            <w:vAlign w:val="center"/>
          </w:tcPr>
          <w:p w14:paraId="7F0C503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714" w:type="dxa"/>
            <w:tcBorders>
              <w:top w:val="single" w:color="auto" w:sz="8" w:space="0"/>
              <w:left w:val="single" w:color="auto" w:sz="8" w:space="0"/>
              <w:bottom w:val="single" w:color="auto" w:sz="8" w:space="0"/>
              <w:right w:val="single" w:color="auto" w:sz="8" w:space="0"/>
            </w:tcBorders>
            <w:noWrap/>
            <w:vAlign w:val="center"/>
          </w:tcPr>
          <w:p w14:paraId="455592D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701" w:type="dxa"/>
            <w:tcBorders>
              <w:top w:val="single" w:color="auto" w:sz="8" w:space="0"/>
              <w:left w:val="single" w:color="auto" w:sz="8" w:space="0"/>
              <w:bottom w:val="single" w:color="auto" w:sz="8" w:space="0"/>
              <w:right w:val="single" w:color="auto" w:sz="8" w:space="0"/>
            </w:tcBorders>
            <w:noWrap/>
            <w:vAlign w:val="center"/>
          </w:tcPr>
          <w:p w14:paraId="781A4E3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r>
      <w:tr w14:paraId="669703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284188A7">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0787C11F">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880" w:type="dxa"/>
            <w:tcBorders>
              <w:top w:val="single" w:color="auto" w:sz="8" w:space="0"/>
              <w:left w:val="single" w:color="auto" w:sz="8" w:space="0"/>
              <w:bottom w:val="single" w:color="auto" w:sz="8" w:space="0"/>
              <w:right w:val="single" w:color="auto" w:sz="8" w:space="0"/>
            </w:tcBorders>
            <w:noWrap/>
            <w:vAlign w:val="center"/>
          </w:tcPr>
          <w:p w14:paraId="05EAFA9D">
            <w:pPr>
              <w:widowControl/>
              <w:tabs>
                <w:tab w:val="left" w:pos="456"/>
                <w:tab w:val="right" w:pos="1994"/>
              </w:tabs>
              <w:jc w:val="center"/>
              <w:rPr>
                <w:rFonts w:hint="default" w:ascii="宋体" w:hAnsi="宋体" w:eastAsia="宋体" w:cs="宋体"/>
                <w:kern w:val="0"/>
                <w:sz w:val="21"/>
                <w:szCs w:val="21"/>
                <w:highlight w:val="none"/>
                <w:lang w:val="en-US"/>
              </w:rPr>
            </w:pPr>
            <w:r>
              <w:rPr>
                <w:rFonts w:hint="eastAsia" w:ascii="宋体" w:hAnsi="宋体" w:cs="宋体"/>
                <w:kern w:val="0"/>
                <w:sz w:val="21"/>
                <w:szCs w:val="21"/>
                <w:highlight w:val="none"/>
                <w:lang w:val="en-US" w:eastAsia="zh-CN"/>
              </w:rPr>
              <w:t>8984.40</w:t>
            </w:r>
          </w:p>
        </w:tc>
        <w:tc>
          <w:tcPr>
            <w:tcW w:w="3761" w:type="dxa"/>
            <w:tcBorders>
              <w:top w:val="single" w:color="auto" w:sz="8" w:space="0"/>
              <w:left w:val="single" w:color="auto" w:sz="8" w:space="0"/>
              <w:bottom w:val="single" w:color="auto" w:sz="8" w:space="0"/>
              <w:right w:val="single" w:color="auto" w:sz="8" w:space="0"/>
            </w:tcBorders>
            <w:noWrap/>
            <w:vAlign w:val="center"/>
          </w:tcPr>
          <w:p w14:paraId="1B1CBDC1">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一、一般公共服务支出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056047AE">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15</w:t>
            </w:r>
          </w:p>
        </w:tc>
        <w:tc>
          <w:tcPr>
            <w:tcW w:w="169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0D3C294C">
            <w:pPr>
              <w:widowControl/>
              <w:jc w:val="center"/>
              <w:rPr>
                <w:rFonts w:hint="eastAsia"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rPr>
              <w:t>4084.75</w:t>
            </w:r>
          </w:p>
        </w:tc>
        <w:tc>
          <w:tcPr>
            <w:tcW w:w="1714" w:type="dxa"/>
            <w:tcBorders>
              <w:top w:val="single" w:color="auto" w:sz="8" w:space="0"/>
              <w:left w:val="single" w:color="auto" w:sz="8" w:space="0"/>
              <w:bottom w:val="single" w:color="auto" w:sz="8" w:space="0"/>
              <w:right w:val="single" w:color="auto" w:sz="8" w:space="0"/>
            </w:tcBorders>
            <w:noWrap/>
            <w:vAlign w:val="center"/>
          </w:tcPr>
          <w:p w14:paraId="28AAE356">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4084.75</w:t>
            </w:r>
          </w:p>
        </w:tc>
        <w:tc>
          <w:tcPr>
            <w:tcW w:w="1701" w:type="dxa"/>
            <w:tcBorders>
              <w:top w:val="single" w:color="auto" w:sz="8" w:space="0"/>
              <w:left w:val="single" w:color="auto" w:sz="8" w:space="0"/>
              <w:bottom w:val="single" w:color="auto" w:sz="8" w:space="0"/>
              <w:right w:val="single" w:color="auto" w:sz="8" w:space="0"/>
            </w:tcBorders>
            <w:noWrap/>
            <w:vAlign w:val="center"/>
          </w:tcPr>
          <w:p w14:paraId="2A669B3D">
            <w:pPr>
              <w:widowControl/>
              <w:jc w:val="center"/>
              <w:rPr>
                <w:rFonts w:hint="eastAsia" w:ascii="宋体" w:hAnsi="宋体" w:eastAsia="宋体" w:cs="宋体"/>
                <w:kern w:val="0"/>
                <w:sz w:val="21"/>
                <w:szCs w:val="21"/>
                <w:highlight w:val="none"/>
              </w:rPr>
            </w:pPr>
          </w:p>
        </w:tc>
      </w:tr>
      <w:tr w14:paraId="4CDFF6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3530CE8">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1B8D773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880" w:type="dxa"/>
            <w:tcBorders>
              <w:top w:val="single" w:color="auto" w:sz="8" w:space="0"/>
              <w:left w:val="single" w:color="auto" w:sz="8" w:space="0"/>
              <w:bottom w:val="single" w:color="auto" w:sz="8" w:space="0"/>
              <w:right w:val="single" w:color="auto" w:sz="8" w:space="0"/>
            </w:tcBorders>
            <w:noWrap/>
            <w:vAlign w:val="center"/>
          </w:tcPr>
          <w:p w14:paraId="17043517">
            <w:pPr>
              <w:widowControl/>
              <w:tabs>
                <w:tab w:val="center" w:pos="832"/>
                <w:tab w:val="right" w:pos="1994"/>
              </w:tabs>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eastAsia="zh-CN"/>
              </w:rPr>
              <w:tab/>
            </w:r>
            <w:r>
              <w:rPr>
                <w:rFonts w:hint="eastAsia" w:ascii="宋体" w:hAnsi="宋体" w:cs="宋体"/>
                <w:kern w:val="0"/>
                <w:sz w:val="21"/>
                <w:szCs w:val="21"/>
                <w:highlight w:val="none"/>
                <w:lang w:val="en-US" w:eastAsia="zh-CN"/>
              </w:rPr>
              <w:t>15379.10</w:t>
            </w:r>
            <w:r>
              <w:rPr>
                <w:rFonts w:hint="eastAsia" w:ascii="宋体" w:hAnsi="宋体" w:eastAsia="宋体" w:cs="宋体"/>
                <w:kern w:val="0"/>
                <w:sz w:val="21"/>
                <w:szCs w:val="21"/>
                <w:highlight w:val="none"/>
                <w:lang w:eastAsia="zh-CN"/>
              </w:rPr>
              <w:tab/>
            </w: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2E0BCA60">
            <w:pPr>
              <w:widowControl/>
              <w:jc w:val="left"/>
              <w:rPr>
                <w:rFonts w:hint="eastAsia" w:ascii="宋体" w:hAnsi="宋体" w:eastAsia="宋体" w:cs="宋体"/>
                <w:kern w:val="0"/>
                <w:sz w:val="21"/>
                <w:szCs w:val="21"/>
                <w:highlight w:val="none"/>
              </w:rPr>
            </w:pPr>
            <w:r>
              <w:rPr>
                <w:rFonts w:hint="eastAsia" w:ascii="宋体" w:hAnsi="宋体" w:cs="宋体"/>
                <w:kern w:val="0"/>
                <w:sz w:val="21"/>
                <w:szCs w:val="21"/>
                <w:highlight w:val="none"/>
                <w:lang w:eastAsia="zh-CN"/>
              </w:rPr>
              <w:t>四</w:t>
            </w:r>
            <w:r>
              <w:rPr>
                <w:rFonts w:hint="eastAsia" w:ascii="宋体" w:hAnsi="宋体" w:eastAsia="宋体" w:cs="宋体"/>
                <w:kern w:val="0"/>
                <w:sz w:val="21"/>
                <w:szCs w:val="21"/>
                <w:highlight w:val="none"/>
              </w:rPr>
              <w:t>、公共安全支出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2D513F6B">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16</w:t>
            </w:r>
          </w:p>
        </w:tc>
        <w:tc>
          <w:tcPr>
            <w:tcW w:w="169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18ED2B8F">
            <w:pPr>
              <w:widowControl/>
              <w:jc w:val="center"/>
              <w:rPr>
                <w:rFonts w:hint="eastAsia"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rPr>
              <w:t>28.79</w:t>
            </w:r>
          </w:p>
        </w:tc>
        <w:tc>
          <w:tcPr>
            <w:tcW w:w="1714" w:type="dxa"/>
            <w:tcBorders>
              <w:top w:val="single" w:color="auto" w:sz="8" w:space="0"/>
              <w:left w:val="single" w:color="auto" w:sz="8" w:space="0"/>
              <w:bottom w:val="single" w:color="auto" w:sz="8" w:space="0"/>
              <w:right w:val="single" w:color="auto" w:sz="8" w:space="0"/>
            </w:tcBorders>
            <w:noWrap/>
            <w:vAlign w:val="center"/>
          </w:tcPr>
          <w:p w14:paraId="419E4153">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28.79</w:t>
            </w:r>
          </w:p>
        </w:tc>
        <w:tc>
          <w:tcPr>
            <w:tcW w:w="1701" w:type="dxa"/>
            <w:tcBorders>
              <w:top w:val="single" w:color="auto" w:sz="8" w:space="0"/>
              <w:left w:val="single" w:color="auto" w:sz="8" w:space="0"/>
              <w:bottom w:val="single" w:color="auto" w:sz="8" w:space="0"/>
              <w:right w:val="single" w:color="auto" w:sz="8" w:space="0"/>
            </w:tcBorders>
            <w:noWrap/>
            <w:vAlign w:val="center"/>
          </w:tcPr>
          <w:p w14:paraId="230A6661">
            <w:pPr>
              <w:widowControl/>
              <w:jc w:val="center"/>
              <w:rPr>
                <w:rFonts w:hint="eastAsia" w:ascii="宋体" w:hAnsi="宋体" w:eastAsia="宋体" w:cs="宋体"/>
                <w:kern w:val="0"/>
                <w:sz w:val="21"/>
                <w:szCs w:val="21"/>
                <w:highlight w:val="none"/>
              </w:rPr>
            </w:pPr>
          </w:p>
        </w:tc>
      </w:tr>
      <w:tr w14:paraId="64AD943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3E9A26A0">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634E94EB">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880" w:type="dxa"/>
            <w:tcBorders>
              <w:top w:val="single" w:color="auto" w:sz="8" w:space="0"/>
              <w:left w:val="single" w:color="auto" w:sz="8" w:space="0"/>
              <w:bottom w:val="single" w:color="auto" w:sz="8" w:space="0"/>
              <w:right w:val="single" w:color="auto" w:sz="8" w:space="0"/>
            </w:tcBorders>
            <w:noWrap/>
            <w:vAlign w:val="center"/>
          </w:tcPr>
          <w:p w14:paraId="17368420">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663D2A9E">
            <w:pPr>
              <w:widowControl/>
              <w:jc w:val="left"/>
              <w:rPr>
                <w:rFonts w:hint="eastAsia" w:ascii="宋体" w:hAnsi="宋体" w:eastAsia="宋体" w:cs="宋体"/>
                <w:kern w:val="0"/>
                <w:sz w:val="21"/>
                <w:szCs w:val="21"/>
                <w:highlight w:val="none"/>
              </w:rPr>
            </w:pPr>
            <w:r>
              <w:rPr>
                <w:rFonts w:hint="eastAsia" w:ascii="宋体" w:hAnsi="宋体" w:cs="宋体"/>
                <w:kern w:val="0"/>
                <w:sz w:val="21"/>
                <w:szCs w:val="21"/>
                <w:highlight w:val="none"/>
                <w:lang w:eastAsia="zh-CN"/>
              </w:rPr>
              <w:t>六</w:t>
            </w:r>
            <w:r>
              <w:rPr>
                <w:rFonts w:hint="eastAsia" w:ascii="宋体" w:hAnsi="宋体" w:eastAsia="宋体" w:cs="宋体"/>
                <w:kern w:val="0"/>
                <w:sz w:val="21"/>
                <w:szCs w:val="21"/>
                <w:highlight w:val="none"/>
              </w:rPr>
              <w:t>、科学技术支出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19B8483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17</w:t>
            </w:r>
          </w:p>
        </w:tc>
        <w:tc>
          <w:tcPr>
            <w:tcW w:w="169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46A0A521">
            <w:pPr>
              <w:widowControl/>
              <w:jc w:val="center"/>
              <w:rPr>
                <w:rFonts w:hint="eastAsia"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rPr>
              <w:t>556.91</w:t>
            </w:r>
          </w:p>
        </w:tc>
        <w:tc>
          <w:tcPr>
            <w:tcW w:w="1714" w:type="dxa"/>
            <w:tcBorders>
              <w:top w:val="single" w:color="auto" w:sz="8" w:space="0"/>
              <w:left w:val="single" w:color="auto" w:sz="8" w:space="0"/>
              <w:bottom w:val="single" w:color="auto" w:sz="8" w:space="0"/>
              <w:right w:val="single" w:color="auto" w:sz="8" w:space="0"/>
            </w:tcBorders>
            <w:noWrap/>
            <w:vAlign w:val="center"/>
          </w:tcPr>
          <w:p w14:paraId="2561F49F">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556.91</w:t>
            </w:r>
          </w:p>
        </w:tc>
        <w:tc>
          <w:tcPr>
            <w:tcW w:w="1701" w:type="dxa"/>
            <w:tcBorders>
              <w:top w:val="single" w:color="auto" w:sz="8" w:space="0"/>
              <w:left w:val="single" w:color="auto" w:sz="8" w:space="0"/>
              <w:bottom w:val="single" w:color="auto" w:sz="8" w:space="0"/>
              <w:right w:val="single" w:color="auto" w:sz="8" w:space="0"/>
            </w:tcBorders>
            <w:noWrap/>
            <w:vAlign w:val="center"/>
          </w:tcPr>
          <w:p w14:paraId="2C9B3C97">
            <w:pPr>
              <w:widowControl/>
              <w:jc w:val="center"/>
              <w:rPr>
                <w:rFonts w:hint="eastAsia" w:ascii="宋体" w:hAnsi="宋体" w:eastAsia="宋体" w:cs="宋体"/>
                <w:kern w:val="0"/>
                <w:sz w:val="21"/>
                <w:szCs w:val="21"/>
                <w:highlight w:val="none"/>
              </w:rPr>
            </w:pPr>
          </w:p>
        </w:tc>
      </w:tr>
      <w:tr w14:paraId="25D5E8E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7"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36D667A8">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24F44C9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1880" w:type="dxa"/>
            <w:tcBorders>
              <w:top w:val="single" w:color="auto" w:sz="8" w:space="0"/>
              <w:left w:val="single" w:color="auto" w:sz="8" w:space="0"/>
              <w:bottom w:val="single" w:color="auto" w:sz="8" w:space="0"/>
              <w:right w:val="single" w:color="auto" w:sz="8" w:space="0"/>
            </w:tcBorders>
            <w:noWrap/>
            <w:vAlign w:val="center"/>
          </w:tcPr>
          <w:p w14:paraId="786EA4E9">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0211B493">
            <w:pPr>
              <w:widowControl/>
              <w:jc w:val="left"/>
              <w:rPr>
                <w:rFonts w:hint="eastAsia" w:ascii="宋体" w:hAnsi="宋体" w:eastAsia="宋体" w:cs="宋体"/>
                <w:kern w:val="0"/>
                <w:sz w:val="21"/>
                <w:szCs w:val="21"/>
                <w:highlight w:val="none"/>
              </w:rPr>
            </w:pPr>
            <w:r>
              <w:rPr>
                <w:rFonts w:hint="eastAsia" w:ascii="宋体" w:hAnsi="宋体" w:cs="宋体"/>
                <w:kern w:val="0"/>
                <w:sz w:val="21"/>
                <w:szCs w:val="21"/>
                <w:highlight w:val="none"/>
                <w:lang w:eastAsia="zh-CN"/>
              </w:rPr>
              <w:t>八</w:t>
            </w:r>
            <w:r>
              <w:rPr>
                <w:rFonts w:hint="eastAsia" w:ascii="宋体" w:hAnsi="宋体" w:eastAsia="宋体" w:cs="宋体"/>
                <w:kern w:val="0"/>
                <w:sz w:val="21"/>
                <w:szCs w:val="21"/>
                <w:highlight w:val="none"/>
              </w:rPr>
              <w:t>、</w:t>
            </w:r>
            <w:r>
              <w:rPr>
                <w:rFonts w:hint="eastAsia" w:ascii="宋体" w:hAnsi="宋体" w:cs="宋体"/>
                <w:kern w:val="0"/>
                <w:sz w:val="21"/>
                <w:szCs w:val="21"/>
                <w:highlight w:val="none"/>
                <w:lang w:eastAsia="zh-CN"/>
              </w:rPr>
              <w:t>社会保障和就业支出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29FF074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18</w:t>
            </w:r>
          </w:p>
        </w:tc>
        <w:tc>
          <w:tcPr>
            <w:tcW w:w="169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0D0C99F0">
            <w:pPr>
              <w:widowControl/>
              <w:jc w:val="center"/>
              <w:rPr>
                <w:rFonts w:hint="eastAsia"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rPr>
              <w:t>657.30</w:t>
            </w:r>
          </w:p>
        </w:tc>
        <w:tc>
          <w:tcPr>
            <w:tcW w:w="1714" w:type="dxa"/>
            <w:tcBorders>
              <w:top w:val="single" w:color="auto" w:sz="8" w:space="0"/>
              <w:left w:val="single" w:color="auto" w:sz="8" w:space="0"/>
              <w:bottom w:val="single" w:color="auto" w:sz="8" w:space="0"/>
              <w:right w:val="single" w:color="auto" w:sz="8" w:space="0"/>
            </w:tcBorders>
            <w:noWrap/>
            <w:vAlign w:val="center"/>
          </w:tcPr>
          <w:p w14:paraId="457E9EBF">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657.30</w:t>
            </w:r>
          </w:p>
        </w:tc>
        <w:tc>
          <w:tcPr>
            <w:tcW w:w="1701" w:type="dxa"/>
            <w:tcBorders>
              <w:top w:val="single" w:color="auto" w:sz="8" w:space="0"/>
              <w:left w:val="single" w:color="auto" w:sz="8" w:space="0"/>
              <w:bottom w:val="single" w:color="auto" w:sz="8" w:space="0"/>
              <w:right w:val="single" w:color="auto" w:sz="8" w:space="0"/>
            </w:tcBorders>
            <w:noWrap/>
            <w:vAlign w:val="center"/>
          </w:tcPr>
          <w:p w14:paraId="66018567">
            <w:pPr>
              <w:widowControl/>
              <w:jc w:val="center"/>
              <w:rPr>
                <w:rFonts w:hint="eastAsia" w:ascii="宋体" w:hAnsi="宋体" w:eastAsia="宋体" w:cs="宋体"/>
                <w:kern w:val="0"/>
                <w:sz w:val="21"/>
                <w:szCs w:val="21"/>
                <w:highlight w:val="none"/>
              </w:rPr>
            </w:pPr>
          </w:p>
        </w:tc>
      </w:tr>
      <w:tr w14:paraId="61D8A19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10DE5C09">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01DE578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1880" w:type="dxa"/>
            <w:tcBorders>
              <w:top w:val="single" w:color="auto" w:sz="8" w:space="0"/>
              <w:left w:val="single" w:color="auto" w:sz="8" w:space="0"/>
              <w:bottom w:val="single" w:color="auto" w:sz="8" w:space="0"/>
              <w:right w:val="single" w:color="auto" w:sz="8" w:space="0"/>
            </w:tcBorders>
            <w:noWrap/>
            <w:vAlign w:val="center"/>
          </w:tcPr>
          <w:p w14:paraId="5DE03640">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73F2E9B0">
            <w:pPr>
              <w:widowControl/>
              <w:jc w:val="left"/>
              <w:rPr>
                <w:rFonts w:hint="eastAsia" w:ascii="宋体" w:hAnsi="宋体" w:eastAsia="宋体" w:cs="宋体"/>
                <w:kern w:val="0"/>
                <w:sz w:val="21"/>
                <w:szCs w:val="21"/>
                <w:highlight w:val="none"/>
              </w:rPr>
            </w:pPr>
            <w:r>
              <w:rPr>
                <w:rFonts w:hint="eastAsia" w:ascii="宋体" w:hAnsi="宋体" w:cs="宋体"/>
                <w:kern w:val="0"/>
                <w:sz w:val="21"/>
                <w:szCs w:val="21"/>
                <w:highlight w:val="none"/>
                <w:lang w:eastAsia="zh-CN"/>
              </w:rPr>
              <w:t>十</w:t>
            </w:r>
            <w:r>
              <w:rPr>
                <w:rFonts w:hint="eastAsia" w:ascii="宋体" w:hAnsi="宋体" w:eastAsia="宋体" w:cs="宋体"/>
                <w:kern w:val="0"/>
                <w:sz w:val="21"/>
                <w:szCs w:val="21"/>
                <w:highlight w:val="none"/>
              </w:rPr>
              <w:t>、</w:t>
            </w:r>
            <w:r>
              <w:rPr>
                <w:rFonts w:hint="eastAsia" w:ascii="宋体" w:hAnsi="宋体" w:cs="宋体"/>
                <w:kern w:val="0"/>
                <w:sz w:val="21"/>
                <w:szCs w:val="21"/>
                <w:highlight w:val="none"/>
                <w:lang w:eastAsia="zh-CN"/>
              </w:rPr>
              <w:t>节能环保支出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3DE5526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19</w:t>
            </w:r>
          </w:p>
        </w:tc>
        <w:tc>
          <w:tcPr>
            <w:tcW w:w="169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4DEC0CE9">
            <w:pPr>
              <w:widowControl/>
              <w:jc w:val="center"/>
              <w:rPr>
                <w:rFonts w:hint="eastAsia"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rPr>
              <w:t>90.56</w:t>
            </w:r>
          </w:p>
        </w:tc>
        <w:tc>
          <w:tcPr>
            <w:tcW w:w="1714" w:type="dxa"/>
            <w:tcBorders>
              <w:top w:val="single" w:color="auto" w:sz="8" w:space="0"/>
              <w:left w:val="single" w:color="auto" w:sz="8" w:space="0"/>
              <w:bottom w:val="single" w:color="auto" w:sz="8" w:space="0"/>
              <w:right w:val="single" w:color="auto" w:sz="8" w:space="0"/>
            </w:tcBorders>
            <w:noWrap/>
            <w:vAlign w:val="center"/>
          </w:tcPr>
          <w:p w14:paraId="407C2E12">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90.56</w:t>
            </w:r>
          </w:p>
        </w:tc>
        <w:tc>
          <w:tcPr>
            <w:tcW w:w="1701" w:type="dxa"/>
            <w:tcBorders>
              <w:top w:val="single" w:color="auto" w:sz="8" w:space="0"/>
              <w:left w:val="single" w:color="auto" w:sz="8" w:space="0"/>
              <w:bottom w:val="single" w:color="auto" w:sz="8" w:space="0"/>
              <w:right w:val="single" w:color="auto" w:sz="8" w:space="0"/>
            </w:tcBorders>
            <w:noWrap/>
            <w:vAlign w:val="center"/>
          </w:tcPr>
          <w:p w14:paraId="34E538BF">
            <w:pPr>
              <w:widowControl/>
              <w:jc w:val="center"/>
              <w:rPr>
                <w:rFonts w:hint="eastAsia" w:ascii="宋体" w:hAnsi="宋体" w:eastAsia="宋体" w:cs="宋体"/>
                <w:kern w:val="0"/>
                <w:sz w:val="21"/>
                <w:szCs w:val="21"/>
                <w:highlight w:val="none"/>
              </w:rPr>
            </w:pPr>
          </w:p>
        </w:tc>
      </w:tr>
      <w:tr w14:paraId="5957B4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3AA594A7">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2EDE64E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c>
          <w:tcPr>
            <w:tcW w:w="1880" w:type="dxa"/>
            <w:tcBorders>
              <w:top w:val="single" w:color="auto" w:sz="8" w:space="0"/>
              <w:left w:val="single" w:color="auto" w:sz="8" w:space="0"/>
              <w:bottom w:val="single" w:color="auto" w:sz="8" w:space="0"/>
              <w:right w:val="single" w:color="auto" w:sz="8" w:space="0"/>
            </w:tcBorders>
            <w:noWrap/>
            <w:vAlign w:val="center"/>
          </w:tcPr>
          <w:p w14:paraId="3F6EEB95">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3DA0E1AB">
            <w:pPr>
              <w:widowControl/>
              <w:jc w:val="left"/>
              <w:rPr>
                <w:rFonts w:hint="eastAsia" w:ascii="宋体" w:hAnsi="宋体" w:eastAsia="宋体" w:cs="宋体"/>
                <w:kern w:val="0"/>
                <w:sz w:val="21"/>
                <w:szCs w:val="21"/>
                <w:highlight w:val="none"/>
              </w:rPr>
            </w:pPr>
            <w:r>
              <w:rPr>
                <w:rFonts w:hint="eastAsia" w:ascii="宋体" w:hAnsi="宋体" w:eastAsia="宋体" w:cs="宋体"/>
                <w:color w:val="000000" w:themeColor="text1"/>
                <w:kern w:val="0"/>
                <w:sz w:val="21"/>
                <w:szCs w:val="21"/>
                <w:highlight w:val="none"/>
                <w14:textFill>
                  <w14:solidFill>
                    <w14:schemeClr w14:val="tx1"/>
                  </w14:solidFill>
                </w14:textFill>
              </w:rPr>
              <w:t>十一、城乡社区支出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114823F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20</w:t>
            </w:r>
          </w:p>
        </w:tc>
        <w:tc>
          <w:tcPr>
            <w:tcW w:w="1697" w:type="dxa"/>
            <w:tcBorders>
              <w:top w:val="single" w:color="auto" w:sz="8" w:space="0"/>
              <w:left w:val="single" w:color="auto" w:sz="8" w:space="0"/>
              <w:bottom w:val="single" w:color="auto" w:sz="8" w:space="0"/>
              <w:right w:val="single" w:color="auto" w:sz="8" w:space="0"/>
            </w:tcBorders>
            <w:noWrap/>
            <w:vAlign w:val="center"/>
          </w:tcPr>
          <w:p w14:paraId="2E24B426">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8567.61</w:t>
            </w:r>
          </w:p>
        </w:tc>
        <w:tc>
          <w:tcPr>
            <w:tcW w:w="1714" w:type="dxa"/>
            <w:tcBorders>
              <w:top w:val="single" w:color="auto" w:sz="8" w:space="0"/>
              <w:left w:val="single" w:color="auto" w:sz="8" w:space="0"/>
              <w:bottom w:val="single" w:color="auto" w:sz="8" w:space="0"/>
              <w:right w:val="single" w:color="auto" w:sz="8" w:space="0"/>
            </w:tcBorders>
            <w:noWrap/>
            <w:vAlign w:val="center"/>
          </w:tcPr>
          <w:p w14:paraId="0A566223">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124.97</w:t>
            </w:r>
          </w:p>
        </w:tc>
        <w:tc>
          <w:tcPr>
            <w:tcW w:w="1701" w:type="dxa"/>
            <w:tcBorders>
              <w:top w:val="single" w:color="auto" w:sz="8" w:space="0"/>
              <w:left w:val="single" w:color="auto" w:sz="8" w:space="0"/>
              <w:bottom w:val="single" w:color="auto" w:sz="8" w:space="0"/>
              <w:right w:val="single" w:color="auto" w:sz="8" w:space="0"/>
            </w:tcBorders>
            <w:noWrap/>
            <w:vAlign w:val="center"/>
          </w:tcPr>
          <w:p w14:paraId="0B76CBB4">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8442.64</w:t>
            </w:r>
          </w:p>
        </w:tc>
      </w:tr>
      <w:tr w14:paraId="7F53E2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7"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127BD54D">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5F247CA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7</w:t>
            </w:r>
          </w:p>
        </w:tc>
        <w:tc>
          <w:tcPr>
            <w:tcW w:w="1880" w:type="dxa"/>
            <w:tcBorders>
              <w:top w:val="single" w:color="auto" w:sz="8" w:space="0"/>
              <w:left w:val="single" w:color="auto" w:sz="8" w:space="0"/>
              <w:bottom w:val="single" w:color="auto" w:sz="8" w:space="0"/>
              <w:right w:val="single" w:color="auto" w:sz="8" w:space="0"/>
            </w:tcBorders>
            <w:noWrap/>
            <w:vAlign w:val="center"/>
          </w:tcPr>
          <w:p w14:paraId="42E1AFDB">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31B46661">
            <w:pPr>
              <w:widowControl/>
              <w:jc w:val="left"/>
              <w:rPr>
                <w:rFonts w:hint="eastAsia" w:ascii="宋体" w:hAnsi="宋体" w:eastAsia="宋体" w:cs="宋体"/>
                <w:kern w:val="0"/>
                <w:sz w:val="21"/>
                <w:szCs w:val="21"/>
                <w:highlight w:val="none"/>
              </w:rPr>
            </w:pPr>
            <w:r>
              <w:rPr>
                <w:rFonts w:hint="eastAsia" w:ascii="宋体" w:hAnsi="宋体" w:cs="宋体"/>
                <w:color w:val="000000" w:themeColor="text1"/>
                <w:kern w:val="0"/>
                <w:sz w:val="21"/>
                <w:szCs w:val="21"/>
                <w:highlight w:val="none"/>
                <w:lang w:eastAsia="zh-CN"/>
                <w14:textFill>
                  <w14:solidFill>
                    <w14:schemeClr w14:val="tx1"/>
                  </w14:solidFill>
                </w14:textFill>
              </w:rPr>
              <w:t>十二、农林水支出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7AE60F6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21</w:t>
            </w:r>
          </w:p>
        </w:tc>
        <w:tc>
          <w:tcPr>
            <w:tcW w:w="169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59C0EF54">
            <w:pPr>
              <w:widowControl/>
              <w:jc w:val="center"/>
              <w:rPr>
                <w:rFonts w:hint="eastAsia"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rPr>
              <w:t>187.13</w:t>
            </w:r>
          </w:p>
        </w:tc>
        <w:tc>
          <w:tcPr>
            <w:tcW w:w="1714" w:type="dxa"/>
            <w:tcBorders>
              <w:top w:val="single" w:color="auto" w:sz="8" w:space="0"/>
              <w:left w:val="single" w:color="auto" w:sz="8" w:space="0"/>
              <w:bottom w:val="single" w:color="auto" w:sz="8" w:space="0"/>
              <w:right w:val="single" w:color="auto" w:sz="8" w:space="0"/>
            </w:tcBorders>
            <w:noWrap/>
            <w:vAlign w:val="center"/>
          </w:tcPr>
          <w:p w14:paraId="26B5E81A">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187.13</w:t>
            </w:r>
          </w:p>
        </w:tc>
        <w:tc>
          <w:tcPr>
            <w:tcW w:w="1701" w:type="dxa"/>
            <w:tcBorders>
              <w:top w:val="single" w:color="auto" w:sz="8" w:space="0"/>
              <w:left w:val="single" w:color="auto" w:sz="8" w:space="0"/>
              <w:bottom w:val="single" w:color="auto" w:sz="8" w:space="0"/>
              <w:right w:val="single" w:color="auto" w:sz="8" w:space="0"/>
            </w:tcBorders>
            <w:noWrap/>
            <w:vAlign w:val="center"/>
          </w:tcPr>
          <w:p w14:paraId="1A49D330">
            <w:pPr>
              <w:widowControl/>
              <w:jc w:val="center"/>
              <w:rPr>
                <w:rFonts w:hint="eastAsia" w:ascii="宋体" w:hAnsi="宋体" w:eastAsia="宋体" w:cs="宋体"/>
                <w:kern w:val="0"/>
                <w:sz w:val="21"/>
                <w:szCs w:val="21"/>
                <w:highlight w:val="none"/>
                <w:lang w:val="en-US" w:eastAsia="zh-CN"/>
              </w:rPr>
            </w:pPr>
          </w:p>
        </w:tc>
      </w:tr>
      <w:tr w14:paraId="4DAF5A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28CFDE3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48DA5F2B">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8</w:t>
            </w:r>
          </w:p>
        </w:tc>
        <w:tc>
          <w:tcPr>
            <w:tcW w:w="1880" w:type="dxa"/>
            <w:tcBorders>
              <w:top w:val="single" w:color="auto" w:sz="8" w:space="0"/>
              <w:left w:val="single" w:color="auto" w:sz="8" w:space="0"/>
              <w:bottom w:val="single" w:color="auto" w:sz="8" w:space="0"/>
              <w:right w:val="single" w:color="auto" w:sz="8" w:space="0"/>
            </w:tcBorders>
            <w:noWrap/>
            <w:vAlign w:val="center"/>
          </w:tcPr>
          <w:p w14:paraId="6DED951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12961D94">
            <w:pPr>
              <w:keepNext w:val="0"/>
              <w:keepLines w:val="0"/>
              <w:widowControl/>
              <w:suppressLineNumbers w:val="0"/>
              <w:jc w:val="left"/>
              <w:textAlignment w:val="center"/>
              <w:rPr>
                <w:rFonts w:hint="eastAsia" w:ascii="宋体" w:hAnsi="宋体" w:eastAsia="宋体" w:cs="宋体"/>
                <w:kern w:val="0"/>
                <w:sz w:val="21"/>
                <w:szCs w:val="21"/>
                <w:highlight w:val="none"/>
              </w:rPr>
            </w:pPr>
            <w:r>
              <w:rPr>
                <w:rFonts w:hint="eastAsia" w:ascii="宋体" w:hAnsi="宋体" w:cs="宋体"/>
                <w:color w:val="000000" w:themeColor="text1"/>
                <w:kern w:val="0"/>
                <w:sz w:val="21"/>
                <w:szCs w:val="21"/>
                <w:highlight w:val="none"/>
                <w:lang w:val="en-US" w:eastAsia="zh-CN"/>
                <w14:textFill>
                  <w14:solidFill>
                    <w14:schemeClr w14:val="tx1"/>
                  </w14:solidFill>
                </w14:textFill>
              </w:rPr>
              <w:t>十三</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w:t>
            </w:r>
            <w:r>
              <w:rPr>
                <w:rFonts w:hint="eastAsia" w:ascii="宋体" w:hAnsi="宋体" w:cs="宋体"/>
                <w:color w:val="000000" w:themeColor="text1"/>
                <w:kern w:val="0"/>
                <w:sz w:val="21"/>
                <w:szCs w:val="21"/>
                <w:highlight w:val="none"/>
                <w:lang w:val="en-US" w:eastAsia="zh-CN"/>
                <w14:textFill>
                  <w14:solidFill>
                    <w14:schemeClr w14:val="tx1"/>
                  </w14:solidFill>
                </w14:textFill>
              </w:rPr>
              <w:t>交通运输支出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4F5ADD78">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22</w:t>
            </w:r>
          </w:p>
        </w:tc>
        <w:tc>
          <w:tcPr>
            <w:tcW w:w="169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411DFC82">
            <w:pPr>
              <w:widowControl/>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rPr>
              <w:t>3246.1</w:t>
            </w:r>
          </w:p>
        </w:tc>
        <w:tc>
          <w:tcPr>
            <w:tcW w:w="1714" w:type="dxa"/>
            <w:tcBorders>
              <w:top w:val="single" w:color="auto" w:sz="8" w:space="0"/>
              <w:left w:val="single" w:color="auto" w:sz="8" w:space="0"/>
              <w:bottom w:val="single" w:color="auto" w:sz="8" w:space="0"/>
              <w:right w:val="single" w:color="auto" w:sz="8" w:space="0"/>
            </w:tcBorders>
            <w:noWrap/>
            <w:vAlign w:val="center"/>
          </w:tcPr>
          <w:p w14:paraId="336FE57C">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3246.1</w:t>
            </w:r>
          </w:p>
        </w:tc>
        <w:tc>
          <w:tcPr>
            <w:tcW w:w="1701" w:type="dxa"/>
            <w:tcBorders>
              <w:top w:val="single" w:color="auto" w:sz="8" w:space="0"/>
              <w:left w:val="single" w:color="auto" w:sz="8" w:space="0"/>
              <w:bottom w:val="single" w:color="auto" w:sz="8" w:space="0"/>
              <w:right w:val="single" w:color="auto" w:sz="8" w:space="0"/>
            </w:tcBorders>
            <w:noWrap/>
            <w:vAlign w:val="center"/>
          </w:tcPr>
          <w:p w14:paraId="4F9AAF3A">
            <w:pPr>
              <w:widowControl/>
              <w:jc w:val="center"/>
              <w:rPr>
                <w:rFonts w:hint="default" w:ascii="宋体" w:hAnsi="宋体" w:eastAsia="宋体" w:cs="宋体"/>
                <w:kern w:val="0"/>
                <w:sz w:val="21"/>
                <w:szCs w:val="21"/>
                <w:highlight w:val="none"/>
                <w:lang w:val="en-US" w:eastAsia="zh-CN"/>
              </w:rPr>
            </w:pPr>
          </w:p>
        </w:tc>
      </w:tr>
      <w:tr w14:paraId="314DE2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335C9672">
            <w:pPr>
              <w:widowControl/>
              <w:jc w:val="center"/>
              <w:rPr>
                <w:rFonts w:hint="eastAsia" w:ascii="宋体" w:hAnsi="宋体" w:eastAsia="宋体" w:cs="宋体"/>
                <w:b w:val="0"/>
                <w:bCs w:val="0"/>
                <w:kern w:val="0"/>
                <w:sz w:val="21"/>
                <w:szCs w:val="21"/>
                <w:highlight w:val="none"/>
              </w:rPr>
            </w:pPr>
            <w:r>
              <w:rPr>
                <w:rFonts w:hint="eastAsia" w:ascii="宋体" w:hAnsi="宋体" w:eastAsia="宋体" w:cs="宋体"/>
                <w:b w:val="0"/>
                <w:bCs w:val="0"/>
                <w:kern w:val="0"/>
                <w:sz w:val="21"/>
                <w:szCs w:val="21"/>
                <w:highlight w:val="none"/>
              </w:rPr>
              <w:t>本年收入合计</w:t>
            </w:r>
          </w:p>
        </w:tc>
        <w:tc>
          <w:tcPr>
            <w:tcW w:w="480" w:type="dxa"/>
            <w:tcBorders>
              <w:top w:val="single" w:color="auto" w:sz="8" w:space="0"/>
              <w:left w:val="single" w:color="auto" w:sz="8" w:space="0"/>
              <w:bottom w:val="single" w:color="auto" w:sz="8" w:space="0"/>
              <w:right w:val="single" w:color="auto" w:sz="8" w:space="0"/>
            </w:tcBorders>
            <w:noWrap/>
            <w:vAlign w:val="center"/>
          </w:tcPr>
          <w:p w14:paraId="5BB3587B">
            <w:pPr>
              <w:widowControl/>
              <w:jc w:val="center"/>
              <w:rPr>
                <w:rFonts w:hint="eastAsia" w:ascii="宋体" w:hAnsi="宋体" w:eastAsia="宋体" w:cs="宋体"/>
                <w:b w:val="0"/>
                <w:bCs w:val="0"/>
                <w:kern w:val="0"/>
                <w:sz w:val="21"/>
                <w:szCs w:val="21"/>
                <w:highlight w:val="none"/>
              </w:rPr>
            </w:pPr>
            <w:r>
              <w:rPr>
                <w:rFonts w:hint="eastAsia" w:ascii="宋体" w:hAnsi="宋体" w:eastAsia="宋体" w:cs="宋体"/>
                <w:b w:val="0"/>
                <w:bCs w:val="0"/>
                <w:kern w:val="0"/>
                <w:sz w:val="21"/>
                <w:szCs w:val="21"/>
                <w:highlight w:val="none"/>
              </w:rPr>
              <w:t>9</w:t>
            </w:r>
          </w:p>
        </w:tc>
        <w:tc>
          <w:tcPr>
            <w:tcW w:w="1880" w:type="dxa"/>
            <w:tcBorders>
              <w:top w:val="single" w:color="auto" w:sz="8" w:space="0"/>
              <w:left w:val="single" w:color="auto" w:sz="8" w:space="0"/>
              <w:bottom w:val="single" w:color="auto" w:sz="8" w:space="0"/>
              <w:right w:val="single" w:color="auto" w:sz="8" w:space="0"/>
            </w:tcBorders>
            <w:noWrap/>
            <w:vAlign w:val="center"/>
          </w:tcPr>
          <w:p w14:paraId="1697FBAF">
            <w:pPr>
              <w:widowControl/>
              <w:jc w:val="center"/>
              <w:rPr>
                <w:rFonts w:hint="default" w:ascii="宋体" w:hAnsi="宋体" w:eastAsia="宋体" w:cs="宋体"/>
                <w:b w:val="0"/>
                <w:bCs w:val="0"/>
                <w:kern w:val="0"/>
                <w:sz w:val="21"/>
                <w:szCs w:val="21"/>
                <w:highlight w:val="none"/>
                <w:lang w:val="en-US" w:eastAsia="zh-CN"/>
              </w:rPr>
            </w:pPr>
            <w:r>
              <w:rPr>
                <w:rFonts w:hint="eastAsia" w:ascii="宋体" w:hAnsi="宋体" w:cs="宋体"/>
                <w:b w:val="0"/>
                <w:bCs w:val="0"/>
                <w:kern w:val="0"/>
                <w:sz w:val="21"/>
                <w:szCs w:val="21"/>
                <w:highlight w:val="none"/>
                <w:lang w:val="en-US" w:eastAsia="zh-CN"/>
              </w:rPr>
              <w:t>24363.50</w:t>
            </w:r>
          </w:p>
        </w:tc>
        <w:tc>
          <w:tcPr>
            <w:tcW w:w="3761" w:type="dxa"/>
            <w:tcBorders>
              <w:top w:val="single" w:color="auto" w:sz="8" w:space="0"/>
              <w:left w:val="single" w:color="auto" w:sz="8" w:space="0"/>
              <w:bottom w:val="single" w:color="auto" w:sz="8" w:space="0"/>
              <w:right w:val="single" w:color="auto" w:sz="8" w:space="0"/>
            </w:tcBorders>
            <w:noWrap/>
            <w:vAlign w:val="center"/>
          </w:tcPr>
          <w:p w14:paraId="5B8C64EA">
            <w:pPr>
              <w:widowControl/>
              <w:jc w:val="both"/>
              <w:rPr>
                <w:rFonts w:hint="eastAsia" w:ascii="宋体" w:hAnsi="宋体" w:eastAsia="宋体" w:cs="宋体"/>
                <w:b w:val="0"/>
                <w:bCs w:val="0"/>
                <w:kern w:val="0"/>
                <w:sz w:val="21"/>
                <w:szCs w:val="21"/>
                <w:highlight w:val="none"/>
              </w:rPr>
            </w:pPr>
            <w:r>
              <w:rPr>
                <w:rFonts w:hint="eastAsia" w:ascii="宋体" w:hAnsi="宋体" w:cs="宋体"/>
                <w:color w:val="000000" w:themeColor="text1"/>
                <w:kern w:val="0"/>
                <w:sz w:val="21"/>
                <w:szCs w:val="21"/>
                <w:highlight w:val="none"/>
                <w:lang w:eastAsia="zh-CN"/>
                <w14:textFill>
                  <w14:solidFill>
                    <w14:schemeClr w14:val="tx1"/>
                  </w14:solidFill>
                </w14:textFill>
              </w:rPr>
              <w:t>二十二、灾害防治及应急管理支出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76B823AB">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23</w:t>
            </w:r>
          </w:p>
        </w:tc>
        <w:tc>
          <w:tcPr>
            <w:tcW w:w="169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2C973DA3">
            <w:pPr>
              <w:widowControl/>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rPr>
              <w:t>7.89</w:t>
            </w:r>
          </w:p>
        </w:tc>
        <w:tc>
          <w:tcPr>
            <w:tcW w:w="1714" w:type="dxa"/>
            <w:tcBorders>
              <w:top w:val="single" w:color="auto" w:sz="8" w:space="0"/>
              <w:left w:val="single" w:color="auto" w:sz="8" w:space="0"/>
              <w:bottom w:val="single" w:color="auto" w:sz="8" w:space="0"/>
              <w:right w:val="single" w:color="auto" w:sz="8" w:space="0"/>
            </w:tcBorders>
            <w:noWrap/>
            <w:vAlign w:val="center"/>
          </w:tcPr>
          <w:p w14:paraId="21296809">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7.89</w:t>
            </w:r>
          </w:p>
        </w:tc>
        <w:tc>
          <w:tcPr>
            <w:tcW w:w="1701" w:type="dxa"/>
            <w:tcBorders>
              <w:top w:val="single" w:color="auto" w:sz="8" w:space="0"/>
              <w:left w:val="single" w:color="auto" w:sz="8" w:space="0"/>
              <w:bottom w:val="single" w:color="auto" w:sz="8" w:space="0"/>
              <w:right w:val="single" w:color="auto" w:sz="8" w:space="0"/>
            </w:tcBorders>
            <w:noWrap/>
            <w:vAlign w:val="center"/>
          </w:tcPr>
          <w:p w14:paraId="189975FF">
            <w:pPr>
              <w:widowControl/>
              <w:jc w:val="center"/>
              <w:rPr>
                <w:rFonts w:hint="default" w:ascii="宋体" w:hAnsi="宋体" w:eastAsia="宋体" w:cs="宋体"/>
                <w:kern w:val="0"/>
                <w:sz w:val="21"/>
                <w:szCs w:val="21"/>
                <w:highlight w:val="none"/>
                <w:lang w:val="en-US" w:eastAsia="zh-CN"/>
              </w:rPr>
            </w:pPr>
          </w:p>
        </w:tc>
      </w:tr>
      <w:tr w14:paraId="4435F6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7F17B2AF">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年初财政拨款结转和结余</w:t>
            </w:r>
          </w:p>
        </w:tc>
        <w:tc>
          <w:tcPr>
            <w:tcW w:w="480" w:type="dxa"/>
            <w:tcBorders>
              <w:top w:val="single" w:color="auto" w:sz="8" w:space="0"/>
              <w:left w:val="single" w:color="auto" w:sz="8" w:space="0"/>
              <w:bottom w:val="single" w:color="auto" w:sz="8" w:space="0"/>
              <w:right w:val="single" w:color="auto" w:sz="8" w:space="0"/>
            </w:tcBorders>
            <w:noWrap/>
            <w:vAlign w:val="center"/>
          </w:tcPr>
          <w:p w14:paraId="40742CC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10</w:t>
            </w:r>
          </w:p>
        </w:tc>
        <w:tc>
          <w:tcPr>
            <w:tcW w:w="1880" w:type="dxa"/>
            <w:tcBorders>
              <w:top w:val="single" w:color="auto" w:sz="8" w:space="0"/>
              <w:left w:val="single" w:color="auto" w:sz="8" w:space="0"/>
              <w:bottom w:val="single" w:color="auto" w:sz="8" w:space="0"/>
              <w:right w:val="single" w:color="auto" w:sz="8" w:space="0"/>
            </w:tcBorders>
            <w:noWrap/>
            <w:vAlign w:val="center"/>
          </w:tcPr>
          <w:p w14:paraId="284C6A26">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46C9E648">
            <w:pPr>
              <w:widowControl/>
              <w:jc w:val="both"/>
              <w:rPr>
                <w:rFonts w:hint="eastAsia" w:ascii="宋体" w:hAnsi="宋体" w:eastAsia="宋体" w:cs="宋体"/>
                <w:kern w:val="0"/>
                <w:sz w:val="21"/>
                <w:szCs w:val="21"/>
                <w:highlight w:val="none"/>
              </w:rPr>
            </w:pPr>
            <w:r>
              <w:rPr>
                <w:rFonts w:hint="eastAsia" w:ascii="宋体" w:hAnsi="宋体" w:cs="宋体"/>
                <w:color w:val="000000" w:themeColor="text1"/>
                <w:kern w:val="0"/>
                <w:sz w:val="21"/>
                <w:szCs w:val="21"/>
                <w:highlight w:val="none"/>
                <w:lang w:eastAsia="zh-CN"/>
                <w14:textFill>
                  <w14:solidFill>
                    <w14:schemeClr w14:val="tx1"/>
                  </w14:solidFill>
                </w14:textFill>
              </w:rPr>
              <w:t>二十五、债务付息支出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117FC10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24</w:t>
            </w:r>
          </w:p>
        </w:tc>
        <w:tc>
          <w:tcPr>
            <w:tcW w:w="1697" w:type="dxa"/>
            <w:tcBorders>
              <w:top w:val="single" w:color="auto" w:sz="8" w:space="0"/>
              <w:left w:val="single" w:color="auto" w:sz="8" w:space="0"/>
              <w:bottom w:val="single" w:color="auto" w:sz="8" w:space="0"/>
              <w:right w:val="single" w:color="auto" w:sz="8" w:space="0"/>
            </w:tcBorders>
            <w:noWrap/>
            <w:vAlign w:val="center"/>
          </w:tcPr>
          <w:p w14:paraId="02567DB6">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6936.46</w:t>
            </w:r>
          </w:p>
        </w:tc>
        <w:tc>
          <w:tcPr>
            <w:tcW w:w="1714" w:type="dxa"/>
            <w:tcBorders>
              <w:top w:val="single" w:color="auto" w:sz="8" w:space="0"/>
              <w:left w:val="single" w:color="auto" w:sz="8" w:space="0"/>
              <w:bottom w:val="single" w:color="auto" w:sz="8" w:space="0"/>
              <w:right w:val="single" w:color="auto" w:sz="8" w:space="0"/>
            </w:tcBorders>
            <w:noWrap/>
            <w:vAlign w:val="center"/>
          </w:tcPr>
          <w:p w14:paraId="42C921B4">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6513D48F">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6936.46</w:t>
            </w:r>
          </w:p>
        </w:tc>
      </w:tr>
      <w:tr w14:paraId="3A581C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1187886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6231989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11</w:t>
            </w:r>
          </w:p>
        </w:tc>
        <w:tc>
          <w:tcPr>
            <w:tcW w:w="1880" w:type="dxa"/>
            <w:tcBorders>
              <w:top w:val="single" w:color="auto" w:sz="8" w:space="0"/>
              <w:left w:val="single" w:color="auto" w:sz="8" w:space="0"/>
              <w:bottom w:val="single" w:color="auto" w:sz="8" w:space="0"/>
              <w:right w:val="single" w:color="auto" w:sz="8" w:space="0"/>
            </w:tcBorders>
            <w:noWrap/>
            <w:vAlign w:val="center"/>
          </w:tcPr>
          <w:p w14:paraId="3585F86F">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019640EA">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一、一般公共服务支出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2A7F09AE">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25</w:t>
            </w:r>
          </w:p>
        </w:tc>
        <w:tc>
          <w:tcPr>
            <w:tcW w:w="1697" w:type="dxa"/>
            <w:tcBorders>
              <w:top w:val="single" w:color="auto" w:sz="8" w:space="0"/>
              <w:left w:val="single" w:color="auto" w:sz="8" w:space="0"/>
              <w:bottom w:val="single" w:color="auto" w:sz="8" w:space="0"/>
              <w:right w:val="single" w:color="auto" w:sz="8" w:space="0"/>
            </w:tcBorders>
            <w:noWrap/>
            <w:vAlign w:val="center"/>
          </w:tcPr>
          <w:p w14:paraId="04B4640F">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74DEB1D5">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5FA1BDA6">
            <w:pPr>
              <w:widowControl/>
              <w:jc w:val="center"/>
              <w:rPr>
                <w:rFonts w:hint="eastAsia" w:ascii="宋体" w:hAnsi="宋体" w:eastAsia="宋体" w:cs="宋体"/>
                <w:kern w:val="0"/>
                <w:sz w:val="21"/>
                <w:szCs w:val="21"/>
                <w:highlight w:val="none"/>
              </w:rPr>
            </w:pPr>
          </w:p>
        </w:tc>
      </w:tr>
      <w:tr w14:paraId="4AF3552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7F848D1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54446A6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12</w:t>
            </w:r>
          </w:p>
        </w:tc>
        <w:tc>
          <w:tcPr>
            <w:tcW w:w="1880" w:type="dxa"/>
            <w:tcBorders>
              <w:top w:val="single" w:color="auto" w:sz="8" w:space="0"/>
              <w:left w:val="single" w:color="auto" w:sz="8" w:space="0"/>
              <w:bottom w:val="single" w:color="auto" w:sz="8" w:space="0"/>
              <w:right w:val="single" w:color="auto" w:sz="8" w:space="0"/>
            </w:tcBorders>
            <w:noWrap/>
            <w:vAlign w:val="center"/>
          </w:tcPr>
          <w:p w14:paraId="0E949DE0">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shd w:val="clear" w:color="auto" w:fill="auto"/>
            <w:noWrap/>
            <w:vAlign w:val="center"/>
          </w:tcPr>
          <w:p w14:paraId="1A56A1D4">
            <w:pPr>
              <w:widowControl/>
              <w:jc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b w:val="0"/>
                <w:bCs w:val="0"/>
                <w:kern w:val="0"/>
                <w:sz w:val="21"/>
                <w:szCs w:val="21"/>
                <w:highlight w:val="none"/>
              </w:rPr>
              <w:t>本年支出合计</w:t>
            </w:r>
          </w:p>
        </w:tc>
        <w:tc>
          <w:tcPr>
            <w:tcW w:w="430" w:type="dxa"/>
            <w:tcBorders>
              <w:top w:val="single" w:color="auto" w:sz="8" w:space="0"/>
              <w:left w:val="single" w:color="auto" w:sz="8" w:space="0"/>
              <w:bottom w:val="single" w:color="auto" w:sz="8" w:space="0"/>
              <w:right w:val="single" w:color="auto" w:sz="8" w:space="0"/>
            </w:tcBorders>
            <w:noWrap/>
            <w:vAlign w:val="center"/>
          </w:tcPr>
          <w:p w14:paraId="6F102C4B">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26</w:t>
            </w:r>
          </w:p>
        </w:tc>
        <w:tc>
          <w:tcPr>
            <w:tcW w:w="1697" w:type="dxa"/>
            <w:tcBorders>
              <w:top w:val="single" w:color="auto" w:sz="8" w:space="0"/>
              <w:left w:val="single" w:color="auto" w:sz="8" w:space="0"/>
              <w:bottom w:val="single" w:color="auto" w:sz="8" w:space="0"/>
              <w:right w:val="single" w:color="auto" w:sz="8" w:space="0"/>
            </w:tcBorders>
            <w:noWrap/>
            <w:vAlign w:val="center"/>
          </w:tcPr>
          <w:p w14:paraId="7E8A0BD9">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24363.50</w:t>
            </w:r>
          </w:p>
        </w:tc>
        <w:tc>
          <w:tcPr>
            <w:tcW w:w="1714" w:type="dxa"/>
            <w:tcBorders>
              <w:top w:val="single" w:color="auto" w:sz="8" w:space="0"/>
              <w:left w:val="single" w:color="auto" w:sz="8" w:space="0"/>
              <w:bottom w:val="single" w:color="auto" w:sz="8" w:space="0"/>
              <w:right w:val="single" w:color="auto" w:sz="8" w:space="0"/>
            </w:tcBorders>
            <w:noWrap/>
            <w:vAlign w:val="center"/>
          </w:tcPr>
          <w:p w14:paraId="63D83313">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8984.40</w:t>
            </w:r>
          </w:p>
        </w:tc>
        <w:tc>
          <w:tcPr>
            <w:tcW w:w="1701" w:type="dxa"/>
            <w:tcBorders>
              <w:top w:val="single" w:color="auto" w:sz="8" w:space="0"/>
              <w:left w:val="single" w:color="auto" w:sz="8" w:space="0"/>
              <w:bottom w:val="single" w:color="auto" w:sz="8" w:space="0"/>
              <w:right w:val="single" w:color="auto" w:sz="8" w:space="0"/>
            </w:tcBorders>
            <w:noWrap/>
            <w:vAlign w:val="center"/>
          </w:tcPr>
          <w:p w14:paraId="3A172226">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15379.10</w:t>
            </w:r>
          </w:p>
        </w:tc>
      </w:tr>
      <w:tr w14:paraId="1555B05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31D6A3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6F8612E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13</w:t>
            </w:r>
          </w:p>
        </w:tc>
        <w:tc>
          <w:tcPr>
            <w:tcW w:w="1880" w:type="dxa"/>
            <w:tcBorders>
              <w:top w:val="single" w:color="auto" w:sz="8" w:space="0"/>
              <w:left w:val="single" w:color="auto" w:sz="8" w:space="0"/>
              <w:bottom w:val="single" w:color="auto" w:sz="8" w:space="0"/>
              <w:right w:val="single" w:color="auto" w:sz="8" w:space="0"/>
            </w:tcBorders>
            <w:noWrap/>
            <w:vAlign w:val="center"/>
          </w:tcPr>
          <w:p w14:paraId="7F873BEC">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shd w:val="clear" w:color="auto" w:fill="auto"/>
            <w:noWrap/>
            <w:vAlign w:val="center"/>
          </w:tcPr>
          <w:p w14:paraId="0BF62041">
            <w:pPr>
              <w:widowControl/>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rPr>
              <w:t>年末财政拨款结转和结余</w:t>
            </w:r>
          </w:p>
        </w:tc>
        <w:tc>
          <w:tcPr>
            <w:tcW w:w="430" w:type="dxa"/>
            <w:tcBorders>
              <w:top w:val="single" w:color="auto" w:sz="8" w:space="0"/>
              <w:left w:val="single" w:color="auto" w:sz="8" w:space="0"/>
              <w:bottom w:val="single" w:color="auto" w:sz="8" w:space="0"/>
              <w:right w:val="single" w:color="auto" w:sz="8" w:space="0"/>
            </w:tcBorders>
            <w:noWrap/>
            <w:vAlign w:val="center"/>
          </w:tcPr>
          <w:p w14:paraId="7CCEF1FD">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27</w:t>
            </w:r>
          </w:p>
        </w:tc>
        <w:tc>
          <w:tcPr>
            <w:tcW w:w="1697" w:type="dxa"/>
            <w:tcBorders>
              <w:top w:val="single" w:color="auto" w:sz="8" w:space="0"/>
              <w:left w:val="single" w:color="auto" w:sz="8" w:space="0"/>
              <w:bottom w:val="single" w:color="auto" w:sz="8" w:space="0"/>
              <w:right w:val="single" w:color="auto" w:sz="8" w:space="0"/>
            </w:tcBorders>
            <w:noWrap/>
            <w:vAlign w:val="center"/>
          </w:tcPr>
          <w:p w14:paraId="1092063A">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07E33F1A">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1890975E">
            <w:pPr>
              <w:widowControl/>
              <w:jc w:val="center"/>
              <w:rPr>
                <w:rFonts w:hint="eastAsia" w:ascii="宋体" w:hAnsi="宋体" w:eastAsia="宋体" w:cs="宋体"/>
                <w:kern w:val="0"/>
                <w:sz w:val="21"/>
                <w:szCs w:val="21"/>
                <w:highlight w:val="none"/>
              </w:rPr>
            </w:pPr>
          </w:p>
        </w:tc>
      </w:tr>
      <w:tr w14:paraId="6C4D94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88DB43E">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总计</w:t>
            </w:r>
          </w:p>
        </w:tc>
        <w:tc>
          <w:tcPr>
            <w:tcW w:w="480" w:type="dxa"/>
            <w:tcBorders>
              <w:top w:val="single" w:color="auto" w:sz="8" w:space="0"/>
              <w:left w:val="single" w:color="auto" w:sz="8" w:space="0"/>
              <w:bottom w:val="single" w:color="auto" w:sz="8" w:space="0"/>
              <w:right w:val="single" w:color="auto" w:sz="8" w:space="0"/>
            </w:tcBorders>
            <w:noWrap/>
            <w:vAlign w:val="center"/>
          </w:tcPr>
          <w:p w14:paraId="60034ED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14</w:t>
            </w:r>
          </w:p>
        </w:tc>
        <w:tc>
          <w:tcPr>
            <w:tcW w:w="1880" w:type="dxa"/>
            <w:tcBorders>
              <w:top w:val="single" w:color="auto" w:sz="8" w:space="0"/>
              <w:left w:val="single" w:color="auto" w:sz="8" w:space="0"/>
              <w:bottom w:val="single" w:color="auto" w:sz="8" w:space="0"/>
              <w:right w:val="single" w:color="auto" w:sz="8" w:space="0"/>
            </w:tcBorders>
            <w:noWrap/>
            <w:vAlign w:val="center"/>
          </w:tcPr>
          <w:p w14:paraId="49786AC5">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24363.50</w:t>
            </w:r>
          </w:p>
        </w:tc>
        <w:tc>
          <w:tcPr>
            <w:tcW w:w="3761" w:type="dxa"/>
            <w:tcBorders>
              <w:top w:val="single" w:color="auto" w:sz="8" w:space="0"/>
              <w:left w:val="single" w:color="auto" w:sz="8" w:space="0"/>
              <w:bottom w:val="single" w:color="auto" w:sz="8" w:space="0"/>
              <w:right w:val="single" w:color="auto" w:sz="8" w:space="0"/>
            </w:tcBorders>
            <w:noWrap/>
            <w:vAlign w:val="center"/>
          </w:tcPr>
          <w:p w14:paraId="521C3FE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总计</w:t>
            </w:r>
          </w:p>
        </w:tc>
        <w:tc>
          <w:tcPr>
            <w:tcW w:w="430" w:type="dxa"/>
            <w:tcBorders>
              <w:top w:val="single" w:color="auto" w:sz="8" w:space="0"/>
              <w:left w:val="single" w:color="auto" w:sz="8" w:space="0"/>
              <w:bottom w:val="single" w:color="auto" w:sz="8" w:space="0"/>
              <w:right w:val="single" w:color="auto" w:sz="8" w:space="0"/>
            </w:tcBorders>
            <w:noWrap/>
            <w:vAlign w:val="center"/>
          </w:tcPr>
          <w:p w14:paraId="71C10B5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28</w:t>
            </w:r>
          </w:p>
        </w:tc>
        <w:tc>
          <w:tcPr>
            <w:tcW w:w="1697" w:type="dxa"/>
            <w:tcBorders>
              <w:top w:val="single" w:color="auto" w:sz="8" w:space="0"/>
              <w:left w:val="single" w:color="auto" w:sz="8" w:space="0"/>
              <w:bottom w:val="single" w:color="auto" w:sz="8" w:space="0"/>
              <w:right w:val="single" w:color="auto" w:sz="8" w:space="0"/>
            </w:tcBorders>
            <w:noWrap/>
            <w:vAlign w:val="center"/>
          </w:tcPr>
          <w:p w14:paraId="5E48C59D">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24363.50</w:t>
            </w:r>
          </w:p>
        </w:tc>
        <w:tc>
          <w:tcPr>
            <w:tcW w:w="1714" w:type="dxa"/>
            <w:tcBorders>
              <w:top w:val="single" w:color="auto" w:sz="8" w:space="0"/>
              <w:left w:val="single" w:color="auto" w:sz="8" w:space="0"/>
              <w:bottom w:val="single" w:color="auto" w:sz="8" w:space="0"/>
              <w:right w:val="single" w:color="auto" w:sz="8" w:space="0"/>
            </w:tcBorders>
            <w:noWrap/>
            <w:vAlign w:val="center"/>
          </w:tcPr>
          <w:p w14:paraId="42B51626">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8984.40</w:t>
            </w:r>
          </w:p>
        </w:tc>
        <w:tc>
          <w:tcPr>
            <w:tcW w:w="1701" w:type="dxa"/>
            <w:tcBorders>
              <w:top w:val="single" w:color="auto" w:sz="8" w:space="0"/>
              <w:left w:val="single" w:color="auto" w:sz="8" w:space="0"/>
              <w:bottom w:val="single" w:color="auto" w:sz="8" w:space="0"/>
              <w:right w:val="single" w:color="auto" w:sz="8" w:space="0"/>
            </w:tcBorders>
            <w:noWrap/>
            <w:vAlign w:val="center"/>
          </w:tcPr>
          <w:p w14:paraId="5199CFF1">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15379.10</w:t>
            </w:r>
          </w:p>
        </w:tc>
      </w:tr>
    </w:tbl>
    <w:p w14:paraId="26F51DDC">
      <w:pPr>
        <w:widowControl/>
        <w:ind w:firstLine="420" w:firstLineChars="200"/>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注：本表反映部门本年度一般公共预算财政拨款和政府性基金预算财政拨款的总收支和年末结转结余情况。</w:t>
      </w:r>
    </w:p>
    <w:p w14:paraId="66683496">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br w:type="page"/>
      </w:r>
    </w:p>
    <w:tbl>
      <w:tblPr>
        <w:tblStyle w:val="5"/>
        <w:tblpPr w:leftFromText="180" w:rightFromText="180" w:vertAnchor="text" w:horzAnchor="page" w:tblpX="1429" w:tblpY="555"/>
        <w:tblOverlap w:val="never"/>
        <w:tblW w:w="14191" w:type="dxa"/>
        <w:tblInd w:w="0" w:type="dxa"/>
        <w:tblLayout w:type="fixed"/>
        <w:tblCellMar>
          <w:top w:w="0" w:type="dxa"/>
          <w:left w:w="108" w:type="dxa"/>
          <w:bottom w:w="0" w:type="dxa"/>
          <w:right w:w="108" w:type="dxa"/>
        </w:tblCellMar>
      </w:tblPr>
      <w:tblGrid>
        <w:gridCol w:w="796"/>
        <w:gridCol w:w="411"/>
        <w:gridCol w:w="3529"/>
        <w:gridCol w:w="1345"/>
        <w:gridCol w:w="2875"/>
        <w:gridCol w:w="5235"/>
      </w:tblGrid>
      <w:tr w14:paraId="0F204EE7">
        <w:tblPrEx>
          <w:tblCellMar>
            <w:top w:w="0" w:type="dxa"/>
            <w:left w:w="108" w:type="dxa"/>
            <w:bottom w:w="0" w:type="dxa"/>
            <w:right w:w="108" w:type="dxa"/>
          </w:tblCellMar>
        </w:tblPrEx>
        <w:trPr>
          <w:trHeight w:val="1431" w:hRule="atLeast"/>
        </w:trPr>
        <w:tc>
          <w:tcPr>
            <w:tcW w:w="14191" w:type="dxa"/>
            <w:gridSpan w:val="6"/>
            <w:tcBorders>
              <w:top w:val="nil"/>
              <w:left w:val="nil"/>
              <w:bottom w:val="nil"/>
              <w:right w:val="nil"/>
            </w:tcBorders>
            <w:noWrap w:val="0"/>
            <w:vAlign w:val="center"/>
          </w:tcPr>
          <w:p w14:paraId="48BE080A">
            <w:pPr>
              <w:widowControl/>
              <w:jc w:val="center"/>
              <w:rPr>
                <w:rFonts w:hint="eastAsia" w:ascii="黑体" w:hAnsi="黑体" w:eastAsia="黑体" w:cs="黑体"/>
                <w:kern w:val="0"/>
                <w:sz w:val="36"/>
                <w:szCs w:val="36"/>
                <w:highlight w:val="none"/>
              </w:rPr>
            </w:pPr>
            <w:r>
              <w:rPr>
                <w:rFonts w:hint="eastAsia" w:ascii="黑体" w:hAnsi="黑体" w:eastAsia="黑体" w:cs="黑体"/>
                <w:kern w:val="0"/>
                <w:sz w:val="36"/>
                <w:szCs w:val="36"/>
                <w:highlight w:val="none"/>
              </w:rPr>
              <w:t>一般公共预算财政拨款支出决算表</w:t>
            </w:r>
            <w:bookmarkStart w:id="0" w:name="RANGE!A1:F16"/>
            <w:bookmarkEnd w:id="0"/>
          </w:p>
          <w:p w14:paraId="7C9CB78A">
            <w:pPr>
              <w:widowControl/>
              <w:jc w:val="center"/>
              <w:rPr>
                <w:rFonts w:ascii="华文中宋" w:hAnsi="华文中宋" w:eastAsia="华文中宋" w:cs="宋体"/>
                <w:kern w:val="0"/>
                <w:sz w:val="32"/>
                <w:szCs w:val="32"/>
                <w:highlight w:val="none"/>
              </w:rPr>
            </w:pPr>
          </w:p>
        </w:tc>
      </w:tr>
      <w:tr w14:paraId="392325AC">
        <w:tblPrEx>
          <w:tblCellMar>
            <w:top w:w="0" w:type="dxa"/>
            <w:left w:w="108" w:type="dxa"/>
            <w:bottom w:w="0" w:type="dxa"/>
            <w:right w:w="108" w:type="dxa"/>
          </w:tblCellMar>
        </w:tblPrEx>
        <w:trPr>
          <w:trHeight w:val="357" w:hRule="atLeast"/>
        </w:trPr>
        <w:tc>
          <w:tcPr>
            <w:tcW w:w="796" w:type="dxa"/>
            <w:tcBorders>
              <w:top w:val="nil"/>
              <w:left w:val="nil"/>
              <w:bottom w:val="nil"/>
              <w:right w:val="nil"/>
            </w:tcBorders>
            <w:noWrap w:val="0"/>
            <w:vAlign w:val="center"/>
          </w:tcPr>
          <w:p w14:paraId="203A96F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11" w:type="dxa"/>
            <w:tcBorders>
              <w:top w:val="nil"/>
              <w:left w:val="nil"/>
              <w:bottom w:val="nil"/>
              <w:right w:val="nil"/>
            </w:tcBorders>
            <w:noWrap w:val="0"/>
            <w:vAlign w:val="center"/>
          </w:tcPr>
          <w:p w14:paraId="4928C56D">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529" w:type="dxa"/>
            <w:tcBorders>
              <w:top w:val="nil"/>
              <w:left w:val="nil"/>
              <w:bottom w:val="nil"/>
              <w:right w:val="nil"/>
            </w:tcBorders>
            <w:noWrap w:val="0"/>
            <w:vAlign w:val="center"/>
          </w:tcPr>
          <w:p w14:paraId="2CB1299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345" w:type="dxa"/>
            <w:tcBorders>
              <w:top w:val="nil"/>
              <w:left w:val="nil"/>
              <w:bottom w:val="nil"/>
              <w:right w:val="nil"/>
            </w:tcBorders>
            <w:noWrap w:val="0"/>
            <w:vAlign w:val="center"/>
          </w:tcPr>
          <w:p w14:paraId="3404BEFA">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2875" w:type="dxa"/>
            <w:tcBorders>
              <w:top w:val="nil"/>
              <w:left w:val="nil"/>
              <w:bottom w:val="nil"/>
              <w:right w:val="nil"/>
            </w:tcBorders>
            <w:noWrap w:val="0"/>
            <w:vAlign w:val="center"/>
          </w:tcPr>
          <w:p w14:paraId="098CE1F9">
            <w:pPr>
              <w:widowControl/>
              <w:jc w:val="right"/>
              <w:rPr>
                <w:rFonts w:hint="eastAsia" w:ascii="宋体" w:hAnsi="宋体" w:eastAsia="宋体" w:cs="宋体"/>
                <w:kern w:val="0"/>
                <w:sz w:val="21"/>
                <w:szCs w:val="21"/>
                <w:highlight w:val="none"/>
              </w:rPr>
            </w:pPr>
          </w:p>
        </w:tc>
        <w:tc>
          <w:tcPr>
            <w:tcW w:w="5235" w:type="dxa"/>
            <w:tcBorders>
              <w:top w:val="nil"/>
              <w:left w:val="nil"/>
              <w:bottom w:val="nil"/>
              <w:right w:val="nil"/>
            </w:tcBorders>
            <w:noWrap/>
            <w:vAlign w:val="center"/>
          </w:tcPr>
          <w:p w14:paraId="16128F00">
            <w:pPr>
              <w:widowControl/>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公开0</w:t>
            </w:r>
            <w:r>
              <w:rPr>
                <w:rFonts w:hint="eastAsia" w:ascii="宋体" w:hAnsi="宋体" w:eastAsia="宋体" w:cs="宋体"/>
                <w:color w:val="000000"/>
                <w:kern w:val="0"/>
                <w:sz w:val="21"/>
                <w:szCs w:val="21"/>
                <w:highlight w:val="none"/>
                <w:lang w:val="en-US" w:eastAsia="zh-CN"/>
              </w:rPr>
              <w:t>5</w:t>
            </w:r>
            <w:r>
              <w:rPr>
                <w:rFonts w:hint="eastAsia" w:ascii="宋体" w:hAnsi="宋体" w:eastAsia="宋体" w:cs="宋体"/>
                <w:color w:val="000000"/>
                <w:kern w:val="0"/>
                <w:sz w:val="21"/>
                <w:szCs w:val="21"/>
                <w:highlight w:val="none"/>
              </w:rPr>
              <w:t>表</w:t>
            </w:r>
          </w:p>
        </w:tc>
      </w:tr>
      <w:tr w14:paraId="58117D2F">
        <w:tblPrEx>
          <w:tblCellMar>
            <w:top w:w="0" w:type="dxa"/>
            <w:left w:w="108" w:type="dxa"/>
            <w:bottom w:w="0" w:type="dxa"/>
            <w:right w:w="108" w:type="dxa"/>
          </w:tblCellMar>
        </w:tblPrEx>
        <w:trPr>
          <w:trHeight w:val="357" w:hRule="atLeast"/>
        </w:trPr>
        <w:tc>
          <w:tcPr>
            <w:tcW w:w="796" w:type="dxa"/>
            <w:tcBorders>
              <w:top w:val="nil"/>
              <w:left w:val="nil"/>
              <w:bottom w:val="nil"/>
              <w:right w:val="nil"/>
            </w:tcBorders>
            <w:noWrap/>
            <w:vAlign w:val="center"/>
          </w:tcPr>
          <w:p w14:paraId="08772337">
            <w:pPr>
              <w:widowControl/>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部门：</w:t>
            </w:r>
          </w:p>
        </w:tc>
        <w:tc>
          <w:tcPr>
            <w:tcW w:w="3940" w:type="dxa"/>
            <w:gridSpan w:val="2"/>
            <w:tcBorders>
              <w:top w:val="nil"/>
              <w:left w:val="nil"/>
              <w:bottom w:val="nil"/>
              <w:right w:val="nil"/>
            </w:tcBorders>
            <w:noWrap w:val="0"/>
            <w:vAlign w:val="center"/>
          </w:tcPr>
          <w:p w14:paraId="66FF6617">
            <w:pPr>
              <w:widowControl/>
              <w:jc w:val="both"/>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湖南湘潭天易经济开发区管理委员会</w:t>
            </w:r>
          </w:p>
        </w:tc>
        <w:tc>
          <w:tcPr>
            <w:tcW w:w="1345" w:type="dxa"/>
            <w:tcBorders>
              <w:top w:val="nil"/>
              <w:left w:val="nil"/>
              <w:bottom w:val="nil"/>
              <w:right w:val="nil"/>
            </w:tcBorders>
            <w:noWrap w:val="0"/>
            <w:vAlign w:val="center"/>
          </w:tcPr>
          <w:p w14:paraId="2AC1E795">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2875" w:type="dxa"/>
            <w:tcBorders>
              <w:top w:val="nil"/>
              <w:left w:val="nil"/>
              <w:bottom w:val="nil"/>
              <w:right w:val="nil"/>
            </w:tcBorders>
            <w:noWrap w:val="0"/>
            <w:vAlign w:val="center"/>
          </w:tcPr>
          <w:p w14:paraId="61DCD249">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5235" w:type="dxa"/>
            <w:tcBorders>
              <w:top w:val="nil"/>
              <w:left w:val="nil"/>
              <w:bottom w:val="nil"/>
              <w:right w:val="nil"/>
            </w:tcBorders>
            <w:noWrap/>
            <w:vAlign w:val="center"/>
          </w:tcPr>
          <w:p w14:paraId="37036BC7">
            <w:pPr>
              <w:widowControl/>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单位：万元</w:t>
            </w:r>
          </w:p>
        </w:tc>
      </w:tr>
    </w:tbl>
    <w:p w14:paraId="784CB520">
      <w:pPr>
        <w:widowControl/>
        <w:spacing w:before="156" w:beforeLines="5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 xml:space="preserve">                                                                                                                  </w:t>
      </w:r>
    </w:p>
    <w:tbl>
      <w:tblPr>
        <w:tblStyle w:val="5"/>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6CFA652A">
        <w:tblPrEx>
          <w:tblCellMar>
            <w:top w:w="0" w:type="dxa"/>
            <w:left w:w="108" w:type="dxa"/>
            <w:bottom w:w="0" w:type="dxa"/>
            <w:right w:w="108" w:type="dxa"/>
          </w:tblCellMar>
        </w:tblPrEx>
        <w:trPr>
          <w:trHeight w:val="405" w:hRule="atLeast"/>
          <w:jc w:val="center"/>
        </w:trPr>
        <w:tc>
          <w:tcPr>
            <w:tcW w:w="4727" w:type="dxa"/>
            <w:gridSpan w:val="2"/>
            <w:tcBorders>
              <w:top w:val="single" w:color="auto" w:sz="4" w:space="0"/>
              <w:left w:val="single" w:color="auto" w:sz="4" w:space="0"/>
              <w:bottom w:val="single" w:color="auto" w:sz="4" w:space="0"/>
              <w:right w:val="single" w:color="auto" w:sz="4" w:space="0"/>
            </w:tcBorders>
            <w:noWrap w:val="0"/>
            <w:vAlign w:val="center"/>
          </w:tcPr>
          <w:p w14:paraId="2101A553">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 xml:space="preserve">项 </w:t>
            </w:r>
            <w:r>
              <w:rPr>
                <w:rFonts w:hint="eastAsia" w:ascii="宋体" w:hAnsi="宋体" w:eastAsia="宋体" w:cs="宋体"/>
                <w:b/>
                <w:color w:val="000000"/>
                <w:kern w:val="0"/>
                <w:sz w:val="21"/>
                <w:szCs w:val="21"/>
                <w:highlight w:val="none"/>
              </w:rPr>
              <w:t xml:space="preserve">   </w:t>
            </w:r>
            <w:r>
              <w:rPr>
                <w:rFonts w:hint="eastAsia" w:ascii="宋体" w:hAnsi="宋体" w:eastAsia="宋体" w:cs="宋体"/>
                <w:b/>
                <w:kern w:val="0"/>
                <w:sz w:val="21"/>
                <w:szCs w:val="21"/>
                <w:highlight w:val="none"/>
              </w:rPr>
              <w:t>目</w:t>
            </w:r>
          </w:p>
        </w:tc>
        <w:tc>
          <w:tcPr>
            <w:tcW w:w="9492" w:type="dxa"/>
            <w:gridSpan w:val="3"/>
            <w:tcBorders>
              <w:top w:val="single" w:color="auto" w:sz="4" w:space="0"/>
              <w:left w:val="single" w:color="auto" w:sz="4" w:space="0"/>
              <w:bottom w:val="single" w:color="auto" w:sz="4" w:space="0"/>
              <w:right w:val="single" w:color="auto" w:sz="4" w:space="0"/>
            </w:tcBorders>
            <w:noWrap w:val="0"/>
            <w:vAlign w:val="center"/>
          </w:tcPr>
          <w:p w14:paraId="51939D01">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本年支出</w:t>
            </w:r>
          </w:p>
        </w:tc>
      </w:tr>
      <w:tr w14:paraId="78F1FD6C">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4" w:space="0"/>
              <w:bottom w:val="single" w:color="auto" w:sz="4" w:space="0"/>
              <w:right w:val="single" w:color="auto" w:sz="4" w:space="0"/>
            </w:tcBorders>
            <w:noWrap w:val="0"/>
            <w:vAlign w:val="center"/>
          </w:tcPr>
          <w:p w14:paraId="3D785399">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功能分类科目编码</w:t>
            </w:r>
          </w:p>
        </w:tc>
        <w:tc>
          <w:tcPr>
            <w:tcW w:w="3527" w:type="dxa"/>
            <w:vMerge w:val="restart"/>
            <w:tcBorders>
              <w:top w:val="single" w:color="auto" w:sz="4" w:space="0"/>
              <w:left w:val="single" w:color="auto" w:sz="4" w:space="0"/>
              <w:bottom w:val="single" w:color="auto" w:sz="4" w:space="0"/>
              <w:right w:val="single" w:color="auto" w:sz="4" w:space="0"/>
            </w:tcBorders>
            <w:noWrap w:val="0"/>
            <w:vAlign w:val="center"/>
          </w:tcPr>
          <w:p w14:paraId="67C2C079">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科目名称</w:t>
            </w:r>
          </w:p>
        </w:tc>
        <w:tc>
          <w:tcPr>
            <w:tcW w:w="3000" w:type="dxa"/>
            <w:vMerge w:val="restart"/>
            <w:tcBorders>
              <w:top w:val="single" w:color="auto" w:sz="4" w:space="0"/>
              <w:left w:val="single" w:color="auto" w:sz="4" w:space="0"/>
              <w:bottom w:val="single" w:color="auto" w:sz="4" w:space="0"/>
              <w:right w:val="single" w:color="auto" w:sz="4" w:space="0"/>
            </w:tcBorders>
            <w:noWrap w:val="0"/>
            <w:vAlign w:val="center"/>
          </w:tcPr>
          <w:p w14:paraId="0E85FE9E">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小计</w:t>
            </w:r>
          </w:p>
        </w:tc>
        <w:tc>
          <w:tcPr>
            <w:tcW w:w="3492" w:type="dxa"/>
            <w:vMerge w:val="restart"/>
            <w:tcBorders>
              <w:top w:val="single" w:color="auto" w:sz="4" w:space="0"/>
              <w:left w:val="single" w:color="auto" w:sz="4" w:space="0"/>
              <w:bottom w:val="single" w:color="auto" w:sz="4" w:space="0"/>
              <w:right w:val="single" w:color="auto" w:sz="4" w:space="0"/>
            </w:tcBorders>
            <w:noWrap w:val="0"/>
            <w:vAlign w:val="center"/>
          </w:tcPr>
          <w:p w14:paraId="7FCF6FF2">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基本支出</w:t>
            </w:r>
          </w:p>
        </w:tc>
        <w:tc>
          <w:tcPr>
            <w:tcW w:w="3000" w:type="dxa"/>
            <w:vMerge w:val="restart"/>
            <w:tcBorders>
              <w:top w:val="single" w:color="auto" w:sz="4" w:space="0"/>
              <w:left w:val="single" w:color="auto" w:sz="4" w:space="0"/>
              <w:bottom w:val="single" w:color="auto" w:sz="4" w:space="0"/>
              <w:right w:val="single" w:color="auto" w:sz="4" w:space="0"/>
            </w:tcBorders>
            <w:noWrap w:val="0"/>
            <w:vAlign w:val="center"/>
          </w:tcPr>
          <w:p w14:paraId="774BC6DA">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项目支出</w:t>
            </w:r>
          </w:p>
        </w:tc>
      </w:tr>
      <w:tr w14:paraId="64FDCB7F">
        <w:tblPrEx>
          <w:tblCellMar>
            <w:top w:w="0" w:type="dxa"/>
            <w:left w:w="108" w:type="dxa"/>
            <w:bottom w:w="0" w:type="dxa"/>
            <w:right w:w="108" w:type="dxa"/>
          </w:tblCellMar>
        </w:tblPrEx>
        <w:trPr>
          <w:trHeight w:val="36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215EC63A">
            <w:pPr>
              <w:widowControl/>
              <w:jc w:val="left"/>
              <w:rPr>
                <w:rFonts w:hint="eastAsia" w:ascii="宋体" w:hAnsi="宋体" w:eastAsia="宋体" w:cs="宋体"/>
                <w:b/>
                <w:kern w:val="0"/>
                <w:sz w:val="21"/>
                <w:szCs w:val="21"/>
                <w:highlight w:val="none"/>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4A6FD38B">
            <w:pPr>
              <w:widowControl/>
              <w:jc w:val="left"/>
              <w:rPr>
                <w:rFonts w:hint="eastAsia" w:ascii="宋体" w:hAnsi="宋体" w:eastAsia="宋体" w:cs="宋体"/>
                <w:b/>
                <w:kern w:val="0"/>
                <w:sz w:val="21"/>
                <w:szCs w:val="21"/>
                <w:highlight w:val="none"/>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4BEBFC90">
            <w:pPr>
              <w:widowControl/>
              <w:jc w:val="left"/>
              <w:rPr>
                <w:rFonts w:hint="eastAsia" w:ascii="宋体" w:hAnsi="宋体" w:eastAsia="宋体" w:cs="宋体"/>
                <w:b/>
                <w:kern w:val="0"/>
                <w:sz w:val="21"/>
                <w:szCs w:val="21"/>
                <w:highlight w:val="none"/>
              </w:rPr>
            </w:pPr>
          </w:p>
        </w:tc>
        <w:tc>
          <w:tcPr>
            <w:tcW w:w="3492" w:type="dxa"/>
            <w:vMerge w:val="continue"/>
            <w:tcBorders>
              <w:top w:val="single" w:color="auto" w:sz="4" w:space="0"/>
              <w:left w:val="single" w:color="auto" w:sz="4" w:space="0"/>
              <w:bottom w:val="single" w:color="auto" w:sz="4" w:space="0"/>
              <w:right w:val="single" w:color="auto" w:sz="4" w:space="0"/>
            </w:tcBorders>
            <w:noWrap w:val="0"/>
            <w:vAlign w:val="center"/>
          </w:tcPr>
          <w:p w14:paraId="05B31C15">
            <w:pPr>
              <w:widowControl/>
              <w:jc w:val="left"/>
              <w:rPr>
                <w:rFonts w:hint="eastAsia" w:ascii="宋体" w:hAnsi="宋体" w:eastAsia="宋体" w:cs="宋体"/>
                <w:b/>
                <w:kern w:val="0"/>
                <w:sz w:val="21"/>
                <w:szCs w:val="21"/>
                <w:highlight w:val="none"/>
              </w:rPr>
            </w:pPr>
          </w:p>
        </w:tc>
        <w:tc>
          <w:tcPr>
            <w:tcW w:w="3000" w:type="dxa"/>
            <w:vMerge w:val="continue"/>
            <w:tcBorders>
              <w:top w:val="single" w:color="auto" w:sz="4" w:space="0"/>
              <w:left w:val="single" w:color="auto" w:sz="4" w:space="0"/>
              <w:bottom w:val="single" w:color="auto" w:sz="4" w:space="0"/>
              <w:right w:val="single" w:color="auto" w:sz="4" w:space="0"/>
            </w:tcBorders>
            <w:noWrap w:val="0"/>
            <w:vAlign w:val="center"/>
          </w:tcPr>
          <w:p w14:paraId="12907317">
            <w:pPr>
              <w:widowControl/>
              <w:jc w:val="left"/>
              <w:rPr>
                <w:rFonts w:hint="eastAsia" w:ascii="宋体" w:hAnsi="宋体" w:eastAsia="宋体" w:cs="宋体"/>
                <w:b/>
                <w:kern w:val="0"/>
                <w:sz w:val="21"/>
                <w:szCs w:val="21"/>
                <w:highlight w:val="none"/>
              </w:rPr>
            </w:pPr>
          </w:p>
        </w:tc>
      </w:tr>
      <w:tr w14:paraId="62CFDE74">
        <w:tblPrEx>
          <w:tblCellMar>
            <w:top w:w="0" w:type="dxa"/>
            <w:left w:w="108" w:type="dxa"/>
            <w:bottom w:w="0" w:type="dxa"/>
            <w:right w:w="108" w:type="dxa"/>
          </w:tblCellMar>
        </w:tblPrEx>
        <w:trPr>
          <w:trHeight w:val="45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3A4ADDF3">
            <w:pPr>
              <w:widowControl/>
              <w:jc w:val="left"/>
              <w:rPr>
                <w:rFonts w:hint="eastAsia" w:ascii="宋体" w:hAnsi="宋体" w:eastAsia="宋体" w:cs="宋体"/>
                <w:b/>
                <w:kern w:val="0"/>
                <w:sz w:val="21"/>
                <w:szCs w:val="21"/>
                <w:highlight w:val="none"/>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4E10986B">
            <w:pPr>
              <w:widowControl/>
              <w:jc w:val="left"/>
              <w:rPr>
                <w:rFonts w:hint="eastAsia" w:ascii="宋体" w:hAnsi="宋体" w:eastAsia="宋体" w:cs="宋体"/>
                <w:b/>
                <w:kern w:val="0"/>
                <w:sz w:val="21"/>
                <w:szCs w:val="21"/>
                <w:highlight w:val="none"/>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273DBF80">
            <w:pPr>
              <w:widowControl/>
              <w:jc w:val="left"/>
              <w:rPr>
                <w:rFonts w:hint="eastAsia" w:ascii="宋体" w:hAnsi="宋体" w:eastAsia="宋体" w:cs="宋体"/>
                <w:b/>
                <w:kern w:val="0"/>
                <w:sz w:val="21"/>
                <w:szCs w:val="21"/>
                <w:highlight w:val="none"/>
              </w:rPr>
            </w:pPr>
          </w:p>
        </w:tc>
        <w:tc>
          <w:tcPr>
            <w:tcW w:w="3492" w:type="dxa"/>
            <w:vMerge w:val="continue"/>
            <w:tcBorders>
              <w:top w:val="single" w:color="auto" w:sz="4" w:space="0"/>
              <w:left w:val="single" w:color="auto" w:sz="4" w:space="0"/>
              <w:bottom w:val="single" w:color="auto" w:sz="4" w:space="0"/>
              <w:right w:val="single" w:color="auto" w:sz="4" w:space="0"/>
            </w:tcBorders>
            <w:noWrap w:val="0"/>
            <w:vAlign w:val="center"/>
          </w:tcPr>
          <w:p w14:paraId="6C2BEDE6">
            <w:pPr>
              <w:widowControl/>
              <w:jc w:val="left"/>
              <w:rPr>
                <w:rFonts w:hint="eastAsia" w:ascii="宋体" w:hAnsi="宋体" w:eastAsia="宋体" w:cs="宋体"/>
                <w:b/>
                <w:kern w:val="0"/>
                <w:sz w:val="21"/>
                <w:szCs w:val="21"/>
                <w:highlight w:val="none"/>
              </w:rPr>
            </w:pPr>
          </w:p>
        </w:tc>
        <w:tc>
          <w:tcPr>
            <w:tcW w:w="3000" w:type="dxa"/>
            <w:vMerge w:val="continue"/>
            <w:tcBorders>
              <w:top w:val="single" w:color="auto" w:sz="4" w:space="0"/>
              <w:left w:val="single" w:color="auto" w:sz="4" w:space="0"/>
              <w:bottom w:val="single" w:color="auto" w:sz="4" w:space="0"/>
              <w:right w:val="single" w:color="auto" w:sz="4" w:space="0"/>
            </w:tcBorders>
            <w:noWrap w:val="0"/>
            <w:vAlign w:val="center"/>
          </w:tcPr>
          <w:p w14:paraId="0AC5D72D">
            <w:pPr>
              <w:widowControl/>
              <w:jc w:val="left"/>
              <w:rPr>
                <w:rFonts w:hint="eastAsia" w:ascii="宋体" w:hAnsi="宋体" w:eastAsia="宋体" w:cs="宋体"/>
                <w:b/>
                <w:kern w:val="0"/>
                <w:sz w:val="21"/>
                <w:szCs w:val="21"/>
                <w:highlight w:val="none"/>
              </w:rPr>
            </w:pPr>
          </w:p>
        </w:tc>
      </w:tr>
      <w:tr w14:paraId="6A17102C">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4" w:space="0"/>
              <w:bottom w:val="single" w:color="auto" w:sz="4" w:space="0"/>
              <w:right w:val="single" w:color="auto" w:sz="4" w:space="0"/>
            </w:tcBorders>
            <w:noWrap w:val="0"/>
            <w:vAlign w:val="center"/>
          </w:tcPr>
          <w:p w14:paraId="40A7A5D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栏次</w:t>
            </w:r>
          </w:p>
        </w:tc>
        <w:tc>
          <w:tcPr>
            <w:tcW w:w="3000" w:type="dxa"/>
            <w:tcBorders>
              <w:top w:val="single" w:color="auto" w:sz="4" w:space="0"/>
              <w:left w:val="single" w:color="auto" w:sz="4" w:space="0"/>
              <w:bottom w:val="single" w:color="auto" w:sz="4" w:space="0"/>
              <w:right w:val="single" w:color="auto" w:sz="4" w:space="0"/>
            </w:tcBorders>
            <w:noWrap w:val="0"/>
            <w:vAlign w:val="center"/>
          </w:tcPr>
          <w:p w14:paraId="5D8810B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3492" w:type="dxa"/>
            <w:tcBorders>
              <w:top w:val="single" w:color="auto" w:sz="4" w:space="0"/>
              <w:left w:val="single" w:color="auto" w:sz="4" w:space="0"/>
              <w:bottom w:val="single" w:color="auto" w:sz="4" w:space="0"/>
              <w:right w:val="single" w:color="auto" w:sz="4" w:space="0"/>
            </w:tcBorders>
            <w:noWrap w:val="0"/>
            <w:vAlign w:val="center"/>
          </w:tcPr>
          <w:p w14:paraId="7DFFCEE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3000" w:type="dxa"/>
            <w:tcBorders>
              <w:top w:val="single" w:color="auto" w:sz="4" w:space="0"/>
              <w:left w:val="single" w:color="auto" w:sz="4" w:space="0"/>
              <w:bottom w:val="single" w:color="auto" w:sz="4" w:space="0"/>
              <w:right w:val="single" w:color="auto" w:sz="4" w:space="0"/>
            </w:tcBorders>
            <w:noWrap w:val="0"/>
            <w:vAlign w:val="center"/>
          </w:tcPr>
          <w:p w14:paraId="1D62BF6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r>
      <w:tr w14:paraId="09236321">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4" w:space="0"/>
              <w:bottom w:val="single" w:color="auto" w:sz="4" w:space="0"/>
              <w:right w:val="single" w:color="auto" w:sz="4" w:space="0"/>
            </w:tcBorders>
            <w:noWrap w:val="0"/>
            <w:vAlign w:val="center"/>
          </w:tcPr>
          <w:p w14:paraId="3B7AA21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合计</w:t>
            </w:r>
          </w:p>
        </w:tc>
        <w:tc>
          <w:tcPr>
            <w:tcW w:w="3000" w:type="dxa"/>
            <w:tcBorders>
              <w:top w:val="single" w:color="auto" w:sz="4" w:space="0"/>
              <w:left w:val="single" w:color="auto" w:sz="4" w:space="0"/>
              <w:bottom w:val="single" w:color="auto" w:sz="4" w:space="0"/>
              <w:right w:val="single" w:color="auto" w:sz="4" w:space="0"/>
            </w:tcBorders>
            <w:noWrap w:val="0"/>
            <w:vAlign w:val="center"/>
          </w:tcPr>
          <w:p w14:paraId="58D2A299">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8984.40</w:t>
            </w:r>
          </w:p>
        </w:tc>
        <w:tc>
          <w:tcPr>
            <w:tcW w:w="3492" w:type="dxa"/>
            <w:tcBorders>
              <w:top w:val="single" w:color="auto" w:sz="4" w:space="0"/>
              <w:left w:val="single" w:color="auto" w:sz="4" w:space="0"/>
              <w:bottom w:val="single" w:color="auto" w:sz="4" w:space="0"/>
              <w:right w:val="single" w:color="auto" w:sz="4" w:space="0"/>
            </w:tcBorders>
            <w:noWrap w:val="0"/>
            <w:vAlign w:val="center"/>
          </w:tcPr>
          <w:p w14:paraId="579429E7">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1387.72</w:t>
            </w:r>
          </w:p>
        </w:tc>
        <w:tc>
          <w:tcPr>
            <w:tcW w:w="3000" w:type="dxa"/>
            <w:tcBorders>
              <w:top w:val="single" w:color="auto" w:sz="4" w:space="0"/>
              <w:left w:val="single" w:color="auto" w:sz="4" w:space="0"/>
              <w:bottom w:val="single" w:color="auto" w:sz="4" w:space="0"/>
              <w:right w:val="single" w:color="auto" w:sz="4" w:space="0"/>
            </w:tcBorders>
            <w:noWrap w:val="0"/>
            <w:vAlign w:val="center"/>
          </w:tcPr>
          <w:p w14:paraId="1C9D928E">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7596.68</w:t>
            </w:r>
          </w:p>
        </w:tc>
      </w:tr>
      <w:tr w14:paraId="3B08584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0AA6AB8">
            <w:pPr>
              <w:spacing w:beforeLines="0" w:afterLines="0"/>
              <w:jc w:val="center"/>
              <w:rPr>
                <w:rFonts w:hint="eastAsia" w:ascii="宋体" w:hAnsi="宋体" w:eastAsia="宋体" w:cs="宋体"/>
                <w:kern w:val="0"/>
                <w:sz w:val="18"/>
                <w:szCs w:val="18"/>
                <w:lang w:val="en-US" w:eastAsia="zh-CN" w:bidi="ar-SA"/>
              </w:rPr>
            </w:pPr>
            <w:r>
              <w:rPr>
                <w:rFonts w:hint="eastAsia" w:ascii="宋体" w:hAnsi="宋体"/>
                <w:color w:val="000000"/>
                <w:sz w:val="18"/>
                <w:szCs w:val="18"/>
              </w:rPr>
              <w:t>201</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222392D">
            <w:pPr>
              <w:spacing w:beforeLines="0" w:afterLines="0"/>
              <w:jc w:val="center"/>
              <w:rPr>
                <w:rFonts w:hint="eastAsia" w:ascii="宋体" w:hAnsi="宋体" w:eastAsia="宋体" w:cs="宋体"/>
                <w:color w:val="000000"/>
                <w:kern w:val="0"/>
                <w:sz w:val="18"/>
                <w:szCs w:val="18"/>
                <w:lang w:val="en-US" w:eastAsia="zh-CN" w:bidi="ar"/>
              </w:rPr>
            </w:pPr>
            <w:r>
              <w:rPr>
                <w:rFonts w:hint="eastAsia" w:ascii="宋体" w:hAnsi="宋体"/>
                <w:color w:val="000000"/>
                <w:sz w:val="18"/>
                <w:szCs w:val="18"/>
              </w:rPr>
              <w:t>一般公共服务支出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1ECB0EB">
            <w:pPr>
              <w:spacing w:beforeLines="0" w:afterLines="0"/>
              <w:jc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color w:val="000000"/>
                <w:sz w:val="21"/>
                <w:szCs w:val="21"/>
              </w:rPr>
              <w:t>408</w:t>
            </w:r>
            <w:r>
              <w:rPr>
                <w:rFonts w:hint="eastAsia" w:ascii="宋体" w:hAnsi="宋体"/>
                <w:color w:val="000000"/>
                <w:sz w:val="21"/>
                <w:szCs w:val="21"/>
                <w:lang w:val="en-US" w:eastAsia="zh-CN"/>
              </w:rPr>
              <w:t>4</w:t>
            </w:r>
            <w:r>
              <w:rPr>
                <w:rFonts w:hint="eastAsia" w:ascii="宋体" w:hAnsi="宋体"/>
                <w:color w:val="000000"/>
                <w:sz w:val="21"/>
                <w:szCs w:val="21"/>
              </w:rPr>
              <w:t>.75</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8621D8">
            <w:pPr>
              <w:widowControl/>
              <w:jc w:val="center"/>
              <w:rPr>
                <w:rFonts w:hint="eastAsia" w:ascii="宋体" w:hAnsi="宋体" w:eastAsia="宋体" w:cs="宋体"/>
                <w:b w:val="0"/>
                <w:bCs w:val="0"/>
                <w:color w:val="000000" w:themeColor="text1"/>
                <w:kern w:val="0"/>
                <w:sz w:val="21"/>
                <w:szCs w:val="21"/>
                <w:lang w:val="en-US" w:eastAsia="zh-CN" w:bidi="ar-SA"/>
                <w14:textFill>
                  <w14:solidFill>
                    <w14:schemeClr w14:val="tx1"/>
                  </w14:solidFill>
                </w14:textFill>
              </w:rPr>
            </w:pPr>
            <w:r>
              <w:rPr>
                <w:rFonts w:hint="eastAsia" w:ascii="宋体" w:hAnsi="宋体" w:cs="宋体"/>
                <w:b w:val="0"/>
                <w:bCs w:val="0"/>
                <w:color w:val="000000" w:themeColor="text1"/>
                <w:kern w:val="0"/>
                <w:sz w:val="21"/>
                <w:szCs w:val="21"/>
                <w:lang w:val="en-US" w:eastAsia="zh-CN" w:bidi="ar-SA"/>
                <w14:textFill>
                  <w14:solidFill>
                    <w14:schemeClr w14:val="tx1"/>
                  </w14:solidFill>
                </w14:textFill>
              </w:rPr>
              <w:t>1387.72</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113769">
            <w:pPr>
              <w:widowControl/>
              <w:jc w:val="center"/>
              <w:rPr>
                <w:rFonts w:hint="eastAsia" w:ascii="宋体" w:hAnsi="宋体" w:eastAsia="宋体" w:cs="宋体"/>
                <w:b w:val="0"/>
                <w:bCs w:val="0"/>
                <w:color w:val="000000" w:themeColor="text1"/>
                <w:kern w:val="0"/>
                <w:sz w:val="21"/>
                <w:szCs w:val="21"/>
                <w:lang w:val="en-US" w:eastAsia="zh-CN" w:bidi="ar-SA"/>
                <w14:textFill>
                  <w14:solidFill>
                    <w14:schemeClr w14:val="tx1"/>
                  </w14:solidFill>
                </w14:textFill>
              </w:rPr>
            </w:pPr>
            <w:r>
              <w:rPr>
                <w:rFonts w:hint="eastAsia" w:ascii="宋体" w:hAnsi="宋体" w:cs="宋体"/>
                <w:b w:val="0"/>
                <w:bCs w:val="0"/>
                <w:color w:val="000000" w:themeColor="text1"/>
                <w:kern w:val="0"/>
                <w:sz w:val="21"/>
                <w:szCs w:val="21"/>
                <w:lang w:val="en-US" w:eastAsia="zh-CN" w:bidi="ar-SA"/>
                <w14:textFill>
                  <w14:solidFill>
                    <w14:schemeClr w14:val="tx1"/>
                  </w14:solidFill>
                </w14:textFill>
              </w:rPr>
              <w:t>2697.03</w:t>
            </w:r>
          </w:p>
        </w:tc>
      </w:tr>
      <w:tr w14:paraId="4D7CE27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187BA50">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20103</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A02A1FE">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政府办公厅（室）及相关机构事务</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A763C69">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264.43</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375655">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9DB7F03">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264.43</w:t>
            </w:r>
          </w:p>
        </w:tc>
      </w:tr>
      <w:tr w14:paraId="6C26E18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98E2C58">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2010308</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2A45529">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信访事务</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ECE4D54">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264.43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9C8255">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1E986A0">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264.43 </w:t>
            </w:r>
          </w:p>
        </w:tc>
      </w:tr>
      <w:tr w14:paraId="4F573F4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E706811">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20104</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5592742">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发展与改革事务</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AE589D7">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86.58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FEA432">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49A38E2">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86.58 </w:t>
            </w:r>
          </w:p>
        </w:tc>
      </w:tr>
      <w:tr w14:paraId="2C7ABC2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497B276">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2010499</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6FC4918">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其他发展与改革事务支出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A848903">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86.58</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70AA59">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ED5D109">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86.58</w:t>
            </w:r>
          </w:p>
        </w:tc>
      </w:tr>
      <w:tr w14:paraId="7B08A17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429D3F2">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20106</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7CC7091">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财政事务</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D36ABF2">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192.55</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4756C9">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6625829">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192.55</w:t>
            </w:r>
          </w:p>
        </w:tc>
      </w:tr>
      <w:tr w14:paraId="52146EC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912C85E">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2010608</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8D91368">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财政委托业务支出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B95EFA0">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192.55</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3740D7">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954F72E">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192.55</w:t>
            </w:r>
          </w:p>
        </w:tc>
      </w:tr>
      <w:tr w14:paraId="0BEC080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2F62874">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20111</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A733A0A">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纪检监察事务</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C32F9BA">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3.83</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2CBC14">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5E64D35">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3.83</w:t>
            </w:r>
          </w:p>
        </w:tc>
      </w:tr>
      <w:tr w14:paraId="3DDE2DB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B02A8D9">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2011199</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CDDD387">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其他纪检监察事务支出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81B5B51">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3.83</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10384C">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2FB8712">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3.83</w:t>
            </w:r>
          </w:p>
        </w:tc>
      </w:tr>
      <w:tr w14:paraId="6528E56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A45F7B7">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20113</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9B6FA27">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商贸事务</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64783D1">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143.31</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785585">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6DA5B60">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143.31</w:t>
            </w:r>
          </w:p>
        </w:tc>
      </w:tr>
      <w:tr w14:paraId="10E1357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B346903">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2011308</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4916C98">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招商引资</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C0F7FA5">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143.31</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1C9744">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88E2818">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143.31</w:t>
            </w:r>
          </w:p>
        </w:tc>
      </w:tr>
      <w:tr w14:paraId="6A11975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F0CAFD3">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20114</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59F2FDC">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知识产权事务</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0B02F9E">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9.00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763FD5">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E21221C">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9.00 </w:t>
            </w:r>
          </w:p>
        </w:tc>
      </w:tr>
      <w:tr w14:paraId="6010249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37AC1FA">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2011405</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CCEBF6E">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知识产权战略和规划</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8860BF1">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9.00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817B44">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F7C4916">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9.00 </w:t>
            </w:r>
          </w:p>
        </w:tc>
      </w:tr>
      <w:tr w14:paraId="4C4C0A1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DDADF9B">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20129</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525C6EE">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群众团体事务</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242767B">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39.82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3188D9">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5784154">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39.82 </w:t>
            </w:r>
          </w:p>
        </w:tc>
      </w:tr>
      <w:tr w14:paraId="2518E96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B0B4280">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2012999</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72A298B">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其他群众团体事务支出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25E4E7C">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39.82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B6A3DA">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89F786A">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39.82 </w:t>
            </w:r>
          </w:p>
        </w:tc>
      </w:tr>
      <w:tr w14:paraId="1E30A1A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EB3A8EB">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20132</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301CE21">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组织事务</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808A57D">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3.35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5F15B4">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D22FD0A">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3.35 </w:t>
            </w:r>
          </w:p>
        </w:tc>
      </w:tr>
      <w:tr w14:paraId="5236C39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531FD63">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2013299</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8331624">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其他组织事务支出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F769053">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3.35</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9E7B41">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17052B6">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3.35</w:t>
            </w:r>
          </w:p>
        </w:tc>
      </w:tr>
      <w:tr w14:paraId="625FB66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B6EAD57">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20133</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EEF9A54">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宣传事务</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DC800CF">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91.00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3B0180">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B7BB2A8">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91.00 </w:t>
            </w:r>
          </w:p>
        </w:tc>
      </w:tr>
      <w:tr w14:paraId="0EEDC55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F93EA8C">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2013399</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4093FBA">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其他宣传事务支出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B5E5449">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91.00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BB51BC">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237DD09">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91.00 </w:t>
            </w:r>
          </w:p>
        </w:tc>
      </w:tr>
      <w:tr w14:paraId="5992C00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35D89DD">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20199</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04B0571">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其他一般公共服务支出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A691A09">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325</w:t>
            </w:r>
            <w:r>
              <w:rPr>
                <w:rFonts w:hint="eastAsia" w:ascii="宋体" w:hAnsi="宋体"/>
                <w:color w:val="000000"/>
                <w:sz w:val="21"/>
                <w:szCs w:val="21"/>
                <w:lang w:val="en-US" w:eastAsia="zh-CN"/>
              </w:rPr>
              <w:t>0</w:t>
            </w:r>
            <w:r>
              <w:rPr>
                <w:rFonts w:hint="eastAsia" w:ascii="宋体" w:hAnsi="宋体"/>
                <w:color w:val="000000"/>
                <w:sz w:val="21"/>
                <w:szCs w:val="21"/>
              </w:rPr>
              <w:t xml:space="preserve">.88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D679FF">
            <w:pPr>
              <w:widowControl/>
              <w:jc w:val="center"/>
              <w:rPr>
                <w:rFonts w:hint="default" w:ascii="宋体" w:hAnsi="宋体" w:eastAsia="宋体" w:cs="宋体"/>
                <w:b w:val="0"/>
                <w:bCs w:val="0"/>
                <w:color w:val="000000" w:themeColor="text1"/>
                <w:kern w:val="0"/>
                <w:sz w:val="21"/>
                <w:szCs w:val="21"/>
                <w:lang w:val="en-US" w:eastAsia="zh-CN" w:bidi="ar-SA"/>
                <w14:textFill>
                  <w14:solidFill>
                    <w14:schemeClr w14:val="tx1"/>
                  </w14:solidFill>
                </w14:textFill>
              </w:rPr>
            </w:pPr>
            <w:r>
              <w:rPr>
                <w:rFonts w:hint="eastAsia" w:ascii="宋体" w:hAnsi="宋体" w:cs="宋体"/>
                <w:b w:val="0"/>
                <w:bCs w:val="0"/>
                <w:color w:val="000000" w:themeColor="text1"/>
                <w:kern w:val="0"/>
                <w:sz w:val="21"/>
                <w:szCs w:val="21"/>
                <w:lang w:val="en-US" w:eastAsia="zh-CN" w:bidi="ar-SA"/>
                <w14:textFill>
                  <w14:solidFill>
                    <w14:schemeClr w14:val="tx1"/>
                  </w14:solidFill>
                </w14:textFill>
              </w:rPr>
              <w:t>1387.72</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0D7830C">
            <w:pPr>
              <w:spacing w:beforeLines="0" w:afterLines="0"/>
              <w:jc w:val="center"/>
              <w:rPr>
                <w:rFonts w:hint="default" w:ascii="宋体" w:hAnsi="宋体" w:eastAsia="宋体" w:cs="宋体"/>
                <w:b w:val="0"/>
                <w:bCs w:val="0"/>
                <w:color w:val="000000" w:themeColor="text1"/>
                <w:kern w:val="0"/>
                <w:sz w:val="21"/>
                <w:szCs w:val="21"/>
                <w:lang w:val="en-US" w:eastAsia="zh-CN" w:bidi="ar-SA"/>
                <w14:textFill>
                  <w14:solidFill>
                    <w14:schemeClr w14:val="tx1"/>
                  </w14:solidFill>
                </w14:textFill>
              </w:rPr>
            </w:pPr>
            <w:r>
              <w:rPr>
                <w:rFonts w:hint="eastAsia" w:ascii="宋体" w:hAnsi="宋体"/>
                <w:color w:val="000000" w:themeColor="text1"/>
                <w:sz w:val="21"/>
                <w:szCs w:val="21"/>
                <w:lang w:val="en-US" w:eastAsia="zh-CN"/>
                <w14:textFill>
                  <w14:solidFill>
                    <w14:schemeClr w14:val="tx1"/>
                  </w14:solidFill>
                </w14:textFill>
              </w:rPr>
              <w:t>1863.16</w:t>
            </w:r>
          </w:p>
        </w:tc>
      </w:tr>
      <w:tr w14:paraId="7E4AF7E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47CA07B">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2019999</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7B98292">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其他一般公共服务支出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9CC4601">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325</w:t>
            </w:r>
            <w:r>
              <w:rPr>
                <w:rFonts w:hint="eastAsia" w:ascii="宋体" w:hAnsi="宋体"/>
                <w:color w:val="000000"/>
                <w:sz w:val="21"/>
                <w:szCs w:val="21"/>
                <w:lang w:val="en-US" w:eastAsia="zh-CN"/>
              </w:rPr>
              <w:t>0</w:t>
            </w:r>
            <w:r>
              <w:rPr>
                <w:rFonts w:hint="eastAsia" w:ascii="宋体" w:hAnsi="宋体"/>
                <w:color w:val="000000"/>
                <w:sz w:val="21"/>
                <w:szCs w:val="21"/>
              </w:rPr>
              <w:t>.88</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E49FD6">
            <w:pPr>
              <w:widowControl/>
              <w:jc w:val="center"/>
              <w:rPr>
                <w:rFonts w:hint="default" w:ascii="宋体" w:hAnsi="宋体" w:eastAsia="宋体" w:cs="宋体"/>
                <w:b w:val="0"/>
                <w:bCs w:val="0"/>
                <w:color w:val="000000"/>
                <w:kern w:val="0"/>
                <w:sz w:val="21"/>
                <w:szCs w:val="21"/>
                <w:lang w:val="en-US" w:eastAsia="zh-CN" w:bidi="ar-SA"/>
              </w:rPr>
            </w:pPr>
            <w:r>
              <w:rPr>
                <w:rFonts w:hint="eastAsia" w:ascii="宋体" w:hAnsi="宋体" w:cs="宋体"/>
                <w:b w:val="0"/>
                <w:bCs w:val="0"/>
                <w:color w:val="000000"/>
                <w:kern w:val="0"/>
                <w:sz w:val="21"/>
                <w:szCs w:val="21"/>
                <w:lang w:val="en-US" w:eastAsia="zh-CN" w:bidi="ar-SA"/>
              </w:rPr>
              <w:t>1387.72</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0D19FE0">
            <w:pPr>
              <w:spacing w:beforeLines="0" w:afterLines="0"/>
              <w:jc w:val="center"/>
              <w:rPr>
                <w:rFonts w:hint="default" w:ascii="宋体" w:hAnsi="宋体" w:eastAsia="宋体" w:cs="宋体"/>
                <w:b w:val="0"/>
                <w:bCs w:val="0"/>
                <w:color w:val="000000"/>
                <w:kern w:val="0"/>
                <w:sz w:val="21"/>
                <w:szCs w:val="21"/>
                <w:lang w:val="en-US" w:eastAsia="zh-CN" w:bidi="ar-SA"/>
              </w:rPr>
            </w:pPr>
            <w:r>
              <w:rPr>
                <w:rFonts w:hint="eastAsia" w:ascii="宋体" w:hAnsi="宋体"/>
                <w:color w:val="000000"/>
                <w:sz w:val="21"/>
                <w:szCs w:val="21"/>
                <w:lang w:val="en-US" w:eastAsia="zh-CN"/>
              </w:rPr>
              <w:t>1863.16</w:t>
            </w:r>
          </w:p>
        </w:tc>
      </w:tr>
      <w:tr w14:paraId="7B70725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693678B">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204</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F5E5E08">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公共安全支出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B885F07">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28.79</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533EAA">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D3F936F">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28.79</w:t>
            </w:r>
          </w:p>
        </w:tc>
      </w:tr>
      <w:tr w14:paraId="726FBCA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DE1BD80">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20406</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AF7586D">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司法</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4D200E2">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28.79</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B9CBD4">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78D15FC">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28.79</w:t>
            </w:r>
          </w:p>
        </w:tc>
      </w:tr>
      <w:tr w14:paraId="355EF8D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55294B6">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2040606</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4B46477">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律师管理</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068F761">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28.79</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7ECA84">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DA033D9">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28.79</w:t>
            </w:r>
          </w:p>
        </w:tc>
      </w:tr>
      <w:tr w14:paraId="72CF3B4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B727B46">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206</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B476AE3">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科学技术支出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CF05EAC">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556.91</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6483A6">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9C74B0B">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556.91</w:t>
            </w:r>
          </w:p>
        </w:tc>
      </w:tr>
      <w:tr w14:paraId="1AF870E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A7B9DE2">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20699</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812374D">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其他科学技术支出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45144C0">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556.91</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F9ED54">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3637085">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556.91</w:t>
            </w:r>
          </w:p>
        </w:tc>
      </w:tr>
      <w:tr w14:paraId="6BB30DB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09D379F">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2069999</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D3262AD">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其他科学技术支出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ABF34BB">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556.91</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E09A6D">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4DD08CA">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556.91</w:t>
            </w:r>
          </w:p>
        </w:tc>
      </w:tr>
      <w:tr w14:paraId="2841270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95AE70F">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208</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92B52E2">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社会保障和就业支出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08C392C">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657.30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623459">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A7D8AC8">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657.30 </w:t>
            </w:r>
          </w:p>
        </w:tc>
      </w:tr>
      <w:tr w14:paraId="5593FA2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25E6798">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20899</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3773D61">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其他社会保障和就业支出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963D06C">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657.30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407C78">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EC2B3C2">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657.30 </w:t>
            </w:r>
          </w:p>
        </w:tc>
      </w:tr>
      <w:tr w14:paraId="0B84306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442C769">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2089999</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B950459">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其他社会保障和就业支出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31198B2">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657.30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B071D3">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FEEEB64">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657.30 </w:t>
            </w:r>
          </w:p>
        </w:tc>
      </w:tr>
      <w:tr w14:paraId="0D35B33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E08F9B1">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211</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E4FFB34">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节能环保支出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AB79C46">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90.56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868174">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7DC38A3">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90.56 </w:t>
            </w:r>
          </w:p>
        </w:tc>
      </w:tr>
      <w:tr w14:paraId="072A335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19C3C58">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21199</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F9CFB5B">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其他节能环保支出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7ABB2DD">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90.56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1A87B6">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8951C92">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90.56 </w:t>
            </w:r>
          </w:p>
        </w:tc>
      </w:tr>
      <w:tr w14:paraId="2A4C929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7864EC6">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2119999</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15E6417">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其他节能环保支出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0E1A0D7">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90.56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B8BC32">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DFB480B">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90.56 </w:t>
            </w:r>
          </w:p>
        </w:tc>
      </w:tr>
      <w:tr w14:paraId="3A67207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0ECAB78">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212</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86BD0EA">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城乡社区支出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F8718D2">
            <w:pPr>
              <w:spacing w:beforeLines="0" w:afterLines="0"/>
              <w:jc w:val="center"/>
              <w:rPr>
                <w:rFonts w:hint="default" w:ascii="宋体" w:hAnsi="宋体" w:eastAsia="宋体" w:cs="宋体"/>
                <w:b w:val="0"/>
                <w:bCs w:val="0"/>
                <w:color w:val="000000"/>
                <w:kern w:val="0"/>
                <w:sz w:val="21"/>
                <w:szCs w:val="21"/>
                <w:lang w:val="en-US" w:eastAsia="zh-CN" w:bidi="ar-SA"/>
              </w:rPr>
            </w:pPr>
            <w:r>
              <w:rPr>
                <w:rFonts w:hint="eastAsia" w:ascii="宋体" w:hAnsi="宋体"/>
                <w:color w:val="000000"/>
                <w:sz w:val="21"/>
                <w:szCs w:val="21"/>
                <w:lang w:val="en-US" w:eastAsia="zh-CN"/>
              </w:rPr>
              <w:t>124.97</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F7D9EB">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4DC28E6">
            <w:pPr>
              <w:spacing w:beforeLines="0" w:afterLines="0"/>
              <w:jc w:val="center"/>
              <w:rPr>
                <w:rFonts w:hint="default" w:ascii="宋体" w:hAnsi="宋体" w:eastAsia="宋体" w:cs="宋体"/>
                <w:b w:val="0"/>
                <w:bCs w:val="0"/>
                <w:color w:val="000000"/>
                <w:kern w:val="0"/>
                <w:sz w:val="21"/>
                <w:szCs w:val="21"/>
                <w:lang w:val="en-US" w:eastAsia="zh-CN" w:bidi="ar-SA"/>
              </w:rPr>
            </w:pPr>
            <w:r>
              <w:rPr>
                <w:rFonts w:hint="eastAsia" w:ascii="宋体" w:hAnsi="宋体"/>
                <w:color w:val="000000"/>
                <w:sz w:val="21"/>
                <w:szCs w:val="21"/>
                <w:lang w:val="en-US" w:eastAsia="zh-CN"/>
              </w:rPr>
              <w:t>124.97</w:t>
            </w:r>
          </w:p>
        </w:tc>
      </w:tr>
      <w:tr w14:paraId="7D2F6E4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BF18187">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21203</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D3BC525">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城乡社区公共设施</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4C8A994">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124.97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80E738">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60640B4">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124.97 </w:t>
            </w:r>
          </w:p>
        </w:tc>
      </w:tr>
      <w:tr w14:paraId="1594F40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276B248">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2120303</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26C28C6">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小城镇基础设施建设</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E2D3341">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124.97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92671B">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1001F95">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124.97 </w:t>
            </w:r>
          </w:p>
        </w:tc>
      </w:tr>
      <w:tr w14:paraId="40BEDBB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B736B98">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213</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4041413">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农林水支出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8702E6D">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187.13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25475D">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9D5CC04">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187.13 </w:t>
            </w:r>
          </w:p>
        </w:tc>
      </w:tr>
      <w:tr w14:paraId="7709FDA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813BE9D">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21301</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B78EA75">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农业农村</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C6C8EC4">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187.13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CD6360">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83992AC">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187.13 </w:t>
            </w:r>
          </w:p>
        </w:tc>
      </w:tr>
      <w:tr w14:paraId="44351CF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56FD8FA">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2130120</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C08D5CF">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稳定农民收入补贴</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0105066">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187.13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F82375">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9151D3F">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187.13 </w:t>
            </w:r>
          </w:p>
        </w:tc>
      </w:tr>
      <w:tr w14:paraId="0F93753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0CB56F3">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214</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B69B8CF">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交通运输支出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3F798CC">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3246.10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68F816">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E34ECCB">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3246.10 </w:t>
            </w:r>
          </w:p>
        </w:tc>
      </w:tr>
      <w:tr w14:paraId="7B437A5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07B7D7D">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21401</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0962CEF">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公路水路运输</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EE3A90F">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3246.10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4431FE">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DED33D5">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3246.10 </w:t>
            </w:r>
          </w:p>
        </w:tc>
      </w:tr>
      <w:tr w14:paraId="6017D1D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638F36E">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2140104</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31EB00F">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公路建设</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8C097AA">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3246.10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7810F1">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03C7FB7">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3246.10 </w:t>
            </w:r>
          </w:p>
        </w:tc>
      </w:tr>
      <w:tr w14:paraId="176519CD">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3B48A68">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224</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F40378B">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灾害防治及应急管理支出</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8E7251B">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7.89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9524C9">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54DC084">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7.89 </w:t>
            </w:r>
          </w:p>
        </w:tc>
      </w:tr>
      <w:tr w14:paraId="6B610E1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54C1836">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22401</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4B0EE49">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应急管理事务</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13BEEC9">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7.89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B9A1E2">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7D4719F">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7.89 </w:t>
            </w:r>
          </w:p>
        </w:tc>
      </w:tr>
      <w:tr w14:paraId="6712425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0D14140">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2240106</w:t>
            </w:r>
          </w:p>
        </w:tc>
        <w:tc>
          <w:tcPr>
            <w:tcW w:w="352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7332BB99">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olor w:val="000000"/>
                <w:sz w:val="18"/>
                <w:szCs w:val="18"/>
              </w:rPr>
              <w:t>安全监管</w:t>
            </w: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03B7459">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7.89 </w:t>
            </w:r>
          </w:p>
        </w:tc>
        <w:tc>
          <w:tcPr>
            <w:tcW w:w="3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FA4EC8">
            <w:pPr>
              <w:widowControl/>
              <w:jc w:val="center"/>
              <w:rPr>
                <w:rFonts w:hint="eastAsia" w:ascii="宋体" w:hAnsi="宋体" w:eastAsia="宋体" w:cs="宋体"/>
                <w:b w:val="0"/>
                <w:bCs w:val="0"/>
                <w:color w:val="000000"/>
                <w:kern w:val="0"/>
                <w:sz w:val="21"/>
                <w:szCs w:val="21"/>
                <w:lang w:val="en-US" w:eastAsia="zh-CN" w:bidi="ar-SA"/>
              </w:rPr>
            </w:pPr>
          </w:p>
        </w:tc>
        <w:tc>
          <w:tcPr>
            <w:tcW w:w="3000"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DB4C66A">
            <w:pPr>
              <w:spacing w:beforeLines="0" w:afterLines="0"/>
              <w:jc w:val="center"/>
              <w:rPr>
                <w:rFonts w:hint="eastAsia" w:ascii="宋体" w:hAnsi="宋体" w:eastAsia="宋体" w:cs="宋体"/>
                <w:b w:val="0"/>
                <w:bCs w:val="0"/>
                <w:color w:val="000000"/>
                <w:kern w:val="0"/>
                <w:sz w:val="21"/>
                <w:szCs w:val="21"/>
                <w:lang w:val="en-US" w:eastAsia="zh-CN" w:bidi="ar-SA"/>
              </w:rPr>
            </w:pPr>
            <w:r>
              <w:rPr>
                <w:rFonts w:hint="eastAsia" w:ascii="宋体" w:hAnsi="宋体"/>
                <w:color w:val="000000"/>
                <w:sz w:val="21"/>
                <w:szCs w:val="21"/>
              </w:rPr>
              <w:t xml:space="preserve">7.89 </w:t>
            </w:r>
          </w:p>
        </w:tc>
      </w:tr>
      <w:tr w14:paraId="11C0EC4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noWrap w:val="0"/>
            <w:vAlign w:val="center"/>
          </w:tcPr>
          <w:p w14:paraId="47022B9D">
            <w:pPr>
              <w:widowControl/>
              <w:spacing w:beforeLines="0" w:afterLines="0"/>
              <w:jc w:val="left"/>
              <w:textAlignment w:val="center"/>
              <w:rPr>
                <w:rFonts w:hint="eastAsia" w:ascii="宋体" w:hAnsi="宋体" w:eastAsia="宋体" w:cs="宋体"/>
                <w:color w:val="000000"/>
                <w:kern w:val="0"/>
                <w:sz w:val="21"/>
                <w:szCs w:val="21"/>
                <w:lang w:bidi="ar"/>
              </w:rPr>
            </w:pPr>
          </w:p>
        </w:tc>
        <w:tc>
          <w:tcPr>
            <w:tcW w:w="3527" w:type="dxa"/>
            <w:tcBorders>
              <w:top w:val="single" w:color="auto" w:sz="4" w:space="0"/>
              <w:left w:val="single" w:color="auto" w:sz="4" w:space="0"/>
              <w:bottom w:val="single" w:color="auto" w:sz="4" w:space="0"/>
              <w:right w:val="single" w:color="auto" w:sz="4" w:space="0"/>
            </w:tcBorders>
            <w:noWrap w:val="0"/>
            <w:vAlign w:val="center"/>
          </w:tcPr>
          <w:p w14:paraId="050D13C6">
            <w:pPr>
              <w:widowControl/>
              <w:spacing w:beforeLines="0" w:afterLines="0"/>
              <w:jc w:val="left"/>
              <w:textAlignment w:val="center"/>
              <w:rPr>
                <w:rFonts w:hint="eastAsia" w:ascii="宋体" w:hAnsi="宋体" w:eastAsia="宋体" w:cs="宋体"/>
                <w:color w:val="000000"/>
                <w:kern w:val="0"/>
                <w:sz w:val="21"/>
                <w:szCs w:val="21"/>
                <w:lang w:bidi="ar"/>
              </w:rPr>
            </w:pPr>
          </w:p>
        </w:tc>
        <w:tc>
          <w:tcPr>
            <w:tcW w:w="3000" w:type="dxa"/>
            <w:tcBorders>
              <w:top w:val="single" w:color="auto" w:sz="4" w:space="0"/>
              <w:left w:val="single" w:color="auto" w:sz="4" w:space="0"/>
              <w:bottom w:val="single" w:color="auto" w:sz="4" w:space="0"/>
              <w:right w:val="single" w:color="auto" w:sz="4" w:space="0"/>
            </w:tcBorders>
            <w:noWrap w:val="0"/>
            <w:vAlign w:val="center"/>
          </w:tcPr>
          <w:p w14:paraId="709EDB48">
            <w:pPr>
              <w:widowControl/>
              <w:jc w:val="center"/>
              <w:rPr>
                <w:rFonts w:hint="eastAsia" w:ascii="宋体" w:hAnsi="宋体" w:eastAsia="宋体" w:cs="宋体"/>
                <w:b w:val="0"/>
                <w:bCs w:val="0"/>
                <w:color w:val="000000"/>
                <w:kern w:val="0"/>
                <w:sz w:val="21"/>
                <w:szCs w:val="21"/>
                <w:lang w:val="en-US" w:eastAsia="zh-CN" w:bidi="ar-SA"/>
              </w:rPr>
            </w:pPr>
          </w:p>
        </w:tc>
        <w:tc>
          <w:tcPr>
            <w:tcW w:w="3492" w:type="dxa"/>
            <w:tcBorders>
              <w:top w:val="single" w:color="auto" w:sz="4" w:space="0"/>
              <w:left w:val="single" w:color="auto" w:sz="4" w:space="0"/>
              <w:bottom w:val="single" w:color="auto" w:sz="4" w:space="0"/>
              <w:right w:val="single" w:color="auto" w:sz="4" w:space="0"/>
            </w:tcBorders>
            <w:noWrap w:val="0"/>
            <w:vAlign w:val="center"/>
          </w:tcPr>
          <w:p w14:paraId="732C4AA2">
            <w:pPr>
              <w:widowControl/>
              <w:jc w:val="center"/>
              <w:rPr>
                <w:rFonts w:hint="eastAsia" w:ascii="宋体" w:hAnsi="宋体" w:eastAsia="宋体" w:cs="宋体"/>
                <w:kern w:val="0"/>
                <w:sz w:val="21"/>
                <w:szCs w:val="21"/>
                <w:highlight w:val="none"/>
                <w:lang w:val="en-US" w:eastAsia="zh-CN"/>
              </w:rPr>
            </w:pPr>
          </w:p>
        </w:tc>
        <w:tc>
          <w:tcPr>
            <w:tcW w:w="3000" w:type="dxa"/>
            <w:tcBorders>
              <w:top w:val="single" w:color="auto" w:sz="4" w:space="0"/>
              <w:left w:val="single" w:color="auto" w:sz="4" w:space="0"/>
              <w:bottom w:val="single" w:color="auto" w:sz="4" w:space="0"/>
              <w:right w:val="single" w:color="auto" w:sz="4" w:space="0"/>
            </w:tcBorders>
            <w:noWrap w:val="0"/>
            <w:vAlign w:val="center"/>
          </w:tcPr>
          <w:p w14:paraId="33FDBFBB">
            <w:pPr>
              <w:widowControl/>
              <w:jc w:val="center"/>
              <w:rPr>
                <w:rFonts w:hint="eastAsia" w:ascii="宋体" w:hAnsi="宋体" w:eastAsia="宋体" w:cs="宋体"/>
                <w:kern w:val="0"/>
                <w:sz w:val="21"/>
                <w:szCs w:val="21"/>
                <w:highlight w:val="none"/>
                <w:lang w:val="en-US" w:eastAsia="zh-CN"/>
              </w:rPr>
            </w:pPr>
          </w:p>
        </w:tc>
      </w:tr>
      <w:tr w14:paraId="46BC2A6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noWrap w:val="0"/>
            <w:vAlign w:val="center"/>
          </w:tcPr>
          <w:p w14:paraId="658087EA">
            <w:pPr>
              <w:widowControl/>
              <w:spacing w:beforeLines="0" w:afterLines="0"/>
              <w:jc w:val="left"/>
              <w:textAlignment w:val="center"/>
              <w:rPr>
                <w:rFonts w:hint="eastAsia" w:ascii="宋体" w:hAnsi="宋体" w:eastAsia="宋体" w:cs="宋体"/>
                <w:kern w:val="0"/>
                <w:sz w:val="21"/>
                <w:szCs w:val="21"/>
                <w:highlight w:val="none"/>
              </w:rPr>
            </w:pPr>
          </w:p>
        </w:tc>
        <w:tc>
          <w:tcPr>
            <w:tcW w:w="3527" w:type="dxa"/>
            <w:tcBorders>
              <w:top w:val="single" w:color="auto" w:sz="4" w:space="0"/>
              <w:left w:val="single" w:color="auto" w:sz="4" w:space="0"/>
              <w:bottom w:val="single" w:color="auto" w:sz="4" w:space="0"/>
              <w:right w:val="single" w:color="auto" w:sz="4" w:space="0"/>
            </w:tcBorders>
            <w:noWrap w:val="0"/>
            <w:vAlign w:val="center"/>
          </w:tcPr>
          <w:p w14:paraId="3A0F03D8">
            <w:pPr>
              <w:widowControl/>
              <w:spacing w:beforeLines="0" w:afterLines="0"/>
              <w:jc w:val="left"/>
              <w:textAlignment w:val="center"/>
              <w:rPr>
                <w:rFonts w:hint="eastAsia" w:ascii="宋体" w:hAnsi="宋体" w:eastAsia="宋体" w:cs="宋体"/>
                <w:kern w:val="0"/>
                <w:sz w:val="21"/>
                <w:szCs w:val="21"/>
                <w:highlight w:val="none"/>
              </w:rPr>
            </w:pPr>
          </w:p>
        </w:tc>
        <w:tc>
          <w:tcPr>
            <w:tcW w:w="3000" w:type="dxa"/>
            <w:tcBorders>
              <w:top w:val="single" w:color="auto" w:sz="4" w:space="0"/>
              <w:left w:val="single" w:color="auto" w:sz="4" w:space="0"/>
              <w:bottom w:val="single" w:color="auto" w:sz="4" w:space="0"/>
              <w:right w:val="single" w:color="auto" w:sz="4" w:space="0"/>
            </w:tcBorders>
            <w:noWrap w:val="0"/>
            <w:vAlign w:val="center"/>
          </w:tcPr>
          <w:p w14:paraId="0596FA0D">
            <w:pPr>
              <w:widowControl/>
              <w:jc w:val="center"/>
              <w:rPr>
                <w:rFonts w:hint="eastAsia" w:ascii="宋体" w:hAnsi="宋体" w:eastAsia="宋体" w:cs="宋体"/>
                <w:kern w:val="0"/>
                <w:sz w:val="21"/>
                <w:szCs w:val="21"/>
                <w:highlight w:val="none"/>
              </w:rPr>
            </w:pPr>
          </w:p>
        </w:tc>
        <w:tc>
          <w:tcPr>
            <w:tcW w:w="3492" w:type="dxa"/>
            <w:tcBorders>
              <w:top w:val="single" w:color="auto" w:sz="4" w:space="0"/>
              <w:left w:val="single" w:color="auto" w:sz="4" w:space="0"/>
              <w:bottom w:val="single" w:color="auto" w:sz="4" w:space="0"/>
              <w:right w:val="single" w:color="auto" w:sz="4" w:space="0"/>
            </w:tcBorders>
            <w:noWrap w:val="0"/>
            <w:vAlign w:val="center"/>
          </w:tcPr>
          <w:p w14:paraId="544AC0EB">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000" w:type="dxa"/>
            <w:tcBorders>
              <w:top w:val="single" w:color="auto" w:sz="4" w:space="0"/>
              <w:left w:val="single" w:color="auto" w:sz="4" w:space="0"/>
              <w:bottom w:val="single" w:color="auto" w:sz="4" w:space="0"/>
              <w:right w:val="single" w:color="auto" w:sz="4" w:space="0"/>
            </w:tcBorders>
            <w:noWrap w:val="0"/>
            <w:vAlign w:val="center"/>
          </w:tcPr>
          <w:p w14:paraId="06283A34">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r w14:paraId="123FDE96">
        <w:tblPrEx>
          <w:tblCellMar>
            <w:top w:w="0" w:type="dxa"/>
            <w:left w:w="108" w:type="dxa"/>
            <w:bottom w:w="0" w:type="dxa"/>
            <w:right w:w="108" w:type="dxa"/>
          </w:tblCellMar>
        </w:tblPrEx>
        <w:trPr>
          <w:trHeight w:val="645" w:hRule="atLeast"/>
          <w:jc w:val="center"/>
        </w:trPr>
        <w:tc>
          <w:tcPr>
            <w:tcW w:w="14219" w:type="dxa"/>
            <w:gridSpan w:val="5"/>
            <w:tcBorders>
              <w:top w:val="single" w:color="auto" w:sz="4" w:space="0"/>
            </w:tcBorders>
            <w:noWrap w:val="0"/>
            <w:vAlign w:val="center"/>
          </w:tcPr>
          <w:p w14:paraId="09057963">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注：本表反映部门本年度一般公共预算财政拨款支出情况。</w:t>
            </w:r>
          </w:p>
        </w:tc>
      </w:tr>
    </w:tbl>
    <w:p w14:paraId="55D35F38">
      <w:pPr>
        <w:widowControl/>
        <w:jc w:val="left"/>
        <w:rPr>
          <w:rFonts w:eastAsia="仿宋_GB2312"/>
          <w:bCs/>
          <w:kern w:val="0"/>
          <w:szCs w:val="21"/>
          <w:highlight w:val="none"/>
        </w:rPr>
      </w:pPr>
    </w:p>
    <w:p w14:paraId="684E2464">
      <w:pPr>
        <w:widowControl/>
        <w:jc w:val="center"/>
        <w:rPr>
          <w:rFonts w:hint="eastAsia" w:ascii="黑体" w:hAnsi="黑体" w:eastAsia="黑体" w:cs="黑体"/>
          <w:color w:val="000000"/>
          <w:kern w:val="0"/>
          <w:sz w:val="36"/>
          <w:szCs w:val="36"/>
          <w:highlight w:val="none"/>
        </w:rPr>
      </w:pPr>
      <w:r>
        <w:rPr>
          <w:rFonts w:eastAsia="仿宋_GB2312"/>
          <w:bCs/>
          <w:kern w:val="0"/>
          <w:szCs w:val="21"/>
          <w:highlight w:val="none"/>
        </w:rPr>
        <w:br w:type="page"/>
      </w:r>
      <w:r>
        <w:rPr>
          <w:rFonts w:hint="eastAsia" w:ascii="黑体" w:hAnsi="黑体" w:eastAsia="黑体" w:cs="黑体"/>
          <w:color w:val="000000"/>
          <w:kern w:val="0"/>
          <w:sz w:val="36"/>
          <w:szCs w:val="36"/>
          <w:highlight w:val="none"/>
        </w:rPr>
        <w:t>一般公共预算财政拨款基本支出决算</w:t>
      </w:r>
      <w:r>
        <w:rPr>
          <w:rFonts w:hint="eastAsia" w:ascii="黑体" w:hAnsi="黑体" w:eastAsia="黑体" w:cs="黑体"/>
          <w:color w:val="000000"/>
          <w:kern w:val="0"/>
          <w:sz w:val="36"/>
          <w:szCs w:val="36"/>
          <w:highlight w:val="none"/>
          <w:lang w:eastAsia="zh-CN"/>
        </w:rPr>
        <w:t>明细</w:t>
      </w:r>
      <w:r>
        <w:rPr>
          <w:rFonts w:hint="eastAsia" w:ascii="黑体" w:hAnsi="黑体" w:eastAsia="黑体" w:cs="黑体"/>
          <w:color w:val="000000"/>
          <w:kern w:val="0"/>
          <w:sz w:val="36"/>
          <w:szCs w:val="36"/>
          <w:highlight w:val="none"/>
        </w:rPr>
        <w:t>表</w:t>
      </w:r>
      <w:bookmarkStart w:id="1" w:name="RANGE!A1:I39"/>
      <w:bookmarkEnd w:id="1"/>
    </w:p>
    <w:p w14:paraId="1F771BCB">
      <w:pPr>
        <w:widowControl/>
        <w:pBdr>
          <w:top w:val="none" w:color="auto" w:sz="0" w:space="0"/>
          <w:left w:val="none" w:color="auto" w:sz="0" w:space="0"/>
          <w:bottom w:val="none" w:color="auto" w:sz="0" w:space="0"/>
          <w:right w:val="none" w:color="auto" w:sz="0" w:space="0"/>
          <w:between w:val="none" w:color="auto" w:sz="0" w:space="0"/>
        </w:pBdr>
        <w:jc w:val="left"/>
        <w:rPr>
          <w:rFonts w:eastAsia="仿宋_GB2312"/>
          <w:color w:val="000000"/>
          <w:kern w:val="0"/>
          <w:szCs w:val="21"/>
          <w:highlight w:val="none"/>
        </w:rPr>
      </w:pPr>
      <w:r>
        <w:rPr>
          <w:rFonts w:hint="eastAsia" w:eastAsia="仿宋_GB2312"/>
          <w:color w:val="000000"/>
          <w:kern w:val="0"/>
          <w:szCs w:val="21"/>
          <w:highlight w:val="none"/>
        </w:rPr>
        <w:t>部门：</w:t>
      </w:r>
      <w:r>
        <w:rPr>
          <w:rFonts w:eastAsia="仿宋_GB2312"/>
          <w:color w:val="000000"/>
          <w:kern w:val="0"/>
          <w:szCs w:val="21"/>
          <w:highlight w:val="none"/>
        </w:rPr>
        <w:t xml:space="preserve"> </w:t>
      </w:r>
      <w:r>
        <w:rPr>
          <w:rFonts w:hint="eastAsia" w:ascii="宋体" w:hAnsi="宋体" w:eastAsia="宋体" w:cs="宋体"/>
          <w:kern w:val="0"/>
          <w:sz w:val="20"/>
          <w:szCs w:val="20"/>
          <w:highlight w:val="none"/>
          <w:lang w:val="en-US" w:eastAsia="zh-CN"/>
        </w:rPr>
        <w:t>湖南湘潭天易经济开发区管理委员会</w:t>
      </w:r>
      <w:r>
        <w:rPr>
          <w:rFonts w:eastAsia="仿宋_GB2312"/>
          <w:color w:val="000000"/>
          <w:kern w:val="0"/>
          <w:szCs w:val="21"/>
          <w:highlight w:val="none"/>
        </w:rPr>
        <w:t xml:space="preserve">                                                                                                                                </w:t>
      </w:r>
      <w:r>
        <w:rPr>
          <w:rFonts w:hint="eastAsia" w:eastAsia="仿宋_GB2312"/>
          <w:color w:val="000000"/>
          <w:kern w:val="0"/>
          <w:szCs w:val="21"/>
          <w:highlight w:val="none"/>
          <w:lang w:val="en-US" w:eastAsia="zh-CN"/>
        </w:rPr>
        <w:t xml:space="preserve">  </w:t>
      </w:r>
      <w:r>
        <w:rPr>
          <w:rFonts w:eastAsia="仿宋_GB2312"/>
          <w:color w:val="000000"/>
          <w:kern w:val="0"/>
          <w:szCs w:val="21"/>
          <w:highlight w:val="none"/>
        </w:rPr>
        <w:t xml:space="preserve"> </w:t>
      </w:r>
      <w:r>
        <w:rPr>
          <w:rFonts w:hint="eastAsia" w:eastAsia="仿宋_GB2312"/>
          <w:color w:val="000000"/>
          <w:kern w:val="0"/>
          <w:szCs w:val="21"/>
          <w:highlight w:val="none"/>
        </w:rPr>
        <w:t>公开</w:t>
      </w:r>
      <w:r>
        <w:rPr>
          <w:rFonts w:eastAsia="仿宋_GB2312"/>
          <w:color w:val="000000"/>
          <w:kern w:val="0"/>
          <w:szCs w:val="21"/>
          <w:highlight w:val="none"/>
        </w:rPr>
        <w:t>06</w:t>
      </w:r>
      <w:r>
        <w:rPr>
          <w:rFonts w:hint="eastAsia" w:eastAsia="仿宋_GB2312"/>
          <w:color w:val="000000"/>
          <w:kern w:val="0"/>
          <w:szCs w:val="21"/>
          <w:highlight w:val="none"/>
        </w:rPr>
        <w:t>表</w:t>
      </w:r>
      <w:r>
        <w:rPr>
          <w:rFonts w:hint="eastAsia" w:eastAsia="仿宋_GB2312"/>
          <w:color w:val="000000"/>
          <w:kern w:val="0"/>
          <w:szCs w:val="21"/>
          <w:highlight w:val="none"/>
          <w:lang w:val="en-US" w:eastAsia="zh-CN"/>
        </w:rPr>
        <w:t xml:space="preserve">                                                                                                                               </w:t>
      </w:r>
      <w:r>
        <w:rPr>
          <w:rFonts w:hint="eastAsia" w:eastAsia="仿宋_GB2312"/>
          <w:color w:val="000000"/>
          <w:kern w:val="0"/>
          <w:szCs w:val="21"/>
          <w:highlight w:val="none"/>
        </w:rPr>
        <w:t>单位：万元</w:t>
      </w:r>
    </w:p>
    <w:tbl>
      <w:tblPr>
        <w:tblStyle w:val="5"/>
        <w:tblW w:w="15900" w:type="dxa"/>
        <w:tblInd w:w="93" w:type="dxa"/>
        <w:tblLayout w:type="fixed"/>
        <w:tblCellMar>
          <w:top w:w="0" w:type="dxa"/>
          <w:left w:w="108" w:type="dxa"/>
          <w:bottom w:w="0" w:type="dxa"/>
          <w:right w:w="108" w:type="dxa"/>
        </w:tblCellMar>
      </w:tblPr>
      <w:tblGrid>
        <w:gridCol w:w="897"/>
        <w:gridCol w:w="2807"/>
        <w:gridCol w:w="1233"/>
        <w:gridCol w:w="1103"/>
        <w:gridCol w:w="2375"/>
        <w:gridCol w:w="1478"/>
        <w:gridCol w:w="757"/>
        <w:gridCol w:w="4394"/>
        <w:gridCol w:w="856"/>
      </w:tblGrid>
      <w:tr w14:paraId="281DEB9D">
        <w:tblPrEx>
          <w:tblCellMar>
            <w:top w:w="0" w:type="dxa"/>
            <w:left w:w="108" w:type="dxa"/>
            <w:bottom w:w="0" w:type="dxa"/>
            <w:right w:w="108" w:type="dxa"/>
          </w:tblCellMar>
        </w:tblPrEx>
        <w:trPr>
          <w:trHeight w:val="885" w:hRule="atLeast"/>
        </w:trPr>
        <w:tc>
          <w:tcPr>
            <w:tcW w:w="897" w:type="dxa"/>
            <w:tcBorders>
              <w:top w:val="single" w:color="auto" w:sz="8" w:space="0"/>
              <w:left w:val="single" w:color="auto" w:sz="8" w:space="0"/>
              <w:bottom w:val="single" w:color="auto" w:sz="8" w:space="0"/>
              <w:right w:val="single" w:color="auto" w:sz="8" w:space="0"/>
            </w:tcBorders>
            <w:noWrap w:val="0"/>
            <w:vAlign w:val="center"/>
          </w:tcPr>
          <w:p w14:paraId="56418232">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经济分类科目编码</w:t>
            </w:r>
          </w:p>
        </w:tc>
        <w:tc>
          <w:tcPr>
            <w:tcW w:w="2807" w:type="dxa"/>
            <w:tcBorders>
              <w:top w:val="single" w:color="auto" w:sz="8" w:space="0"/>
              <w:left w:val="nil"/>
              <w:bottom w:val="single" w:color="auto" w:sz="8" w:space="0"/>
              <w:right w:val="single" w:color="auto" w:sz="8" w:space="0"/>
            </w:tcBorders>
            <w:noWrap w:val="0"/>
            <w:vAlign w:val="center"/>
          </w:tcPr>
          <w:p w14:paraId="65EB8008">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科目名称</w:t>
            </w:r>
          </w:p>
        </w:tc>
        <w:tc>
          <w:tcPr>
            <w:tcW w:w="1233" w:type="dxa"/>
            <w:tcBorders>
              <w:top w:val="single" w:color="auto" w:sz="8" w:space="0"/>
              <w:left w:val="nil"/>
              <w:bottom w:val="single" w:color="auto" w:sz="8" w:space="0"/>
              <w:right w:val="single" w:color="auto" w:sz="8" w:space="0"/>
            </w:tcBorders>
            <w:noWrap w:val="0"/>
            <w:vAlign w:val="center"/>
          </w:tcPr>
          <w:p w14:paraId="7410035A">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决算数</w:t>
            </w:r>
          </w:p>
        </w:tc>
        <w:tc>
          <w:tcPr>
            <w:tcW w:w="1103" w:type="dxa"/>
            <w:tcBorders>
              <w:top w:val="single" w:color="auto" w:sz="8" w:space="0"/>
              <w:left w:val="nil"/>
              <w:bottom w:val="single" w:color="auto" w:sz="8" w:space="0"/>
              <w:right w:val="single" w:color="auto" w:sz="8" w:space="0"/>
            </w:tcBorders>
            <w:noWrap w:val="0"/>
            <w:vAlign w:val="center"/>
          </w:tcPr>
          <w:p w14:paraId="72FD0E56">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经济分类科目编码</w:t>
            </w:r>
          </w:p>
        </w:tc>
        <w:tc>
          <w:tcPr>
            <w:tcW w:w="2375" w:type="dxa"/>
            <w:tcBorders>
              <w:top w:val="single" w:color="auto" w:sz="8" w:space="0"/>
              <w:left w:val="nil"/>
              <w:bottom w:val="single" w:color="auto" w:sz="8" w:space="0"/>
              <w:right w:val="single" w:color="auto" w:sz="8" w:space="0"/>
            </w:tcBorders>
            <w:noWrap w:val="0"/>
            <w:vAlign w:val="center"/>
          </w:tcPr>
          <w:p w14:paraId="63B9E55A">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科目名称</w:t>
            </w:r>
          </w:p>
        </w:tc>
        <w:tc>
          <w:tcPr>
            <w:tcW w:w="1478" w:type="dxa"/>
            <w:tcBorders>
              <w:top w:val="single" w:color="auto" w:sz="8" w:space="0"/>
              <w:left w:val="nil"/>
              <w:bottom w:val="single" w:color="auto" w:sz="8" w:space="0"/>
              <w:right w:val="single" w:color="auto" w:sz="8" w:space="0"/>
            </w:tcBorders>
            <w:noWrap w:val="0"/>
            <w:vAlign w:val="center"/>
          </w:tcPr>
          <w:p w14:paraId="2D342578">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决算数</w:t>
            </w:r>
          </w:p>
        </w:tc>
        <w:tc>
          <w:tcPr>
            <w:tcW w:w="757" w:type="dxa"/>
            <w:tcBorders>
              <w:top w:val="single" w:color="auto" w:sz="8" w:space="0"/>
              <w:left w:val="nil"/>
              <w:bottom w:val="single" w:color="auto" w:sz="8" w:space="0"/>
              <w:right w:val="single" w:color="auto" w:sz="8" w:space="0"/>
            </w:tcBorders>
            <w:noWrap w:val="0"/>
            <w:vAlign w:val="center"/>
          </w:tcPr>
          <w:p w14:paraId="2BB2ACD9">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经济分类科目编码</w:t>
            </w:r>
          </w:p>
        </w:tc>
        <w:tc>
          <w:tcPr>
            <w:tcW w:w="4394" w:type="dxa"/>
            <w:tcBorders>
              <w:top w:val="single" w:color="auto" w:sz="8" w:space="0"/>
              <w:left w:val="nil"/>
              <w:bottom w:val="single" w:color="auto" w:sz="8" w:space="0"/>
              <w:right w:val="single" w:color="auto" w:sz="8" w:space="0"/>
            </w:tcBorders>
            <w:noWrap w:val="0"/>
            <w:vAlign w:val="center"/>
          </w:tcPr>
          <w:p w14:paraId="697D7B84">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科目名称</w:t>
            </w:r>
          </w:p>
        </w:tc>
        <w:tc>
          <w:tcPr>
            <w:tcW w:w="856" w:type="dxa"/>
            <w:tcBorders>
              <w:top w:val="single" w:color="auto" w:sz="8" w:space="0"/>
              <w:left w:val="nil"/>
              <w:bottom w:val="single" w:color="auto" w:sz="8" w:space="0"/>
              <w:right w:val="single" w:color="auto" w:sz="8" w:space="0"/>
            </w:tcBorders>
            <w:noWrap w:val="0"/>
            <w:vAlign w:val="center"/>
          </w:tcPr>
          <w:p w14:paraId="78DFF700">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决算数</w:t>
            </w:r>
          </w:p>
        </w:tc>
      </w:tr>
      <w:tr w14:paraId="15F4CA9A">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22DFACC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w:t>
            </w:r>
          </w:p>
        </w:tc>
        <w:tc>
          <w:tcPr>
            <w:tcW w:w="2807" w:type="dxa"/>
            <w:tcBorders>
              <w:top w:val="nil"/>
              <w:left w:val="nil"/>
              <w:bottom w:val="single" w:color="auto" w:sz="8" w:space="0"/>
              <w:right w:val="single" w:color="auto" w:sz="8" w:space="0"/>
            </w:tcBorders>
            <w:noWrap/>
            <w:vAlign w:val="top"/>
          </w:tcPr>
          <w:p w14:paraId="7E99B52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工资福利支出</w:t>
            </w:r>
          </w:p>
        </w:tc>
        <w:tc>
          <w:tcPr>
            <w:tcW w:w="1233" w:type="dxa"/>
            <w:tcBorders>
              <w:top w:val="nil"/>
              <w:left w:val="nil"/>
              <w:bottom w:val="single" w:color="auto" w:sz="8" w:space="0"/>
              <w:right w:val="single" w:color="auto" w:sz="8" w:space="0"/>
            </w:tcBorders>
            <w:noWrap/>
            <w:vAlign w:val="top"/>
          </w:tcPr>
          <w:p w14:paraId="287953FF">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1185.37</w:t>
            </w:r>
          </w:p>
        </w:tc>
        <w:tc>
          <w:tcPr>
            <w:tcW w:w="1103" w:type="dxa"/>
            <w:tcBorders>
              <w:top w:val="nil"/>
              <w:left w:val="nil"/>
              <w:bottom w:val="single" w:color="auto" w:sz="8" w:space="0"/>
              <w:right w:val="single" w:color="auto" w:sz="8" w:space="0"/>
            </w:tcBorders>
            <w:noWrap/>
            <w:vAlign w:val="top"/>
          </w:tcPr>
          <w:p w14:paraId="1058AF0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w:t>
            </w:r>
          </w:p>
        </w:tc>
        <w:tc>
          <w:tcPr>
            <w:tcW w:w="2375" w:type="dxa"/>
            <w:tcBorders>
              <w:top w:val="nil"/>
              <w:left w:val="nil"/>
              <w:bottom w:val="single" w:color="auto" w:sz="8" w:space="0"/>
              <w:right w:val="single" w:color="auto" w:sz="8" w:space="0"/>
            </w:tcBorders>
            <w:noWrap/>
            <w:vAlign w:val="top"/>
          </w:tcPr>
          <w:p w14:paraId="6E6AF2D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商品和服务支出</w:t>
            </w:r>
          </w:p>
        </w:tc>
        <w:tc>
          <w:tcPr>
            <w:tcW w:w="1478" w:type="dxa"/>
            <w:tcBorders>
              <w:top w:val="nil"/>
              <w:left w:val="nil"/>
              <w:bottom w:val="single" w:color="auto" w:sz="8" w:space="0"/>
              <w:right w:val="single" w:color="auto" w:sz="8" w:space="0"/>
            </w:tcBorders>
            <w:noWrap/>
            <w:vAlign w:val="center"/>
          </w:tcPr>
          <w:p w14:paraId="4F89EF11">
            <w:pPr>
              <w:keepNext w:val="0"/>
              <w:keepLines w:val="0"/>
              <w:widowControl/>
              <w:suppressLineNumbers w:val="0"/>
              <w:jc w:val="center"/>
              <w:textAlignment w:val="center"/>
              <w:rPr>
                <w:rFonts w:hint="default" w:ascii="宋体" w:hAnsi="宋体" w:eastAsia="宋体" w:cs="宋体"/>
                <w:i w:val="0"/>
                <w:iCs w:val="0"/>
                <w:color w:val="000000"/>
                <w:kern w:val="2"/>
                <w:sz w:val="15"/>
                <w:szCs w:val="15"/>
                <w:highlight w:val="none"/>
                <w:u w:val="none"/>
                <w:lang w:val="en-US" w:eastAsia="zh-CN" w:bidi="ar-SA"/>
              </w:rPr>
            </w:pPr>
            <w:r>
              <w:rPr>
                <w:rFonts w:hint="eastAsia" w:ascii="宋体" w:hAnsi="宋体" w:cs="宋体"/>
                <w:i w:val="0"/>
                <w:iCs w:val="0"/>
                <w:color w:val="000000" w:themeColor="text1"/>
                <w:kern w:val="2"/>
                <w:sz w:val="15"/>
                <w:szCs w:val="15"/>
                <w:highlight w:val="none"/>
                <w:u w:val="none"/>
                <w:lang w:val="en-US" w:eastAsia="zh-CN" w:bidi="ar-SA"/>
                <w14:textFill>
                  <w14:solidFill>
                    <w14:schemeClr w14:val="tx1"/>
                  </w14:solidFill>
                </w14:textFill>
              </w:rPr>
              <w:t>168.21</w:t>
            </w:r>
          </w:p>
        </w:tc>
        <w:tc>
          <w:tcPr>
            <w:tcW w:w="757" w:type="dxa"/>
            <w:tcBorders>
              <w:top w:val="nil"/>
              <w:left w:val="nil"/>
              <w:bottom w:val="single" w:color="auto" w:sz="8" w:space="0"/>
              <w:right w:val="single" w:color="auto" w:sz="8" w:space="0"/>
            </w:tcBorders>
            <w:noWrap/>
            <w:vAlign w:val="top"/>
          </w:tcPr>
          <w:p w14:paraId="70911BA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307</w:t>
            </w:r>
          </w:p>
        </w:tc>
        <w:tc>
          <w:tcPr>
            <w:tcW w:w="4394" w:type="dxa"/>
            <w:tcBorders>
              <w:top w:val="nil"/>
              <w:left w:val="nil"/>
              <w:bottom w:val="single" w:color="auto" w:sz="8" w:space="0"/>
              <w:right w:val="single" w:color="auto" w:sz="8" w:space="0"/>
            </w:tcBorders>
            <w:noWrap/>
            <w:vAlign w:val="top"/>
          </w:tcPr>
          <w:p w14:paraId="75A79B8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债务利息及费用支出</w:t>
            </w:r>
          </w:p>
        </w:tc>
        <w:tc>
          <w:tcPr>
            <w:tcW w:w="856" w:type="dxa"/>
            <w:tcBorders>
              <w:top w:val="nil"/>
              <w:left w:val="nil"/>
              <w:bottom w:val="single" w:color="auto" w:sz="8" w:space="0"/>
              <w:right w:val="single" w:color="auto" w:sz="8" w:space="0"/>
            </w:tcBorders>
            <w:noWrap/>
            <w:vAlign w:val="center"/>
          </w:tcPr>
          <w:p w14:paraId="228EC3F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17699F73">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62D49F5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30101</w:t>
            </w:r>
          </w:p>
        </w:tc>
        <w:tc>
          <w:tcPr>
            <w:tcW w:w="2807" w:type="dxa"/>
            <w:tcBorders>
              <w:top w:val="nil"/>
              <w:left w:val="nil"/>
              <w:bottom w:val="single" w:color="auto" w:sz="8" w:space="0"/>
              <w:right w:val="single" w:color="auto" w:sz="8" w:space="0"/>
            </w:tcBorders>
            <w:noWrap/>
            <w:vAlign w:val="top"/>
          </w:tcPr>
          <w:p w14:paraId="18E50C3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基本工资</w:t>
            </w:r>
          </w:p>
        </w:tc>
        <w:tc>
          <w:tcPr>
            <w:tcW w:w="1233" w:type="dxa"/>
            <w:tcBorders>
              <w:top w:val="nil"/>
              <w:left w:val="nil"/>
              <w:bottom w:val="single" w:color="auto" w:sz="8" w:space="0"/>
              <w:right w:val="single" w:color="auto" w:sz="8" w:space="0"/>
            </w:tcBorders>
            <w:noWrap/>
            <w:vAlign w:val="center"/>
          </w:tcPr>
          <w:p w14:paraId="7973868C">
            <w:pPr>
              <w:keepNext w:val="0"/>
              <w:keepLines w:val="0"/>
              <w:widowControl/>
              <w:suppressLineNumbers w:val="0"/>
              <w:jc w:val="center"/>
              <w:textAlignment w:val="center"/>
              <w:rPr>
                <w:rFonts w:hint="default" w:ascii="宋体" w:hAnsi="宋体" w:eastAsia="宋体" w:cs="宋体"/>
                <w:i w:val="0"/>
                <w:iCs w:val="0"/>
                <w:color w:val="000000"/>
                <w:kern w:val="2"/>
                <w:sz w:val="15"/>
                <w:szCs w:val="15"/>
                <w:highlight w:val="none"/>
                <w:u w:val="none"/>
                <w:lang w:val="en-US" w:eastAsia="zh-CN" w:bidi="ar-SA"/>
              </w:rPr>
            </w:pPr>
            <w:r>
              <w:rPr>
                <w:rFonts w:hint="eastAsia" w:ascii="宋体" w:hAnsi="宋体" w:cs="宋体"/>
                <w:i w:val="0"/>
                <w:iCs w:val="0"/>
                <w:color w:val="000000"/>
                <w:kern w:val="2"/>
                <w:sz w:val="15"/>
                <w:szCs w:val="15"/>
                <w:highlight w:val="none"/>
                <w:u w:val="none"/>
                <w:lang w:val="en-US" w:eastAsia="zh-CN" w:bidi="ar-SA"/>
              </w:rPr>
              <w:t>630.8</w:t>
            </w:r>
          </w:p>
        </w:tc>
        <w:tc>
          <w:tcPr>
            <w:tcW w:w="1103" w:type="dxa"/>
            <w:tcBorders>
              <w:top w:val="nil"/>
              <w:left w:val="nil"/>
              <w:bottom w:val="single" w:color="auto" w:sz="8" w:space="0"/>
              <w:right w:val="single" w:color="auto" w:sz="8" w:space="0"/>
            </w:tcBorders>
            <w:noWrap/>
            <w:vAlign w:val="top"/>
          </w:tcPr>
          <w:p w14:paraId="2A2C07F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30201</w:t>
            </w:r>
          </w:p>
        </w:tc>
        <w:tc>
          <w:tcPr>
            <w:tcW w:w="2375" w:type="dxa"/>
            <w:tcBorders>
              <w:top w:val="nil"/>
              <w:left w:val="nil"/>
              <w:bottom w:val="single" w:color="auto" w:sz="8" w:space="0"/>
              <w:right w:val="single" w:color="auto" w:sz="8" w:space="0"/>
            </w:tcBorders>
            <w:noWrap/>
            <w:vAlign w:val="top"/>
          </w:tcPr>
          <w:p w14:paraId="057D7B4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办公费</w:t>
            </w:r>
          </w:p>
        </w:tc>
        <w:tc>
          <w:tcPr>
            <w:tcW w:w="1478" w:type="dxa"/>
            <w:tcBorders>
              <w:top w:val="nil"/>
              <w:left w:val="nil"/>
              <w:bottom w:val="single" w:color="auto" w:sz="8" w:space="0"/>
              <w:right w:val="single" w:color="auto" w:sz="8" w:space="0"/>
            </w:tcBorders>
            <w:noWrap/>
            <w:vAlign w:val="top"/>
          </w:tcPr>
          <w:p w14:paraId="2D2AC0C2">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20.27</w:t>
            </w:r>
          </w:p>
        </w:tc>
        <w:tc>
          <w:tcPr>
            <w:tcW w:w="757" w:type="dxa"/>
            <w:tcBorders>
              <w:top w:val="nil"/>
              <w:left w:val="nil"/>
              <w:bottom w:val="single" w:color="auto" w:sz="8" w:space="0"/>
              <w:right w:val="single" w:color="auto" w:sz="8" w:space="0"/>
            </w:tcBorders>
            <w:noWrap/>
            <w:vAlign w:val="top"/>
          </w:tcPr>
          <w:p w14:paraId="423D05B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30701</w:t>
            </w:r>
          </w:p>
        </w:tc>
        <w:tc>
          <w:tcPr>
            <w:tcW w:w="4394" w:type="dxa"/>
            <w:tcBorders>
              <w:top w:val="nil"/>
              <w:left w:val="nil"/>
              <w:bottom w:val="single" w:color="auto" w:sz="8" w:space="0"/>
              <w:right w:val="single" w:color="auto" w:sz="8" w:space="0"/>
            </w:tcBorders>
            <w:noWrap/>
            <w:vAlign w:val="top"/>
          </w:tcPr>
          <w:p w14:paraId="2CB56CC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国内债务付息</w:t>
            </w:r>
          </w:p>
        </w:tc>
        <w:tc>
          <w:tcPr>
            <w:tcW w:w="856" w:type="dxa"/>
            <w:tcBorders>
              <w:top w:val="nil"/>
              <w:left w:val="nil"/>
              <w:bottom w:val="single" w:color="auto" w:sz="8" w:space="0"/>
              <w:right w:val="single" w:color="auto" w:sz="8" w:space="0"/>
            </w:tcBorders>
            <w:noWrap/>
            <w:vAlign w:val="center"/>
          </w:tcPr>
          <w:p w14:paraId="7F02A0A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5A1006EF">
        <w:tblPrEx>
          <w:tblCellMar>
            <w:top w:w="0" w:type="dxa"/>
            <w:left w:w="108" w:type="dxa"/>
            <w:bottom w:w="0" w:type="dxa"/>
            <w:right w:w="108" w:type="dxa"/>
          </w:tblCellMar>
        </w:tblPrEx>
        <w:trPr>
          <w:trHeight w:val="246" w:hRule="exact"/>
        </w:trPr>
        <w:tc>
          <w:tcPr>
            <w:tcW w:w="897" w:type="dxa"/>
            <w:tcBorders>
              <w:top w:val="nil"/>
              <w:left w:val="single" w:color="auto" w:sz="8" w:space="0"/>
              <w:bottom w:val="single" w:color="auto" w:sz="8" w:space="0"/>
              <w:right w:val="single" w:color="auto" w:sz="8" w:space="0"/>
            </w:tcBorders>
            <w:noWrap/>
            <w:vAlign w:val="center"/>
          </w:tcPr>
          <w:p w14:paraId="10D6D1C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30102</w:t>
            </w:r>
          </w:p>
        </w:tc>
        <w:tc>
          <w:tcPr>
            <w:tcW w:w="2807" w:type="dxa"/>
            <w:tcBorders>
              <w:top w:val="nil"/>
              <w:left w:val="nil"/>
              <w:bottom w:val="single" w:color="auto" w:sz="8" w:space="0"/>
              <w:right w:val="single" w:color="auto" w:sz="8" w:space="0"/>
            </w:tcBorders>
            <w:noWrap/>
            <w:vAlign w:val="top"/>
          </w:tcPr>
          <w:p w14:paraId="689F1B2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津贴补贴</w:t>
            </w:r>
          </w:p>
        </w:tc>
        <w:tc>
          <w:tcPr>
            <w:tcW w:w="1233" w:type="dxa"/>
            <w:tcBorders>
              <w:top w:val="nil"/>
              <w:left w:val="nil"/>
              <w:bottom w:val="single" w:color="auto" w:sz="8" w:space="0"/>
              <w:right w:val="single" w:color="auto" w:sz="8" w:space="0"/>
            </w:tcBorders>
            <w:noWrap/>
            <w:vAlign w:val="top"/>
          </w:tcPr>
          <w:p w14:paraId="4B38DAB8">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5.52</w:t>
            </w:r>
          </w:p>
        </w:tc>
        <w:tc>
          <w:tcPr>
            <w:tcW w:w="1103" w:type="dxa"/>
            <w:tcBorders>
              <w:top w:val="nil"/>
              <w:left w:val="nil"/>
              <w:bottom w:val="single" w:color="auto" w:sz="8" w:space="0"/>
              <w:right w:val="single" w:color="auto" w:sz="8" w:space="0"/>
            </w:tcBorders>
            <w:noWrap/>
            <w:vAlign w:val="top"/>
          </w:tcPr>
          <w:p w14:paraId="31014D8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30202</w:t>
            </w:r>
          </w:p>
        </w:tc>
        <w:tc>
          <w:tcPr>
            <w:tcW w:w="2375" w:type="dxa"/>
            <w:tcBorders>
              <w:top w:val="nil"/>
              <w:left w:val="nil"/>
              <w:bottom w:val="single" w:color="auto" w:sz="8" w:space="0"/>
              <w:right w:val="single" w:color="auto" w:sz="8" w:space="0"/>
            </w:tcBorders>
            <w:noWrap/>
            <w:vAlign w:val="top"/>
          </w:tcPr>
          <w:p w14:paraId="0E30019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印刷费</w:t>
            </w:r>
          </w:p>
        </w:tc>
        <w:tc>
          <w:tcPr>
            <w:tcW w:w="1478" w:type="dxa"/>
            <w:tcBorders>
              <w:top w:val="nil"/>
              <w:left w:val="nil"/>
              <w:bottom w:val="single" w:color="auto" w:sz="8" w:space="0"/>
              <w:right w:val="single" w:color="auto" w:sz="8" w:space="0"/>
            </w:tcBorders>
            <w:noWrap/>
            <w:vAlign w:val="top"/>
          </w:tcPr>
          <w:p w14:paraId="64E08186">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themeColor="text1"/>
                <w:kern w:val="0"/>
                <w:sz w:val="15"/>
                <w:szCs w:val="15"/>
                <w:highlight w:val="none"/>
                <w:lang w:val="en-US" w:eastAsia="zh-CN"/>
                <w14:textFill>
                  <w14:solidFill>
                    <w14:schemeClr w14:val="tx1"/>
                  </w14:solidFill>
                </w14:textFill>
              </w:rPr>
              <w:t>4.26</w:t>
            </w:r>
          </w:p>
        </w:tc>
        <w:tc>
          <w:tcPr>
            <w:tcW w:w="757" w:type="dxa"/>
            <w:tcBorders>
              <w:top w:val="nil"/>
              <w:left w:val="nil"/>
              <w:bottom w:val="single" w:color="auto" w:sz="8" w:space="0"/>
              <w:right w:val="single" w:color="auto" w:sz="8" w:space="0"/>
            </w:tcBorders>
            <w:noWrap/>
            <w:vAlign w:val="top"/>
          </w:tcPr>
          <w:p w14:paraId="0AB863A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30702</w:t>
            </w:r>
          </w:p>
        </w:tc>
        <w:tc>
          <w:tcPr>
            <w:tcW w:w="4394" w:type="dxa"/>
            <w:tcBorders>
              <w:top w:val="nil"/>
              <w:left w:val="nil"/>
              <w:bottom w:val="single" w:color="auto" w:sz="8" w:space="0"/>
              <w:right w:val="single" w:color="auto" w:sz="8" w:space="0"/>
            </w:tcBorders>
            <w:noWrap/>
            <w:vAlign w:val="top"/>
          </w:tcPr>
          <w:p w14:paraId="1A29FA2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国外债务付息</w:t>
            </w:r>
          </w:p>
        </w:tc>
        <w:tc>
          <w:tcPr>
            <w:tcW w:w="856" w:type="dxa"/>
            <w:tcBorders>
              <w:top w:val="nil"/>
              <w:left w:val="nil"/>
              <w:bottom w:val="single" w:color="auto" w:sz="8" w:space="0"/>
              <w:right w:val="single" w:color="auto" w:sz="8" w:space="0"/>
            </w:tcBorders>
            <w:noWrap/>
            <w:vAlign w:val="center"/>
          </w:tcPr>
          <w:p w14:paraId="4798305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FFFD366">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7272C8A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30103</w:t>
            </w:r>
          </w:p>
        </w:tc>
        <w:tc>
          <w:tcPr>
            <w:tcW w:w="2807" w:type="dxa"/>
            <w:tcBorders>
              <w:top w:val="nil"/>
              <w:left w:val="nil"/>
              <w:bottom w:val="single" w:color="auto" w:sz="8" w:space="0"/>
              <w:right w:val="single" w:color="auto" w:sz="8" w:space="0"/>
            </w:tcBorders>
            <w:noWrap/>
            <w:vAlign w:val="top"/>
          </w:tcPr>
          <w:p w14:paraId="4BA3E13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奖金</w:t>
            </w:r>
          </w:p>
        </w:tc>
        <w:tc>
          <w:tcPr>
            <w:tcW w:w="1233" w:type="dxa"/>
            <w:tcBorders>
              <w:top w:val="nil"/>
              <w:left w:val="nil"/>
              <w:bottom w:val="single" w:color="auto" w:sz="8" w:space="0"/>
              <w:right w:val="single" w:color="auto" w:sz="8" w:space="0"/>
            </w:tcBorders>
            <w:noWrap/>
            <w:vAlign w:val="top"/>
          </w:tcPr>
          <w:p w14:paraId="51E84E11">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20.74</w:t>
            </w:r>
          </w:p>
        </w:tc>
        <w:tc>
          <w:tcPr>
            <w:tcW w:w="1103" w:type="dxa"/>
            <w:tcBorders>
              <w:top w:val="nil"/>
              <w:left w:val="nil"/>
              <w:bottom w:val="single" w:color="auto" w:sz="8" w:space="0"/>
              <w:right w:val="single" w:color="auto" w:sz="8" w:space="0"/>
            </w:tcBorders>
            <w:noWrap/>
            <w:vAlign w:val="top"/>
          </w:tcPr>
          <w:p w14:paraId="7F7254B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30203</w:t>
            </w:r>
          </w:p>
        </w:tc>
        <w:tc>
          <w:tcPr>
            <w:tcW w:w="2375" w:type="dxa"/>
            <w:tcBorders>
              <w:top w:val="nil"/>
              <w:left w:val="nil"/>
              <w:bottom w:val="single" w:color="auto" w:sz="8" w:space="0"/>
              <w:right w:val="single" w:color="auto" w:sz="8" w:space="0"/>
            </w:tcBorders>
            <w:noWrap/>
            <w:vAlign w:val="top"/>
          </w:tcPr>
          <w:p w14:paraId="2401430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咨询费</w:t>
            </w:r>
          </w:p>
        </w:tc>
        <w:tc>
          <w:tcPr>
            <w:tcW w:w="1478" w:type="dxa"/>
            <w:tcBorders>
              <w:top w:val="nil"/>
              <w:left w:val="nil"/>
              <w:bottom w:val="single" w:color="auto" w:sz="8" w:space="0"/>
              <w:right w:val="single" w:color="auto" w:sz="8" w:space="0"/>
            </w:tcBorders>
            <w:noWrap/>
            <w:vAlign w:val="top"/>
          </w:tcPr>
          <w:p w14:paraId="63A3E481">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473A859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w:t>
            </w:r>
          </w:p>
        </w:tc>
        <w:tc>
          <w:tcPr>
            <w:tcW w:w="4394" w:type="dxa"/>
            <w:tcBorders>
              <w:top w:val="nil"/>
              <w:left w:val="nil"/>
              <w:bottom w:val="single" w:color="auto" w:sz="8" w:space="0"/>
              <w:right w:val="single" w:color="auto" w:sz="8" w:space="0"/>
            </w:tcBorders>
            <w:noWrap/>
            <w:vAlign w:val="top"/>
          </w:tcPr>
          <w:p w14:paraId="2357393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资本性支出</w:t>
            </w:r>
          </w:p>
        </w:tc>
        <w:tc>
          <w:tcPr>
            <w:tcW w:w="856" w:type="dxa"/>
            <w:tcBorders>
              <w:top w:val="nil"/>
              <w:left w:val="nil"/>
              <w:bottom w:val="single" w:color="auto" w:sz="8" w:space="0"/>
              <w:right w:val="single" w:color="auto" w:sz="8" w:space="0"/>
            </w:tcBorders>
            <w:noWrap/>
            <w:vAlign w:val="center"/>
          </w:tcPr>
          <w:p w14:paraId="603ED04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B97E680">
        <w:tblPrEx>
          <w:tblCellMar>
            <w:top w:w="0" w:type="dxa"/>
            <w:left w:w="108" w:type="dxa"/>
            <w:bottom w:w="0" w:type="dxa"/>
            <w:right w:w="108" w:type="dxa"/>
          </w:tblCellMar>
        </w:tblPrEx>
        <w:trPr>
          <w:trHeight w:val="278" w:hRule="exact"/>
        </w:trPr>
        <w:tc>
          <w:tcPr>
            <w:tcW w:w="897" w:type="dxa"/>
            <w:tcBorders>
              <w:top w:val="nil"/>
              <w:left w:val="single" w:color="auto" w:sz="8" w:space="0"/>
              <w:bottom w:val="single" w:color="auto" w:sz="8" w:space="0"/>
              <w:right w:val="single" w:color="auto" w:sz="8" w:space="0"/>
            </w:tcBorders>
            <w:noWrap/>
            <w:vAlign w:val="center"/>
          </w:tcPr>
          <w:p w14:paraId="0C8E197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30106</w:t>
            </w:r>
          </w:p>
        </w:tc>
        <w:tc>
          <w:tcPr>
            <w:tcW w:w="2807" w:type="dxa"/>
            <w:tcBorders>
              <w:top w:val="nil"/>
              <w:left w:val="nil"/>
              <w:bottom w:val="single" w:color="auto" w:sz="8" w:space="0"/>
              <w:right w:val="single" w:color="auto" w:sz="8" w:space="0"/>
            </w:tcBorders>
            <w:noWrap/>
            <w:vAlign w:val="top"/>
          </w:tcPr>
          <w:p w14:paraId="60589CA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伙食补助费</w:t>
            </w:r>
          </w:p>
        </w:tc>
        <w:tc>
          <w:tcPr>
            <w:tcW w:w="1233" w:type="dxa"/>
            <w:tcBorders>
              <w:top w:val="nil"/>
              <w:left w:val="nil"/>
              <w:bottom w:val="single" w:color="auto" w:sz="8" w:space="0"/>
              <w:right w:val="single" w:color="auto" w:sz="8" w:space="0"/>
            </w:tcBorders>
            <w:noWrap/>
            <w:vAlign w:val="top"/>
          </w:tcPr>
          <w:p w14:paraId="3AED5F48">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75.62</w:t>
            </w:r>
          </w:p>
        </w:tc>
        <w:tc>
          <w:tcPr>
            <w:tcW w:w="1103" w:type="dxa"/>
            <w:tcBorders>
              <w:top w:val="nil"/>
              <w:left w:val="nil"/>
              <w:bottom w:val="single" w:color="auto" w:sz="8" w:space="0"/>
              <w:right w:val="single" w:color="auto" w:sz="8" w:space="0"/>
            </w:tcBorders>
            <w:noWrap/>
            <w:vAlign w:val="top"/>
          </w:tcPr>
          <w:p w14:paraId="4E9797E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30204</w:t>
            </w:r>
          </w:p>
        </w:tc>
        <w:tc>
          <w:tcPr>
            <w:tcW w:w="2375" w:type="dxa"/>
            <w:tcBorders>
              <w:top w:val="nil"/>
              <w:left w:val="nil"/>
              <w:bottom w:val="single" w:color="auto" w:sz="8" w:space="0"/>
              <w:right w:val="single" w:color="auto" w:sz="8" w:space="0"/>
            </w:tcBorders>
            <w:noWrap/>
            <w:vAlign w:val="top"/>
          </w:tcPr>
          <w:p w14:paraId="6F908DE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手续费</w:t>
            </w:r>
          </w:p>
        </w:tc>
        <w:tc>
          <w:tcPr>
            <w:tcW w:w="1478" w:type="dxa"/>
            <w:tcBorders>
              <w:top w:val="nil"/>
              <w:left w:val="nil"/>
              <w:bottom w:val="single" w:color="auto" w:sz="8" w:space="0"/>
              <w:right w:val="single" w:color="auto" w:sz="8" w:space="0"/>
            </w:tcBorders>
            <w:noWrap/>
            <w:vAlign w:val="top"/>
          </w:tcPr>
          <w:p w14:paraId="7864D46B">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0.97</w:t>
            </w:r>
          </w:p>
        </w:tc>
        <w:tc>
          <w:tcPr>
            <w:tcW w:w="757" w:type="dxa"/>
            <w:tcBorders>
              <w:top w:val="nil"/>
              <w:left w:val="nil"/>
              <w:bottom w:val="single" w:color="auto" w:sz="8" w:space="0"/>
              <w:right w:val="single" w:color="auto" w:sz="8" w:space="0"/>
            </w:tcBorders>
            <w:noWrap/>
            <w:vAlign w:val="top"/>
          </w:tcPr>
          <w:p w14:paraId="0595B5B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31001</w:t>
            </w:r>
          </w:p>
        </w:tc>
        <w:tc>
          <w:tcPr>
            <w:tcW w:w="4394" w:type="dxa"/>
            <w:tcBorders>
              <w:top w:val="nil"/>
              <w:left w:val="nil"/>
              <w:bottom w:val="single" w:color="auto" w:sz="8" w:space="0"/>
              <w:right w:val="single" w:color="auto" w:sz="8" w:space="0"/>
            </w:tcBorders>
            <w:noWrap/>
            <w:vAlign w:val="top"/>
          </w:tcPr>
          <w:p w14:paraId="0558432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房屋建筑物购建</w:t>
            </w:r>
          </w:p>
        </w:tc>
        <w:tc>
          <w:tcPr>
            <w:tcW w:w="856" w:type="dxa"/>
            <w:tcBorders>
              <w:top w:val="nil"/>
              <w:left w:val="nil"/>
              <w:bottom w:val="single" w:color="auto" w:sz="8" w:space="0"/>
              <w:right w:val="single" w:color="auto" w:sz="8" w:space="0"/>
            </w:tcBorders>
            <w:noWrap/>
            <w:vAlign w:val="center"/>
          </w:tcPr>
          <w:p w14:paraId="07ECE6A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0900A1E">
        <w:tblPrEx>
          <w:tblCellMar>
            <w:top w:w="0" w:type="dxa"/>
            <w:left w:w="108" w:type="dxa"/>
            <w:bottom w:w="0" w:type="dxa"/>
            <w:right w:w="108" w:type="dxa"/>
          </w:tblCellMar>
        </w:tblPrEx>
        <w:trPr>
          <w:trHeight w:val="245" w:hRule="exact"/>
        </w:trPr>
        <w:tc>
          <w:tcPr>
            <w:tcW w:w="897" w:type="dxa"/>
            <w:tcBorders>
              <w:top w:val="nil"/>
              <w:left w:val="single" w:color="auto" w:sz="8" w:space="0"/>
              <w:bottom w:val="single" w:color="auto" w:sz="8" w:space="0"/>
              <w:right w:val="single" w:color="auto" w:sz="8" w:space="0"/>
            </w:tcBorders>
            <w:noWrap/>
            <w:vAlign w:val="center"/>
          </w:tcPr>
          <w:p w14:paraId="5FC0DE6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30107</w:t>
            </w:r>
          </w:p>
        </w:tc>
        <w:tc>
          <w:tcPr>
            <w:tcW w:w="2807" w:type="dxa"/>
            <w:tcBorders>
              <w:top w:val="nil"/>
              <w:left w:val="nil"/>
              <w:bottom w:val="single" w:color="auto" w:sz="8" w:space="0"/>
              <w:right w:val="single" w:color="auto" w:sz="8" w:space="0"/>
            </w:tcBorders>
            <w:noWrap/>
            <w:vAlign w:val="top"/>
          </w:tcPr>
          <w:p w14:paraId="76A8B4D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绩效工资</w:t>
            </w:r>
          </w:p>
        </w:tc>
        <w:tc>
          <w:tcPr>
            <w:tcW w:w="1233" w:type="dxa"/>
            <w:tcBorders>
              <w:top w:val="nil"/>
              <w:left w:val="nil"/>
              <w:bottom w:val="single" w:color="auto" w:sz="8" w:space="0"/>
              <w:right w:val="single" w:color="auto" w:sz="8" w:space="0"/>
            </w:tcBorders>
            <w:noWrap/>
            <w:vAlign w:val="top"/>
          </w:tcPr>
          <w:p w14:paraId="04FC3A4F">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3EDAA09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30205</w:t>
            </w:r>
          </w:p>
        </w:tc>
        <w:tc>
          <w:tcPr>
            <w:tcW w:w="2375" w:type="dxa"/>
            <w:tcBorders>
              <w:top w:val="nil"/>
              <w:left w:val="nil"/>
              <w:bottom w:val="single" w:color="auto" w:sz="8" w:space="0"/>
              <w:right w:val="single" w:color="auto" w:sz="8" w:space="0"/>
            </w:tcBorders>
            <w:noWrap/>
            <w:vAlign w:val="top"/>
          </w:tcPr>
          <w:p w14:paraId="003CAF5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水费</w:t>
            </w:r>
          </w:p>
        </w:tc>
        <w:tc>
          <w:tcPr>
            <w:tcW w:w="1478" w:type="dxa"/>
            <w:tcBorders>
              <w:top w:val="nil"/>
              <w:left w:val="nil"/>
              <w:bottom w:val="single" w:color="auto" w:sz="8" w:space="0"/>
              <w:right w:val="single" w:color="auto" w:sz="8" w:space="0"/>
            </w:tcBorders>
            <w:noWrap/>
            <w:vAlign w:val="top"/>
          </w:tcPr>
          <w:p w14:paraId="313F2489">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0156927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31002</w:t>
            </w:r>
          </w:p>
        </w:tc>
        <w:tc>
          <w:tcPr>
            <w:tcW w:w="4394" w:type="dxa"/>
            <w:tcBorders>
              <w:top w:val="nil"/>
              <w:left w:val="nil"/>
              <w:bottom w:val="single" w:color="auto" w:sz="8" w:space="0"/>
              <w:right w:val="single" w:color="auto" w:sz="8" w:space="0"/>
            </w:tcBorders>
            <w:noWrap/>
            <w:vAlign w:val="top"/>
          </w:tcPr>
          <w:p w14:paraId="2822030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办公设备购置</w:t>
            </w:r>
          </w:p>
        </w:tc>
        <w:tc>
          <w:tcPr>
            <w:tcW w:w="856" w:type="dxa"/>
            <w:tcBorders>
              <w:top w:val="nil"/>
              <w:left w:val="nil"/>
              <w:bottom w:val="single" w:color="auto" w:sz="8" w:space="0"/>
              <w:right w:val="single" w:color="auto" w:sz="8" w:space="0"/>
            </w:tcBorders>
            <w:noWrap/>
            <w:vAlign w:val="center"/>
          </w:tcPr>
          <w:p w14:paraId="60E356A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72C9460E">
        <w:tblPrEx>
          <w:tblCellMar>
            <w:top w:w="0" w:type="dxa"/>
            <w:left w:w="108" w:type="dxa"/>
            <w:bottom w:w="0" w:type="dxa"/>
            <w:right w:w="108" w:type="dxa"/>
          </w:tblCellMar>
        </w:tblPrEx>
        <w:trPr>
          <w:trHeight w:val="280" w:hRule="exact"/>
        </w:trPr>
        <w:tc>
          <w:tcPr>
            <w:tcW w:w="897" w:type="dxa"/>
            <w:tcBorders>
              <w:top w:val="nil"/>
              <w:left w:val="single" w:color="auto" w:sz="8" w:space="0"/>
              <w:bottom w:val="single" w:color="auto" w:sz="8" w:space="0"/>
              <w:right w:val="single" w:color="auto" w:sz="8" w:space="0"/>
            </w:tcBorders>
            <w:noWrap/>
            <w:vAlign w:val="center"/>
          </w:tcPr>
          <w:p w14:paraId="38E563E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30108</w:t>
            </w:r>
          </w:p>
        </w:tc>
        <w:tc>
          <w:tcPr>
            <w:tcW w:w="2807" w:type="dxa"/>
            <w:tcBorders>
              <w:top w:val="nil"/>
              <w:left w:val="nil"/>
              <w:bottom w:val="single" w:color="auto" w:sz="8" w:space="0"/>
              <w:right w:val="single" w:color="auto" w:sz="8" w:space="0"/>
            </w:tcBorders>
            <w:noWrap/>
            <w:vAlign w:val="top"/>
          </w:tcPr>
          <w:p w14:paraId="51039D0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机关事业单位基本养老保险费</w:t>
            </w:r>
          </w:p>
        </w:tc>
        <w:tc>
          <w:tcPr>
            <w:tcW w:w="1233" w:type="dxa"/>
            <w:tcBorders>
              <w:top w:val="nil"/>
              <w:left w:val="nil"/>
              <w:bottom w:val="single" w:color="auto" w:sz="8" w:space="0"/>
              <w:right w:val="single" w:color="auto" w:sz="8" w:space="0"/>
            </w:tcBorders>
            <w:noWrap/>
            <w:vAlign w:val="top"/>
          </w:tcPr>
          <w:p w14:paraId="739EB880">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127.67</w:t>
            </w:r>
          </w:p>
        </w:tc>
        <w:tc>
          <w:tcPr>
            <w:tcW w:w="1103" w:type="dxa"/>
            <w:tcBorders>
              <w:top w:val="nil"/>
              <w:left w:val="nil"/>
              <w:bottom w:val="single" w:color="auto" w:sz="8" w:space="0"/>
              <w:right w:val="single" w:color="auto" w:sz="8" w:space="0"/>
            </w:tcBorders>
            <w:noWrap/>
            <w:vAlign w:val="top"/>
          </w:tcPr>
          <w:p w14:paraId="64EFE92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30206</w:t>
            </w:r>
          </w:p>
        </w:tc>
        <w:tc>
          <w:tcPr>
            <w:tcW w:w="2375" w:type="dxa"/>
            <w:tcBorders>
              <w:top w:val="nil"/>
              <w:left w:val="nil"/>
              <w:bottom w:val="single" w:color="auto" w:sz="8" w:space="0"/>
              <w:right w:val="single" w:color="auto" w:sz="8" w:space="0"/>
            </w:tcBorders>
            <w:noWrap/>
            <w:vAlign w:val="top"/>
          </w:tcPr>
          <w:p w14:paraId="7DCCBD8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电费</w:t>
            </w:r>
          </w:p>
        </w:tc>
        <w:tc>
          <w:tcPr>
            <w:tcW w:w="1478" w:type="dxa"/>
            <w:tcBorders>
              <w:top w:val="nil"/>
              <w:left w:val="nil"/>
              <w:bottom w:val="single" w:color="auto" w:sz="8" w:space="0"/>
              <w:right w:val="single" w:color="auto" w:sz="8" w:space="0"/>
            </w:tcBorders>
            <w:noWrap/>
            <w:vAlign w:val="top"/>
          </w:tcPr>
          <w:p w14:paraId="485980D5">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75BD389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31003</w:t>
            </w:r>
          </w:p>
        </w:tc>
        <w:tc>
          <w:tcPr>
            <w:tcW w:w="4394" w:type="dxa"/>
            <w:tcBorders>
              <w:top w:val="nil"/>
              <w:left w:val="nil"/>
              <w:bottom w:val="single" w:color="auto" w:sz="8" w:space="0"/>
              <w:right w:val="single" w:color="auto" w:sz="8" w:space="0"/>
            </w:tcBorders>
            <w:noWrap/>
            <w:vAlign w:val="top"/>
          </w:tcPr>
          <w:p w14:paraId="35105CB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专用设备购置</w:t>
            </w:r>
          </w:p>
        </w:tc>
        <w:tc>
          <w:tcPr>
            <w:tcW w:w="856" w:type="dxa"/>
            <w:tcBorders>
              <w:top w:val="nil"/>
              <w:left w:val="nil"/>
              <w:bottom w:val="single" w:color="auto" w:sz="8" w:space="0"/>
              <w:right w:val="single" w:color="auto" w:sz="8" w:space="0"/>
            </w:tcBorders>
            <w:noWrap/>
            <w:vAlign w:val="center"/>
          </w:tcPr>
          <w:p w14:paraId="3FC3DDE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496CC5B7">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3D9DF39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30109</w:t>
            </w:r>
          </w:p>
        </w:tc>
        <w:tc>
          <w:tcPr>
            <w:tcW w:w="2807" w:type="dxa"/>
            <w:tcBorders>
              <w:top w:val="nil"/>
              <w:left w:val="nil"/>
              <w:bottom w:val="single" w:color="auto" w:sz="8" w:space="0"/>
              <w:right w:val="single" w:color="auto" w:sz="8" w:space="0"/>
            </w:tcBorders>
            <w:noWrap/>
            <w:vAlign w:val="top"/>
          </w:tcPr>
          <w:p w14:paraId="0356D74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职业年金缴费</w:t>
            </w:r>
          </w:p>
        </w:tc>
        <w:tc>
          <w:tcPr>
            <w:tcW w:w="1233" w:type="dxa"/>
            <w:tcBorders>
              <w:top w:val="nil"/>
              <w:left w:val="nil"/>
              <w:bottom w:val="single" w:color="auto" w:sz="8" w:space="0"/>
              <w:right w:val="single" w:color="auto" w:sz="8" w:space="0"/>
            </w:tcBorders>
            <w:noWrap/>
            <w:vAlign w:val="top"/>
          </w:tcPr>
          <w:p w14:paraId="14F5D7F7">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19.46</w:t>
            </w:r>
          </w:p>
        </w:tc>
        <w:tc>
          <w:tcPr>
            <w:tcW w:w="1103" w:type="dxa"/>
            <w:tcBorders>
              <w:top w:val="nil"/>
              <w:left w:val="nil"/>
              <w:bottom w:val="single" w:color="auto" w:sz="8" w:space="0"/>
              <w:right w:val="single" w:color="auto" w:sz="8" w:space="0"/>
            </w:tcBorders>
            <w:noWrap/>
            <w:vAlign w:val="top"/>
          </w:tcPr>
          <w:p w14:paraId="2EA0D51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30207</w:t>
            </w:r>
          </w:p>
        </w:tc>
        <w:tc>
          <w:tcPr>
            <w:tcW w:w="2375" w:type="dxa"/>
            <w:tcBorders>
              <w:top w:val="nil"/>
              <w:left w:val="nil"/>
              <w:bottom w:val="single" w:color="auto" w:sz="8" w:space="0"/>
              <w:right w:val="single" w:color="auto" w:sz="8" w:space="0"/>
            </w:tcBorders>
            <w:noWrap/>
            <w:vAlign w:val="top"/>
          </w:tcPr>
          <w:p w14:paraId="14D30CA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邮电费</w:t>
            </w:r>
          </w:p>
        </w:tc>
        <w:tc>
          <w:tcPr>
            <w:tcW w:w="1478" w:type="dxa"/>
            <w:tcBorders>
              <w:top w:val="nil"/>
              <w:left w:val="nil"/>
              <w:bottom w:val="single" w:color="auto" w:sz="8" w:space="0"/>
              <w:right w:val="single" w:color="auto" w:sz="8" w:space="0"/>
            </w:tcBorders>
            <w:noWrap/>
            <w:vAlign w:val="top"/>
          </w:tcPr>
          <w:p w14:paraId="57141777">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themeColor="text1"/>
                <w:kern w:val="0"/>
                <w:sz w:val="15"/>
                <w:szCs w:val="15"/>
                <w:highlight w:val="none"/>
                <w:lang w:val="en-US" w:eastAsia="zh-CN"/>
                <w14:textFill>
                  <w14:solidFill>
                    <w14:schemeClr w14:val="tx1"/>
                  </w14:solidFill>
                </w14:textFill>
              </w:rPr>
              <w:t>17.36</w:t>
            </w:r>
          </w:p>
        </w:tc>
        <w:tc>
          <w:tcPr>
            <w:tcW w:w="757" w:type="dxa"/>
            <w:tcBorders>
              <w:top w:val="nil"/>
              <w:left w:val="nil"/>
              <w:bottom w:val="single" w:color="auto" w:sz="8" w:space="0"/>
              <w:right w:val="single" w:color="auto" w:sz="8" w:space="0"/>
            </w:tcBorders>
            <w:noWrap/>
            <w:vAlign w:val="top"/>
          </w:tcPr>
          <w:p w14:paraId="5C1068E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31005</w:t>
            </w:r>
          </w:p>
        </w:tc>
        <w:tc>
          <w:tcPr>
            <w:tcW w:w="4394" w:type="dxa"/>
            <w:tcBorders>
              <w:top w:val="nil"/>
              <w:left w:val="nil"/>
              <w:bottom w:val="single" w:color="auto" w:sz="8" w:space="0"/>
              <w:right w:val="single" w:color="auto" w:sz="8" w:space="0"/>
            </w:tcBorders>
            <w:noWrap/>
            <w:vAlign w:val="top"/>
          </w:tcPr>
          <w:p w14:paraId="2042A44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基础设施建设</w:t>
            </w:r>
          </w:p>
        </w:tc>
        <w:tc>
          <w:tcPr>
            <w:tcW w:w="856" w:type="dxa"/>
            <w:tcBorders>
              <w:top w:val="nil"/>
              <w:left w:val="nil"/>
              <w:bottom w:val="single" w:color="auto" w:sz="8" w:space="0"/>
              <w:right w:val="single" w:color="auto" w:sz="8" w:space="0"/>
            </w:tcBorders>
            <w:noWrap/>
            <w:vAlign w:val="center"/>
          </w:tcPr>
          <w:p w14:paraId="11300CD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026DB3EB">
        <w:tblPrEx>
          <w:tblCellMar>
            <w:top w:w="0" w:type="dxa"/>
            <w:left w:w="108" w:type="dxa"/>
            <w:bottom w:w="0" w:type="dxa"/>
            <w:right w:w="108" w:type="dxa"/>
          </w:tblCellMar>
        </w:tblPrEx>
        <w:trPr>
          <w:trHeight w:val="260" w:hRule="exact"/>
        </w:trPr>
        <w:tc>
          <w:tcPr>
            <w:tcW w:w="897" w:type="dxa"/>
            <w:tcBorders>
              <w:top w:val="nil"/>
              <w:left w:val="single" w:color="auto" w:sz="8" w:space="0"/>
              <w:bottom w:val="single" w:color="auto" w:sz="8" w:space="0"/>
              <w:right w:val="single" w:color="auto" w:sz="8" w:space="0"/>
            </w:tcBorders>
            <w:noWrap/>
            <w:vAlign w:val="center"/>
          </w:tcPr>
          <w:p w14:paraId="3230EB8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30110</w:t>
            </w:r>
          </w:p>
        </w:tc>
        <w:tc>
          <w:tcPr>
            <w:tcW w:w="2807" w:type="dxa"/>
            <w:tcBorders>
              <w:top w:val="nil"/>
              <w:left w:val="nil"/>
              <w:bottom w:val="single" w:color="auto" w:sz="8" w:space="0"/>
              <w:right w:val="single" w:color="auto" w:sz="8" w:space="0"/>
            </w:tcBorders>
            <w:noWrap/>
            <w:vAlign w:val="top"/>
          </w:tcPr>
          <w:p w14:paraId="036B4EA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职工基本医疗保险缴费</w:t>
            </w:r>
          </w:p>
        </w:tc>
        <w:tc>
          <w:tcPr>
            <w:tcW w:w="1233" w:type="dxa"/>
            <w:tcBorders>
              <w:top w:val="nil"/>
              <w:left w:val="nil"/>
              <w:bottom w:val="single" w:color="auto" w:sz="8" w:space="0"/>
              <w:right w:val="single" w:color="auto" w:sz="8" w:space="0"/>
            </w:tcBorders>
            <w:noWrap/>
            <w:vAlign w:val="top"/>
          </w:tcPr>
          <w:p w14:paraId="121BBA9D">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75.47</w:t>
            </w:r>
          </w:p>
        </w:tc>
        <w:tc>
          <w:tcPr>
            <w:tcW w:w="1103" w:type="dxa"/>
            <w:tcBorders>
              <w:top w:val="nil"/>
              <w:left w:val="nil"/>
              <w:bottom w:val="single" w:color="auto" w:sz="8" w:space="0"/>
              <w:right w:val="single" w:color="auto" w:sz="8" w:space="0"/>
            </w:tcBorders>
            <w:noWrap/>
            <w:vAlign w:val="top"/>
          </w:tcPr>
          <w:p w14:paraId="4A728DD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30208</w:t>
            </w:r>
          </w:p>
        </w:tc>
        <w:tc>
          <w:tcPr>
            <w:tcW w:w="2375" w:type="dxa"/>
            <w:tcBorders>
              <w:top w:val="nil"/>
              <w:left w:val="nil"/>
              <w:bottom w:val="single" w:color="auto" w:sz="8" w:space="0"/>
              <w:right w:val="single" w:color="auto" w:sz="8" w:space="0"/>
            </w:tcBorders>
            <w:noWrap/>
            <w:vAlign w:val="top"/>
          </w:tcPr>
          <w:p w14:paraId="415C8F7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取暖费</w:t>
            </w:r>
          </w:p>
        </w:tc>
        <w:tc>
          <w:tcPr>
            <w:tcW w:w="1478" w:type="dxa"/>
            <w:tcBorders>
              <w:top w:val="nil"/>
              <w:left w:val="nil"/>
              <w:bottom w:val="single" w:color="auto" w:sz="8" w:space="0"/>
              <w:right w:val="single" w:color="auto" w:sz="8" w:space="0"/>
            </w:tcBorders>
            <w:noWrap/>
            <w:vAlign w:val="top"/>
          </w:tcPr>
          <w:p w14:paraId="4BF8DCFE">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465C271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31006</w:t>
            </w:r>
          </w:p>
        </w:tc>
        <w:tc>
          <w:tcPr>
            <w:tcW w:w="4394" w:type="dxa"/>
            <w:tcBorders>
              <w:top w:val="nil"/>
              <w:left w:val="nil"/>
              <w:bottom w:val="single" w:color="auto" w:sz="8" w:space="0"/>
              <w:right w:val="single" w:color="auto" w:sz="8" w:space="0"/>
            </w:tcBorders>
            <w:noWrap/>
            <w:vAlign w:val="top"/>
          </w:tcPr>
          <w:p w14:paraId="58870F4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大型修缮</w:t>
            </w:r>
          </w:p>
        </w:tc>
        <w:tc>
          <w:tcPr>
            <w:tcW w:w="856" w:type="dxa"/>
            <w:tcBorders>
              <w:top w:val="nil"/>
              <w:left w:val="nil"/>
              <w:bottom w:val="single" w:color="auto" w:sz="8" w:space="0"/>
              <w:right w:val="single" w:color="auto" w:sz="8" w:space="0"/>
            </w:tcBorders>
            <w:noWrap/>
            <w:vAlign w:val="center"/>
          </w:tcPr>
          <w:p w14:paraId="4F2A831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9233881">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7AA2771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30111</w:t>
            </w:r>
          </w:p>
        </w:tc>
        <w:tc>
          <w:tcPr>
            <w:tcW w:w="2807" w:type="dxa"/>
            <w:tcBorders>
              <w:top w:val="nil"/>
              <w:left w:val="nil"/>
              <w:bottom w:val="single" w:color="auto" w:sz="8" w:space="0"/>
              <w:right w:val="single" w:color="auto" w:sz="8" w:space="0"/>
            </w:tcBorders>
            <w:noWrap/>
            <w:vAlign w:val="top"/>
          </w:tcPr>
          <w:p w14:paraId="5E66437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公务员医疗补助缴费</w:t>
            </w:r>
          </w:p>
        </w:tc>
        <w:tc>
          <w:tcPr>
            <w:tcW w:w="1233" w:type="dxa"/>
            <w:tcBorders>
              <w:top w:val="nil"/>
              <w:left w:val="nil"/>
              <w:bottom w:val="single" w:color="auto" w:sz="8" w:space="0"/>
              <w:right w:val="single" w:color="auto" w:sz="8" w:space="0"/>
            </w:tcBorders>
            <w:noWrap/>
            <w:vAlign w:val="top"/>
          </w:tcPr>
          <w:p w14:paraId="2A389457">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19.38</w:t>
            </w:r>
          </w:p>
        </w:tc>
        <w:tc>
          <w:tcPr>
            <w:tcW w:w="1103" w:type="dxa"/>
            <w:tcBorders>
              <w:top w:val="nil"/>
              <w:left w:val="nil"/>
              <w:bottom w:val="single" w:color="auto" w:sz="8" w:space="0"/>
              <w:right w:val="single" w:color="auto" w:sz="8" w:space="0"/>
            </w:tcBorders>
            <w:noWrap/>
            <w:vAlign w:val="top"/>
          </w:tcPr>
          <w:p w14:paraId="3BF24DB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30209</w:t>
            </w:r>
          </w:p>
        </w:tc>
        <w:tc>
          <w:tcPr>
            <w:tcW w:w="2375" w:type="dxa"/>
            <w:tcBorders>
              <w:top w:val="nil"/>
              <w:left w:val="nil"/>
              <w:bottom w:val="single" w:color="auto" w:sz="8" w:space="0"/>
              <w:right w:val="single" w:color="auto" w:sz="8" w:space="0"/>
            </w:tcBorders>
            <w:noWrap/>
            <w:vAlign w:val="top"/>
          </w:tcPr>
          <w:p w14:paraId="56CB0C8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物业管理费</w:t>
            </w:r>
          </w:p>
        </w:tc>
        <w:tc>
          <w:tcPr>
            <w:tcW w:w="1478" w:type="dxa"/>
            <w:tcBorders>
              <w:top w:val="nil"/>
              <w:left w:val="nil"/>
              <w:bottom w:val="single" w:color="auto" w:sz="8" w:space="0"/>
              <w:right w:val="single" w:color="auto" w:sz="8" w:space="0"/>
            </w:tcBorders>
            <w:noWrap/>
            <w:vAlign w:val="top"/>
          </w:tcPr>
          <w:p w14:paraId="14CF80A8">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22A0107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31007</w:t>
            </w:r>
          </w:p>
        </w:tc>
        <w:tc>
          <w:tcPr>
            <w:tcW w:w="4394" w:type="dxa"/>
            <w:tcBorders>
              <w:top w:val="nil"/>
              <w:left w:val="nil"/>
              <w:bottom w:val="single" w:color="auto" w:sz="8" w:space="0"/>
              <w:right w:val="single" w:color="auto" w:sz="8" w:space="0"/>
            </w:tcBorders>
            <w:noWrap/>
            <w:vAlign w:val="top"/>
          </w:tcPr>
          <w:p w14:paraId="6529B36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信息网络及软件购置更新</w:t>
            </w:r>
          </w:p>
        </w:tc>
        <w:tc>
          <w:tcPr>
            <w:tcW w:w="856" w:type="dxa"/>
            <w:tcBorders>
              <w:top w:val="nil"/>
              <w:left w:val="nil"/>
              <w:bottom w:val="single" w:color="auto" w:sz="8" w:space="0"/>
              <w:right w:val="single" w:color="auto" w:sz="8" w:space="0"/>
            </w:tcBorders>
            <w:noWrap/>
            <w:vAlign w:val="center"/>
          </w:tcPr>
          <w:p w14:paraId="6FD3E4B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32FDCFD6">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107FAB5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30112</w:t>
            </w:r>
          </w:p>
        </w:tc>
        <w:tc>
          <w:tcPr>
            <w:tcW w:w="2807" w:type="dxa"/>
            <w:tcBorders>
              <w:top w:val="nil"/>
              <w:left w:val="nil"/>
              <w:bottom w:val="single" w:color="auto" w:sz="8" w:space="0"/>
              <w:right w:val="single" w:color="auto" w:sz="8" w:space="0"/>
            </w:tcBorders>
            <w:noWrap/>
            <w:vAlign w:val="top"/>
          </w:tcPr>
          <w:p w14:paraId="0EF9767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其他社会保障缴费</w:t>
            </w:r>
          </w:p>
        </w:tc>
        <w:tc>
          <w:tcPr>
            <w:tcW w:w="1233" w:type="dxa"/>
            <w:tcBorders>
              <w:top w:val="nil"/>
              <w:left w:val="nil"/>
              <w:bottom w:val="single" w:color="auto" w:sz="8" w:space="0"/>
              <w:right w:val="single" w:color="auto" w:sz="8" w:space="0"/>
            </w:tcBorders>
            <w:noWrap/>
            <w:vAlign w:val="center"/>
          </w:tcPr>
          <w:p w14:paraId="07F58984">
            <w:pPr>
              <w:keepNext w:val="0"/>
              <w:keepLines w:val="0"/>
              <w:widowControl/>
              <w:suppressLineNumbers w:val="0"/>
              <w:jc w:val="center"/>
              <w:textAlignment w:val="center"/>
              <w:rPr>
                <w:rFonts w:hint="default" w:ascii="宋体" w:hAnsi="宋体" w:eastAsia="宋体" w:cs="宋体"/>
                <w:i w:val="0"/>
                <w:iCs w:val="0"/>
                <w:color w:val="000000"/>
                <w:kern w:val="2"/>
                <w:sz w:val="15"/>
                <w:szCs w:val="15"/>
                <w:highlight w:val="none"/>
                <w:u w:val="none"/>
                <w:lang w:val="en-US" w:eastAsia="zh-CN" w:bidi="ar-SA"/>
              </w:rPr>
            </w:pPr>
            <w:r>
              <w:rPr>
                <w:rFonts w:hint="eastAsia" w:ascii="宋体" w:hAnsi="宋体" w:cs="宋体"/>
                <w:i w:val="0"/>
                <w:iCs w:val="0"/>
                <w:color w:val="000000"/>
                <w:kern w:val="2"/>
                <w:sz w:val="15"/>
                <w:szCs w:val="15"/>
                <w:highlight w:val="none"/>
                <w:u w:val="none"/>
                <w:lang w:val="en-US" w:eastAsia="zh-CN" w:bidi="ar-SA"/>
              </w:rPr>
              <w:t>8.19</w:t>
            </w:r>
          </w:p>
        </w:tc>
        <w:tc>
          <w:tcPr>
            <w:tcW w:w="1103" w:type="dxa"/>
            <w:tcBorders>
              <w:top w:val="nil"/>
              <w:left w:val="nil"/>
              <w:bottom w:val="single" w:color="auto" w:sz="8" w:space="0"/>
              <w:right w:val="single" w:color="auto" w:sz="8" w:space="0"/>
            </w:tcBorders>
            <w:noWrap/>
            <w:vAlign w:val="top"/>
          </w:tcPr>
          <w:p w14:paraId="42C5938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30211</w:t>
            </w:r>
          </w:p>
        </w:tc>
        <w:tc>
          <w:tcPr>
            <w:tcW w:w="2375" w:type="dxa"/>
            <w:tcBorders>
              <w:top w:val="nil"/>
              <w:left w:val="nil"/>
              <w:bottom w:val="single" w:color="auto" w:sz="8" w:space="0"/>
              <w:right w:val="single" w:color="auto" w:sz="8" w:space="0"/>
            </w:tcBorders>
            <w:noWrap/>
            <w:vAlign w:val="top"/>
          </w:tcPr>
          <w:p w14:paraId="24DD2A1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差旅费</w:t>
            </w:r>
          </w:p>
        </w:tc>
        <w:tc>
          <w:tcPr>
            <w:tcW w:w="1478" w:type="dxa"/>
            <w:tcBorders>
              <w:top w:val="nil"/>
              <w:left w:val="nil"/>
              <w:bottom w:val="single" w:color="auto" w:sz="8" w:space="0"/>
              <w:right w:val="single" w:color="auto" w:sz="8" w:space="0"/>
            </w:tcBorders>
            <w:noWrap/>
            <w:vAlign w:val="top"/>
          </w:tcPr>
          <w:p w14:paraId="321092B8">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0.36</w:t>
            </w:r>
          </w:p>
        </w:tc>
        <w:tc>
          <w:tcPr>
            <w:tcW w:w="757" w:type="dxa"/>
            <w:tcBorders>
              <w:top w:val="nil"/>
              <w:left w:val="nil"/>
              <w:bottom w:val="single" w:color="auto" w:sz="8" w:space="0"/>
              <w:right w:val="single" w:color="auto" w:sz="8" w:space="0"/>
            </w:tcBorders>
            <w:noWrap/>
            <w:vAlign w:val="top"/>
          </w:tcPr>
          <w:p w14:paraId="4AE4464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31008</w:t>
            </w:r>
          </w:p>
        </w:tc>
        <w:tc>
          <w:tcPr>
            <w:tcW w:w="4394" w:type="dxa"/>
            <w:tcBorders>
              <w:top w:val="nil"/>
              <w:left w:val="nil"/>
              <w:bottom w:val="single" w:color="auto" w:sz="8" w:space="0"/>
              <w:right w:val="single" w:color="auto" w:sz="8" w:space="0"/>
            </w:tcBorders>
            <w:noWrap/>
            <w:vAlign w:val="top"/>
          </w:tcPr>
          <w:p w14:paraId="491FD6D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物资储备</w:t>
            </w:r>
          </w:p>
        </w:tc>
        <w:tc>
          <w:tcPr>
            <w:tcW w:w="856" w:type="dxa"/>
            <w:tcBorders>
              <w:top w:val="nil"/>
              <w:left w:val="nil"/>
              <w:bottom w:val="single" w:color="auto" w:sz="8" w:space="0"/>
              <w:right w:val="single" w:color="auto" w:sz="8" w:space="0"/>
            </w:tcBorders>
            <w:noWrap/>
            <w:vAlign w:val="center"/>
          </w:tcPr>
          <w:p w14:paraId="4FF7B6F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B1E59BC">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75D7683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30113</w:t>
            </w:r>
          </w:p>
        </w:tc>
        <w:tc>
          <w:tcPr>
            <w:tcW w:w="2807" w:type="dxa"/>
            <w:tcBorders>
              <w:top w:val="nil"/>
              <w:left w:val="nil"/>
              <w:bottom w:val="single" w:color="auto" w:sz="8" w:space="0"/>
              <w:right w:val="single" w:color="auto" w:sz="8" w:space="0"/>
            </w:tcBorders>
            <w:noWrap/>
            <w:vAlign w:val="top"/>
          </w:tcPr>
          <w:p w14:paraId="1A1D314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住房公积金</w:t>
            </w:r>
          </w:p>
        </w:tc>
        <w:tc>
          <w:tcPr>
            <w:tcW w:w="1233" w:type="dxa"/>
            <w:tcBorders>
              <w:top w:val="nil"/>
              <w:left w:val="nil"/>
              <w:bottom w:val="single" w:color="auto" w:sz="8" w:space="0"/>
              <w:right w:val="single" w:color="auto" w:sz="8" w:space="0"/>
            </w:tcBorders>
            <w:noWrap/>
            <w:vAlign w:val="center"/>
          </w:tcPr>
          <w:p w14:paraId="200DCD24">
            <w:pPr>
              <w:keepNext w:val="0"/>
              <w:keepLines w:val="0"/>
              <w:widowControl/>
              <w:suppressLineNumbers w:val="0"/>
              <w:jc w:val="center"/>
              <w:textAlignment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202.52</w:t>
            </w:r>
          </w:p>
        </w:tc>
        <w:tc>
          <w:tcPr>
            <w:tcW w:w="1103" w:type="dxa"/>
            <w:tcBorders>
              <w:top w:val="nil"/>
              <w:left w:val="nil"/>
              <w:bottom w:val="single" w:color="auto" w:sz="8" w:space="0"/>
              <w:right w:val="single" w:color="auto" w:sz="8" w:space="0"/>
            </w:tcBorders>
            <w:noWrap/>
            <w:vAlign w:val="top"/>
          </w:tcPr>
          <w:p w14:paraId="149BBE6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30212</w:t>
            </w:r>
          </w:p>
        </w:tc>
        <w:tc>
          <w:tcPr>
            <w:tcW w:w="2375" w:type="dxa"/>
            <w:tcBorders>
              <w:top w:val="nil"/>
              <w:left w:val="nil"/>
              <w:bottom w:val="single" w:color="auto" w:sz="8" w:space="0"/>
              <w:right w:val="single" w:color="auto" w:sz="8" w:space="0"/>
            </w:tcBorders>
            <w:noWrap/>
            <w:vAlign w:val="top"/>
          </w:tcPr>
          <w:p w14:paraId="2B4BB05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因公出国（境）费用</w:t>
            </w:r>
          </w:p>
        </w:tc>
        <w:tc>
          <w:tcPr>
            <w:tcW w:w="1478" w:type="dxa"/>
            <w:tcBorders>
              <w:top w:val="nil"/>
              <w:left w:val="nil"/>
              <w:bottom w:val="single" w:color="auto" w:sz="8" w:space="0"/>
              <w:right w:val="single" w:color="auto" w:sz="8" w:space="0"/>
            </w:tcBorders>
            <w:noWrap/>
            <w:vAlign w:val="top"/>
          </w:tcPr>
          <w:p w14:paraId="44776991">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02F9A49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31009</w:t>
            </w:r>
          </w:p>
        </w:tc>
        <w:tc>
          <w:tcPr>
            <w:tcW w:w="4394" w:type="dxa"/>
            <w:tcBorders>
              <w:top w:val="nil"/>
              <w:left w:val="nil"/>
              <w:bottom w:val="single" w:color="auto" w:sz="8" w:space="0"/>
              <w:right w:val="single" w:color="auto" w:sz="8" w:space="0"/>
            </w:tcBorders>
            <w:noWrap/>
            <w:vAlign w:val="top"/>
          </w:tcPr>
          <w:p w14:paraId="375FDCC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土地补偿</w:t>
            </w:r>
          </w:p>
        </w:tc>
        <w:tc>
          <w:tcPr>
            <w:tcW w:w="856" w:type="dxa"/>
            <w:tcBorders>
              <w:top w:val="nil"/>
              <w:left w:val="nil"/>
              <w:bottom w:val="single" w:color="auto" w:sz="8" w:space="0"/>
              <w:right w:val="single" w:color="auto" w:sz="8" w:space="0"/>
            </w:tcBorders>
            <w:noWrap/>
            <w:vAlign w:val="center"/>
          </w:tcPr>
          <w:p w14:paraId="3903CBC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62E6827B">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34D2CD8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30114</w:t>
            </w:r>
          </w:p>
        </w:tc>
        <w:tc>
          <w:tcPr>
            <w:tcW w:w="2807" w:type="dxa"/>
            <w:tcBorders>
              <w:top w:val="nil"/>
              <w:left w:val="nil"/>
              <w:bottom w:val="single" w:color="auto" w:sz="8" w:space="0"/>
              <w:right w:val="single" w:color="auto" w:sz="8" w:space="0"/>
            </w:tcBorders>
            <w:noWrap/>
            <w:vAlign w:val="top"/>
          </w:tcPr>
          <w:p w14:paraId="4731539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医疗费</w:t>
            </w:r>
          </w:p>
        </w:tc>
        <w:tc>
          <w:tcPr>
            <w:tcW w:w="1233" w:type="dxa"/>
            <w:tcBorders>
              <w:top w:val="nil"/>
              <w:left w:val="nil"/>
              <w:bottom w:val="single" w:color="auto" w:sz="8" w:space="0"/>
              <w:right w:val="single" w:color="auto" w:sz="8" w:space="0"/>
            </w:tcBorders>
            <w:noWrap/>
            <w:vAlign w:val="top"/>
          </w:tcPr>
          <w:p w14:paraId="1073EE8D">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7C08EF2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30213</w:t>
            </w:r>
          </w:p>
        </w:tc>
        <w:tc>
          <w:tcPr>
            <w:tcW w:w="2375" w:type="dxa"/>
            <w:tcBorders>
              <w:top w:val="nil"/>
              <w:left w:val="nil"/>
              <w:bottom w:val="single" w:color="auto" w:sz="8" w:space="0"/>
              <w:right w:val="single" w:color="auto" w:sz="8" w:space="0"/>
            </w:tcBorders>
            <w:noWrap/>
            <w:vAlign w:val="top"/>
          </w:tcPr>
          <w:p w14:paraId="5A322C9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维修（护）费</w:t>
            </w:r>
          </w:p>
        </w:tc>
        <w:tc>
          <w:tcPr>
            <w:tcW w:w="1478" w:type="dxa"/>
            <w:tcBorders>
              <w:top w:val="nil"/>
              <w:left w:val="nil"/>
              <w:bottom w:val="single" w:color="auto" w:sz="8" w:space="0"/>
              <w:right w:val="single" w:color="auto" w:sz="8" w:space="0"/>
            </w:tcBorders>
            <w:noWrap/>
            <w:vAlign w:val="top"/>
          </w:tcPr>
          <w:p w14:paraId="45018E30">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14.78</w:t>
            </w:r>
          </w:p>
        </w:tc>
        <w:tc>
          <w:tcPr>
            <w:tcW w:w="757" w:type="dxa"/>
            <w:tcBorders>
              <w:top w:val="nil"/>
              <w:left w:val="nil"/>
              <w:bottom w:val="single" w:color="auto" w:sz="8" w:space="0"/>
              <w:right w:val="single" w:color="auto" w:sz="8" w:space="0"/>
            </w:tcBorders>
            <w:noWrap/>
            <w:vAlign w:val="top"/>
          </w:tcPr>
          <w:p w14:paraId="21FDE28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31010</w:t>
            </w:r>
          </w:p>
        </w:tc>
        <w:tc>
          <w:tcPr>
            <w:tcW w:w="4394" w:type="dxa"/>
            <w:tcBorders>
              <w:top w:val="nil"/>
              <w:left w:val="nil"/>
              <w:bottom w:val="single" w:color="auto" w:sz="8" w:space="0"/>
              <w:right w:val="single" w:color="auto" w:sz="8" w:space="0"/>
            </w:tcBorders>
            <w:noWrap/>
            <w:vAlign w:val="top"/>
          </w:tcPr>
          <w:p w14:paraId="58391A2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安置补助</w:t>
            </w:r>
          </w:p>
        </w:tc>
        <w:tc>
          <w:tcPr>
            <w:tcW w:w="856" w:type="dxa"/>
            <w:tcBorders>
              <w:top w:val="nil"/>
              <w:left w:val="nil"/>
              <w:bottom w:val="single" w:color="auto" w:sz="8" w:space="0"/>
              <w:right w:val="single" w:color="auto" w:sz="8" w:space="0"/>
            </w:tcBorders>
            <w:noWrap/>
            <w:vAlign w:val="center"/>
          </w:tcPr>
          <w:p w14:paraId="5433A9C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19DBB4A2">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1723B56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30199</w:t>
            </w:r>
          </w:p>
        </w:tc>
        <w:tc>
          <w:tcPr>
            <w:tcW w:w="2807" w:type="dxa"/>
            <w:tcBorders>
              <w:top w:val="nil"/>
              <w:left w:val="nil"/>
              <w:bottom w:val="single" w:color="auto" w:sz="8" w:space="0"/>
              <w:right w:val="single" w:color="auto" w:sz="8" w:space="0"/>
            </w:tcBorders>
            <w:noWrap/>
            <w:vAlign w:val="top"/>
          </w:tcPr>
          <w:p w14:paraId="608E720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其他工资福利支出</w:t>
            </w:r>
          </w:p>
        </w:tc>
        <w:tc>
          <w:tcPr>
            <w:tcW w:w="1233" w:type="dxa"/>
            <w:tcBorders>
              <w:top w:val="nil"/>
              <w:left w:val="nil"/>
              <w:bottom w:val="single" w:color="auto" w:sz="8" w:space="0"/>
              <w:right w:val="single" w:color="auto" w:sz="8" w:space="0"/>
            </w:tcBorders>
            <w:noWrap/>
            <w:vAlign w:val="top"/>
          </w:tcPr>
          <w:p w14:paraId="073E3231">
            <w:pPr>
              <w:widowControl/>
              <w:jc w:val="center"/>
              <w:rPr>
                <w:rFonts w:hint="eastAsia" w:ascii="宋体" w:hAnsi="宋体" w:eastAsia="宋体" w:cs="宋体"/>
                <w:color w:val="000000"/>
                <w:kern w:val="0"/>
                <w:sz w:val="15"/>
                <w:szCs w:val="15"/>
                <w:highlight w:val="none"/>
                <w:lang w:val="en-US" w:eastAsia="zh-CN"/>
              </w:rPr>
            </w:pPr>
          </w:p>
        </w:tc>
        <w:tc>
          <w:tcPr>
            <w:tcW w:w="1103" w:type="dxa"/>
            <w:tcBorders>
              <w:top w:val="nil"/>
              <w:left w:val="nil"/>
              <w:bottom w:val="single" w:color="auto" w:sz="8" w:space="0"/>
              <w:right w:val="single" w:color="auto" w:sz="8" w:space="0"/>
            </w:tcBorders>
            <w:noWrap/>
            <w:vAlign w:val="top"/>
          </w:tcPr>
          <w:p w14:paraId="587848E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30214</w:t>
            </w:r>
          </w:p>
        </w:tc>
        <w:tc>
          <w:tcPr>
            <w:tcW w:w="2375" w:type="dxa"/>
            <w:tcBorders>
              <w:top w:val="nil"/>
              <w:left w:val="nil"/>
              <w:bottom w:val="single" w:color="auto" w:sz="8" w:space="0"/>
              <w:right w:val="single" w:color="auto" w:sz="8" w:space="0"/>
            </w:tcBorders>
            <w:noWrap/>
            <w:vAlign w:val="top"/>
          </w:tcPr>
          <w:p w14:paraId="4171C4E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租赁费</w:t>
            </w:r>
          </w:p>
        </w:tc>
        <w:tc>
          <w:tcPr>
            <w:tcW w:w="1478" w:type="dxa"/>
            <w:tcBorders>
              <w:top w:val="nil"/>
              <w:left w:val="nil"/>
              <w:bottom w:val="single" w:color="auto" w:sz="8" w:space="0"/>
              <w:right w:val="single" w:color="auto" w:sz="8" w:space="0"/>
            </w:tcBorders>
            <w:noWrap/>
            <w:vAlign w:val="top"/>
          </w:tcPr>
          <w:p w14:paraId="640F75A7">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76DFEFD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31011</w:t>
            </w:r>
          </w:p>
        </w:tc>
        <w:tc>
          <w:tcPr>
            <w:tcW w:w="4394" w:type="dxa"/>
            <w:tcBorders>
              <w:top w:val="nil"/>
              <w:left w:val="nil"/>
              <w:bottom w:val="single" w:color="auto" w:sz="8" w:space="0"/>
              <w:right w:val="single" w:color="auto" w:sz="8" w:space="0"/>
            </w:tcBorders>
            <w:noWrap/>
            <w:vAlign w:val="top"/>
          </w:tcPr>
          <w:p w14:paraId="6DFC7C5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地上附着物和青苗补偿</w:t>
            </w:r>
          </w:p>
        </w:tc>
        <w:tc>
          <w:tcPr>
            <w:tcW w:w="856" w:type="dxa"/>
            <w:tcBorders>
              <w:top w:val="nil"/>
              <w:left w:val="nil"/>
              <w:bottom w:val="single" w:color="auto" w:sz="8" w:space="0"/>
              <w:right w:val="single" w:color="auto" w:sz="8" w:space="0"/>
            </w:tcBorders>
            <w:noWrap/>
            <w:vAlign w:val="center"/>
          </w:tcPr>
          <w:p w14:paraId="1A959B9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61B61DA4">
        <w:tblPrEx>
          <w:tblCellMar>
            <w:top w:w="0" w:type="dxa"/>
            <w:left w:w="108" w:type="dxa"/>
            <w:bottom w:w="0" w:type="dxa"/>
            <w:right w:w="108" w:type="dxa"/>
          </w:tblCellMar>
        </w:tblPrEx>
        <w:trPr>
          <w:trHeight w:val="256" w:hRule="exact"/>
        </w:trPr>
        <w:tc>
          <w:tcPr>
            <w:tcW w:w="897" w:type="dxa"/>
            <w:tcBorders>
              <w:top w:val="nil"/>
              <w:left w:val="single" w:color="auto" w:sz="8" w:space="0"/>
              <w:bottom w:val="single" w:color="auto" w:sz="8" w:space="0"/>
              <w:right w:val="single" w:color="auto" w:sz="8" w:space="0"/>
            </w:tcBorders>
            <w:noWrap/>
            <w:vAlign w:val="center"/>
          </w:tcPr>
          <w:p w14:paraId="363EDB2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w:t>
            </w:r>
          </w:p>
        </w:tc>
        <w:tc>
          <w:tcPr>
            <w:tcW w:w="2807" w:type="dxa"/>
            <w:tcBorders>
              <w:top w:val="nil"/>
              <w:left w:val="nil"/>
              <w:bottom w:val="single" w:color="auto" w:sz="8" w:space="0"/>
              <w:right w:val="single" w:color="auto" w:sz="8" w:space="0"/>
            </w:tcBorders>
            <w:noWrap/>
            <w:vAlign w:val="top"/>
          </w:tcPr>
          <w:p w14:paraId="13CE87F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对个人和家庭的补助</w:t>
            </w:r>
          </w:p>
        </w:tc>
        <w:tc>
          <w:tcPr>
            <w:tcW w:w="1233" w:type="dxa"/>
            <w:tcBorders>
              <w:top w:val="nil"/>
              <w:left w:val="nil"/>
              <w:bottom w:val="single" w:color="auto" w:sz="8" w:space="0"/>
              <w:right w:val="single" w:color="auto" w:sz="8" w:space="0"/>
            </w:tcBorders>
            <w:noWrap/>
            <w:vAlign w:val="top"/>
          </w:tcPr>
          <w:p w14:paraId="210A59BF">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34.14</w:t>
            </w:r>
          </w:p>
        </w:tc>
        <w:tc>
          <w:tcPr>
            <w:tcW w:w="1103" w:type="dxa"/>
            <w:tcBorders>
              <w:top w:val="nil"/>
              <w:left w:val="nil"/>
              <w:bottom w:val="single" w:color="auto" w:sz="8" w:space="0"/>
              <w:right w:val="single" w:color="auto" w:sz="8" w:space="0"/>
            </w:tcBorders>
            <w:noWrap/>
            <w:vAlign w:val="top"/>
          </w:tcPr>
          <w:p w14:paraId="48B1C1F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30215</w:t>
            </w:r>
          </w:p>
        </w:tc>
        <w:tc>
          <w:tcPr>
            <w:tcW w:w="2375" w:type="dxa"/>
            <w:tcBorders>
              <w:top w:val="nil"/>
              <w:left w:val="nil"/>
              <w:bottom w:val="single" w:color="auto" w:sz="8" w:space="0"/>
              <w:right w:val="single" w:color="auto" w:sz="8" w:space="0"/>
            </w:tcBorders>
            <w:noWrap/>
            <w:vAlign w:val="top"/>
          </w:tcPr>
          <w:p w14:paraId="7A5E76A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会议费</w:t>
            </w:r>
          </w:p>
        </w:tc>
        <w:tc>
          <w:tcPr>
            <w:tcW w:w="1478" w:type="dxa"/>
            <w:tcBorders>
              <w:top w:val="nil"/>
              <w:left w:val="nil"/>
              <w:bottom w:val="single" w:color="auto" w:sz="8" w:space="0"/>
              <w:right w:val="single" w:color="auto" w:sz="8" w:space="0"/>
            </w:tcBorders>
            <w:noWrap/>
            <w:vAlign w:val="top"/>
          </w:tcPr>
          <w:p w14:paraId="03AE8DCA">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1.43</w:t>
            </w:r>
          </w:p>
        </w:tc>
        <w:tc>
          <w:tcPr>
            <w:tcW w:w="757" w:type="dxa"/>
            <w:tcBorders>
              <w:top w:val="nil"/>
              <w:left w:val="nil"/>
              <w:bottom w:val="single" w:color="auto" w:sz="8" w:space="0"/>
              <w:right w:val="single" w:color="auto" w:sz="8" w:space="0"/>
            </w:tcBorders>
            <w:noWrap/>
            <w:vAlign w:val="top"/>
          </w:tcPr>
          <w:p w14:paraId="21DE4B1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31012</w:t>
            </w:r>
          </w:p>
        </w:tc>
        <w:tc>
          <w:tcPr>
            <w:tcW w:w="4394" w:type="dxa"/>
            <w:tcBorders>
              <w:top w:val="nil"/>
              <w:left w:val="nil"/>
              <w:bottom w:val="single" w:color="auto" w:sz="8" w:space="0"/>
              <w:right w:val="single" w:color="auto" w:sz="8" w:space="0"/>
            </w:tcBorders>
            <w:noWrap/>
            <w:vAlign w:val="top"/>
          </w:tcPr>
          <w:p w14:paraId="4FD7FDA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拆迁补偿</w:t>
            </w:r>
          </w:p>
        </w:tc>
        <w:tc>
          <w:tcPr>
            <w:tcW w:w="856" w:type="dxa"/>
            <w:tcBorders>
              <w:top w:val="nil"/>
              <w:left w:val="nil"/>
              <w:bottom w:val="single" w:color="auto" w:sz="8" w:space="0"/>
              <w:right w:val="single" w:color="auto" w:sz="8" w:space="0"/>
            </w:tcBorders>
            <w:noWrap/>
            <w:vAlign w:val="center"/>
          </w:tcPr>
          <w:p w14:paraId="00F32FB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653BF107">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1D98604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30301</w:t>
            </w:r>
          </w:p>
        </w:tc>
        <w:tc>
          <w:tcPr>
            <w:tcW w:w="2807" w:type="dxa"/>
            <w:tcBorders>
              <w:top w:val="nil"/>
              <w:left w:val="nil"/>
              <w:bottom w:val="single" w:color="auto" w:sz="8" w:space="0"/>
              <w:right w:val="single" w:color="auto" w:sz="8" w:space="0"/>
            </w:tcBorders>
            <w:noWrap/>
            <w:vAlign w:val="top"/>
          </w:tcPr>
          <w:p w14:paraId="4FF6E30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离休费</w:t>
            </w:r>
          </w:p>
        </w:tc>
        <w:tc>
          <w:tcPr>
            <w:tcW w:w="1233" w:type="dxa"/>
            <w:tcBorders>
              <w:top w:val="nil"/>
              <w:left w:val="nil"/>
              <w:bottom w:val="single" w:color="auto" w:sz="8" w:space="0"/>
              <w:right w:val="single" w:color="auto" w:sz="8" w:space="0"/>
            </w:tcBorders>
            <w:noWrap/>
            <w:vAlign w:val="top"/>
          </w:tcPr>
          <w:p w14:paraId="0580FBA2">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5B8CE9D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30216</w:t>
            </w:r>
          </w:p>
        </w:tc>
        <w:tc>
          <w:tcPr>
            <w:tcW w:w="2375" w:type="dxa"/>
            <w:tcBorders>
              <w:top w:val="nil"/>
              <w:left w:val="nil"/>
              <w:bottom w:val="single" w:color="auto" w:sz="8" w:space="0"/>
              <w:right w:val="single" w:color="auto" w:sz="8" w:space="0"/>
            </w:tcBorders>
            <w:noWrap/>
            <w:vAlign w:val="top"/>
          </w:tcPr>
          <w:p w14:paraId="0107BC2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培训费</w:t>
            </w:r>
          </w:p>
        </w:tc>
        <w:tc>
          <w:tcPr>
            <w:tcW w:w="1478" w:type="dxa"/>
            <w:tcBorders>
              <w:top w:val="nil"/>
              <w:left w:val="nil"/>
              <w:bottom w:val="single" w:color="auto" w:sz="8" w:space="0"/>
              <w:right w:val="single" w:color="auto" w:sz="8" w:space="0"/>
            </w:tcBorders>
            <w:noWrap/>
            <w:vAlign w:val="top"/>
          </w:tcPr>
          <w:p w14:paraId="7BFB0E87">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2.23</w:t>
            </w:r>
          </w:p>
        </w:tc>
        <w:tc>
          <w:tcPr>
            <w:tcW w:w="757" w:type="dxa"/>
            <w:tcBorders>
              <w:top w:val="nil"/>
              <w:left w:val="nil"/>
              <w:bottom w:val="single" w:color="auto" w:sz="8" w:space="0"/>
              <w:right w:val="single" w:color="auto" w:sz="8" w:space="0"/>
            </w:tcBorders>
            <w:noWrap/>
            <w:vAlign w:val="top"/>
          </w:tcPr>
          <w:p w14:paraId="6FD44D2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31013</w:t>
            </w:r>
          </w:p>
        </w:tc>
        <w:tc>
          <w:tcPr>
            <w:tcW w:w="4394" w:type="dxa"/>
            <w:tcBorders>
              <w:top w:val="nil"/>
              <w:left w:val="nil"/>
              <w:bottom w:val="single" w:color="auto" w:sz="8" w:space="0"/>
              <w:right w:val="single" w:color="auto" w:sz="8" w:space="0"/>
            </w:tcBorders>
            <w:noWrap/>
            <w:vAlign w:val="top"/>
          </w:tcPr>
          <w:p w14:paraId="5CAF53A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公务用车购置</w:t>
            </w:r>
          </w:p>
        </w:tc>
        <w:tc>
          <w:tcPr>
            <w:tcW w:w="856" w:type="dxa"/>
            <w:tcBorders>
              <w:top w:val="nil"/>
              <w:left w:val="nil"/>
              <w:bottom w:val="single" w:color="auto" w:sz="8" w:space="0"/>
              <w:right w:val="single" w:color="auto" w:sz="8" w:space="0"/>
            </w:tcBorders>
            <w:noWrap/>
            <w:vAlign w:val="center"/>
          </w:tcPr>
          <w:p w14:paraId="538CA13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67F7E2F4">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37A1967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30302</w:t>
            </w:r>
          </w:p>
        </w:tc>
        <w:tc>
          <w:tcPr>
            <w:tcW w:w="2807" w:type="dxa"/>
            <w:tcBorders>
              <w:top w:val="nil"/>
              <w:left w:val="nil"/>
              <w:bottom w:val="single" w:color="auto" w:sz="8" w:space="0"/>
              <w:right w:val="single" w:color="auto" w:sz="8" w:space="0"/>
            </w:tcBorders>
            <w:noWrap/>
            <w:vAlign w:val="top"/>
          </w:tcPr>
          <w:p w14:paraId="5F09BDA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退休费</w:t>
            </w:r>
          </w:p>
        </w:tc>
        <w:tc>
          <w:tcPr>
            <w:tcW w:w="1233" w:type="dxa"/>
            <w:tcBorders>
              <w:top w:val="nil"/>
              <w:left w:val="nil"/>
              <w:bottom w:val="single" w:color="auto" w:sz="8" w:space="0"/>
              <w:right w:val="single" w:color="auto" w:sz="8" w:space="0"/>
            </w:tcBorders>
            <w:noWrap/>
            <w:vAlign w:val="top"/>
          </w:tcPr>
          <w:p w14:paraId="7A5AF37D">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65E795E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30217</w:t>
            </w:r>
          </w:p>
        </w:tc>
        <w:tc>
          <w:tcPr>
            <w:tcW w:w="2375" w:type="dxa"/>
            <w:tcBorders>
              <w:top w:val="nil"/>
              <w:left w:val="nil"/>
              <w:bottom w:val="single" w:color="auto" w:sz="8" w:space="0"/>
              <w:right w:val="single" w:color="auto" w:sz="8" w:space="0"/>
            </w:tcBorders>
            <w:noWrap/>
            <w:vAlign w:val="top"/>
          </w:tcPr>
          <w:p w14:paraId="71276E5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公务接待费</w:t>
            </w:r>
          </w:p>
        </w:tc>
        <w:tc>
          <w:tcPr>
            <w:tcW w:w="1478" w:type="dxa"/>
            <w:tcBorders>
              <w:top w:val="nil"/>
              <w:left w:val="nil"/>
              <w:bottom w:val="single" w:color="auto" w:sz="8" w:space="0"/>
              <w:right w:val="single" w:color="auto" w:sz="8" w:space="0"/>
            </w:tcBorders>
            <w:noWrap/>
            <w:vAlign w:val="top"/>
          </w:tcPr>
          <w:p w14:paraId="3BA5D48E">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9.90</w:t>
            </w:r>
          </w:p>
        </w:tc>
        <w:tc>
          <w:tcPr>
            <w:tcW w:w="757" w:type="dxa"/>
            <w:tcBorders>
              <w:top w:val="nil"/>
              <w:left w:val="nil"/>
              <w:bottom w:val="single" w:color="auto" w:sz="8" w:space="0"/>
              <w:right w:val="single" w:color="auto" w:sz="8" w:space="0"/>
            </w:tcBorders>
            <w:noWrap/>
            <w:vAlign w:val="top"/>
          </w:tcPr>
          <w:p w14:paraId="21578AA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31019</w:t>
            </w:r>
          </w:p>
        </w:tc>
        <w:tc>
          <w:tcPr>
            <w:tcW w:w="4394" w:type="dxa"/>
            <w:tcBorders>
              <w:top w:val="nil"/>
              <w:left w:val="nil"/>
              <w:bottom w:val="single" w:color="auto" w:sz="8" w:space="0"/>
              <w:right w:val="single" w:color="auto" w:sz="8" w:space="0"/>
            </w:tcBorders>
            <w:noWrap/>
            <w:vAlign w:val="top"/>
          </w:tcPr>
          <w:p w14:paraId="472DAEB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其他交通工具购置</w:t>
            </w:r>
          </w:p>
        </w:tc>
        <w:tc>
          <w:tcPr>
            <w:tcW w:w="856" w:type="dxa"/>
            <w:tcBorders>
              <w:top w:val="nil"/>
              <w:left w:val="nil"/>
              <w:bottom w:val="single" w:color="auto" w:sz="8" w:space="0"/>
              <w:right w:val="single" w:color="auto" w:sz="8" w:space="0"/>
            </w:tcBorders>
            <w:noWrap/>
            <w:vAlign w:val="center"/>
          </w:tcPr>
          <w:p w14:paraId="037B36A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40A0DA17">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723EDDB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30303</w:t>
            </w:r>
          </w:p>
        </w:tc>
        <w:tc>
          <w:tcPr>
            <w:tcW w:w="2807" w:type="dxa"/>
            <w:tcBorders>
              <w:top w:val="nil"/>
              <w:left w:val="nil"/>
              <w:bottom w:val="single" w:color="auto" w:sz="8" w:space="0"/>
              <w:right w:val="single" w:color="auto" w:sz="8" w:space="0"/>
            </w:tcBorders>
            <w:noWrap/>
            <w:vAlign w:val="top"/>
          </w:tcPr>
          <w:p w14:paraId="4B4FFC6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退职（役）费</w:t>
            </w:r>
          </w:p>
        </w:tc>
        <w:tc>
          <w:tcPr>
            <w:tcW w:w="1233" w:type="dxa"/>
            <w:tcBorders>
              <w:top w:val="nil"/>
              <w:left w:val="nil"/>
              <w:bottom w:val="single" w:color="auto" w:sz="8" w:space="0"/>
              <w:right w:val="single" w:color="auto" w:sz="8" w:space="0"/>
            </w:tcBorders>
            <w:noWrap/>
            <w:vAlign w:val="top"/>
          </w:tcPr>
          <w:p w14:paraId="02BAB8BE">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477456D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30218</w:t>
            </w:r>
          </w:p>
        </w:tc>
        <w:tc>
          <w:tcPr>
            <w:tcW w:w="2375" w:type="dxa"/>
            <w:tcBorders>
              <w:top w:val="nil"/>
              <w:left w:val="nil"/>
              <w:bottom w:val="single" w:color="auto" w:sz="8" w:space="0"/>
              <w:right w:val="single" w:color="auto" w:sz="8" w:space="0"/>
            </w:tcBorders>
            <w:noWrap/>
            <w:vAlign w:val="top"/>
          </w:tcPr>
          <w:p w14:paraId="7920574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专用材料费</w:t>
            </w:r>
          </w:p>
        </w:tc>
        <w:tc>
          <w:tcPr>
            <w:tcW w:w="1478" w:type="dxa"/>
            <w:tcBorders>
              <w:top w:val="nil"/>
              <w:left w:val="nil"/>
              <w:bottom w:val="single" w:color="auto" w:sz="8" w:space="0"/>
              <w:right w:val="single" w:color="auto" w:sz="8" w:space="0"/>
            </w:tcBorders>
            <w:noWrap/>
            <w:vAlign w:val="top"/>
          </w:tcPr>
          <w:p w14:paraId="1F83DA0E">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342CEA1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31021</w:t>
            </w:r>
          </w:p>
        </w:tc>
        <w:tc>
          <w:tcPr>
            <w:tcW w:w="4394" w:type="dxa"/>
            <w:tcBorders>
              <w:top w:val="nil"/>
              <w:left w:val="nil"/>
              <w:bottom w:val="single" w:color="auto" w:sz="8" w:space="0"/>
              <w:right w:val="single" w:color="auto" w:sz="8" w:space="0"/>
            </w:tcBorders>
            <w:noWrap/>
            <w:vAlign w:val="top"/>
          </w:tcPr>
          <w:p w14:paraId="56E37B3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文物和陈列品购置</w:t>
            </w:r>
          </w:p>
        </w:tc>
        <w:tc>
          <w:tcPr>
            <w:tcW w:w="856" w:type="dxa"/>
            <w:tcBorders>
              <w:top w:val="nil"/>
              <w:left w:val="nil"/>
              <w:bottom w:val="single" w:color="auto" w:sz="8" w:space="0"/>
              <w:right w:val="single" w:color="auto" w:sz="8" w:space="0"/>
            </w:tcBorders>
            <w:noWrap/>
            <w:vAlign w:val="center"/>
          </w:tcPr>
          <w:p w14:paraId="403005A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5B1DAB05">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4EE24A3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30304</w:t>
            </w:r>
          </w:p>
        </w:tc>
        <w:tc>
          <w:tcPr>
            <w:tcW w:w="2807" w:type="dxa"/>
            <w:tcBorders>
              <w:top w:val="nil"/>
              <w:left w:val="nil"/>
              <w:bottom w:val="single" w:color="auto" w:sz="8" w:space="0"/>
              <w:right w:val="single" w:color="auto" w:sz="8" w:space="0"/>
            </w:tcBorders>
            <w:noWrap/>
            <w:vAlign w:val="top"/>
          </w:tcPr>
          <w:p w14:paraId="66E4D47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抚恤金</w:t>
            </w:r>
          </w:p>
        </w:tc>
        <w:tc>
          <w:tcPr>
            <w:tcW w:w="1233" w:type="dxa"/>
            <w:tcBorders>
              <w:top w:val="nil"/>
              <w:left w:val="nil"/>
              <w:bottom w:val="single" w:color="auto" w:sz="8" w:space="0"/>
              <w:right w:val="single" w:color="auto" w:sz="8" w:space="0"/>
            </w:tcBorders>
            <w:noWrap/>
            <w:vAlign w:val="top"/>
          </w:tcPr>
          <w:p w14:paraId="4A2039DD">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34.14</w:t>
            </w:r>
          </w:p>
        </w:tc>
        <w:tc>
          <w:tcPr>
            <w:tcW w:w="1103" w:type="dxa"/>
            <w:tcBorders>
              <w:top w:val="nil"/>
              <w:left w:val="nil"/>
              <w:bottom w:val="single" w:color="auto" w:sz="8" w:space="0"/>
              <w:right w:val="single" w:color="auto" w:sz="8" w:space="0"/>
            </w:tcBorders>
            <w:noWrap/>
            <w:vAlign w:val="top"/>
          </w:tcPr>
          <w:p w14:paraId="741F35D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30224</w:t>
            </w:r>
          </w:p>
        </w:tc>
        <w:tc>
          <w:tcPr>
            <w:tcW w:w="2375" w:type="dxa"/>
            <w:tcBorders>
              <w:top w:val="nil"/>
              <w:left w:val="nil"/>
              <w:bottom w:val="single" w:color="auto" w:sz="8" w:space="0"/>
              <w:right w:val="single" w:color="auto" w:sz="8" w:space="0"/>
            </w:tcBorders>
            <w:noWrap/>
            <w:vAlign w:val="top"/>
          </w:tcPr>
          <w:p w14:paraId="5E7DA7F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被装购置费</w:t>
            </w:r>
          </w:p>
        </w:tc>
        <w:tc>
          <w:tcPr>
            <w:tcW w:w="1478" w:type="dxa"/>
            <w:tcBorders>
              <w:top w:val="nil"/>
              <w:left w:val="nil"/>
              <w:bottom w:val="single" w:color="auto" w:sz="8" w:space="0"/>
              <w:right w:val="single" w:color="auto" w:sz="8" w:space="0"/>
            </w:tcBorders>
            <w:noWrap/>
            <w:vAlign w:val="top"/>
          </w:tcPr>
          <w:p w14:paraId="5E0B33C8">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17750C7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31022</w:t>
            </w:r>
          </w:p>
        </w:tc>
        <w:tc>
          <w:tcPr>
            <w:tcW w:w="4394" w:type="dxa"/>
            <w:tcBorders>
              <w:top w:val="nil"/>
              <w:left w:val="nil"/>
              <w:bottom w:val="single" w:color="auto" w:sz="8" w:space="0"/>
              <w:right w:val="single" w:color="auto" w:sz="8" w:space="0"/>
            </w:tcBorders>
            <w:noWrap/>
            <w:vAlign w:val="top"/>
          </w:tcPr>
          <w:p w14:paraId="33CC045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无形资产购置</w:t>
            </w:r>
          </w:p>
        </w:tc>
        <w:tc>
          <w:tcPr>
            <w:tcW w:w="856" w:type="dxa"/>
            <w:tcBorders>
              <w:top w:val="nil"/>
              <w:left w:val="nil"/>
              <w:bottom w:val="single" w:color="auto" w:sz="8" w:space="0"/>
              <w:right w:val="single" w:color="auto" w:sz="8" w:space="0"/>
            </w:tcBorders>
            <w:noWrap/>
            <w:vAlign w:val="center"/>
          </w:tcPr>
          <w:p w14:paraId="786FF23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46AAFDCD">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4C4A93B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30305</w:t>
            </w:r>
          </w:p>
        </w:tc>
        <w:tc>
          <w:tcPr>
            <w:tcW w:w="2807" w:type="dxa"/>
            <w:tcBorders>
              <w:top w:val="nil"/>
              <w:left w:val="nil"/>
              <w:bottom w:val="single" w:color="auto" w:sz="8" w:space="0"/>
              <w:right w:val="single" w:color="auto" w:sz="8" w:space="0"/>
            </w:tcBorders>
            <w:noWrap/>
            <w:vAlign w:val="top"/>
          </w:tcPr>
          <w:p w14:paraId="1E87533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生活补助</w:t>
            </w:r>
          </w:p>
        </w:tc>
        <w:tc>
          <w:tcPr>
            <w:tcW w:w="1233" w:type="dxa"/>
            <w:tcBorders>
              <w:top w:val="nil"/>
              <w:left w:val="nil"/>
              <w:bottom w:val="single" w:color="auto" w:sz="8" w:space="0"/>
              <w:right w:val="single" w:color="auto" w:sz="8" w:space="0"/>
            </w:tcBorders>
            <w:noWrap/>
            <w:vAlign w:val="top"/>
          </w:tcPr>
          <w:p w14:paraId="2A03553E">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376F6B3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30225</w:t>
            </w:r>
          </w:p>
        </w:tc>
        <w:tc>
          <w:tcPr>
            <w:tcW w:w="2375" w:type="dxa"/>
            <w:tcBorders>
              <w:top w:val="nil"/>
              <w:left w:val="nil"/>
              <w:bottom w:val="single" w:color="auto" w:sz="8" w:space="0"/>
              <w:right w:val="single" w:color="auto" w:sz="8" w:space="0"/>
            </w:tcBorders>
            <w:noWrap/>
            <w:vAlign w:val="top"/>
          </w:tcPr>
          <w:p w14:paraId="145C114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专用燃料费</w:t>
            </w:r>
          </w:p>
        </w:tc>
        <w:tc>
          <w:tcPr>
            <w:tcW w:w="1478" w:type="dxa"/>
            <w:tcBorders>
              <w:top w:val="nil"/>
              <w:left w:val="nil"/>
              <w:bottom w:val="single" w:color="auto" w:sz="8" w:space="0"/>
              <w:right w:val="single" w:color="auto" w:sz="8" w:space="0"/>
            </w:tcBorders>
            <w:noWrap/>
            <w:vAlign w:val="top"/>
          </w:tcPr>
          <w:p w14:paraId="2A663AE9">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787DAC5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31099</w:t>
            </w:r>
          </w:p>
        </w:tc>
        <w:tc>
          <w:tcPr>
            <w:tcW w:w="4394" w:type="dxa"/>
            <w:tcBorders>
              <w:top w:val="nil"/>
              <w:left w:val="nil"/>
              <w:bottom w:val="single" w:color="auto" w:sz="8" w:space="0"/>
              <w:right w:val="single" w:color="auto" w:sz="8" w:space="0"/>
            </w:tcBorders>
            <w:noWrap/>
            <w:vAlign w:val="top"/>
          </w:tcPr>
          <w:p w14:paraId="2783E46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其他资本性支出</w:t>
            </w:r>
          </w:p>
        </w:tc>
        <w:tc>
          <w:tcPr>
            <w:tcW w:w="856" w:type="dxa"/>
            <w:tcBorders>
              <w:top w:val="nil"/>
              <w:left w:val="nil"/>
              <w:bottom w:val="single" w:color="auto" w:sz="8" w:space="0"/>
              <w:right w:val="single" w:color="auto" w:sz="8" w:space="0"/>
            </w:tcBorders>
            <w:noWrap/>
            <w:vAlign w:val="center"/>
          </w:tcPr>
          <w:p w14:paraId="08400AA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4D380D27">
        <w:tblPrEx>
          <w:tblCellMar>
            <w:top w:w="0" w:type="dxa"/>
            <w:left w:w="108" w:type="dxa"/>
            <w:bottom w:w="0" w:type="dxa"/>
            <w:right w:w="108" w:type="dxa"/>
          </w:tblCellMar>
        </w:tblPrEx>
        <w:trPr>
          <w:trHeight w:val="189" w:hRule="exact"/>
        </w:trPr>
        <w:tc>
          <w:tcPr>
            <w:tcW w:w="897" w:type="dxa"/>
            <w:tcBorders>
              <w:top w:val="nil"/>
              <w:left w:val="single" w:color="auto" w:sz="8" w:space="0"/>
              <w:bottom w:val="single" w:color="auto" w:sz="8" w:space="0"/>
              <w:right w:val="single" w:color="auto" w:sz="8" w:space="0"/>
            </w:tcBorders>
            <w:noWrap/>
            <w:vAlign w:val="center"/>
          </w:tcPr>
          <w:p w14:paraId="23CE377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30306</w:t>
            </w:r>
          </w:p>
        </w:tc>
        <w:tc>
          <w:tcPr>
            <w:tcW w:w="2807" w:type="dxa"/>
            <w:tcBorders>
              <w:top w:val="nil"/>
              <w:left w:val="nil"/>
              <w:bottom w:val="single" w:color="auto" w:sz="8" w:space="0"/>
              <w:right w:val="single" w:color="auto" w:sz="8" w:space="0"/>
            </w:tcBorders>
            <w:noWrap/>
            <w:vAlign w:val="top"/>
          </w:tcPr>
          <w:p w14:paraId="15F7BA5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救济费</w:t>
            </w:r>
          </w:p>
        </w:tc>
        <w:tc>
          <w:tcPr>
            <w:tcW w:w="1233" w:type="dxa"/>
            <w:tcBorders>
              <w:top w:val="nil"/>
              <w:left w:val="nil"/>
              <w:bottom w:val="single" w:color="auto" w:sz="8" w:space="0"/>
              <w:right w:val="single" w:color="auto" w:sz="8" w:space="0"/>
            </w:tcBorders>
            <w:noWrap/>
            <w:vAlign w:val="top"/>
          </w:tcPr>
          <w:p w14:paraId="4CF74D92">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775C03A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30226</w:t>
            </w:r>
          </w:p>
        </w:tc>
        <w:tc>
          <w:tcPr>
            <w:tcW w:w="2375" w:type="dxa"/>
            <w:tcBorders>
              <w:top w:val="nil"/>
              <w:left w:val="nil"/>
              <w:bottom w:val="single" w:color="auto" w:sz="8" w:space="0"/>
              <w:right w:val="single" w:color="auto" w:sz="8" w:space="0"/>
            </w:tcBorders>
            <w:noWrap/>
            <w:vAlign w:val="top"/>
          </w:tcPr>
          <w:p w14:paraId="4B46FC2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劳务费</w:t>
            </w:r>
          </w:p>
        </w:tc>
        <w:tc>
          <w:tcPr>
            <w:tcW w:w="1478" w:type="dxa"/>
            <w:tcBorders>
              <w:top w:val="nil"/>
              <w:left w:val="nil"/>
              <w:bottom w:val="single" w:color="auto" w:sz="8" w:space="0"/>
              <w:right w:val="single" w:color="auto" w:sz="8" w:space="0"/>
            </w:tcBorders>
            <w:noWrap/>
            <w:vAlign w:val="top"/>
          </w:tcPr>
          <w:p w14:paraId="3E5ED63A">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5F22769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w:t>
            </w:r>
          </w:p>
        </w:tc>
        <w:tc>
          <w:tcPr>
            <w:tcW w:w="4394" w:type="dxa"/>
            <w:tcBorders>
              <w:top w:val="nil"/>
              <w:left w:val="nil"/>
              <w:bottom w:val="single" w:color="auto" w:sz="8" w:space="0"/>
              <w:right w:val="single" w:color="auto" w:sz="8" w:space="0"/>
            </w:tcBorders>
            <w:noWrap/>
            <w:vAlign w:val="top"/>
          </w:tcPr>
          <w:p w14:paraId="470C1D9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其他支出</w:t>
            </w:r>
          </w:p>
        </w:tc>
        <w:tc>
          <w:tcPr>
            <w:tcW w:w="856" w:type="dxa"/>
            <w:tcBorders>
              <w:top w:val="nil"/>
              <w:left w:val="nil"/>
              <w:bottom w:val="single" w:color="auto" w:sz="8" w:space="0"/>
              <w:right w:val="single" w:color="auto" w:sz="8" w:space="0"/>
            </w:tcBorders>
            <w:noWrap/>
            <w:vAlign w:val="center"/>
          </w:tcPr>
          <w:p w14:paraId="23769AF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1099710">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1D76577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30307</w:t>
            </w:r>
          </w:p>
        </w:tc>
        <w:tc>
          <w:tcPr>
            <w:tcW w:w="2807" w:type="dxa"/>
            <w:tcBorders>
              <w:top w:val="nil"/>
              <w:left w:val="nil"/>
              <w:bottom w:val="single" w:color="auto" w:sz="8" w:space="0"/>
              <w:right w:val="single" w:color="auto" w:sz="8" w:space="0"/>
            </w:tcBorders>
            <w:noWrap/>
            <w:vAlign w:val="top"/>
          </w:tcPr>
          <w:p w14:paraId="79852A1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医疗费补助</w:t>
            </w:r>
          </w:p>
        </w:tc>
        <w:tc>
          <w:tcPr>
            <w:tcW w:w="1233" w:type="dxa"/>
            <w:tcBorders>
              <w:top w:val="nil"/>
              <w:left w:val="nil"/>
              <w:bottom w:val="single" w:color="auto" w:sz="8" w:space="0"/>
              <w:right w:val="single" w:color="auto" w:sz="8" w:space="0"/>
            </w:tcBorders>
            <w:noWrap/>
            <w:vAlign w:val="top"/>
          </w:tcPr>
          <w:p w14:paraId="45B3C917">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16F3175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30227</w:t>
            </w:r>
          </w:p>
        </w:tc>
        <w:tc>
          <w:tcPr>
            <w:tcW w:w="2375" w:type="dxa"/>
            <w:tcBorders>
              <w:top w:val="nil"/>
              <w:left w:val="nil"/>
              <w:bottom w:val="single" w:color="auto" w:sz="8" w:space="0"/>
              <w:right w:val="single" w:color="auto" w:sz="8" w:space="0"/>
            </w:tcBorders>
            <w:noWrap/>
            <w:vAlign w:val="top"/>
          </w:tcPr>
          <w:p w14:paraId="5EFEC09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委托业务费</w:t>
            </w:r>
          </w:p>
        </w:tc>
        <w:tc>
          <w:tcPr>
            <w:tcW w:w="1478" w:type="dxa"/>
            <w:tcBorders>
              <w:top w:val="nil"/>
              <w:left w:val="nil"/>
              <w:bottom w:val="single" w:color="auto" w:sz="8" w:space="0"/>
              <w:right w:val="single" w:color="auto" w:sz="8" w:space="0"/>
            </w:tcBorders>
            <w:noWrap/>
            <w:vAlign w:val="top"/>
          </w:tcPr>
          <w:p w14:paraId="39D207DF">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11DE795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39906</w:t>
            </w:r>
          </w:p>
        </w:tc>
        <w:tc>
          <w:tcPr>
            <w:tcW w:w="4394" w:type="dxa"/>
            <w:tcBorders>
              <w:top w:val="nil"/>
              <w:left w:val="nil"/>
              <w:bottom w:val="single" w:color="auto" w:sz="8" w:space="0"/>
              <w:right w:val="single" w:color="auto" w:sz="8" w:space="0"/>
            </w:tcBorders>
            <w:noWrap/>
            <w:vAlign w:val="top"/>
          </w:tcPr>
          <w:p w14:paraId="4F186FD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赠与</w:t>
            </w:r>
          </w:p>
        </w:tc>
        <w:tc>
          <w:tcPr>
            <w:tcW w:w="856" w:type="dxa"/>
            <w:tcBorders>
              <w:top w:val="nil"/>
              <w:left w:val="nil"/>
              <w:bottom w:val="single" w:color="auto" w:sz="8" w:space="0"/>
              <w:right w:val="single" w:color="auto" w:sz="8" w:space="0"/>
            </w:tcBorders>
            <w:noWrap/>
            <w:vAlign w:val="center"/>
          </w:tcPr>
          <w:p w14:paraId="69F8B57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1686DE0A">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228C2A4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30308</w:t>
            </w:r>
          </w:p>
        </w:tc>
        <w:tc>
          <w:tcPr>
            <w:tcW w:w="2807" w:type="dxa"/>
            <w:tcBorders>
              <w:top w:val="nil"/>
              <w:left w:val="nil"/>
              <w:bottom w:val="single" w:color="auto" w:sz="8" w:space="0"/>
              <w:right w:val="single" w:color="auto" w:sz="8" w:space="0"/>
            </w:tcBorders>
            <w:noWrap/>
            <w:vAlign w:val="top"/>
          </w:tcPr>
          <w:p w14:paraId="5CB8723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助学金</w:t>
            </w:r>
          </w:p>
        </w:tc>
        <w:tc>
          <w:tcPr>
            <w:tcW w:w="1233" w:type="dxa"/>
            <w:tcBorders>
              <w:top w:val="nil"/>
              <w:left w:val="nil"/>
              <w:bottom w:val="single" w:color="auto" w:sz="8" w:space="0"/>
              <w:right w:val="single" w:color="auto" w:sz="8" w:space="0"/>
            </w:tcBorders>
            <w:noWrap/>
            <w:vAlign w:val="top"/>
          </w:tcPr>
          <w:p w14:paraId="683C2669">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06B80AF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30228</w:t>
            </w:r>
          </w:p>
        </w:tc>
        <w:tc>
          <w:tcPr>
            <w:tcW w:w="2375" w:type="dxa"/>
            <w:tcBorders>
              <w:top w:val="nil"/>
              <w:left w:val="nil"/>
              <w:bottom w:val="single" w:color="auto" w:sz="8" w:space="0"/>
              <w:right w:val="single" w:color="auto" w:sz="8" w:space="0"/>
            </w:tcBorders>
            <w:noWrap/>
            <w:vAlign w:val="top"/>
          </w:tcPr>
          <w:p w14:paraId="353EB51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工会经费</w:t>
            </w:r>
          </w:p>
        </w:tc>
        <w:tc>
          <w:tcPr>
            <w:tcW w:w="1478" w:type="dxa"/>
            <w:tcBorders>
              <w:top w:val="nil"/>
              <w:left w:val="nil"/>
              <w:bottom w:val="single" w:color="auto" w:sz="8" w:space="0"/>
              <w:right w:val="single" w:color="auto" w:sz="8" w:space="0"/>
            </w:tcBorders>
            <w:noWrap/>
            <w:vAlign w:val="top"/>
          </w:tcPr>
          <w:p w14:paraId="2778B76F">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82.00</w:t>
            </w:r>
          </w:p>
        </w:tc>
        <w:tc>
          <w:tcPr>
            <w:tcW w:w="757" w:type="dxa"/>
            <w:tcBorders>
              <w:top w:val="nil"/>
              <w:left w:val="nil"/>
              <w:bottom w:val="single" w:color="auto" w:sz="8" w:space="0"/>
              <w:right w:val="single" w:color="auto" w:sz="8" w:space="0"/>
            </w:tcBorders>
            <w:noWrap/>
            <w:vAlign w:val="top"/>
          </w:tcPr>
          <w:p w14:paraId="04ECD96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39907</w:t>
            </w:r>
          </w:p>
        </w:tc>
        <w:tc>
          <w:tcPr>
            <w:tcW w:w="4394" w:type="dxa"/>
            <w:tcBorders>
              <w:top w:val="nil"/>
              <w:left w:val="nil"/>
              <w:bottom w:val="single" w:color="auto" w:sz="8" w:space="0"/>
              <w:right w:val="single" w:color="auto" w:sz="8" w:space="0"/>
            </w:tcBorders>
            <w:noWrap/>
            <w:vAlign w:val="top"/>
          </w:tcPr>
          <w:p w14:paraId="60E4006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国家赔偿费用支出</w:t>
            </w:r>
          </w:p>
        </w:tc>
        <w:tc>
          <w:tcPr>
            <w:tcW w:w="856" w:type="dxa"/>
            <w:tcBorders>
              <w:top w:val="nil"/>
              <w:left w:val="nil"/>
              <w:bottom w:val="single" w:color="auto" w:sz="8" w:space="0"/>
              <w:right w:val="single" w:color="auto" w:sz="8" w:space="0"/>
            </w:tcBorders>
            <w:noWrap/>
            <w:vAlign w:val="center"/>
          </w:tcPr>
          <w:p w14:paraId="03C7239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0E0204EE">
        <w:tblPrEx>
          <w:tblCellMar>
            <w:top w:w="0" w:type="dxa"/>
            <w:left w:w="108" w:type="dxa"/>
            <w:bottom w:w="0" w:type="dxa"/>
            <w:right w:w="108" w:type="dxa"/>
          </w:tblCellMar>
        </w:tblPrEx>
        <w:trPr>
          <w:trHeight w:val="255" w:hRule="exact"/>
        </w:trPr>
        <w:tc>
          <w:tcPr>
            <w:tcW w:w="897" w:type="dxa"/>
            <w:tcBorders>
              <w:top w:val="single" w:color="auto" w:sz="8" w:space="0"/>
              <w:left w:val="single" w:color="auto" w:sz="8" w:space="0"/>
              <w:bottom w:val="single" w:color="auto" w:sz="8" w:space="0"/>
              <w:right w:val="single" w:color="auto" w:sz="8" w:space="0"/>
            </w:tcBorders>
            <w:noWrap/>
            <w:vAlign w:val="center"/>
          </w:tcPr>
          <w:p w14:paraId="2C5C56B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30309</w:t>
            </w:r>
          </w:p>
        </w:tc>
        <w:tc>
          <w:tcPr>
            <w:tcW w:w="2807" w:type="dxa"/>
            <w:tcBorders>
              <w:top w:val="nil"/>
              <w:left w:val="nil"/>
              <w:bottom w:val="single" w:color="auto" w:sz="8" w:space="0"/>
              <w:right w:val="single" w:color="auto" w:sz="8" w:space="0"/>
            </w:tcBorders>
            <w:noWrap/>
            <w:vAlign w:val="top"/>
          </w:tcPr>
          <w:p w14:paraId="33F58E6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奖励金</w:t>
            </w:r>
          </w:p>
        </w:tc>
        <w:tc>
          <w:tcPr>
            <w:tcW w:w="1233" w:type="dxa"/>
            <w:tcBorders>
              <w:top w:val="nil"/>
              <w:left w:val="nil"/>
              <w:bottom w:val="single" w:color="auto" w:sz="8" w:space="0"/>
              <w:right w:val="single" w:color="auto" w:sz="8" w:space="0"/>
            </w:tcBorders>
            <w:noWrap/>
            <w:vAlign w:val="top"/>
          </w:tcPr>
          <w:p w14:paraId="3961C78D">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2ACD158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30229</w:t>
            </w:r>
          </w:p>
        </w:tc>
        <w:tc>
          <w:tcPr>
            <w:tcW w:w="2375" w:type="dxa"/>
            <w:tcBorders>
              <w:top w:val="nil"/>
              <w:left w:val="nil"/>
              <w:bottom w:val="single" w:color="auto" w:sz="8" w:space="0"/>
              <w:right w:val="single" w:color="auto" w:sz="8" w:space="0"/>
            </w:tcBorders>
            <w:noWrap/>
            <w:vAlign w:val="top"/>
          </w:tcPr>
          <w:p w14:paraId="4F4D9E9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福利费</w:t>
            </w:r>
          </w:p>
        </w:tc>
        <w:tc>
          <w:tcPr>
            <w:tcW w:w="1478" w:type="dxa"/>
            <w:tcBorders>
              <w:top w:val="nil"/>
              <w:left w:val="nil"/>
              <w:bottom w:val="single" w:color="auto" w:sz="8" w:space="0"/>
              <w:right w:val="single" w:color="auto" w:sz="8" w:space="0"/>
            </w:tcBorders>
            <w:noWrap/>
            <w:vAlign w:val="top"/>
          </w:tcPr>
          <w:p w14:paraId="0E7DA21F">
            <w:pPr>
              <w:widowControl/>
              <w:jc w:val="center"/>
              <w:rPr>
                <w:rFonts w:hint="eastAsia" w:ascii="宋体" w:hAnsi="宋体" w:eastAsia="宋体" w:cs="宋体"/>
                <w:color w:val="000000"/>
                <w:kern w:val="0"/>
                <w:sz w:val="15"/>
                <w:szCs w:val="15"/>
                <w:highlight w:val="none"/>
                <w:lang w:val="en-US" w:eastAsia="zh-CN"/>
              </w:rPr>
            </w:pPr>
          </w:p>
        </w:tc>
        <w:tc>
          <w:tcPr>
            <w:tcW w:w="757" w:type="dxa"/>
            <w:tcBorders>
              <w:top w:val="nil"/>
              <w:left w:val="nil"/>
              <w:bottom w:val="single" w:color="auto" w:sz="8" w:space="0"/>
              <w:right w:val="single" w:color="auto" w:sz="8" w:space="0"/>
            </w:tcBorders>
            <w:noWrap/>
            <w:vAlign w:val="top"/>
          </w:tcPr>
          <w:p w14:paraId="4787DEB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39908</w:t>
            </w:r>
          </w:p>
        </w:tc>
        <w:tc>
          <w:tcPr>
            <w:tcW w:w="4394" w:type="dxa"/>
            <w:tcBorders>
              <w:top w:val="nil"/>
              <w:left w:val="nil"/>
              <w:bottom w:val="single" w:color="auto" w:sz="8" w:space="0"/>
              <w:right w:val="single" w:color="auto" w:sz="8" w:space="0"/>
            </w:tcBorders>
            <w:noWrap/>
            <w:vAlign w:val="top"/>
          </w:tcPr>
          <w:p w14:paraId="180FE22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对民间非营利组织和群众性自治组织补贴</w:t>
            </w:r>
          </w:p>
        </w:tc>
        <w:tc>
          <w:tcPr>
            <w:tcW w:w="856" w:type="dxa"/>
            <w:tcBorders>
              <w:top w:val="nil"/>
              <w:left w:val="nil"/>
              <w:bottom w:val="single" w:color="auto" w:sz="8" w:space="0"/>
              <w:right w:val="single" w:color="auto" w:sz="8" w:space="0"/>
            </w:tcBorders>
            <w:noWrap/>
            <w:vAlign w:val="center"/>
          </w:tcPr>
          <w:p w14:paraId="7B9F497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50537569">
        <w:tblPrEx>
          <w:tblCellMar>
            <w:top w:w="0" w:type="dxa"/>
            <w:left w:w="108" w:type="dxa"/>
            <w:bottom w:w="0" w:type="dxa"/>
            <w:right w:w="108" w:type="dxa"/>
          </w:tblCellMar>
        </w:tblPrEx>
        <w:trPr>
          <w:trHeight w:val="398" w:hRule="exact"/>
        </w:trPr>
        <w:tc>
          <w:tcPr>
            <w:tcW w:w="897" w:type="dxa"/>
            <w:tcBorders>
              <w:top w:val="single" w:color="auto" w:sz="8" w:space="0"/>
              <w:left w:val="single" w:color="auto" w:sz="8" w:space="0"/>
              <w:bottom w:val="single" w:color="auto" w:sz="8" w:space="0"/>
              <w:right w:val="single" w:color="auto" w:sz="8" w:space="0"/>
            </w:tcBorders>
            <w:noWrap/>
            <w:vAlign w:val="center"/>
          </w:tcPr>
          <w:p w14:paraId="60A855B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30310</w:t>
            </w:r>
          </w:p>
        </w:tc>
        <w:tc>
          <w:tcPr>
            <w:tcW w:w="2807" w:type="dxa"/>
            <w:tcBorders>
              <w:top w:val="nil"/>
              <w:left w:val="nil"/>
              <w:bottom w:val="single" w:color="auto" w:sz="8" w:space="0"/>
              <w:right w:val="single" w:color="auto" w:sz="8" w:space="0"/>
            </w:tcBorders>
            <w:noWrap/>
            <w:vAlign w:val="top"/>
          </w:tcPr>
          <w:p w14:paraId="0C4E9EE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个人农业生产补贴</w:t>
            </w:r>
          </w:p>
        </w:tc>
        <w:tc>
          <w:tcPr>
            <w:tcW w:w="1233" w:type="dxa"/>
            <w:tcBorders>
              <w:top w:val="nil"/>
              <w:left w:val="nil"/>
              <w:bottom w:val="single" w:color="auto" w:sz="8" w:space="0"/>
              <w:right w:val="single" w:color="auto" w:sz="8" w:space="0"/>
            </w:tcBorders>
            <w:noWrap/>
            <w:vAlign w:val="top"/>
          </w:tcPr>
          <w:p w14:paraId="2665F9D7">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416AE51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30231</w:t>
            </w:r>
          </w:p>
        </w:tc>
        <w:tc>
          <w:tcPr>
            <w:tcW w:w="2375" w:type="dxa"/>
            <w:tcBorders>
              <w:top w:val="nil"/>
              <w:left w:val="nil"/>
              <w:bottom w:val="single" w:color="auto" w:sz="8" w:space="0"/>
              <w:right w:val="single" w:color="auto" w:sz="8" w:space="0"/>
            </w:tcBorders>
            <w:noWrap/>
            <w:vAlign w:val="top"/>
          </w:tcPr>
          <w:p w14:paraId="59F9A98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公务用车运行维护费</w:t>
            </w:r>
          </w:p>
        </w:tc>
        <w:tc>
          <w:tcPr>
            <w:tcW w:w="1478" w:type="dxa"/>
            <w:tcBorders>
              <w:top w:val="nil"/>
              <w:left w:val="nil"/>
              <w:bottom w:val="single" w:color="auto" w:sz="8" w:space="0"/>
              <w:right w:val="single" w:color="auto" w:sz="8" w:space="0"/>
            </w:tcBorders>
            <w:noWrap/>
            <w:vAlign w:val="top"/>
          </w:tcPr>
          <w:p w14:paraId="240E9A45">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14.23</w:t>
            </w:r>
          </w:p>
        </w:tc>
        <w:tc>
          <w:tcPr>
            <w:tcW w:w="757" w:type="dxa"/>
            <w:tcBorders>
              <w:top w:val="nil"/>
              <w:left w:val="nil"/>
              <w:bottom w:val="single" w:color="auto" w:sz="8" w:space="0"/>
              <w:right w:val="single" w:color="auto" w:sz="8" w:space="0"/>
            </w:tcBorders>
            <w:noWrap/>
            <w:vAlign w:val="top"/>
          </w:tcPr>
          <w:p w14:paraId="1F587B5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39999</w:t>
            </w:r>
          </w:p>
        </w:tc>
        <w:tc>
          <w:tcPr>
            <w:tcW w:w="4394" w:type="dxa"/>
            <w:tcBorders>
              <w:top w:val="nil"/>
              <w:left w:val="nil"/>
              <w:bottom w:val="single" w:color="auto" w:sz="8" w:space="0"/>
              <w:right w:val="single" w:color="auto" w:sz="8" w:space="0"/>
            </w:tcBorders>
            <w:noWrap/>
            <w:vAlign w:val="top"/>
          </w:tcPr>
          <w:p w14:paraId="199B11E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其他支出</w:t>
            </w:r>
          </w:p>
        </w:tc>
        <w:tc>
          <w:tcPr>
            <w:tcW w:w="856" w:type="dxa"/>
            <w:tcBorders>
              <w:top w:val="nil"/>
              <w:left w:val="nil"/>
              <w:bottom w:val="single" w:color="auto" w:sz="8" w:space="0"/>
              <w:right w:val="single" w:color="auto" w:sz="8" w:space="0"/>
            </w:tcBorders>
            <w:noWrap/>
            <w:vAlign w:val="center"/>
          </w:tcPr>
          <w:p w14:paraId="7CC6CDD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7F0DF638">
        <w:tblPrEx>
          <w:tblCellMar>
            <w:top w:w="0" w:type="dxa"/>
            <w:left w:w="108" w:type="dxa"/>
            <w:bottom w:w="0" w:type="dxa"/>
            <w:right w:w="108" w:type="dxa"/>
          </w:tblCellMar>
        </w:tblPrEx>
        <w:trPr>
          <w:trHeight w:val="315" w:hRule="exact"/>
        </w:trPr>
        <w:tc>
          <w:tcPr>
            <w:tcW w:w="897" w:type="dxa"/>
            <w:tcBorders>
              <w:top w:val="single" w:color="auto" w:sz="8" w:space="0"/>
              <w:left w:val="single" w:color="auto" w:sz="8" w:space="0"/>
              <w:bottom w:val="single" w:color="auto" w:sz="8" w:space="0"/>
              <w:right w:val="single" w:color="auto" w:sz="8" w:space="0"/>
            </w:tcBorders>
            <w:noWrap/>
            <w:vAlign w:val="center"/>
          </w:tcPr>
          <w:p w14:paraId="049FC95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30399</w:t>
            </w:r>
          </w:p>
        </w:tc>
        <w:tc>
          <w:tcPr>
            <w:tcW w:w="2807" w:type="dxa"/>
            <w:tcBorders>
              <w:top w:val="single" w:color="auto" w:sz="8" w:space="0"/>
              <w:left w:val="nil"/>
              <w:bottom w:val="single" w:color="auto" w:sz="8" w:space="0"/>
              <w:right w:val="single" w:color="auto" w:sz="8" w:space="0"/>
            </w:tcBorders>
            <w:noWrap/>
            <w:vAlign w:val="top"/>
          </w:tcPr>
          <w:p w14:paraId="4577981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对其他个人和家庭的补助支出</w:t>
            </w:r>
          </w:p>
        </w:tc>
        <w:tc>
          <w:tcPr>
            <w:tcW w:w="1233" w:type="dxa"/>
            <w:tcBorders>
              <w:top w:val="single" w:color="auto" w:sz="8" w:space="0"/>
              <w:left w:val="nil"/>
              <w:bottom w:val="single" w:color="auto" w:sz="8" w:space="0"/>
              <w:right w:val="single" w:color="auto" w:sz="8" w:space="0"/>
            </w:tcBorders>
            <w:noWrap/>
            <w:vAlign w:val="top"/>
          </w:tcPr>
          <w:p w14:paraId="6256D637">
            <w:pPr>
              <w:widowControl/>
              <w:jc w:val="center"/>
              <w:rPr>
                <w:rFonts w:hint="eastAsia" w:ascii="宋体" w:hAnsi="宋体" w:eastAsia="宋体" w:cs="宋体"/>
                <w:color w:val="000000"/>
                <w:kern w:val="0"/>
                <w:sz w:val="15"/>
                <w:szCs w:val="15"/>
                <w:highlight w:val="none"/>
                <w:lang w:val="en-US" w:eastAsia="zh-CN"/>
              </w:rPr>
            </w:pPr>
          </w:p>
        </w:tc>
        <w:tc>
          <w:tcPr>
            <w:tcW w:w="1103" w:type="dxa"/>
            <w:tcBorders>
              <w:top w:val="single" w:color="auto" w:sz="8" w:space="0"/>
              <w:left w:val="nil"/>
              <w:bottom w:val="single" w:color="auto" w:sz="8" w:space="0"/>
              <w:right w:val="single" w:color="auto" w:sz="8" w:space="0"/>
            </w:tcBorders>
            <w:noWrap/>
            <w:vAlign w:val="top"/>
          </w:tcPr>
          <w:p w14:paraId="68DB878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30239</w:t>
            </w:r>
          </w:p>
        </w:tc>
        <w:tc>
          <w:tcPr>
            <w:tcW w:w="2375" w:type="dxa"/>
            <w:tcBorders>
              <w:top w:val="single" w:color="auto" w:sz="8" w:space="0"/>
              <w:left w:val="nil"/>
              <w:bottom w:val="single" w:color="auto" w:sz="8" w:space="0"/>
              <w:right w:val="single" w:color="auto" w:sz="8" w:space="0"/>
            </w:tcBorders>
            <w:noWrap/>
            <w:vAlign w:val="top"/>
          </w:tcPr>
          <w:p w14:paraId="6B5E5F5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其他交通费用</w:t>
            </w:r>
          </w:p>
        </w:tc>
        <w:tc>
          <w:tcPr>
            <w:tcW w:w="1478" w:type="dxa"/>
            <w:tcBorders>
              <w:top w:val="single" w:color="auto" w:sz="8" w:space="0"/>
              <w:left w:val="nil"/>
              <w:bottom w:val="single" w:color="auto" w:sz="8" w:space="0"/>
              <w:right w:val="single" w:color="auto" w:sz="8" w:space="0"/>
            </w:tcBorders>
            <w:noWrap/>
            <w:vAlign w:val="top"/>
          </w:tcPr>
          <w:p w14:paraId="5CDAE06B">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0.33</w:t>
            </w:r>
          </w:p>
        </w:tc>
        <w:tc>
          <w:tcPr>
            <w:tcW w:w="757" w:type="dxa"/>
            <w:tcBorders>
              <w:top w:val="single" w:color="auto" w:sz="8" w:space="0"/>
              <w:left w:val="nil"/>
              <w:bottom w:val="single" w:color="auto" w:sz="8" w:space="0"/>
              <w:right w:val="single" w:color="auto" w:sz="8" w:space="0"/>
            </w:tcBorders>
            <w:noWrap/>
            <w:vAlign w:val="top"/>
          </w:tcPr>
          <w:p w14:paraId="03F8CFF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4394" w:type="dxa"/>
            <w:tcBorders>
              <w:top w:val="single" w:color="auto" w:sz="8" w:space="0"/>
              <w:left w:val="nil"/>
              <w:bottom w:val="single" w:color="auto" w:sz="8" w:space="0"/>
              <w:right w:val="single" w:color="auto" w:sz="8" w:space="0"/>
            </w:tcBorders>
            <w:noWrap/>
            <w:vAlign w:val="top"/>
          </w:tcPr>
          <w:p w14:paraId="13E4B67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856" w:type="dxa"/>
            <w:tcBorders>
              <w:top w:val="single" w:color="auto" w:sz="8" w:space="0"/>
              <w:left w:val="nil"/>
              <w:bottom w:val="single" w:color="auto" w:sz="8" w:space="0"/>
              <w:right w:val="single" w:color="auto" w:sz="8" w:space="0"/>
            </w:tcBorders>
            <w:noWrap/>
            <w:vAlign w:val="center"/>
          </w:tcPr>
          <w:p w14:paraId="53F2355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4BD27C41">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1FA91EE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2807" w:type="dxa"/>
            <w:tcBorders>
              <w:top w:val="nil"/>
              <w:left w:val="nil"/>
              <w:bottom w:val="single" w:color="auto" w:sz="8" w:space="0"/>
              <w:right w:val="single" w:color="auto" w:sz="8" w:space="0"/>
            </w:tcBorders>
            <w:noWrap/>
            <w:vAlign w:val="top"/>
          </w:tcPr>
          <w:p w14:paraId="3D093CB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1233" w:type="dxa"/>
            <w:tcBorders>
              <w:top w:val="nil"/>
              <w:left w:val="nil"/>
              <w:bottom w:val="single" w:color="auto" w:sz="8" w:space="0"/>
              <w:right w:val="single" w:color="auto" w:sz="8" w:space="0"/>
            </w:tcBorders>
            <w:noWrap/>
            <w:vAlign w:val="top"/>
          </w:tcPr>
          <w:p w14:paraId="2B2D03AD">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60D8181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30240</w:t>
            </w:r>
          </w:p>
        </w:tc>
        <w:tc>
          <w:tcPr>
            <w:tcW w:w="2375" w:type="dxa"/>
            <w:tcBorders>
              <w:top w:val="nil"/>
              <w:left w:val="nil"/>
              <w:bottom w:val="single" w:color="auto" w:sz="8" w:space="0"/>
              <w:right w:val="single" w:color="auto" w:sz="8" w:space="0"/>
            </w:tcBorders>
            <w:noWrap/>
            <w:vAlign w:val="top"/>
          </w:tcPr>
          <w:p w14:paraId="6B8C6D9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税金及附加费用</w:t>
            </w:r>
          </w:p>
        </w:tc>
        <w:tc>
          <w:tcPr>
            <w:tcW w:w="1478" w:type="dxa"/>
            <w:tcBorders>
              <w:top w:val="nil"/>
              <w:left w:val="nil"/>
              <w:bottom w:val="single" w:color="auto" w:sz="8" w:space="0"/>
              <w:right w:val="single" w:color="auto" w:sz="8" w:space="0"/>
            </w:tcBorders>
            <w:noWrap/>
            <w:vAlign w:val="top"/>
          </w:tcPr>
          <w:p w14:paraId="2E41BD7E">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7A066A7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4394" w:type="dxa"/>
            <w:tcBorders>
              <w:top w:val="nil"/>
              <w:left w:val="nil"/>
              <w:bottom w:val="single" w:color="auto" w:sz="8" w:space="0"/>
              <w:right w:val="single" w:color="auto" w:sz="8" w:space="0"/>
            </w:tcBorders>
            <w:noWrap/>
            <w:vAlign w:val="top"/>
          </w:tcPr>
          <w:p w14:paraId="067C3A2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856" w:type="dxa"/>
            <w:tcBorders>
              <w:top w:val="nil"/>
              <w:left w:val="nil"/>
              <w:bottom w:val="single" w:color="auto" w:sz="8" w:space="0"/>
              <w:right w:val="single" w:color="auto" w:sz="8" w:space="0"/>
            </w:tcBorders>
            <w:noWrap/>
            <w:vAlign w:val="center"/>
          </w:tcPr>
          <w:p w14:paraId="6FD6616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46884045">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0476615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2807" w:type="dxa"/>
            <w:tcBorders>
              <w:top w:val="nil"/>
              <w:left w:val="nil"/>
              <w:bottom w:val="single" w:color="auto" w:sz="8" w:space="0"/>
              <w:right w:val="single" w:color="auto" w:sz="8" w:space="0"/>
            </w:tcBorders>
            <w:noWrap/>
            <w:vAlign w:val="top"/>
          </w:tcPr>
          <w:p w14:paraId="741B1AD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1233" w:type="dxa"/>
            <w:tcBorders>
              <w:top w:val="nil"/>
              <w:left w:val="nil"/>
              <w:bottom w:val="single" w:color="auto" w:sz="8" w:space="0"/>
              <w:right w:val="single" w:color="auto" w:sz="8" w:space="0"/>
            </w:tcBorders>
            <w:noWrap/>
            <w:vAlign w:val="top"/>
          </w:tcPr>
          <w:p w14:paraId="60C58642">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518ABCA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30299</w:t>
            </w:r>
          </w:p>
        </w:tc>
        <w:tc>
          <w:tcPr>
            <w:tcW w:w="2375" w:type="dxa"/>
            <w:tcBorders>
              <w:top w:val="nil"/>
              <w:left w:val="nil"/>
              <w:bottom w:val="single" w:color="auto" w:sz="8" w:space="0"/>
              <w:right w:val="single" w:color="auto" w:sz="8" w:space="0"/>
            </w:tcBorders>
            <w:noWrap/>
            <w:vAlign w:val="top"/>
          </w:tcPr>
          <w:p w14:paraId="54B24F6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其他商品和服务支出</w:t>
            </w:r>
          </w:p>
        </w:tc>
        <w:tc>
          <w:tcPr>
            <w:tcW w:w="1478" w:type="dxa"/>
            <w:tcBorders>
              <w:top w:val="nil"/>
              <w:left w:val="nil"/>
              <w:bottom w:val="single" w:color="auto" w:sz="8" w:space="0"/>
              <w:right w:val="single" w:color="auto" w:sz="8" w:space="0"/>
            </w:tcBorders>
            <w:noWrap/>
            <w:vAlign w:val="top"/>
          </w:tcPr>
          <w:p w14:paraId="343DDE24">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0.09</w:t>
            </w:r>
          </w:p>
        </w:tc>
        <w:tc>
          <w:tcPr>
            <w:tcW w:w="757" w:type="dxa"/>
            <w:tcBorders>
              <w:top w:val="nil"/>
              <w:left w:val="nil"/>
              <w:bottom w:val="single" w:color="auto" w:sz="8" w:space="0"/>
              <w:right w:val="single" w:color="auto" w:sz="8" w:space="0"/>
            </w:tcBorders>
            <w:noWrap/>
            <w:vAlign w:val="top"/>
          </w:tcPr>
          <w:p w14:paraId="1093262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4394" w:type="dxa"/>
            <w:tcBorders>
              <w:top w:val="nil"/>
              <w:left w:val="nil"/>
              <w:bottom w:val="single" w:color="auto" w:sz="8" w:space="0"/>
              <w:right w:val="single" w:color="auto" w:sz="8" w:space="0"/>
            </w:tcBorders>
            <w:noWrap/>
            <w:vAlign w:val="top"/>
          </w:tcPr>
          <w:p w14:paraId="61A80BC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856" w:type="dxa"/>
            <w:tcBorders>
              <w:top w:val="nil"/>
              <w:left w:val="nil"/>
              <w:bottom w:val="single" w:color="auto" w:sz="8" w:space="0"/>
              <w:right w:val="single" w:color="auto" w:sz="8" w:space="0"/>
            </w:tcBorders>
            <w:noWrap/>
            <w:vAlign w:val="center"/>
          </w:tcPr>
          <w:p w14:paraId="2BBF7C9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1115905B">
        <w:tblPrEx>
          <w:tblCellMar>
            <w:top w:w="0" w:type="dxa"/>
            <w:left w:w="108" w:type="dxa"/>
            <w:bottom w:w="0" w:type="dxa"/>
            <w:right w:w="108" w:type="dxa"/>
          </w:tblCellMar>
        </w:tblPrEx>
        <w:trPr>
          <w:trHeight w:val="360" w:hRule="exact"/>
        </w:trPr>
        <w:tc>
          <w:tcPr>
            <w:tcW w:w="3704" w:type="dxa"/>
            <w:gridSpan w:val="2"/>
            <w:tcBorders>
              <w:top w:val="nil"/>
              <w:left w:val="single" w:color="auto" w:sz="8" w:space="0"/>
              <w:bottom w:val="single" w:color="auto" w:sz="8" w:space="0"/>
              <w:right w:val="single" w:color="auto" w:sz="8" w:space="0"/>
            </w:tcBorders>
            <w:noWrap/>
            <w:vAlign w:val="top"/>
          </w:tcPr>
          <w:p w14:paraId="747B60A3">
            <w:pPr>
              <w:widowControl/>
              <w:jc w:val="center"/>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人员经费合计</w:t>
            </w:r>
          </w:p>
        </w:tc>
        <w:tc>
          <w:tcPr>
            <w:tcW w:w="1233" w:type="dxa"/>
            <w:tcBorders>
              <w:top w:val="nil"/>
              <w:left w:val="nil"/>
              <w:bottom w:val="single" w:color="auto" w:sz="8" w:space="0"/>
              <w:right w:val="single" w:color="auto" w:sz="8" w:space="0"/>
            </w:tcBorders>
            <w:noWrap/>
            <w:vAlign w:val="center"/>
          </w:tcPr>
          <w:p w14:paraId="509B86AB">
            <w:pPr>
              <w:widowControl/>
              <w:jc w:val="center"/>
              <w:rPr>
                <w:rFonts w:hint="default" w:ascii="宋体" w:hAnsi="宋体" w:eastAsia="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1219.51</w:t>
            </w:r>
          </w:p>
        </w:tc>
        <w:tc>
          <w:tcPr>
            <w:tcW w:w="10107" w:type="dxa"/>
            <w:gridSpan w:val="5"/>
            <w:tcBorders>
              <w:top w:val="nil"/>
              <w:left w:val="nil"/>
              <w:bottom w:val="single" w:color="auto" w:sz="8" w:space="0"/>
              <w:right w:val="single" w:color="auto" w:sz="8" w:space="0"/>
            </w:tcBorders>
            <w:noWrap/>
            <w:vAlign w:val="top"/>
          </w:tcPr>
          <w:p w14:paraId="14F755B8">
            <w:pPr>
              <w:widowControl/>
              <w:jc w:val="center"/>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公用经费合计</w:t>
            </w:r>
          </w:p>
        </w:tc>
        <w:tc>
          <w:tcPr>
            <w:tcW w:w="856" w:type="dxa"/>
            <w:tcBorders>
              <w:top w:val="nil"/>
              <w:left w:val="nil"/>
              <w:bottom w:val="single" w:color="auto" w:sz="8" w:space="0"/>
              <w:right w:val="single" w:color="auto" w:sz="8" w:space="0"/>
            </w:tcBorders>
            <w:noWrap w:val="0"/>
            <w:vAlign w:val="center"/>
          </w:tcPr>
          <w:p w14:paraId="6E84F9F0">
            <w:pPr>
              <w:widowControl/>
              <w:rPr>
                <w:rFonts w:hint="default" w:ascii="宋体" w:hAnsi="宋体" w:eastAsia="宋体" w:cs="宋体"/>
                <w:color w:val="000000"/>
                <w:kern w:val="0"/>
                <w:sz w:val="15"/>
                <w:szCs w:val="15"/>
                <w:highlight w:val="none"/>
                <w:lang w:val="en-US" w:eastAsia="zh-CN"/>
              </w:rPr>
            </w:pPr>
            <w:r>
              <w:rPr>
                <w:rFonts w:hint="eastAsia" w:ascii="宋体" w:hAnsi="宋体" w:cs="宋体"/>
                <w:color w:val="000000" w:themeColor="text1"/>
                <w:kern w:val="0"/>
                <w:sz w:val="15"/>
                <w:szCs w:val="15"/>
                <w:highlight w:val="none"/>
                <w:lang w:val="en-US" w:eastAsia="zh-CN"/>
                <w14:textFill>
                  <w14:solidFill>
                    <w14:schemeClr w14:val="tx1"/>
                  </w14:solidFill>
                </w14:textFill>
              </w:rPr>
              <w:t>168.21</w:t>
            </w:r>
          </w:p>
        </w:tc>
      </w:tr>
    </w:tbl>
    <w:p w14:paraId="7B6172E2">
      <w:pPr>
        <w:widowControl/>
        <w:jc w:val="left"/>
        <w:rPr>
          <w:rFonts w:hint="eastAsia" w:ascii="楷体_GB2312" w:hAnsi="黑体" w:eastAsia="楷体_GB2312"/>
          <w:szCs w:val="21"/>
          <w:highlight w:val="none"/>
        </w:rPr>
      </w:pPr>
      <w:r>
        <w:rPr>
          <w:rFonts w:hint="eastAsia" w:ascii="宋体" w:hAnsi="宋体" w:eastAsia="宋体" w:cs="宋体"/>
          <w:sz w:val="15"/>
          <w:szCs w:val="15"/>
          <w:highlight w:val="none"/>
        </w:rPr>
        <w:t>注：本表反映部门年度一般公共预算财政拨款基本支出明细情况。</w:t>
      </w:r>
      <w:r>
        <w:rPr>
          <w:rFonts w:hint="eastAsia" w:ascii="宋体" w:hAnsi="宋体" w:eastAsia="宋体" w:cs="宋体"/>
          <w:sz w:val="15"/>
          <w:szCs w:val="15"/>
          <w:highlight w:val="none"/>
        </w:rPr>
        <w:br w:type="page"/>
      </w:r>
    </w:p>
    <w:p w14:paraId="744C61D7">
      <w:pPr>
        <w:widowControl/>
        <w:jc w:val="left"/>
        <w:rPr>
          <w:rFonts w:hint="eastAsia" w:ascii="宋体" w:cs="宋体"/>
          <w:kern w:val="0"/>
          <w:sz w:val="24"/>
          <w:highlight w:val="none"/>
        </w:rPr>
      </w:pPr>
      <w:r>
        <w:rPr>
          <w:rFonts w:eastAsia="仿宋_GB2312"/>
          <w:color w:val="000000"/>
          <w:kern w:val="0"/>
          <w:szCs w:val="21"/>
          <w:highlight w:val="none"/>
        </w:rPr>
        <w:t xml:space="preserve">              </w:t>
      </w:r>
    </w:p>
    <w:tbl>
      <w:tblPr>
        <w:tblStyle w:val="5"/>
        <w:tblpPr w:leftFromText="180" w:rightFromText="180" w:vertAnchor="text" w:horzAnchor="page" w:tblpX="1340" w:tblpY="555"/>
        <w:tblOverlap w:val="never"/>
        <w:tblW w:w="14420" w:type="dxa"/>
        <w:tblInd w:w="0" w:type="dxa"/>
        <w:tblLayout w:type="fixed"/>
        <w:tblCellMar>
          <w:top w:w="0" w:type="dxa"/>
          <w:left w:w="108" w:type="dxa"/>
          <w:bottom w:w="0" w:type="dxa"/>
          <w:right w:w="108" w:type="dxa"/>
        </w:tblCellMar>
      </w:tblPr>
      <w:tblGrid>
        <w:gridCol w:w="895"/>
        <w:gridCol w:w="416"/>
        <w:gridCol w:w="3565"/>
        <w:gridCol w:w="1359"/>
        <w:gridCol w:w="2904"/>
        <w:gridCol w:w="5281"/>
      </w:tblGrid>
      <w:tr w14:paraId="069F3EF2">
        <w:tblPrEx>
          <w:tblCellMar>
            <w:top w:w="0" w:type="dxa"/>
            <w:left w:w="108" w:type="dxa"/>
            <w:bottom w:w="0" w:type="dxa"/>
            <w:right w:w="108" w:type="dxa"/>
          </w:tblCellMar>
        </w:tblPrEx>
        <w:trPr>
          <w:trHeight w:val="1423" w:hRule="atLeast"/>
        </w:trPr>
        <w:tc>
          <w:tcPr>
            <w:tcW w:w="14420" w:type="dxa"/>
            <w:gridSpan w:val="6"/>
            <w:tcBorders>
              <w:top w:val="nil"/>
              <w:left w:val="nil"/>
              <w:bottom w:val="nil"/>
              <w:right w:val="nil"/>
            </w:tcBorders>
            <w:noWrap w:val="0"/>
            <w:vAlign w:val="center"/>
          </w:tcPr>
          <w:p w14:paraId="2675C003">
            <w:pPr>
              <w:widowControl/>
              <w:jc w:val="center"/>
              <w:rPr>
                <w:rFonts w:hint="eastAsia" w:ascii="黑体" w:hAnsi="黑体" w:eastAsia="黑体" w:cs="黑体"/>
                <w:kern w:val="0"/>
                <w:sz w:val="36"/>
                <w:szCs w:val="36"/>
                <w:highlight w:val="none"/>
              </w:rPr>
            </w:pPr>
            <w:r>
              <w:rPr>
                <w:rFonts w:hint="eastAsia" w:ascii="黑体" w:hAnsi="黑体" w:eastAsia="黑体" w:cs="黑体"/>
                <w:kern w:val="0"/>
                <w:sz w:val="36"/>
                <w:szCs w:val="36"/>
                <w:highlight w:val="none"/>
              </w:rPr>
              <w:t>政府性基金预算财政拨款收</w:t>
            </w:r>
            <w:r>
              <w:rPr>
                <w:rFonts w:hint="eastAsia" w:ascii="黑体" w:hAnsi="黑体" w:eastAsia="黑体" w:cs="黑体"/>
                <w:kern w:val="0"/>
                <w:sz w:val="36"/>
                <w:szCs w:val="36"/>
                <w:highlight w:val="none"/>
                <w:lang w:eastAsia="zh-CN"/>
              </w:rPr>
              <w:t>入</w:t>
            </w:r>
            <w:r>
              <w:rPr>
                <w:rFonts w:hint="eastAsia" w:ascii="黑体" w:hAnsi="黑体" w:eastAsia="黑体" w:cs="黑体"/>
                <w:kern w:val="0"/>
                <w:sz w:val="36"/>
                <w:szCs w:val="36"/>
                <w:highlight w:val="none"/>
              </w:rPr>
              <w:t>支</w:t>
            </w:r>
            <w:r>
              <w:rPr>
                <w:rFonts w:hint="eastAsia" w:ascii="黑体" w:hAnsi="黑体" w:eastAsia="黑体" w:cs="黑体"/>
                <w:kern w:val="0"/>
                <w:sz w:val="36"/>
                <w:szCs w:val="36"/>
                <w:highlight w:val="none"/>
                <w:lang w:eastAsia="zh-CN"/>
              </w:rPr>
              <w:t>出</w:t>
            </w:r>
            <w:r>
              <w:rPr>
                <w:rFonts w:hint="eastAsia" w:ascii="黑体" w:hAnsi="黑体" w:eastAsia="黑体" w:cs="黑体"/>
                <w:kern w:val="0"/>
                <w:sz w:val="36"/>
                <w:szCs w:val="36"/>
                <w:highlight w:val="none"/>
              </w:rPr>
              <w:t>决算表</w:t>
            </w:r>
          </w:p>
          <w:p w14:paraId="5FC5EACC">
            <w:pPr>
              <w:widowControl/>
              <w:jc w:val="center"/>
              <w:rPr>
                <w:rFonts w:ascii="华文中宋" w:hAnsi="华文中宋" w:eastAsia="华文中宋" w:cs="宋体"/>
                <w:kern w:val="0"/>
                <w:sz w:val="32"/>
                <w:szCs w:val="32"/>
                <w:highlight w:val="none"/>
              </w:rPr>
            </w:pPr>
          </w:p>
        </w:tc>
      </w:tr>
      <w:tr w14:paraId="72F1F0AA">
        <w:trPr>
          <w:trHeight w:val="355" w:hRule="atLeast"/>
        </w:trPr>
        <w:tc>
          <w:tcPr>
            <w:tcW w:w="895" w:type="dxa"/>
            <w:tcBorders>
              <w:top w:val="nil"/>
              <w:left w:val="nil"/>
              <w:bottom w:val="nil"/>
              <w:right w:val="nil"/>
            </w:tcBorders>
            <w:noWrap w:val="0"/>
            <w:vAlign w:val="center"/>
          </w:tcPr>
          <w:p w14:paraId="08D106FB">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416" w:type="dxa"/>
            <w:tcBorders>
              <w:top w:val="nil"/>
              <w:left w:val="nil"/>
              <w:bottom w:val="nil"/>
              <w:right w:val="nil"/>
            </w:tcBorders>
            <w:noWrap w:val="0"/>
            <w:vAlign w:val="center"/>
          </w:tcPr>
          <w:p w14:paraId="2FB4752B">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3565" w:type="dxa"/>
            <w:tcBorders>
              <w:top w:val="nil"/>
              <w:left w:val="nil"/>
              <w:bottom w:val="nil"/>
              <w:right w:val="nil"/>
            </w:tcBorders>
            <w:noWrap w:val="0"/>
            <w:vAlign w:val="center"/>
          </w:tcPr>
          <w:p w14:paraId="502EB520">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1359" w:type="dxa"/>
            <w:tcBorders>
              <w:top w:val="nil"/>
              <w:left w:val="nil"/>
              <w:bottom w:val="nil"/>
              <w:right w:val="nil"/>
            </w:tcBorders>
            <w:noWrap w:val="0"/>
            <w:vAlign w:val="center"/>
          </w:tcPr>
          <w:p w14:paraId="7EBA1C13">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904" w:type="dxa"/>
            <w:tcBorders>
              <w:top w:val="nil"/>
              <w:left w:val="nil"/>
              <w:bottom w:val="nil"/>
              <w:right w:val="nil"/>
            </w:tcBorders>
            <w:noWrap w:val="0"/>
            <w:vAlign w:val="center"/>
          </w:tcPr>
          <w:p w14:paraId="6993CF1A">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5281" w:type="dxa"/>
            <w:tcBorders>
              <w:top w:val="nil"/>
              <w:left w:val="nil"/>
              <w:bottom w:val="nil"/>
              <w:right w:val="nil"/>
            </w:tcBorders>
            <w:noWrap/>
            <w:vAlign w:val="center"/>
          </w:tcPr>
          <w:p w14:paraId="0330E55C">
            <w:pPr>
              <w:widowControl/>
              <w:wordWrap w:val="0"/>
              <w:jc w:val="right"/>
              <w:rPr>
                <w:rFonts w:hint="eastAsia" w:ascii="宋体" w:hAnsi="宋体" w:eastAsia="宋体" w:cs="宋体"/>
                <w:color w:val="000000"/>
                <w:kern w:val="0"/>
                <w:sz w:val="20"/>
                <w:szCs w:val="20"/>
                <w:highlight w:val="none"/>
              </w:rPr>
            </w:pPr>
            <w:r>
              <w:rPr>
                <w:rFonts w:hint="eastAsia" w:eastAsia="仿宋_GB2312"/>
                <w:color w:val="000000"/>
                <w:kern w:val="0"/>
                <w:szCs w:val="21"/>
                <w:highlight w:val="none"/>
              </w:rPr>
              <w:t>公开</w:t>
            </w:r>
            <w:r>
              <w:rPr>
                <w:rFonts w:eastAsia="仿宋_GB2312"/>
                <w:color w:val="000000"/>
                <w:kern w:val="0"/>
                <w:szCs w:val="21"/>
                <w:highlight w:val="none"/>
              </w:rPr>
              <w:t>0</w:t>
            </w:r>
            <w:r>
              <w:rPr>
                <w:rFonts w:hint="eastAsia" w:eastAsia="仿宋_GB2312"/>
                <w:color w:val="000000"/>
                <w:kern w:val="0"/>
                <w:szCs w:val="21"/>
                <w:highlight w:val="none"/>
                <w:lang w:val="en-US" w:eastAsia="zh-CN"/>
              </w:rPr>
              <w:t>7</w:t>
            </w:r>
            <w:r>
              <w:rPr>
                <w:rFonts w:hint="eastAsia" w:eastAsia="仿宋_GB2312"/>
                <w:color w:val="000000"/>
                <w:kern w:val="0"/>
                <w:szCs w:val="21"/>
                <w:highlight w:val="none"/>
              </w:rPr>
              <w:t>表</w:t>
            </w:r>
          </w:p>
        </w:tc>
      </w:tr>
      <w:tr w14:paraId="6E3977DF">
        <w:tblPrEx>
          <w:tblCellMar>
            <w:top w:w="0" w:type="dxa"/>
            <w:left w:w="108" w:type="dxa"/>
            <w:bottom w:w="0" w:type="dxa"/>
            <w:right w:w="108" w:type="dxa"/>
          </w:tblCellMar>
        </w:tblPrEx>
        <w:trPr>
          <w:trHeight w:val="355" w:hRule="atLeast"/>
        </w:trPr>
        <w:tc>
          <w:tcPr>
            <w:tcW w:w="895" w:type="dxa"/>
            <w:tcBorders>
              <w:top w:val="nil"/>
              <w:left w:val="nil"/>
              <w:bottom w:val="nil"/>
              <w:right w:val="nil"/>
            </w:tcBorders>
            <w:noWrap/>
            <w:vAlign w:val="center"/>
          </w:tcPr>
          <w:p w14:paraId="2D1AE7F3">
            <w:pPr>
              <w:widowControl/>
              <w:jc w:val="left"/>
              <w:rPr>
                <w:rFonts w:hint="eastAsia" w:ascii="宋体" w:hAnsi="宋体" w:eastAsia="宋体" w:cs="宋体"/>
                <w:color w:val="000000"/>
                <w:kern w:val="0"/>
                <w:sz w:val="20"/>
                <w:szCs w:val="20"/>
                <w:highlight w:val="none"/>
              </w:rPr>
            </w:pPr>
            <w:r>
              <w:rPr>
                <w:rFonts w:hint="eastAsia" w:eastAsia="仿宋_GB2312"/>
                <w:color w:val="000000"/>
                <w:kern w:val="0"/>
                <w:szCs w:val="21"/>
                <w:highlight w:val="none"/>
              </w:rPr>
              <w:t>部门：</w:t>
            </w:r>
          </w:p>
        </w:tc>
        <w:tc>
          <w:tcPr>
            <w:tcW w:w="3981" w:type="dxa"/>
            <w:gridSpan w:val="2"/>
            <w:tcBorders>
              <w:top w:val="nil"/>
              <w:left w:val="nil"/>
              <w:bottom w:val="nil"/>
              <w:right w:val="nil"/>
            </w:tcBorders>
            <w:noWrap w:val="0"/>
            <w:vAlign w:val="center"/>
          </w:tcPr>
          <w:p w14:paraId="4420A6D1">
            <w:pPr>
              <w:widowControl/>
              <w:jc w:val="both"/>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lang w:val="en-US" w:eastAsia="zh-CN"/>
              </w:rPr>
              <w:t>湖南湘潭天易经济开发区管理委员会</w:t>
            </w:r>
          </w:p>
        </w:tc>
        <w:tc>
          <w:tcPr>
            <w:tcW w:w="1359" w:type="dxa"/>
            <w:tcBorders>
              <w:top w:val="nil"/>
              <w:left w:val="nil"/>
              <w:bottom w:val="nil"/>
              <w:right w:val="nil"/>
            </w:tcBorders>
            <w:noWrap w:val="0"/>
            <w:vAlign w:val="center"/>
          </w:tcPr>
          <w:p w14:paraId="37318CB3">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904" w:type="dxa"/>
            <w:tcBorders>
              <w:top w:val="nil"/>
              <w:left w:val="nil"/>
              <w:bottom w:val="nil"/>
              <w:right w:val="nil"/>
            </w:tcBorders>
            <w:noWrap w:val="0"/>
            <w:vAlign w:val="center"/>
          </w:tcPr>
          <w:p w14:paraId="087EA3B5">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5281" w:type="dxa"/>
            <w:tcBorders>
              <w:top w:val="nil"/>
              <w:left w:val="nil"/>
              <w:bottom w:val="nil"/>
              <w:right w:val="nil"/>
            </w:tcBorders>
            <w:noWrap/>
            <w:vAlign w:val="center"/>
          </w:tcPr>
          <w:p w14:paraId="1DF169CC">
            <w:pPr>
              <w:widowControl/>
              <w:jc w:val="right"/>
              <w:rPr>
                <w:rFonts w:hint="eastAsia" w:ascii="宋体" w:hAnsi="宋体" w:eastAsia="宋体" w:cs="宋体"/>
                <w:color w:val="000000"/>
                <w:kern w:val="0"/>
                <w:sz w:val="20"/>
                <w:szCs w:val="20"/>
                <w:highlight w:val="none"/>
              </w:rPr>
            </w:pPr>
            <w:r>
              <w:rPr>
                <w:rFonts w:hint="eastAsia" w:eastAsia="仿宋_GB2312"/>
                <w:color w:val="000000"/>
                <w:kern w:val="0"/>
                <w:szCs w:val="21"/>
                <w:highlight w:val="none"/>
              </w:rPr>
              <w:t>单位：万元</w:t>
            </w:r>
          </w:p>
        </w:tc>
      </w:tr>
    </w:tbl>
    <w:p w14:paraId="3C7326D6">
      <w:pPr>
        <w:widowControl/>
        <w:wordWrap w:val="0"/>
        <w:jc w:val="right"/>
        <w:rPr>
          <w:rFonts w:eastAsia="仿宋_GB2312"/>
          <w:color w:val="000000"/>
          <w:kern w:val="0"/>
          <w:szCs w:val="21"/>
          <w:highlight w:val="none"/>
        </w:rPr>
      </w:pPr>
      <w:r>
        <w:rPr>
          <w:rFonts w:eastAsia="仿宋_GB2312"/>
          <w:color w:val="000000"/>
          <w:kern w:val="0"/>
          <w:szCs w:val="21"/>
          <w:highlight w:val="none"/>
        </w:rPr>
        <w:t xml:space="preserve">                                                                                                                </w:t>
      </w:r>
    </w:p>
    <w:tbl>
      <w:tblPr>
        <w:tblStyle w:val="5"/>
        <w:tblW w:w="1446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60"/>
        <w:gridCol w:w="2634"/>
        <w:gridCol w:w="1698"/>
        <w:gridCol w:w="1448"/>
        <w:gridCol w:w="1596"/>
        <w:gridCol w:w="1530"/>
        <w:gridCol w:w="2000"/>
        <w:gridCol w:w="2000"/>
      </w:tblGrid>
      <w:tr w14:paraId="20035F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6" w:hRule="atLeast"/>
          <w:jc w:val="center"/>
        </w:trPr>
        <w:tc>
          <w:tcPr>
            <w:tcW w:w="4194" w:type="dxa"/>
            <w:gridSpan w:val="2"/>
            <w:tcBorders>
              <w:top w:val="single" w:color="auto" w:sz="8" w:space="0"/>
              <w:left w:val="single" w:color="auto" w:sz="8" w:space="0"/>
              <w:bottom w:val="single" w:color="auto" w:sz="8" w:space="0"/>
              <w:right w:val="single" w:color="auto" w:sz="8" w:space="0"/>
            </w:tcBorders>
            <w:noWrap w:val="0"/>
            <w:vAlign w:val="center"/>
          </w:tcPr>
          <w:p w14:paraId="3B910849">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 xml:space="preserve">项 </w:t>
            </w:r>
            <w:r>
              <w:rPr>
                <w:rFonts w:hint="eastAsia" w:ascii="宋体" w:hAnsi="宋体" w:eastAsia="宋体" w:cs="宋体"/>
                <w:b/>
                <w:color w:val="000000"/>
                <w:kern w:val="0"/>
                <w:sz w:val="21"/>
                <w:szCs w:val="21"/>
                <w:highlight w:val="none"/>
              </w:rPr>
              <w:t xml:space="preserve">   </w:t>
            </w:r>
            <w:r>
              <w:rPr>
                <w:rFonts w:hint="eastAsia" w:ascii="宋体" w:hAnsi="宋体" w:eastAsia="宋体" w:cs="宋体"/>
                <w:b/>
                <w:kern w:val="0"/>
                <w:sz w:val="21"/>
                <w:szCs w:val="21"/>
                <w:highlight w:val="none"/>
              </w:rPr>
              <w:t>目</w:t>
            </w:r>
          </w:p>
        </w:tc>
        <w:tc>
          <w:tcPr>
            <w:tcW w:w="1698" w:type="dxa"/>
            <w:vMerge w:val="restart"/>
            <w:tcBorders>
              <w:top w:val="single" w:color="auto" w:sz="8" w:space="0"/>
              <w:left w:val="single" w:color="auto" w:sz="8" w:space="0"/>
              <w:bottom w:val="single" w:color="auto" w:sz="8" w:space="0"/>
              <w:right w:val="single" w:color="auto" w:sz="8" w:space="0"/>
            </w:tcBorders>
            <w:noWrap w:val="0"/>
            <w:vAlign w:val="center"/>
          </w:tcPr>
          <w:p w14:paraId="60AC9F30">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年初结转和结余</w:t>
            </w:r>
          </w:p>
        </w:tc>
        <w:tc>
          <w:tcPr>
            <w:tcW w:w="1448" w:type="dxa"/>
            <w:vMerge w:val="restart"/>
            <w:tcBorders>
              <w:top w:val="single" w:color="auto" w:sz="8" w:space="0"/>
              <w:left w:val="single" w:color="auto" w:sz="8" w:space="0"/>
              <w:bottom w:val="single" w:color="auto" w:sz="8" w:space="0"/>
              <w:right w:val="single" w:color="auto" w:sz="8" w:space="0"/>
            </w:tcBorders>
            <w:noWrap w:val="0"/>
            <w:vAlign w:val="center"/>
          </w:tcPr>
          <w:p w14:paraId="5662F897">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本年收入</w:t>
            </w:r>
          </w:p>
        </w:tc>
        <w:tc>
          <w:tcPr>
            <w:tcW w:w="5126" w:type="dxa"/>
            <w:gridSpan w:val="3"/>
            <w:tcBorders>
              <w:top w:val="single" w:color="auto" w:sz="8" w:space="0"/>
              <w:left w:val="single" w:color="auto" w:sz="8" w:space="0"/>
              <w:bottom w:val="single" w:color="auto" w:sz="8" w:space="0"/>
              <w:right w:val="single" w:color="auto" w:sz="8" w:space="0"/>
            </w:tcBorders>
            <w:noWrap w:val="0"/>
            <w:vAlign w:val="center"/>
          </w:tcPr>
          <w:p w14:paraId="5E85F5FC">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本年支出</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14:paraId="24BAD959">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年末结转和结余</w:t>
            </w:r>
          </w:p>
        </w:tc>
      </w:tr>
      <w:tr w14:paraId="1E608B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vMerge w:val="restart"/>
            <w:tcBorders>
              <w:top w:val="single" w:color="auto" w:sz="8" w:space="0"/>
              <w:left w:val="single" w:color="auto" w:sz="8" w:space="0"/>
              <w:bottom w:val="single" w:color="auto" w:sz="8" w:space="0"/>
              <w:right w:val="single" w:color="auto" w:sz="8" w:space="0"/>
            </w:tcBorders>
            <w:noWrap w:val="0"/>
            <w:vAlign w:val="center"/>
          </w:tcPr>
          <w:p w14:paraId="4EC4842C">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功能分类科目编码</w:t>
            </w:r>
          </w:p>
        </w:tc>
        <w:tc>
          <w:tcPr>
            <w:tcW w:w="2634" w:type="dxa"/>
            <w:vMerge w:val="restart"/>
            <w:tcBorders>
              <w:top w:val="single" w:color="auto" w:sz="8" w:space="0"/>
              <w:left w:val="single" w:color="auto" w:sz="8" w:space="0"/>
              <w:bottom w:val="single" w:color="auto" w:sz="8" w:space="0"/>
              <w:right w:val="single" w:color="auto" w:sz="8" w:space="0"/>
            </w:tcBorders>
            <w:noWrap w:val="0"/>
            <w:vAlign w:val="center"/>
          </w:tcPr>
          <w:p w14:paraId="34B26CBC">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科目名称</w:t>
            </w:r>
          </w:p>
        </w:tc>
        <w:tc>
          <w:tcPr>
            <w:tcW w:w="1698" w:type="dxa"/>
            <w:vMerge w:val="continue"/>
            <w:tcBorders>
              <w:top w:val="single" w:color="auto" w:sz="8" w:space="0"/>
              <w:left w:val="single" w:color="auto" w:sz="8" w:space="0"/>
              <w:bottom w:val="single" w:color="auto" w:sz="8" w:space="0"/>
              <w:right w:val="single" w:color="auto" w:sz="8" w:space="0"/>
            </w:tcBorders>
            <w:noWrap w:val="0"/>
            <w:vAlign w:val="center"/>
          </w:tcPr>
          <w:p w14:paraId="4B032627">
            <w:pPr>
              <w:widowControl/>
              <w:jc w:val="left"/>
              <w:rPr>
                <w:rFonts w:hint="eastAsia" w:ascii="宋体" w:hAnsi="宋体" w:eastAsia="宋体" w:cs="宋体"/>
                <w:b/>
                <w:kern w:val="0"/>
                <w:sz w:val="21"/>
                <w:szCs w:val="21"/>
                <w:highlight w:val="none"/>
              </w:rPr>
            </w:pPr>
          </w:p>
        </w:tc>
        <w:tc>
          <w:tcPr>
            <w:tcW w:w="1448" w:type="dxa"/>
            <w:vMerge w:val="continue"/>
            <w:tcBorders>
              <w:top w:val="single" w:color="auto" w:sz="8" w:space="0"/>
              <w:left w:val="single" w:color="auto" w:sz="8" w:space="0"/>
              <w:bottom w:val="single" w:color="auto" w:sz="8" w:space="0"/>
              <w:right w:val="single" w:color="auto" w:sz="8" w:space="0"/>
            </w:tcBorders>
            <w:noWrap w:val="0"/>
            <w:vAlign w:val="center"/>
          </w:tcPr>
          <w:p w14:paraId="601961D9">
            <w:pPr>
              <w:widowControl/>
              <w:jc w:val="left"/>
              <w:rPr>
                <w:rFonts w:hint="eastAsia" w:ascii="宋体" w:hAnsi="宋体" w:eastAsia="宋体" w:cs="宋体"/>
                <w:b/>
                <w:kern w:val="0"/>
                <w:sz w:val="21"/>
                <w:szCs w:val="21"/>
                <w:highlight w:val="none"/>
              </w:rPr>
            </w:pPr>
          </w:p>
        </w:tc>
        <w:tc>
          <w:tcPr>
            <w:tcW w:w="1596" w:type="dxa"/>
            <w:vMerge w:val="restart"/>
            <w:tcBorders>
              <w:top w:val="single" w:color="auto" w:sz="8" w:space="0"/>
              <w:left w:val="single" w:color="auto" w:sz="8" w:space="0"/>
              <w:bottom w:val="single" w:color="auto" w:sz="8" w:space="0"/>
              <w:right w:val="single" w:color="auto" w:sz="8" w:space="0"/>
            </w:tcBorders>
            <w:noWrap w:val="0"/>
            <w:vAlign w:val="center"/>
          </w:tcPr>
          <w:p w14:paraId="77DE6526">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小计</w:t>
            </w:r>
          </w:p>
        </w:tc>
        <w:tc>
          <w:tcPr>
            <w:tcW w:w="1530" w:type="dxa"/>
            <w:vMerge w:val="restart"/>
            <w:tcBorders>
              <w:top w:val="single" w:color="auto" w:sz="8" w:space="0"/>
              <w:left w:val="single" w:color="auto" w:sz="8" w:space="0"/>
              <w:bottom w:val="single" w:color="auto" w:sz="8" w:space="0"/>
              <w:right w:val="single" w:color="auto" w:sz="8" w:space="0"/>
            </w:tcBorders>
            <w:noWrap w:val="0"/>
            <w:vAlign w:val="center"/>
          </w:tcPr>
          <w:p w14:paraId="6627435B">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 xml:space="preserve">基本支出  </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14:paraId="128BD7D8">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项目支出</w:t>
            </w: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72A62E44">
            <w:pPr>
              <w:widowControl/>
              <w:jc w:val="left"/>
              <w:rPr>
                <w:rFonts w:hint="eastAsia" w:ascii="宋体" w:hAnsi="宋体" w:eastAsia="宋体" w:cs="宋体"/>
                <w:b/>
                <w:kern w:val="0"/>
                <w:sz w:val="21"/>
                <w:szCs w:val="21"/>
                <w:highlight w:val="none"/>
              </w:rPr>
            </w:pPr>
          </w:p>
        </w:tc>
      </w:tr>
      <w:tr w14:paraId="3DC2295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vMerge w:val="continue"/>
            <w:tcBorders>
              <w:top w:val="single" w:color="auto" w:sz="8" w:space="0"/>
              <w:left w:val="single" w:color="auto" w:sz="8" w:space="0"/>
              <w:bottom w:val="single" w:color="auto" w:sz="8" w:space="0"/>
              <w:right w:val="single" w:color="auto" w:sz="8" w:space="0"/>
            </w:tcBorders>
            <w:noWrap w:val="0"/>
            <w:vAlign w:val="center"/>
          </w:tcPr>
          <w:p w14:paraId="6442C9F5">
            <w:pPr>
              <w:widowControl/>
              <w:jc w:val="left"/>
              <w:rPr>
                <w:rFonts w:hint="eastAsia" w:ascii="宋体" w:hAnsi="宋体" w:eastAsia="宋体" w:cs="宋体"/>
                <w:b/>
                <w:kern w:val="0"/>
                <w:sz w:val="21"/>
                <w:szCs w:val="21"/>
                <w:highlight w:val="none"/>
              </w:rPr>
            </w:pPr>
          </w:p>
        </w:tc>
        <w:tc>
          <w:tcPr>
            <w:tcW w:w="2634" w:type="dxa"/>
            <w:vMerge w:val="continue"/>
            <w:tcBorders>
              <w:top w:val="single" w:color="auto" w:sz="8" w:space="0"/>
              <w:left w:val="single" w:color="auto" w:sz="8" w:space="0"/>
              <w:bottom w:val="single" w:color="auto" w:sz="8" w:space="0"/>
              <w:right w:val="single" w:color="auto" w:sz="8" w:space="0"/>
            </w:tcBorders>
            <w:noWrap w:val="0"/>
            <w:vAlign w:val="center"/>
          </w:tcPr>
          <w:p w14:paraId="6D0D8E46">
            <w:pPr>
              <w:widowControl/>
              <w:jc w:val="left"/>
              <w:rPr>
                <w:rFonts w:hint="eastAsia" w:ascii="宋体" w:hAnsi="宋体" w:eastAsia="宋体" w:cs="宋体"/>
                <w:b/>
                <w:kern w:val="0"/>
                <w:sz w:val="21"/>
                <w:szCs w:val="21"/>
                <w:highlight w:val="none"/>
              </w:rPr>
            </w:pPr>
          </w:p>
        </w:tc>
        <w:tc>
          <w:tcPr>
            <w:tcW w:w="1698" w:type="dxa"/>
            <w:vMerge w:val="continue"/>
            <w:tcBorders>
              <w:top w:val="single" w:color="auto" w:sz="8" w:space="0"/>
              <w:left w:val="single" w:color="auto" w:sz="8" w:space="0"/>
              <w:bottom w:val="single" w:color="auto" w:sz="8" w:space="0"/>
              <w:right w:val="single" w:color="auto" w:sz="8" w:space="0"/>
            </w:tcBorders>
            <w:noWrap w:val="0"/>
            <w:vAlign w:val="center"/>
          </w:tcPr>
          <w:p w14:paraId="5DD0B87D">
            <w:pPr>
              <w:widowControl/>
              <w:jc w:val="left"/>
              <w:rPr>
                <w:rFonts w:hint="eastAsia" w:ascii="宋体" w:hAnsi="宋体" w:eastAsia="宋体" w:cs="宋体"/>
                <w:b/>
                <w:kern w:val="0"/>
                <w:sz w:val="21"/>
                <w:szCs w:val="21"/>
                <w:highlight w:val="none"/>
              </w:rPr>
            </w:pPr>
          </w:p>
        </w:tc>
        <w:tc>
          <w:tcPr>
            <w:tcW w:w="1448" w:type="dxa"/>
            <w:vMerge w:val="continue"/>
            <w:tcBorders>
              <w:top w:val="single" w:color="auto" w:sz="8" w:space="0"/>
              <w:left w:val="single" w:color="auto" w:sz="8" w:space="0"/>
              <w:bottom w:val="single" w:color="auto" w:sz="8" w:space="0"/>
              <w:right w:val="single" w:color="auto" w:sz="8" w:space="0"/>
            </w:tcBorders>
            <w:noWrap w:val="0"/>
            <w:vAlign w:val="center"/>
          </w:tcPr>
          <w:p w14:paraId="6E10367E">
            <w:pPr>
              <w:widowControl/>
              <w:jc w:val="left"/>
              <w:rPr>
                <w:rFonts w:hint="eastAsia" w:ascii="宋体" w:hAnsi="宋体" w:eastAsia="宋体" w:cs="宋体"/>
                <w:b/>
                <w:kern w:val="0"/>
                <w:sz w:val="21"/>
                <w:szCs w:val="21"/>
                <w:highlight w:val="none"/>
              </w:rPr>
            </w:pPr>
          </w:p>
        </w:tc>
        <w:tc>
          <w:tcPr>
            <w:tcW w:w="1596" w:type="dxa"/>
            <w:vMerge w:val="continue"/>
            <w:tcBorders>
              <w:top w:val="single" w:color="auto" w:sz="8" w:space="0"/>
              <w:left w:val="single" w:color="auto" w:sz="8" w:space="0"/>
              <w:bottom w:val="single" w:color="auto" w:sz="8" w:space="0"/>
              <w:right w:val="single" w:color="auto" w:sz="8" w:space="0"/>
            </w:tcBorders>
            <w:noWrap w:val="0"/>
            <w:vAlign w:val="center"/>
          </w:tcPr>
          <w:p w14:paraId="3CD97239">
            <w:pPr>
              <w:widowControl/>
              <w:jc w:val="left"/>
              <w:rPr>
                <w:rFonts w:hint="eastAsia" w:ascii="宋体" w:hAnsi="宋体" w:eastAsia="宋体" w:cs="宋体"/>
                <w:b/>
                <w:kern w:val="0"/>
                <w:sz w:val="21"/>
                <w:szCs w:val="21"/>
                <w:highlight w:val="none"/>
              </w:rPr>
            </w:pPr>
          </w:p>
        </w:tc>
        <w:tc>
          <w:tcPr>
            <w:tcW w:w="1530" w:type="dxa"/>
            <w:vMerge w:val="continue"/>
            <w:tcBorders>
              <w:top w:val="single" w:color="auto" w:sz="8" w:space="0"/>
              <w:left w:val="single" w:color="auto" w:sz="8" w:space="0"/>
              <w:bottom w:val="single" w:color="auto" w:sz="8" w:space="0"/>
              <w:right w:val="single" w:color="auto" w:sz="8" w:space="0"/>
            </w:tcBorders>
            <w:noWrap w:val="0"/>
            <w:vAlign w:val="center"/>
          </w:tcPr>
          <w:p w14:paraId="7A3F06CA">
            <w:pPr>
              <w:widowControl/>
              <w:jc w:val="left"/>
              <w:rPr>
                <w:rFonts w:hint="eastAsia" w:ascii="宋体" w:hAnsi="宋体" w:eastAsia="宋体" w:cs="宋体"/>
                <w:b/>
                <w:kern w:val="0"/>
                <w:sz w:val="21"/>
                <w:szCs w:val="21"/>
                <w:highlight w:val="none"/>
              </w:rPr>
            </w:pP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168A0D0A">
            <w:pPr>
              <w:widowControl/>
              <w:jc w:val="left"/>
              <w:rPr>
                <w:rFonts w:hint="eastAsia" w:ascii="宋体" w:hAnsi="宋体" w:eastAsia="宋体" w:cs="宋体"/>
                <w:b/>
                <w:kern w:val="0"/>
                <w:sz w:val="21"/>
                <w:szCs w:val="21"/>
                <w:highlight w:val="none"/>
              </w:rPr>
            </w:pP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6DFC19A6">
            <w:pPr>
              <w:widowControl/>
              <w:jc w:val="left"/>
              <w:rPr>
                <w:rFonts w:hint="eastAsia" w:ascii="宋体" w:hAnsi="宋体" w:eastAsia="宋体" w:cs="宋体"/>
                <w:b/>
                <w:kern w:val="0"/>
                <w:sz w:val="21"/>
                <w:szCs w:val="21"/>
                <w:highlight w:val="none"/>
              </w:rPr>
            </w:pPr>
          </w:p>
        </w:tc>
      </w:tr>
      <w:tr w14:paraId="0C2C9F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1560" w:type="dxa"/>
            <w:vMerge w:val="continue"/>
            <w:tcBorders>
              <w:top w:val="single" w:color="auto" w:sz="8" w:space="0"/>
              <w:left w:val="single" w:color="auto" w:sz="8" w:space="0"/>
              <w:bottom w:val="single" w:color="auto" w:sz="8" w:space="0"/>
              <w:right w:val="single" w:color="auto" w:sz="8" w:space="0"/>
            </w:tcBorders>
            <w:noWrap w:val="0"/>
            <w:vAlign w:val="center"/>
          </w:tcPr>
          <w:p w14:paraId="32246605">
            <w:pPr>
              <w:widowControl/>
              <w:jc w:val="left"/>
              <w:rPr>
                <w:rFonts w:hint="eastAsia" w:ascii="宋体" w:hAnsi="宋体" w:eastAsia="宋体" w:cs="宋体"/>
                <w:b/>
                <w:kern w:val="0"/>
                <w:sz w:val="21"/>
                <w:szCs w:val="21"/>
                <w:highlight w:val="none"/>
              </w:rPr>
            </w:pPr>
          </w:p>
        </w:tc>
        <w:tc>
          <w:tcPr>
            <w:tcW w:w="2634" w:type="dxa"/>
            <w:vMerge w:val="continue"/>
            <w:tcBorders>
              <w:top w:val="single" w:color="auto" w:sz="8" w:space="0"/>
              <w:left w:val="single" w:color="auto" w:sz="8" w:space="0"/>
              <w:bottom w:val="single" w:color="auto" w:sz="8" w:space="0"/>
              <w:right w:val="single" w:color="auto" w:sz="8" w:space="0"/>
            </w:tcBorders>
            <w:noWrap w:val="0"/>
            <w:vAlign w:val="center"/>
          </w:tcPr>
          <w:p w14:paraId="26F62646">
            <w:pPr>
              <w:widowControl/>
              <w:jc w:val="left"/>
              <w:rPr>
                <w:rFonts w:hint="eastAsia" w:ascii="宋体" w:hAnsi="宋体" w:eastAsia="宋体" w:cs="宋体"/>
                <w:b/>
                <w:kern w:val="0"/>
                <w:sz w:val="21"/>
                <w:szCs w:val="21"/>
                <w:highlight w:val="none"/>
              </w:rPr>
            </w:pPr>
          </w:p>
        </w:tc>
        <w:tc>
          <w:tcPr>
            <w:tcW w:w="1698" w:type="dxa"/>
            <w:vMerge w:val="continue"/>
            <w:tcBorders>
              <w:top w:val="single" w:color="auto" w:sz="8" w:space="0"/>
              <w:left w:val="single" w:color="auto" w:sz="8" w:space="0"/>
              <w:bottom w:val="single" w:color="auto" w:sz="8" w:space="0"/>
              <w:right w:val="single" w:color="auto" w:sz="8" w:space="0"/>
            </w:tcBorders>
            <w:noWrap w:val="0"/>
            <w:vAlign w:val="center"/>
          </w:tcPr>
          <w:p w14:paraId="272260D4">
            <w:pPr>
              <w:widowControl/>
              <w:jc w:val="left"/>
              <w:rPr>
                <w:rFonts w:hint="eastAsia" w:ascii="宋体" w:hAnsi="宋体" w:eastAsia="宋体" w:cs="宋体"/>
                <w:b/>
                <w:kern w:val="0"/>
                <w:sz w:val="21"/>
                <w:szCs w:val="21"/>
                <w:highlight w:val="none"/>
              </w:rPr>
            </w:pPr>
          </w:p>
        </w:tc>
        <w:tc>
          <w:tcPr>
            <w:tcW w:w="1448" w:type="dxa"/>
            <w:vMerge w:val="continue"/>
            <w:tcBorders>
              <w:top w:val="single" w:color="auto" w:sz="8" w:space="0"/>
              <w:left w:val="single" w:color="auto" w:sz="8" w:space="0"/>
              <w:bottom w:val="single" w:color="auto" w:sz="8" w:space="0"/>
              <w:right w:val="single" w:color="auto" w:sz="8" w:space="0"/>
            </w:tcBorders>
            <w:noWrap w:val="0"/>
            <w:vAlign w:val="center"/>
          </w:tcPr>
          <w:p w14:paraId="61D0DB43">
            <w:pPr>
              <w:widowControl/>
              <w:jc w:val="left"/>
              <w:rPr>
                <w:rFonts w:hint="eastAsia" w:ascii="宋体" w:hAnsi="宋体" w:eastAsia="宋体" w:cs="宋体"/>
                <w:b/>
                <w:kern w:val="0"/>
                <w:sz w:val="21"/>
                <w:szCs w:val="21"/>
                <w:highlight w:val="none"/>
              </w:rPr>
            </w:pPr>
          </w:p>
        </w:tc>
        <w:tc>
          <w:tcPr>
            <w:tcW w:w="1596" w:type="dxa"/>
            <w:vMerge w:val="continue"/>
            <w:tcBorders>
              <w:top w:val="single" w:color="auto" w:sz="8" w:space="0"/>
              <w:left w:val="single" w:color="auto" w:sz="8" w:space="0"/>
              <w:bottom w:val="single" w:color="auto" w:sz="8" w:space="0"/>
              <w:right w:val="single" w:color="auto" w:sz="8" w:space="0"/>
            </w:tcBorders>
            <w:noWrap w:val="0"/>
            <w:vAlign w:val="center"/>
          </w:tcPr>
          <w:p w14:paraId="1CB38AAD">
            <w:pPr>
              <w:widowControl/>
              <w:jc w:val="left"/>
              <w:rPr>
                <w:rFonts w:hint="eastAsia" w:ascii="宋体" w:hAnsi="宋体" w:eastAsia="宋体" w:cs="宋体"/>
                <w:b/>
                <w:kern w:val="0"/>
                <w:sz w:val="21"/>
                <w:szCs w:val="21"/>
                <w:highlight w:val="none"/>
              </w:rPr>
            </w:pPr>
          </w:p>
        </w:tc>
        <w:tc>
          <w:tcPr>
            <w:tcW w:w="1530" w:type="dxa"/>
            <w:vMerge w:val="continue"/>
            <w:tcBorders>
              <w:top w:val="single" w:color="auto" w:sz="8" w:space="0"/>
              <w:left w:val="single" w:color="auto" w:sz="8" w:space="0"/>
              <w:bottom w:val="single" w:color="auto" w:sz="8" w:space="0"/>
              <w:right w:val="single" w:color="auto" w:sz="8" w:space="0"/>
            </w:tcBorders>
            <w:noWrap w:val="0"/>
            <w:vAlign w:val="center"/>
          </w:tcPr>
          <w:p w14:paraId="67E36AF2">
            <w:pPr>
              <w:widowControl/>
              <w:jc w:val="left"/>
              <w:rPr>
                <w:rFonts w:hint="eastAsia" w:ascii="宋体" w:hAnsi="宋体" w:eastAsia="宋体" w:cs="宋体"/>
                <w:b/>
                <w:kern w:val="0"/>
                <w:sz w:val="21"/>
                <w:szCs w:val="21"/>
                <w:highlight w:val="none"/>
              </w:rPr>
            </w:pP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55C052FC">
            <w:pPr>
              <w:widowControl/>
              <w:jc w:val="left"/>
              <w:rPr>
                <w:rFonts w:hint="eastAsia" w:ascii="宋体" w:hAnsi="宋体" w:eastAsia="宋体" w:cs="宋体"/>
                <w:b/>
                <w:kern w:val="0"/>
                <w:sz w:val="21"/>
                <w:szCs w:val="21"/>
                <w:highlight w:val="none"/>
              </w:rPr>
            </w:pP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73062A6B">
            <w:pPr>
              <w:widowControl/>
              <w:jc w:val="left"/>
              <w:rPr>
                <w:rFonts w:hint="eastAsia" w:ascii="宋体" w:hAnsi="宋体" w:eastAsia="宋体" w:cs="宋体"/>
                <w:b/>
                <w:kern w:val="0"/>
                <w:sz w:val="21"/>
                <w:szCs w:val="21"/>
                <w:highlight w:val="none"/>
              </w:rPr>
            </w:pPr>
          </w:p>
        </w:tc>
      </w:tr>
      <w:tr w14:paraId="2B68EB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194" w:type="dxa"/>
            <w:gridSpan w:val="2"/>
            <w:tcBorders>
              <w:top w:val="single" w:color="auto" w:sz="8" w:space="0"/>
              <w:left w:val="single" w:color="auto" w:sz="8" w:space="0"/>
              <w:bottom w:val="single" w:color="auto" w:sz="8" w:space="0"/>
              <w:right w:val="single" w:color="auto" w:sz="8" w:space="0"/>
            </w:tcBorders>
            <w:noWrap w:val="0"/>
            <w:vAlign w:val="center"/>
          </w:tcPr>
          <w:p w14:paraId="3990F9EB">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栏次</w:t>
            </w:r>
          </w:p>
        </w:tc>
        <w:tc>
          <w:tcPr>
            <w:tcW w:w="1698" w:type="dxa"/>
            <w:tcBorders>
              <w:top w:val="single" w:color="auto" w:sz="8" w:space="0"/>
              <w:left w:val="single" w:color="auto" w:sz="8" w:space="0"/>
              <w:bottom w:val="single" w:color="auto" w:sz="8" w:space="0"/>
              <w:right w:val="single" w:color="auto" w:sz="8" w:space="0"/>
            </w:tcBorders>
            <w:noWrap w:val="0"/>
            <w:vAlign w:val="center"/>
          </w:tcPr>
          <w:p w14:paraId="70D7A36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448" w:type="dxa"/>
            <w:tcBorders>
              <w:top w:val="single" w:color="auto" w:sz="8" w:space="0"/>
              <w:left w:val="single" w:color="auto" w:sz="8" w:space="0"/>
              <w:bottom w:val="single" w:color="auto" w:sz="8" w:space="0"/>
              <w:right w:val="single" w:color="auto" w:sz="8" w:space="0"/>
            </w:tcBorders>
            <w:noWrap w:val="0"/>
            <w:vAlign w:val="center"/>
          </w:tcPr>
          <w:p w14:paraId="1F0EA37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2D413C7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6129495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4884B20F">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1613F93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r>
      <w:tr w14:paraId="6475D1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4" w:hRule="atLeast"/>
          <w:jc w:val="center"/>
        </w:trPr>
        <w:tc>
          <w:tcPr>
            <w:tcW w:w="4194" w:type="dxa"/>
            <w:gridSpan w:val="2"/>
            <w:tcBorders>
              <w:top w:val="single" w:color="auto" w:sz="8" w:space="0"/>
              <w:left w:val="single" w:color="auto" w:sz="8" w:space="0"/>
              <w:bottom w:val="single" w:color="auto" w:sz="8" w:space="0"/>
              <w:right w:val="single" w:color="auto" w:sz="8" w:space="0"/>
            </w:tcBorders>
            <w:noWrap w:val="0"/>
            <w:vAlign w:val="center"/>
          </w:tcPr>
          <w:p w14:paraId="54766AE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合计</w:t>
            </w:r>
          </w:p>
        </w:tc>
        <w:tc>
          <w:tcPr>
            <w:tcW w:w="1698" w:type="dxa"/>
            <w:tcBorders>
              <w:top w:val="single" w:color="auto" w:sz="8" w:space="0"/>
              <w:left w:val="single" w:color="auto" w:sz="8" w:space="0"/>
              <w:bottom w:val="single" w:color="auto" w:sz="8" w:space="0"/>
              <w:right w:val="single" w:color="auto" w:sz="8" w:space="0"/>
            </w:tcBorders>
            <w:noWrap w:val="0"/>
            <w:vAlign w:val="center"/>
          </w:tcPr>
          <w:p w14:paraId="69E89753">
            <w:pPr>
              <w:widowControl/>
              <w:jc w:val="center"/>
              <w:rPr>
                <w:rFonts w:hint="eastAsia" w:ascii="宋体" w:hAnsi="宋体" w:eastAsia="宋体" w:cs="宋体"/>
                <w:kern w:val="0"/>
                <w:sz w:val="21"/>
                <w:szCs w:val="21"/>
                <w:highlight w:val="none"/>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2D5EAA2D">
            <w:pPr>
              <w:widowControl/>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bidi="ar-SA"/>
              </w:rPr>
              <w:t>15379.10</w:t>
            </w:r>
          </w:p>
        </w:tc>
        <w:tc>
          <w:tcPr>
            <w:tcW w:w="1596"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3417CFC2">
            <w:pPr>
              <w:widowControl/>
              <w:jc w:val="center"/>
              <w:rPr>
                <w:rFonts w:hint="eastAsia"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bidi="ar-SA"/>
              </w:rPr>
              <w:t>15379.10</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10EEDE6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200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4ACAB416">
            <w:pPr>
              <w:widowControl/>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bidi="ar-SA"/>
              </w:rPr>
              <w:t>15379.10</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26BAF65F">
            <w:pPr>
              <w:widowControl/>
              <w:jc w:val="center"/>
              <w:rPr>
                <w:rFonts w:hint="eastAsia" w:ascii="宋体" w:hAnsi="宋体" w:eastAsia="宋体" w:cs="宋体"/>
                <w:kern w:val="0"/>
                <w:sz w:val="21"/>
                <w:szCs w:val="21"/>
                <w:highlight w:val="none"/>
                <w:lang w:val="en-US" w:eastAsia="zh-CN" w:bidi="ar-SA"/>
              </w:rPr>
            </w:pPr>
          </w:p>
        </w:tc>
      </w:tr>
      <w:tr w14:paraId="37C5A7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9"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0E4D592F">
            <w:pPr>
              <w:widowControl/>
              <w:jc w:val="center"/>
              <w:rPr>
                <w:rFonts w:hint="eastAsia" w:ascii="宋体" w:hAnsi="宋体" w:eastAsia="宋体" w:cs="宋体"/>
                <w:kern w:val="0"/>
                <w:sz w:val="21"/>
                <w:szCs w:val="21"/>
                <w:lang w:val="en-US" w:eastAsia="zh-CN" w:bidi="ar-SA"/>
              </w:rPr>
            </w:pPr>
            <w:r>
              <w:rPr>
                <w:rFonts w:hint="eastAsia" w:ascii="Times New Roman" w:hAnsi="Times New Roman" w:eastAsia="宋体" w:cs="Times New Roman"/>
                <w:color w:val="000000"/>
                <w:kern w:val="0"/>
                <w:szCs w:val="21"/>
              </w:rPr>
              <w:t>212</w:t>
            </w:r>
          </w:p>
        </w:tc>
        <w:tc>
          <w:tcPr>
            <w:tcW w:w="2634" w:type="dxa"/>
            <w:tcBorders>
              <w:top w:val="single" w:color="auto" w:sz="8" w:space="0"/>
              <w:left w:val="single" w:color="auto" w:sz="8" w:space="0"/>
              <w:bottom w:val="single" w:color="auto" w:sz="8" w:space="0"/>
              <w:right w:val="single" w:color="auto" w:sz="8" w:space="0"/>
            </w:tcBorders>
            <w:noWrap w:val="0"/>
            <w:vAlign w:val="center"/>
          </w:tcPr>
          <w:p w14:paraId="257050AA">
            <w:pPr>
              <w:widowControl/>
              <w:jc w:val="center"/>
              <w:rPr>
                <w:rFonts w:hint="eastAsia" w:ascii="宋体" w:hAnsi="宋体" w:eastAsia="宋体" w:cs="宋体"/>
                <w:color w:val="000000"/>
                <w:kern w:val="0"/>
                <w:sz w:val="21"/>
                <w:szCs w:val="21"/>
                <w:lang w:val="en-US" w:eastAsia="zh-CN" w:bidi="ar"/>
              </w:rPr>
            </w:pPr>
            <w:r>
              <w:rPr>
                <w:rFonts w:hint="eastAsia" w:ascii="Times New Roman" w:hAnsi="Times New Roman" w:eastAsia="宋体" w:cs="Times New Roman"/>
                <w:color w:val="000000"/>
                <w:kern w:val="0"/>
                <w:szCs w:val="21"/>
              </w:rPr>
              <w:t>城乡社区支出</w:t>
            </w:r>
          </w:p>
        </w:tc>
        <w:tc>
          <w:tcPr>
            <w:tcW w:w="1698" w:type="dxa"/>
            <w:tcBorders>
              <w:top w:val="single" w:color="auto" w:sz="8" w:space="0"/>
              <w:left w:val="single" w:color="auto" w:sz="8" w:space="0"/>
              <w:bottom w:val="single" w:color="auto" w:sz="8" w:space="0"/>
              <w:right w:val="single" w:color="auto" w:sz="8" w:space="0"/>
            </w:tcBorders>
            <w:noWrap w:val="0"/>
            <w:vAlign w:val="center"/>
          </w:tcPr>
          <w:p w14:paraId="616B3D28">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5D232768">
            <w:pPr>
              <w:widowControl/>
              <w:jc w:val="center"/>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8442.64</w:t>
            </w:r>
          </w:p>
        </w:tc>
        <w:tc>
          <w:tcPr>
            <w:tcW w:w="1596"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179AF6EF">
            <w:pPr>
              <w:widowControl/>
              <w:jc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8442.64</w:t>
            </w:r>
          </w:p>
        </w:tc>
        <w:tc>
          <w:tcPr>
            <w:tcW w:w="153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5CD17B8A">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200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551AD9FD">
            <w:pPr>
              <w:widowControl/>
              <w:jc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8442.64</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443307BD">
            <w:pPr>
              <w:widowControl/>
              <w:jc w:val="left"/>
              <w:rPr>
                <w:rFonts w:hint="eastAsia" w:ascii="宋体" w:hAnsi="宋体" w:eastAsia="宋体" w:cs="宋体"/>
                <w:kern w:val="0"/>
                <w:sz w:val="21"/>
                <w:szCs w:val="21"/>
                <w:highlight w:val="none"/>
              </w:rPr>
            </w:pPr>
          </w:p>
        </w:tc>
      </w:tr>
      <w:tr w14:paraId="20DD6B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78CE14B2">
            <w:pPr>
              <w:widowControl/>
              <w:jc w:val="center"/>
              <w:rPr>
                <w:rFonts w:hint="eastAsia" w:ascii="宋体" w:hAnsi="宋体" w:eastAsia="宋体" w:cs="宋体"/>
                <w:kern w:val="0"/>
                <w:sz w:val="21"/>
                <w:szCs w:val="21"/>
                <w:lang w:val="en-US" w:eastAsia="zh-CN" w:bidi="ar-SA"/>
              </w:rPr>
            </w:pPr>
            <w:r>
              <w:rPr>
                <w:rFonts w:hint="eastAsia" w:ascii="Times New Roman" w:hAnsi="Times New Roman" w:eastAsia="宋体" w:cs="Times New Roman"/>
                <w:color w:val="000000"/>
                <w:kern w:val="0"/>
                <w:szCs w:val="21"/>
              </w:rPr>
              <w:t>21208</w:t>
            </w:r>
          </w:p>
        </w:tc>
        <w:tc>
          <w:tcPr>
            <w:tcW w:w="2634" w:type="dxa"/>
            <w:tcBorders>
              <w:top w:val="single" w:color="auto" w:sz="8" w:space="0"/>
              <w:left w:val="single" w:color="auto" w:sz="8" w:space="0"/>
              <w:bottom w:val="single" w:color="auto" w:sz="8" w:space="0"/>
              <w:right w:val="single" w:color="auto" w:sz="8" w:space="0"/>
            </w:tcBorders>
            <w:noWrap w:val="0"/>
            <w:vAlign w:val="center"/>
          </w:tcPr>
          <w:p w14:paraId="6C47F7F0">
            <w:pPr>
              <w:widowControl/>
              <w:jc w:val="center"/>
              <w:rPr>
                <w:rFonts w:hint="eastAsia" w:ascii="宋体" w:hAnsi="宋体" w:eastAsia="宋体" w:cs="宋体"/>
                <w:color w:val="000000"/>
                <w:kern w:val="0"/>
                <w:sz w:val="21"/>
                <w:szCs w:val="21"/>
                <w:lang w:val="en-US" w:eastAsia="zh-CN" w:bidi="ar"/>
              </w:rPr>
            </w:pPr>
            <w:r>
              <w:rPr>
                <w:rFonts w:hint="eastAsia" w:ascii="Times New Roman" w:hAnsi="Times New Roman" w:eastAsia="宋体" w:cs="Times New Roman"/>
                <w:color w:val="000000"/>
                <w:kern w:val="0"/>
                <w:szCs w:val="21"/>
              </w:rPr>
              <w:t>国有土地使用权出让收入安排的支出</w:t>
            </w:r>
          </w:p>
        </w:tc>
        <w:tc>
          <w:tcPr>
            <w:tcW w:w="1698" w:type="dxa"/>
            <w:tcBorders>
              <w:top w:val="single" w:color="auto" w:sz="8" w:space="0"/>
              <w:left w:val="single" w:color="auto" w:sz="8" w:space="0"/>
              <w:bottom w:val="single" w:color="auto" w:sz="8" w:space="0"/>
              <w:right w:val="single" w:color="auto" w:sz="8" w:space="0"/>
            </w:tcBorders>
            <w:noWrap w:val="0"/>
            <w:vAlign w:val="center"/>
          </w:tcPr>
          <w:p w14:paraId="380601F0">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310BBF47">
            <w:pPr>
              <w:widowControl/>
              <w:jc w:val="center"/>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8442.64</w:t>
            </w:r>
          </w:p>
        </w:tc>
        <w:tc>
          <w:tcPr>
            <w:tcW w:w="1596"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13C45A9E">
            <w:pPr>
              <w:widowControl/>
              <w:jc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8442.64</w:t>
            </w:r>
          </w:p>
        </w:tc>
        <w:tc>
          <w:tcPr>
            <w:tcW w:w="153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65A6B36C">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200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0836EFD8">
            <w:pPr>
              <w:widowControl/>
              <w:jc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8442.64</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3883C93B">
            <w:pPr>
              <w:widowControl/>
              <w:jc w:val="left"/>
              <w:rPr>
                <w:rFonts w:hint="eastAsia" w:ascii="宋体" w:hAnsi="宋体" w:eastAsia="宋体" w:cs="宋体"/>
                <w:kern w:val="0"/>
                <w:sz w:val="21"/>
                <w:szCs w:val="21"/>
                <w:highlight w:val="none"/>
              </w:rPr>
            </w:pPr>
          </w:p>
        </w:tc>
      </w:tr>
      <w:tr w14:paraId="15283B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5"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371B2E08">
            <w:pPr>
              <w:widowControl/>
              <w:jc w:val="center"/>
              <w:rPr>
                <w:rFonts w:hint="default"/>
                <w:color w:val="000000" w:themeColor="text1"/>
                <w:kern w:val="0"/>
                <w:sz w:val="21"/>
                <w:szCs w:val="21"/>
                <w:lang w:val="en-US" w:eastAsia="zh-CN" w:bidi="ar-SA"/>
                <w14:textFill>
                  <w14:solidFill>
                    <w14:schemeClr w14:val="tx1"/>
                  </w14:solidFill>
                </w14:textFill>
              </w:rPr>
            </w:pPr>
            <w:r>
              <w:rPr>
                <w:rFonts w:hint="eastAsia"/>
                <w:color w:val="000000" w:themeColor="text1"/>
                <w:kern w:val="0"/>
                <w:sz w:val="21"/>
                <w:szCs w:val="21"/>
                <w:lang w:val="en-US" w:eastAsia="zh-CN" w:bidi="ar-SA"/>
                <w14:textFill>
                  <w14:solidFill>
                    <w14:schemeClr w14:val="tx1"/>
                  </w14:solidFill>
                </w14:textFill>
              </w:rPr>
              <w:t>2120801</w:t>
            </w:r>
          </w:p>
        </w:tc>
        <w:tc>
          <w:tcPr>
            <w:tcW w:w="2634" w:type="dxa"/>
            <w:tcBorders>
              <w:top w:val="single" w:color="auto" w:sz="8" w:space="0"/>
              <w:left w:val="single" w:color="auto" w:sz="8" w:space="0"/>
              <w:bottom w:val="single" w:color="auto" w:sz="8" w:space="0"/>
              <w:right w:val="single" w:color="auto" w:sz="8" w:space="0"/>
            </w:tcBorders>
            <w:noWrap w:val="0"/>
            <w:vAlign w:val="center"/>
          </w:tcPr>
          <w:p w14:paraId="51D7CF4A">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征地和拆迁补偿支出</w:t>
            </w:r>
          </w:p>
        </w:tc>
        <w:tc>
          <w:tcPr>
            <w:tcW w:w="1698" w:type="dxa"/>
            <w:tcBorders>
              <w:top w:val="single" w:color="auto" w:sz="8" w:space="0"/>
              <w:left w:val="single" w:color="auto" w:sz="8" w:space="0"/>
              <w:bottom w:val="single" w:color="auto" w:sz="8" w:space="0"/>
              <w:right w:val="single" w:color="auto" w:sz="8" w:space="0"/>
            </w:tcBorders>
            <w:noWrap w:val="0"/>
            <w:vAlign w:val="center"/>
          </w:tcPr>
          <w:p w14:paraId="14B0989D">
            <w:pPr>
              <w:widowControl/>
              <w:jc w:val="center"/>
              <w:rPr>
                <w:rFonts w:hint="eastAsia" w:ascii="Times New Roman" w:hAnsi="Times New Roman" w:eastAsia="宋体" w:cs="Times New Roman"/>
                <w:color w:val="000000"/>
                <w:kern w:val="0"/>
                <w:szCs w:val="21"/>
                <w:lang w:val="en-US" w:eastAsia="zh-CN"/>
              </w:rPr>
            </w:pPr>
          </w:p>
        </w:tc>
        <w:tc>
          <w:tcPr>
            <w:tcW w:w="1448"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26207788">
            <w:pPr>
              <w:widowControl/>
              <w:jc w:val="center"/>
              <w:rPr>
                <w:rFonts w:hint="default" w:ascii="宋体" w:hAnsi="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4214.05</w:t>
            </w:r>
          </w:p>
        </w:tc>
        <w:tc>
          <w:tcPr>
            <w:tcW w:w="1596"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4A96B2E7">
            <w:pPr>
              <w:widowControl/>
              <w:jc w:val="center"/>
              <w:rPr>
                <w:rFonts w:hint="default" w:ascii="宋体" w:hAnsi="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4214.05</w:t>
            </w:r>
          </w:p>
        </w:tc>
        <w:tc>
          <w:tcPr>
            <w:tcW w:w="153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46AAF041">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200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05110996">
            <w:pPr>
              <w:widowControl/>
              <w:jc w:val="center"/>
              <w:rPr>
                <w:rFonts w:hint="default" w:ascii="宋体" w:hAnsi="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4214.05</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03CAA3D0">
            <w:pPr>
              <w:widowControl/>
              <w:jc w:val="left"/>
              <w:rPr>
                <w:rFonts w:hint="eastAsia" w:ascii="宋体" w:hAnsi="宋体" w:eastAsia="宋体" w:cs="宋体"/>
                <w:kern w:val="0"/>
                <w:sz w:val="21"/>
                <w:szCs w:val="21"/>
                <w:highlight w:val="none"/>
              </w:rPr>
            </w:pPr>
          </w:p>
        </w:tc>
      </w:tr>
      <w:tr w14:paraId="40828BD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5"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30B6B23A">
            <w:pPr>
              <w:widowControl/>
              <w:jc w:val="center"/>
              <w:rPr>
                <w:rFonts w:hint="default" w:eastAsia="宋体"/>
                <w:color w:val="000000" w:themeColor="text1"/>
                <w:kern w:val="0"/>
                <w:sz w:val="21"/>
                <w:szCs w:val="21"/>
                <w:lang w:val="en-US" w:eastAsia="zh-CN" w:bidi="ar-SA"/>
                <w14:textFill>
                  <w14:solidFill>
                    <w14:schemeClr w14:val="tx1"/>
                  </w14:solidFill>
                </w14:textFill>
              </w:rPr>
            </w:pPr>
            <w:r>
              <w:rPr>
                <w:rFonts w:hint="eastAsia"/>
                <w:color w:val="000000" w:themeColor="text1"/>
                <w:kern w:val="0"/>
                <w:sz w:val="21"/>
                <w:szCs w:val="21"/>
                <w:lang w:val="en-US" w:eastAsia="zh-CN" w:bidi="ar-SA"/>
                <w14:textFill>
                  <w14:solidFill>
                    <w14:schemeClr w14:val="tx1"/>
                  </w14:solidFill>
                </w14:textFill>
              </w:rPr>
              <w:t>2120803</w:t>
            </w:r>
          </w:p>
        </w:tc>
        <w:tc>
          <w:tcPr>
            <w:tcW w:w="2634" w:type="dxa"/>
            <w:tcBorders>
              <w:top w:val="single" w:color="auto" w:sz="8" w:space="0"/>
              <w:left w:val="single" w:color="auto" w:sz="8" w:space="0"/>
              <w:bottom w:val="single" w:color="auto" w:sz="8" w:space="0"/>
              <w:right w:val="single" w:color="auto" w:sz="8" w:space="0"/>
            </w:tcBorders>
            <w:noWrap w:val="0"/>
            <w:vAlign w:val="center"/>
          </w:tcPr>
          <w:p w14:paraId="213F0AFC">
            <w:pPr>
              <w:widowControl/>
              <w:jc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ab/>
            </w: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城市建设支出</w:t>
            </w:r>
          </w:p>
        </w:tc>
        <w:tc>
          <w:tcPr>
            <w:tcW w:w="1698" w:type="dxa"/>
            <w:tcBorders>
              <w:top w:val="single" w:color="auto" w:sz="8" w:space="0"/>
              <w:left w:val="single" w:color="auto" w:sz="8" w:space="0"/>
              <w:bottom w:val="single" w:color="auto" w:sz="8" w:space="0"/>
              <w:right w:val="single" w:color="auto" w:sz="8" w:space="0"/>
            </w:tcBorders>
            <w:noWrap w:val="0"/>
            <w:vAlign w:val="center"/>
          </w:tcPr>
          <w:p w14:paraId="4DDEDC03">
            <w:pPr>
              <w:widowControl/>
              <w:jc w:val="center"/>
              <w:rPr>
                <w:rFonts w:hint="eastAsia" w:ascii="Times New Roman" w:hAnsi="Times New Roman" w:eastAsia="宋体" w:cs="Times New Roman"/>
                <w:color w:val="000000"/>
                <w:kern w:val="0"/>
                <w:szCs w:val="21"/>
                <w:lang w:val="en-US" w:eastAsia="zh-CN"/>
              </w:rPr>
            </w:pPr>
          </w:p>
        </w:tc>
        <w:tc>
          <w:tcPr>
            <w:tcW w:w="1448"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20852613">
            <w:pPr>
              <w:widowControl/>
              <w:jc w:val="center"/>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2394.59</w:t>
            </w:r>
          </w:p>
        </w:tc>
        <w:tc>
          <w:tcPr>
            <w:tcW w:w="1596"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49DE96E3">
            <w:pPr>
              <w:widowControl/>
              <w:jc w:val="center"/>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2394.59</w:t>
            </w:r>
          </w:p>
        </w:tc>
        <w:tc>
          <w:tcPr>
            <w:tcW w:w="153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0054941E">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200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6C5E6597">
            <w:pPr>
              <w:widowControl/>
              <w:jc w:val="center"/>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2394.59</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41B157CE">
            <w:pPr>
              <w:widowControl/>
              <w:jc w:val="left"/>
              <w:rPr>
                <w:rFonts w:hint="eastAsia" w:ascii="宋体" w:hAnsi="宋体" w:eastAsia="宋体" w:cs="宋体"/>
                <w:kern w:val="0"/>
                <w:sz w:val="21"/>
                <w:szCs w:val="21"/>
                <w:highlight w:val="none"/>
              </w:rPr>
            </w:pPr>
          </w:p>
        </w:tc>
      </w:tr>
      <w:tr w14:paraId="3664FF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9"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5A16B8B6">
            <w:pPr>
              <w:widowControl/>
              <w:jc w:val="center"/>
              <w:rPr>
                <w:rFonts w:hint="eastAsia" w:ascii="宋体" w:hAnsi="宋体" w:eastAsia="宋体" w:cs="宋体"/>
                <w:kern w:val="0"/>
                <w:sz w:val="21"/>
                <w:szCs w:val="21"/>
                <w:lang w:val="en-US" w:eastAsia="zh-CN" w:bidi="ar-SA"/>
              </w:rPr>
            </w:pPr>
            <w:r>
              <w:rPr>
                <w:rFonts w:hint="eastAsia" w:eastAsia="宋体"/>
                <w:color w:val="000000"/>
                <w:kern w:val="0"/>
                <w:sz w:val="21"/>
                <w:szCs w:val="21"/>
                <w:lang w:val="en-US" w:eastAsia="zh-CN" w:bidi="ar-SA"/>
              </w:rPr>
              <w:t>2120899</w:t>
            </w:r>
          </w:p>
        </w:tc>
        <w:tc>
          <w:tcPr>
            <w:tcW w:w="2634" w:type="dxa"/>
            <w:tcBorders>
              <w:top w:val="single" w:color="auto" w:sz="8" w:space="0"/>
              <w:left w:val="single" w:color="auto" w:sz="8" w:space="0"/>
              <w:bottom w:val="single" w:color="auto" w:sz="8" w:space="0"/>
              <w:right w:val="single" w:color="auto" w:sz="8" w:space="0"/>
            </w:tcBorders>
            <w:noWrap w:val="0"/>
            <w:vAlign w:val="center"/>
          </w:tcPr>
          <w:p w14:paraId="7993832A">
            <w:pPr>
              <w:widowControl/>
              <w:jc w:val="center"/>
              <w:rPr>
                <w:rFonts w:hint="eastAsia" w:ascii="宋体" w:hAnsi="宋体" w:eastAsia="宋体" w:cs="宋体"/>
                <w:color w:val="000000"/>
                <w:kern w:val="0"/>
                <w:sz w:val="21"/>
                <w:szCs w:val="21"/>
                <w:lang w:val="en-US" w:eastAsia="zh-CN" w:bidi="ar"/>
              </w:rPr>
            </w:pPr>
            <w:r>
              <w:rPr>
                <w:rFonts w:hint="eastAsia" w:eastAsia="宋体"/>
                <w:color w:val="000000"/>
                <w:kern w:val="0"/>
                <w:sz w:val="21"/>
                <w:szCs w:val="21"/>
                <w:lang w:val="en-US" w:eastAsia="zh-CN" w:bidi="ar-SA"/>
              </w:rPr>
              <w:t>其他国有土地使用权出让收入安排的支出</w:t>
            </w:r>
          </w:p>
        </w:tc>
        <w:tc>
          <w:tcPr>
            <w:tcW w:w="1698" w:type="dxa"/>
            <w:tcBorders>
              <w:top w:val="single" w:color="auto" w:sz="8" w:space="0"/>
              <w:left w:val="single" w:color="auto" w:sz="8" w:space="0"/>
              <w:bottom w:val="single" w:color="auto" w:sz="8" w:space="0"/>
              <w:right w:val="single" w:color="auto" w:sz="8" w:space="0"/>
            </w:tcBorders>
            <w:noWrap w:val="0"/>
            <w:vAlign w:val="center"/>
          </w:tcPr>
          <w:p w14:paraId="074A438F">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22210E6A">
            <w:pPr>
              <w:widowControl/>
              <w:jc w:val="center"/>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1834.00</w:t>
            </w:r>
          </w:p>
        </w:tc>
        <w:tc>
          <w:tcPr>
            <w:tcW w:w="1596"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777B38A6">
            <w:pPr>
              <w:widowControl/>
              <w:jc w:val="center"/>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1834.00</w:t>
            </w:r>
          </w:p>
        </w:tc>
        <w:tc>
          <w:tcPr>
            <w:tcW w:w="153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654D5206">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200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49FE2F33">
            <w:pPr>
              <w:widowControl/>
              <w:jc w:val="center"/>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1834.00</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2816BBD6">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r w14:paraId="6BF4A8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105FC061">
            <w:pPr>
              <w:widowControl/>
              <w:jc w:val="center"/>
              <w:rPr>
                <w:rFonts w:hint="eastAsia" w:ascii="宋体" w:hAnsi="宋体" w:eastAsia="宋体" w:cs="宋体"/>
                <w:kern w:val="0"/>
                <w:sz w:val="21"/>
                <w:szCs w:val="21"/>
                <w:lang w:val="en-US" w:eastAsia="zh-CN" w:bidi="ar-SA"/>
              </w:rPr>
            </w:pPr>
            <w:r>
              <w:rPr>
                <w:rFonts w:hint="eastAsia" w:ascii="Times New Roman" w:hAnsi="Times New Roman" w:eastAsia="宋体" w:cs="Times New Roman"/>
                <w:color w:val="000000"/>
                <w:kern w:val="0"/>
                <w:szCs w:val="21"/>
                <w:lang w:val="en-US" w:eastAsia="zh-CN"/>
              </w:rPr>
              <w:t>232</w:t>
            </w:r>
          </w:p>
        </w:tc>
        <w:tc>
          <w:tcPr>
            <w:tcW w:w="2634" w:type="dxa"/>
            <w:tcBorders>
              <w:top w:val="single" w:color="auto" w:sz="8" w:space="0"/>
              <w:left w:val="single" w:color="auto" w:sz="8" w:space="0"/>
              <w:bottom w:val="single" w:color="auto" w:sz="8" w:space="0"/>
              <w:right w:val="single" w:color="auto" w:sz="8" w:space="0"/>
            </w:tcBorders>
            <w:noWrap w:val="0"/>
            <w:vAlign w:val="center"/>
          </w:tcPr>
          <w:p w14:paraId="497A2BE7">
            <w:pPr>
              <w:widowControl/>
              <w:jc w:val="center"/>
              <w:rPr>
                <w:rFonts w:hint="eastAsia" w:ascii="宋体" w:hAnsi="宋体" w:eastAsia="宋体" w:cs="宋体"/>
                <w:color w:val="000000"/>
                <w:kern w:val="0"/>
                <w:sz w:val="21"/>
                <w:szCs w:val="21"/>
                <w:lang w:val="en-US" w:eastAsia="zh-CN" w:bidi="ar"/>
              </w:rPr>
            </w:pPr>
            <w:r>
              <w:rPr>
                <w:rFonts w:hint="eastAsia" w:ascii="Times New Roman" w:hAnsi="Times New Roman" w:eastAsia="宋体" w:cs="Times New Roman"/>
                <w:color w:val="000000"/>
                <w:kern w:val="0"/>
                <w:szCs w:val="21"/>
                <w:lang w:eastAsia="zh-CN"/>
              </w:rPr>
              <w:t>债务付息支出</w:t>
            </w:r>
          </w:p>
        </w:tc>
        <w:tc>
          <w:tcPr>
            <w:tcW w:w="1698" w:type="dxa"/>
            <w:tcBorders>
              <w:top w:val="single" w:color="auto" w:sz="8" w:space="0"/>
              <w:left w:val="single" w:color="auto" w:sz="8" w:space="0"/>
              <w:bottom w:val="single" w:color="auto" w:sz="8" w:space="0"/>
              <w:right w:val="single" w:color="auto" w:sz="8" w:space="0"/>
            </w:tcBorders>
            <w:noWrap w:val="0"/>
            <w:vAlign w:val="center"/>
          </w:tcPr>
          <w:p w14:paraId="567490B6">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4A76E69D">
            <w:pPr>
              <w:widowControl/>
              <w:tabs>
                <w:tab w:val="center" w:pos="675"/>
                <w:tab w:val="right" w:pos="1232"/>
              </w:tabs>
              <w:jc w:val="left"/>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ab/>
            </w:r>
            <w:r>
              <w:rPr>
                <w:rFonts w:hint="eastAsia" w:ascii="宋体" w:hAnsi="宋体" w:cs="宋体"/>
                <w:i w:val="0"/>
                <w:iCs w:val="0"/>
                <w:color w:val="000000"/>
                <w:kern w:val="2"/>
                <w:sz w:val="21"/>
                <w:szCs w:val="21"/>
                <w:highlight w:val="none"/>
                <w:u w:val="none"/>
                <w:lang w:val="en-US" w:eastAsia="zh-CN" w:bidi="ar-SA"/>
              </w:rPr>
              <w:t>6936.46</w:t>
            </w:r>
            <w:r>
              <w:rPr>
                <w:rFonts w:hint="eastAsia" w:ascii="宋体" w:hAnsi="宋体" w:cs="宋体"/>
                <w:i w:val="0"/>
                <w:iCs w:val="0"/>
                <w:color w:val="000000"/>
                <w:kern w:val="2"/>
                <w:sz w:val="21"/>
                <w:szCs w:val="21"/>
                <w:highlight w:val="none"/>
                <w:u w:val="none"/>
                <w:lang w:val="en-US" w:eastAsia="zh-CN" w:bidi="ar-SA"/>
              </w:rPr>
              <w:tab/>
            </w:r>
          </w:p>
        </w:tc>
        <w:tc>
          <w:tcPr>
            <w:tcW w:w="1596"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1F27E111">
            <w:pPr>
              <w:widowControl/>
              <w:jc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6936.46</w:t>
            </w:r>
          </w:p>
        </w:tc>
        <w:tc>
          <w:tcPr>
            <w:tcW w:w="153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580AAC47">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200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3DF6C34C">
            <w:pPr>
              <w:widowControl/>
              <w:jc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6936.46</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71DF252D">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r w14:paraId="2758B3C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0C7D17B6">
            <w:pPr>
              <w:widowControl/>
              <w:jc w:val="center"/>
              <w:rPr>
                <w:rFonts w:hint="eastAsia" w:ascii="宋体" w:hAnsi="宋体" w:eastAsia="宋体" w:cs="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23204</w:t>
            </w:r>
          </w:p>
        </w:tc>
        <w:tc>
          <w:tcPr>
            <w:tcW w:w="2634" w:type="dxa"/>
            <w:tcBorders>
              <w:top w:val="single" w:color="auto" w:sz="8" w:space="0"/>
              <w:left w:val="single" w:color="auto" w:sz="8" w:space="0"/>
              <w:bottom w:val="single" w:color="auto" w:sz="8" w:space="0"/>
              <w:right w:val="single" w:color="auto" w:sz="8" w:space="0"/>
            </w:tcBorders>
            <w:noWrap w:val="0"/>
            <w:vAlign w:val="center"/>
          </w:tcPr>
          <w:p w14:paraId="586B9FED">
            <w:pPr>
              <w:widowControl/>
              <w:jc w:val="center"/>
              <w:rPr>
                <w:rFonts w:hint="eastAsia" w:ascii="宋体" w:hAnsi="宋体" w:eastAsia="宋体" w:cs="宋体"/>
                <w:color w:val="000000"/>
                <w:kern w:val="0"/>
                <w:sz w:val="21"/>
                <w:szCs w:val="21"/>
                <w:lang w:val="en-US" w:eastAsia="zh-CN" w:bidi="ar-SA"/>
              </w:rPr>
            </w:pPr>
            <w:r>
              <w:rPr>
                <w:rFonts w:hint="eastAsia" w:ascii="Times New Roman" w:hAnsi="Times New Roman" w:eastAsia="宋体" w:cs="Times New Roman"/>
                <w:color w:val="000000"/>
                <w:kern w:val="0"/>
                <w:szCs w:val="21"/>
                <w:lang w:eastAsia="zh-CN"/>
              </w:rPr>
              <w:t>地方政府专项债务付息支出</w:t>
            </w:r>
          </w:p>
        </w:tc>
        <w:tc>
          <w:tcPr>
            <w:tcW w:w="1698" w:type="dxa"/>
            <w:tcBorders>
              <w:top w:val="single" w:color="auto" w:sz="8" w:space="0"/>
              <w:left w:val="single" w:color="auto" w:sz="8" w:space="0"/>
              <w:bottom w:val="single" w:color="auto" w:sz="8" w:space="0"/>
              <w:right w:val="single" w:color="auto" w:sz="8" w:space="0"/>
            </w:tcBorders>
            <w:noWrap w:val="0"/>
            <w:vAlign w:val="center"/>
          </w:tcPr>
          <w:p w14:paraId="528A812E">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1B99B450">
            <w:pPr>
              <w:widowControl/>
              <w:jc w:val="center"/>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6936.46</w:t>
            </w:r>
          </w:p>
        </w:tc>
        <w:tc>
          <w:tcPr>
            <w:tcW w:w="1596"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1BC6E579">
            <w:pPr>
              <w:widowControl/>
              <w:jc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6936.46</w:t>
            </w:r>
          </w:p>
        </w:tc>
        <w:tc>
          <w:tcPr>
            <w:tcW w:w="153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28BDB4AC">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200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0F033B39">
            <w:pPr>
              <w:widowControl/>
              <w:jc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6936.46</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7BE252D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r w14:paraId="0034465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667698B0">
            <w:pPr>
              <w:widowControl/>
              <w:jc w:val="center"/>
              <w:rPr>
                <w:rFonts w:hint="eastAsia" w:ascii="宋体" w:hAnsi="宋体" w:eastAsia="宋体" w:cs="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2320499</w:t>
            </w:r>
          </w:p>
        </w:tc>
        <w:tc>
          <w:tcPr>
            <w:tcW w:w="2634" w:type="dxa"/>
            <w:tcBorders>
              <w:top w:val="single" w:color="auto" w:sz="8" w:space="0"/>
              <w:left w:val="single" w:color="auto" w:sz="8" w:space="0"/>
              <w:bottom w:val="single" w:color="auto" w:sz="8" w:space="0"/>
              <w:right w:val="single" w:color="auto" w:sz="8" w:space="0"/>
            </w:tcBorders>
            <w:noWrap w:val="0"/>
            <w:vAlign w:val="center"/>
          </w:tcPr>
          <w:p w14:paraId="558E77FD">
            <w:pPr>
              <w:widowControl/>
              <w:jc w:val="center"/>
              <w:rPr>
                <w:rFonts w:hint="eastAsia" w:ascii="宋体" w:hAnsi="宋体" w:eastAsia="宋体" w:cs="宋体"/>
                <w:color w:val="000000"/>
                <w:kern w:val="0"/>
                <w:sz w:val="21"/>
                <w:szCs w:val="21"/>
                <w:lang w:val="en-US" w:eastAsia="zh-CN" w:bidi="ar-SA"/>
              </w:rPr>
            </w:pPr>
            <w:r>
              <w:rPr>
                <w:rFonts w:hint="eastAsia" w:ascii="Times New Roman" w:hAnsi="Times New Roman" w:eastAsia="宋体" w:cs="Times New Roman"/>
                <w:color w:val="000000"/>
                <w:kern w:val="0"/>
                <w:szCs w:val="21"/>
                <w:lang w:eastAsia="zh-CN"/>
              </w:rPr>
              <w:t>其他政府性基金债务付息支出</w:t>
            </w:r>
          </w:p>
        </w:tc>
        <w:tc>
          <w:tcPr>
            <w:tcW w:w="1698" w:type="dxa"/>
            <w:tcBorders>
              <w:top w:val="single" w:color="auto" w:sz="8" w:space="0"/>
              <w:left w:val="single" w:color="auto" w:sz="8" w:space="0"/>
              <w:bottom w:val="single" w:color="auto" w:sz="8" w:space="0"/>
              <w:right w:val="single" w:color="auto" w:sz="8" w:space="0"/>
            </w:tcBorders>
            <w:noWrap w:val="0"/>
            <w:vAlign w:val="center"/>
          </w:tcPr>
          <w:p w14:paraId="08B2EF7F">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02E6C37F">
            <w:pPr>
              <w:widowControl/>
              <w:jc w:val="center"/>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6936.46</w:t>
            </w:r>
          </w:p>
        </w:tc>
        <w:tc>
          <w:tcPr>
            <w:tcW w:w="1596"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310B08EA">
            <w:pPr>
              <w:widowControl/>
              <w:jc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6936.46</w:t>
            </w:r>
          </w:p>
        </w:tc>
        <w:tc>
          <w:tcPr>
            <w:tcW w:w="153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00C3B8B7">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2000"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5B7ED926">
            <w:pPr>
              <w:widowControl/>
              <w:jc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cs="宋体"/>
                <w:i w:val="0"/>
                <w:iCs w:val="0"/>
                <w:color w:val="000000"/>
                <w:kern w:val="2"/>
                <w:sz w:val="21"/>
                <w:szCs w:val="21"/>
                <w:highlight w:val="none"/>
                <w:u w:val="none"/>
                <w:lang w:val="en-US" w:eastAsia="zh-CN" w:bidi="ar-SA"/>
              </w:rPr>
              <w:t>6936.46</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32CE88C3">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bl>
    <w:p w14:paraId="24B30DE3">
      <w:pPr>
        <w:widowControl/>
        <w:jc w:val="left"/>
        <w:rPr>
          <w:rFonts w:eastAsia="仿宋_GB2312"/>
          <w:kern w:val="0"/>
          <w:szCs w:val="21"/>
          <w:highlight w:val="none"/>
        </w:rPr>
      </w:pPr>
      <w:r>
        <w:rPr>
          <w:rFonts w:hint="eastAsia" w:eastAsia="仿宋_GB2312"/>
          <w:kern w:val="0"/>
          <w:szCs w:val="21"/>
          <w:highlight w:val="none"/>
        </w:rPr>
        <w:t>注：本表反映部门本年度政府性基金预算财政拨款收入、支出及结转和结余情况</w:t>
      </w:r>
    </w:p>
    <w:p w14:paraId="6ADE2E55">
      <w:pPr>
        <w:widowControl/>
        <w:jc w:val="left"/>
        <w:rPr>
          <w:rFonts w:ascii="黑体" w:hAnsi="黑体" w:eastAsia="黑体"/>
          <w:szCs w:val="21"/>
          <w:highlight w:val="none"/>
        </w:rPr>
      </w:pPr>
      <w:r>
        <w:rPr>
          <w:rFonts w:hint="eastAsia" w:ascii="黑体" w:hAnsi="黑体" w:eastAsia="黑体"/>
          <w:kern w:val="0"/>
          <w:szCs w:val="21"/>
          <w:highlight w:val="none"/>
        </w:rPr>
        <w:br w:type="page"/>
      </w:r>
    </w:p>
    <w:p w14:paraId="45FE389C">
      <w:pPr>
        <w:widowControl/>
        <w:jc w:val="left"/>
        <w:rPr>
          <w:rFonts w:ascii="黑体" w:hAnsi="黑体" w:eastAsia="黑体"/>
          <w:szCs w:val="21"/>
          <w:highlight w:val="none"/>
        </w:rPr>
      </w:pPr>
    </w:p>
    <w:tbl>
      <w:tblPr>
        <w:tblStyle w:val="5"/>
        <w:tblW w:w="14442" w:type="dxa"/>
        <w:tblInd w:w="603" w:type="dxa"/>
        <w:tblLayout w:type="fixed"/>
        <w:tblCellMar>
          <w:top w:w="0" w:type="dxa"/>
          <w:left w:w="108" w:type="dxa"/>
          <w:bottom w:w="0" w:type="dxa"/>
          <w:right w:w="108" w:type="dxa"/>
        </w:tblCellMar>
      </w:tblPr>
      <w:tblGrid>
        <w:gridCol w:w="800"/>
        <w:gridCol w:w="372"/>
        <w:gridCol w:w="1078"/>
        <w:gridCol w:w="2109"/>
        <w:gridCol w:w="1215"/>
        <w:gridCol w:w="1668"/>
        <w:gridCol w:w="928"/>
        <w:gridCol w:w="2297"/>
        <w:gridCol w:w="3975"/>
      </w:tblGrid>
      <w:tr w14:paraId="49C3BF08">
        <w:tblPrEx>
          <w:tblCellMar>
            <w:top w:w="0" w:type="dxa"/>
            <w:left w:w="108" w:type="dxa"/>
            <w:bottom w:w="0" w:type="dxa"/>
            <w:right w:w="108" w:type="dxa"/>
          </w:tblCellMar>
        </w:tblPrEx>
        <w:trPr>
          <w:trHeight w:val="720" w:hRule="atLeast"/>
        </w:trPr>
        <w:tc>
          <w:tcPr>
            <w:tcW w:w="14442" w:type="dxa"/>
            <w:gridSpan w:val="9"/>
            <w:tcBorders>
              <w:top w:val="nil"/>
              <w:left w:val="nil"/>
              <w:bottom w:val="nil"/>
              <w:right w:val="nil"/>
            </w:tcBorders>
            <w:noWrap w:val="0"/>
            <w:vAlign w:val="center"/>
          </w:tcPr>
          <w:p w14:paraId="0C9D80CA">
            <w:pPr>
              <w:widowControl/>
              <w:jc w:val="center"/>
              <w:rPr>
                <w:rFonts w:ascii="华文中宋" w:hAnsi="华文中宋" w:eastAsia="华文中宋" w:cs="宋体"/>
                <w:kern w:val="0"/>
                <w:sz w:val="32"/>
                <w:szCs w:val="32"/>
                <w:highlight w:val="none"/>
              </w:rPr>
            </w:pPr>
            <w:r>
              <w:rPr>
                <w:rFonts w:hint="eastAsia" w:ascii="黑体" w:hAnsi="黑体" w:eastAsia="黑体" w:cs="黑体"/>
                <w:color w:val="000000"/>
                <w:kern w:val="0"/>
                <w:sz w:val="36"/>
                <w:szCs w:val="36"/>
                <w:highlight w:val="none"/>
              </w:rPr>
              <w:t>国有资本经营预算财政拨款支出决算表</w:t>
            </w:r>
          </w:p>
        </w:tc>
      </w:tr>
      <w:tr w14:paraId="134B59E3">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noWrap w:val="0"/>
            <w:vAlign w:val="center"/>
          </w:tcPr>
          <w:p w14:paraId="5A0C425A">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372" w:type="dxa"/>
            <w:tcBorders>
              <w:top w:val="nil"/>
              <w:left w:val="nil"/>
              <w:bottom w:val="nil"/>
              <w:right w:val="nil"/>
            </w:tcBorders>
            <w:noWrap w:val="0"/>
            <w:vAlign w:val="center"/>
          </w:tcPr>
          <w:p w14:paraId="1D540D32">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3187" w:type="dxa"/>
            <w:gridSpan w:val="2"/>
            <w:tcBorders>
              <w:top w:val="nil"/>
              <w:left w:val="nil"/>
              <w:bottom w:val="nil"/>
              <w:right w:val="nil"/>
            </w:tcBorders>
            <w:noWrap w:val="0"/>
            <w:vAlign w:val="center"/>
          </w:tcPr>
          <w:p w14:paraId="29FCF7DF">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1215" w:type="dxa"/>
            <w:tcBorders>
              <w:top w:val="nil"/>
              <w:left w:val="nil"/>
              <w:bottom w:val="nil"/>
              <w:right w:val="nil"/>
            </w:tcBorders>
            <w:noWrap w:val="0"/>
            <w:vAlign w:val="center"/>
          </w:tcPr>
          <w:p w14:paraId="48222C22">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596" w:type="dxa"/>
            <w:gridSpan w:val="2"/>
            <w:tcBorders>
              <w:top w:val="nil"/>
              <w:left w:val="nil"/>
              <w:bottom w:val="nil"/>
              <w:right w:val="nil"/>
            </w:tcBorders>
            <w:noWrap w:val="0"/>
            <w:vAlign w:val="center"/>
          </w:tcPr>
          <w:p w14:paraId="46067A24">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6272" w:type="dxa"/>
            <w:gridSpan w:val="2"/>
            <w:tcBorders>
              <w:top w:val="nil"/>
              <w:left w:val="nil"/>
              <w:bottom w:val="nil"/>
              <w:right w:val="nil"/>
            </w:tcBorders>
            <w:noWrap/>
            <w:vAlign w:val="center"/>
          </w:tcPr>
          <w:p w14:paraId="0A8EEF9F">
            <w:pPr>
              <w:widowControl/>
              <w:jc w:val="right"/>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公开0</w:t>
            </w:r>
            <w:r>
              <w:rPr>
                <w:rFonts w:hint="eastAsia" w:eastAsia="仿宋_GB2312" w:cs="Times New Roman"/>
                <w:kern w:val="0"/>
                <w:szCs w:val="21"/>
                <w:highlight w:val="none"/>
                <w:lang w:val="en-US" w:eastAsia="zh-CN"/>
              </w:rPr>
              <w:t>8</w:t>
            </w:r>
            <w:r>
              <w:rPr>
                <w:rFonts w:hint="eastAsia" w:ascii="Times New Roman" w:hAnsi="Times New Roman" w:eastAsia="仿宋_GB2312" w:cs="Times New Roman"/>
                <w:kern w:val="0"/>
                <w:szCs w:val="21"/>
                <w:highlight w:val="none"/>
              </w:rPr>
              <w:t>表</w:t>
            </w:r>
          </w:p>
        </w:tc>
      </w:tr>
      <w:tr w14:paraId="2948AEBF">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noWrap/>
            <w:vAlign w:val="center"/>
          </w:tcPr>
          <w:p w14:paraId="53679DA9">
            <w:pPr>
              <w:widowControl/>
              <w:jc w:val="left"/>
              <w:rPr>
                <w:rFonts w:hint="eastAsia" w:ascii="宋体" w:hAnsi="宋体" w:eastAsia="宋体" w:cs="宋体"/>
                <w:color w:val="000000"/>
                <w:kern w:val="0"/>
                <w:sz w:val="20"/>
                <w:szCs w:val="20"/>
                <w:highlight w:val="none"/>
              </w:rPr>
            </w:pPr>
            <w:r>
              <w:rPr>
                <w:rFonts w:hint="eastAsia" w:ascii="Times New Roman" w:hAnsi="Times New Roman" w:eastAsia="仿宋_GB2312" w:cs="Times New Roman"/>
                <w:kern w:val="0"/>
                <w:szCs w:val="21"/>
                <w:highlight w:val="none"/>
              </w:rPr>
              <w:t>部门：</w:t>
            </w:r>
          </w:p>
        </w:tc>
        <w:tc>
          <w:tcPr>
            <w:tcW w:w="3559" w:type="dxa"/>
            <w:gridSpan w:val="3"/>
            <w:tcBorders>
              <w:top w:val="nil"/>
              <w:left w:val="nil"/>
              <w:bottom w:val="nil"/>
              <w:right w:val="nil"/>
            </w:tcBorders>
            <w:noWrap w:val="0"/>
            <w:vAlign w:val="center"/>
          </w:tcPr>
          <w:p w14:paraId="70CD1B04">
            <w:pPr>
              <w:widowControl/>
              <w:jc w:val="both"/>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lang w:val="en-US" w:eastAsia="zh-CN"/>
              </w:rPr>
              <w:t>湖南湘潭天易经济开发区管理委员会</w:t>
            </w:r>
          </w:p>
        </w:tc>
        <w:tc>
          <w:tcPr>
            <w:tcW w:w="1215" w:type="dxa"/>
            <w:tcBorders>
              <w:top w:val="nil"/>
              <w:left w:val="nil"/>
              <w:bottom w:val="single" w:color="auto" w:sz="8" w:space="0"/>
              <w:right w:val="nil"/>
            </w:tcBorders>
            <w:noWrap w:val="0"/>
            <w:vAlign w:val="center"/>
          </w:tcPr>
          <w:p w14:paraId="007CCEFD">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596" w:type="dxa"/>
            <w:gridSpan w:val="2"/>
            <w:tcBorders>
              <w:top w:val="nil"/>
              <w:left w:val="nil"/>
              <w:bottom w:val="single" w:color="auto" w:sz="8" w:space="0"/>
              <w:right w:val="nil"/>
            </w:tcBorders>
            <w:noWrap w:val="0"/>
            <w:vAlign w:val="center"/>
          </w:tcPr>
          <w:p w14:paraId="4A481FB7">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6272" w:type="dxa"/>
            <w:gridSpan w:val="2"/>
            <w:tcBorders>
              <w:top w:val="nil"/>
              <w:left w:val="nil"/>
              <w:bottom w:val="nil"/>
              <w:right w:val="nil"/>
            </w:tcBorders>
            <w:noWrap/>
            <w:vAlign w:val="center"/>
          </w:tcPr>
          <w:p w14:paraId="1B3B41C3">
            <w:pPr>
              <w:widowControl/>
              <w:jc w:val="right"/>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单位：万元</w:t>
            </w:r>
          </w:p>
        </w:tc>
      </w:tr>
      <w:tr w14:paraId="2A023820">
        <w:tblPrEx>
          <w:tblCellMar>
            <w:top w:w="0" w:type="dxa"/>
            <w:left w:w="108" w:type="dxa"/>
            <w:bottom w:w="0" w:type="dxa"/>
            <w:right w:w="108" w:type="dxa"/>
          </w:tblCellMar>
        </w:tblPrEx>
        <w:trPr>
          <w:trHeight w:val="402" w:hRule="atLeast"/>
        </w:trPr>
        <w:tc>
          <w:tcPr>
            <w:tcW w:w="4359" w:type="dxa"/>
            <w:gridSpan w:val="4"/>
            <w:tcBorders>
              <w:top w:val="single" w:color="auto" w:sz="8" w:space="0"/>
              <w:left w:val="single" w:color="auto" w:sz="8" w:space="0"/>
              <w:bottom w:val="single" w:color="auto" w:sz="4" w:space="0"/>
              <w:right w:val="single" w:color="auto" w:sz="4" w:space="0"/>
            </w:tcBorders>
            <w:noWrap w:val="0"/>
            <w:vAlign w:val="center"/>
          </w:tcPr>
          <w:p w14:paraId="2B634CAE">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项    目</w:t>
            </w:r>
          </w:p>
        </w:tc>
        <w:tc>
          <w:tcPr>
            <w:tcW w:w="10083" w:type="dxa"/>
            <w:gridSpan w:val="5"/>
            <w:tcBorders>
              <w:top w:val="single" w:color="auto" w:sz="8" w:space="0"/>
              <w:left w:val="nil"/>
              <w:bottom w:val="single" w:color="auto" w:sz="4" w:space="0"/>
              <w:right w:val="single" w:color="000000" w:sz="4" w:space="0"/>
            </w:tcBorders>
            <w:noWrap w:val="0"/>
            <w:vAlign w:val="center"/>
          </w:tcPr>
          <w:p w14:paraId="7B85ACAF">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本年支出</w:t>
            </w:r>
          </w:p>
        </w:tc>
      </w:tr>
      <w:tr w14:paraId="6B8B251E">
        <w:tblPrEx>
          <w:tblCellMar>
            <w:top w:w="0" w:type="dxa"/>
            <w:left w:w="108" w:type="dxa"/>
            <w:bottom w:w="0" w:type="dxa"/>
            <w:right w:w="108" w:type="dxa"/>
          </w:tblCellMar>
        </w:tblPrEx>
        <w:trPr>
          <w:trHeight w:val="402" w:hRule="atLeast"/>
        </w:trPr>
        <w:tc>
          <w:tcPr>
            <w:tcW w:w="2250" w:type="dxa"/>
            <w:gridSpan w:val="3"/>
            <w:vMerge w:val="restart"/>
            <w:tcBorders>
              <w:top w:val="single" w:color="auto" w:sz="4" w:space="0"/>
              <w:left w:val="single" w:color="auto" w:sz="8" w:space="0"/>
              <w:bottom w:val="single" w:color="auto" w:sz="4" w:space="0"/>
              <w:right w:val="single" w:color="auto" w:sz="4" w:space="0"/>
            </w:tcBorders>
            <w:noWrap w:val="0"/>
            <w:vAlign w:val="center"/>
          </w:tcPr>
          <w:p w14:paraId="0375C384">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功能分类科目编码</w:t>
            </w:r>
          </w:p>
        </w:tc>
        <w:tc>
          <w:tcPr>
            <w:tcW w:w="2109" w:type="dxa"/>
            <w:vMerge w:val="restart"/>
            <w:tcBorders>
              <w:top w:val="nil"/>
              <w:left w:val="single" w:color="auto" w:sz="4" w:space="0"/>
              <w:bottom w:val="single" w:color="auto" w:sz="4" w:space="0"/>
              <w:right w:val="single" w:color="auto" w:sz="4" w:space="0"/>
            </w:tcBorders>
            <w:noWrap w:val="0"/>
            <w:vAlign w:val="center"/>
          </w:tcPr>
          <w:p w14:paraId="28646CF9">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科目名称</w:t>
            </w:r>
          </w:p>
        </w:tc>
        <w:tc>
          <w:tcPr>
            <w:tcW w:w="2883" w:type="dxa"/>
            <w:gridSpan w:val="2"/>
            <w:vMerge w:val="restart"/>
            <w:tcBorders>
              <w:top w:val="nil"/>
              <w:left w:val="single" w:color="auto" w:sz="4" w:space="0"/>
              <w:bottom w:val="single" w:color="000000" w:sz="4" w:space="0"/>
              <w:right w:val="single" w:color="auto" w:sz="4" w:space="0"/>
            </w:tcBorders>
            <w:noWrap w:val="0"/>
            <w:vAlign w:val="center"/>
          </w:tcPr>
          <w:p w14:paraId="7C5356FE">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合计</w:t>
            </w:r>
          </w:p>
        </w:tc>
        <w:tc>
          <w:tcPr>
            <w:tcW w:w="3225" w:type="dxa"/>
            <w:gridSpan w:val="2"/>
            <w:vMerge w:val="restart"/>
            <w:tcBorders>
              <w:top w:val="nil"/>
              <w:left w:val="single" w:color="auto" w:sz="4" w:space="0"/>
              <w:bottom w:val="single" w:color="000000" w:sz="4" w:space="0"/>
              <w:right w:val="single" w:color="auto" w:sz="4" w:space="0"/>
            </w:tcBorders>
            <w:noWrap w:val="0"/>
            <w:vAlign w:val="center"/>
          </w:tcPr>
          <w:p w14:paraId="40B60221">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 xml:space="preserve">基本支出  </w:t>
            </w:r>
          </w:p>
        </w:tc>
        <w:tc>
          <w:tcPr>
            <w:tcW w:w="3975" w:type="dxa"/>
            <w:vMerge w:val="restart"/>
            <w:tcBorders>
              <w:top w:val="nil"/>
              <w:left w:val="single" w:color="auto" w:sz="4" w:space="0"/>
              <w:bottom w:val="single" w:color="000000" w:sz="4" w:space="0"/>
              <w:right w:val="single" w:color="auto" w:sz="4" w:space="0"/>
            </w:tcBorders>
            <w:noWrap w:val="0"/>
            <w:vAlign w:val="center"/>
          </w:tcPr>
          <w:p w14:paraId="21AD2DFA">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项目支出</w:t>
            </w:r>
          </w:p>
        </w:tc>
      </w:tr>
      <w:tr w14:paraId="5AF291F2">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noWrap w:val="0"/>
            <w:vAlign w:val="center"/>
          </w:tcPr>
          <w:p w14:paraId="1608F997">
            <w:pPr>
              <w:widowControl/>
              <w:jc w:val="left"/>
              <w:rPr>
                <w:rFonts w:hint="eastAsia" w:ascii="宋体" w:hAnsi="宋体" w:eastAsia="宋体" w:cs="宋体"/>
                <w:kern w:val="0"/>
                <w:sz w:val="20"/>
                <w:szCs w:val="20"/>
                <w:highlight w:val="none"/>
              </w:rPr>
            </w:pPr>
          </w:p>
        </w:tc>
        <w:tc>
          <w:tcPr>
            <w:tcW w:w="2109" w:type="dxa"/>
            <w:vMerge w:val="continue"/>
            <w:tcBorders>
              <w:top w:val="nil"/>
              <w:left w:val="single" w:color="auto" w:sz="4" w:space="0"/>
              <w:bottom w:val="single" w:color="auto" w:sz="4" w:space="0"/>
              <w:right w:val="single" w:color="auto" w:sz="4" w:space="0"/>
            </w:tcBorders>
            <w:noWrap w:val="0"/>
            <w:vAlign w:val="center"/>
          </w:tcPr>
          <w:p w14:paraId="048DA602">
            <w:pPr>
              <w:widowControl/>
              <w:jc w:val="left"/>
              <w:rPr>
                <w:rFonts w:hint="eastAsia" w:ascii="宋体" w:hAnsi="宋体" w:eastAsia="宋体" w:cs="宋体"/>
                <w:kern w:val="0"/>
                <w:sz w:val="20"/>
                <w:szCs w:val="20"/>
                <w:highlight w:val="none"/>
              </w:rPr>
            </w:pPr>
          </w:p>
        </w:tc>
        <w:tc>
          <w:tcPr>
            <w:tcW w:w="2883" w:type="dxa"/>
            <w:gridSpan w:val="2"/>
            <w:vMerge w:val="continue"/>
            <w:tcBorders>
              <w:top w:val="nil"/>
              <w:left w:val="single" w:color="auto" w:sz="4" w:space="0"/>
              <w:bottom w:val="single" w:color="000000" w:sz="4" w:space="0"/>
              <w:right w:val="single" w:color="auto" w:sz="4" w:space="0"/>
            </w:tcBorders>
            <w:noWrap w:val="0"/>
            <w:vAlign w:val="center"/>
          </w:tcPr>
          <w:p w14:paraId="40778ABD">
            <w:pPr>
              <w:widowControl/>
              <w:jc w:val="left"/>
              <w:rPr>
                <w:rFonts w:hint="eastAsia" w:ascii="宋体" w:hAnsi="宋体" w:eastAsia="宋体" w:cs="宋体"/>
                <w:kern w:val="0"/>
                <w:sz w:val="20"/>
                <w:szCs w:val="20"/>
                <w:highlight w:val="none"/>
              </w:rPr>
            </w:pPr>
          </w:p>
        </w:tc>
        <w:tc>
          <w:tcPr>
            <w:tcW w:w="3225" w:type="dxa"/>
            <w:gridSpan w:val="2"/>
            <w:vMerge w:val="continue"/>
            <w:tcBorders>
              <w:top w:val="nil"/>
              <w:left w:val="single" w:color="auto" w:sz="4" w:space="0"/>
              <w:bottom w:val="single" w:color="000000" w:sz="4" w:space="0"/>
              <w:right w:val="single" w:color="auto" w:sz="4" w:space="0"/>
            </w:tcBorders>
            <w:noWrap w:val="0"/>
            <w:vAlign w:val="center"/>
          </w:tcPr>
          <w:p w14:paraId="0CB50D28">
            <w:pPr>
              <w:widowControl/>
              <w:jc w:val="left"/>
              <w:rPr>
                <w:rFonts w:hint="eastAsia" w:ascii="宋体" w:hAnsi="宋体" w:eastAsia="宋体" w:cs="宋体"/>
                <w:kern w:val="0"/>
                <w:sz w:val="20"/>
                <w:szCs w:val="20"/>
                <w:highlight w:val="none"/>
              </w:rPr>
            </w:pPr>
          </w:p>
        </w:tc>
        <w:tc>
          <w:tcPr>
            <w:tcW w:w="3975" w:type="dxa"/>
            <w:vMerge w:val="continue"/>
            <w:tcBorders>
              <w:top w:val="nil"/>
              <w:left w:val="single" w:color="auto" w:sz="4" w:space="0"/>
              <w:bottom w:val="single" w:color="000000" w:sz="4" w:space="0"/>
              <w:right w:val="single" w:color="auto" w:sz="4" w:space="0"/>
            </w:tcBorders>
            <w:noWrap w:val="0"/>
            <w:vAlign w:val="center"/>
          </w:tcPr>
          <w:p w14:paraId="4408BD80">
            <w:pPr>
              <w:widowControl/>
              <w:jc w:val="left"/>
              <w:rPr>
                <w:rFonts w:hint="eastAsia" w:ascii="宋体" w:hAnsi="宋体" w:eastAsia="宋体" w:cs="宋体"/>
                <w:kern w:val="0"/>
                <w:sz w:val="20"/>
                <w:szCs w:val="20"/>
                <w:highlight w:val="none"/>
              </w:rPr>
            </w:pPr>
          </w:p>
        </w:tc>
      </w:tr>
      <w:tr w14:paraId="2547FF8D">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noWrap w:val="0"/>
            <w:vAlign w:val="center"/>
          </w:tcPr>
          <w:p w14:paraId="02E5ACF2">
            <w:pPr>
              <w:widowControl/>
              <w:jc w:val="left"/>
              <w:rPr>
                <w:rFonts w:hint="eastAsia" w:ascii="宋体" w:hAnsi="宋体" w:eastAsia="宋体" w:cs="宋体"/>
                <w:kern w:val="0"/>
                <w:sz w:val="20"/>
                <w:szCs w:val="20"/>
                <w:highlight w:val="none"/>
              </w:rPr>
            </w:pPr>
          </w:p>
        </w:tc>
        <w:tc>
          <w:tcPr>
            <w:tcW w:w="2109" w:type="dxa"/>
            <w:vMerge w:val="continue"/>
            <w:tcBorders>
              <w:top w:val="nil"/>
              <w:left w:val="single" w:color="auto" w:sz="4" w:space="0"/>
              <w:bottom w:val="single" w:color="auto" w:sz="4" w:space="0"/>
              <w:right w:val="single" w:color="auto" w:sz="4" w:space="0"/>
            </w:tcBorders>
            <w:noWrap w:val="0"/>
            <w:vAlign w:val="center"/>
          </w:tcPr>
          <w:p w14:paraId="7473C749">
            <w:pPr>
              <w:widowControl/>
              <w:jc w:val="left"/>
              <w:rPr>
                <w:rFonts w:hint="eastAsia" w:ascii="宋体" w:hAnsi="宋体" w:eastAsia="宋体" w:cs="宋体"/>
                <w:kern w:val="0"/>
                <w:sz w:val="20"/>
                <w:szCs w:val="20"/>
                <w:highlight w:val="none"/>
              </w:rPr>
            </w:pPr>
          </w:p>
        </w:tc>
        <w:tc>
          <w:tcPr>
            <w:tcW w:w="2883" w:type="dxa"/>
            <w:gridSpan w:val="2"/>
            <w:vMerge w:val="continue"/>
            <w:tcBorders>
              <w:top w:val="nil"/>
              <w:left w:val="single" w:color="auto" w:sz="4" w:space="0"/>
              <w:bottom w:val="single" w:color="000000" w:sz="4" w:space="0"/>
              <w:right w:val="single" w:color="auto" w:sz="4" w:space="0"/>
            </w:tcBorders>
            <w:noWrap w:val="0"/>
            <w:vAlign w:val="center"/>
          </w:tcPr>
          <w:p w14:paraId="06BC265C">
            <w:pPr>
              <w:widowControl/>
              <w:jc w:val="left"/>
              <w:rPr>
                <w:rFonts w:hint="eastAsia" w:ascii="宋体" w:hAnsi="宋体" w:eastAsia="宋体" w:cs="宋体"/>
                <w:kern w:val="0"/>
                <w:sz w:val="20"/>
                <w:szCs w:val="20"/>
                <w:highlight w:val="none"/>
              </w:rPr>
            </w:pPr>
          </w:p>
        </w:tc>
        <w:tc>
          <w:tcPr>
            <w:tcW w:w="3225" w:type="dxa"/>
            <w:gridSpan w:val="2"/>
            <w:vMerge w:val="continue"/>
            <w:tcBorders>
              <w:top w:val="nil"/>
              <w:left w:val="single" w:color="auto" w:sz="4" w:space="0"/>
              <w:bottom w:val="single" w:color="000000" w:sz="4" w:space="0"/>
              <w:right w:val="single" w:color="auto" w:sz="4" w:space="0"/>
            </w:tcBorders>
            <w:noWrap w:val="0"/>
            <w:vAlign w:val="center"/>
          </w:tcPr>
          <w:p w14:paraId="1FB7DF84">
            <w:pPr>
              <w:widowControl/>
              <w:jc w:val="left"/>
              <w:rPr>
                <w:rFonts w:hint="eastAsia" w:ascii="宋体" w:hAnsi="宋体" w:eastAsia="宋体" w:cs="宋体"/>
                <w:kern w:val="0"/>
                <w:sz w:val="20"/>
                <w:szCs w:val="20"/>
                <w:highlight w:val="none"/>
              </w:rPr>
            </w:pPr>
          </w:p>
        </w:tc>
        <w:tc>
          <w:tcPr>
            <w:tcW w:w="3975" w:type="dxa"/>
            <w:vMerge w:val="continue"/>
            <w:tcBorders>
              <w:top w:val="nil"/>
              <w:left w:val="single" w:color="auto" w:sz="4" w:space="0"/>
              <w:bottom w:val="single" w:color="000000" w:sz="4" w:space="0"/>
              <w:right w:val="single" w:color="auto" w:sz="4" w:space="0"/>
            </w:tcBorders>
            <w:noWrap w:val="0"/>
            <w:vAlign w:val="center"/>
          </w:tcPr>
          <w:p w14:paraId="285C3BF5">
            <w:pPr>
              <w:widowControl/>
              <w:jc w:val="left"/>
              <w:rPr>
                <w:rFonts w:hint="eastAsia" w:ascii="宋体" w:hAnsi="宋体" w:eastAsia="宋体" w:cs="宋体"/>
                <w:kern w:val="0"/>
                <w:sz w:val="20"/>
                <w:szCs w:val="20"/>
                <w:highlight w:val="none"/>
              </w:rPr>
            </w:pPr>
          </w:p>
        </w:tc>
      </w:tr>
      <w:tr w14:paraId="16A7DD42">
        <w:tblPrEx>
          <w:tblCellMar>
            <w:top w:w="0" w:type="dxa"/>
            <w:left w:w="108" w:type="dxa"/>
            <w:bottom w:w="0" w:type="dxa"/>
            <w:right w:w="108" w:type="dxa"/>
          </w:tblCellMar>
        </w:tblPrEx>
        <w:trPr>
          <w:trHeight w:val="402" w:hRule="atLeast"/>
        </w:trPr>
        <w:tc>
          <w:tcPr>
            <w:tcW w:w="4359" w:type="dxa"/>
            <w:gridSpan w:val="4"/>
            <w:tcBorders>
              <w:top w:val="single" w:color="auto" w:sz="4" w:space="0"/>
              <w:left w:val="single" w:color="auto" w:sz="8" w:space="0"/>
              <w:bottom w:val="single" w:color="auto" w:sz="4" w:space="0"/>
              <w:right w:val="single" w:color="000000" w:sz="4" w:space="0"/>
            </w:tcBorders>
            <w:noWrap w:val="0"/>
            <w:vAlign w:val="center"/>
          </w:tcPr>
          <w:p w14:paraId="622F9F68">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栏次</w:t>
            </w:r>
          </w:p>
        </w:tc>
        <w:tc>
          <w:tcPr>
            <w:tcW w:w="2883" w:type="dxa"/>
            <w:gridSpan w:val="2"/>
            <w:tcBorders>
              <w:top w:val="nil"/>
              <w:left w:val="nil"/>
              <w:bottom w:val="single" w:color="auto" w:sz="4" w:space="0"/>
              <w:right w:val="single" w:color="auto" w:sz="4" w:space="0"/>
            </w:tcBorders>
            <w:noWrap w:val="0"/>
            <w:vAlign w:val="center"/>
          </w:tcPr>
          <w:p w14:paraId="5E2BC96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1</w:t>
            </w:r>
          </w:p>
        </w:tc>
        <w:tc>
          <w:tcPr>
            <w:tcW w:w="3225" w:type="dxa"/>
            <w:gridSpan w:val="2"/>
            <w:tcBorders>
              <w:top w:val="nil"/>
              <w:left w:val="nil"/>
              <w:bottom w:val="single" w:color="auto" w:sz="4" w:space="0"/>
              <w:right w:val="single" w:color="auto" w:sz="4" w:space="0"/>
            </w:tcBorders>
            <w:noWrap w:val="0"/>
            <w:vAlign w:val="center"/>
          </w:tcPr>
          <w:p w14:paraId="0129873E">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2</w:t>
            </w:r>
          </w:p>
        </w:tc>
        <w:tc>
          <w:tcPr>
            <w:tcW w:w="3975" w:type="dxa"/>
            <w:tcBorders>
              <w:top w:val="nil"/>
              <w:left w:val="nil"/>
              <w:bottom w:val="single" w:color="auto" w:sz="4" w:space="0"/>
              <w:right w:val="single" w:color="auto" w:sz="4" w:space="0"/>
            </w:tcBorders>
            <w:noWrap w:val="0"/>
            <w:vAlign w:val="center"/>
          </w:tcPr>
          <w:p w14:paraId="75B46D10">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3</w:t>
            </w:r>
          </w:p>
        </w:tc>
      </w:tr>
      <w:tr w14:paraId="589F14C5">
        <w:tblPrEx>
          <w:tblCellMar>
            <w:top w:w="0" w:type="dxa"/>
            <w:left w:w="108" w:type="dxa"/>
            <w:bottom w:w="0" w:type="dxa"/>
            <w:right w:w="108" w:type="dxa"/>
          </w:tblCellMar>
        </w:tblPrEx>
        <w:trPr>
          <w:trHeight w:val="402" w:hRule="atLeast"/>
        </w:trPr>
        <w:tc>
          <w:tcPr>
            <w:tcW w:w="4359" w:type="dxa"/>
            <w:gridSpan w:val="4"/>
            <w:tcBorders>
              <w:top w:val="nil"/>
              <w:left w:val="single" w:color="auto" w:sz="8" w:space="0"/>
              <w:bottom w:val="single" w:color="auto" w:sz="4" w:space="0"/>
              <w:right w:val="single" w:color="000000" w:sz="4" w:space="0"/>
            </w:tcBorders>
            <w:noWrap w:val="0"/>
            <w:vAlign w:val="center"/>
          </w:tcPr>
          <w:p w14:paraId="18A6F2B4">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合计</w:t>
            </w:r>
          </w:p>
        </w:tc>
        <w:tc>
          <w:tcPr>
            <w:tcW w:w="2883" w:type="dxa"/>
            <w:gridSpan w:val="2"/>
            <w:tcBorders>
              <w:top w:val="nil"/>
              <w:left w:val="nil"/>
              <w:bottom w:val="single" w:color="auto" w:sz="4" w:space="0"/>
              <w:right w:val="single" w:color="auto" w:sz="4" w:space="0"/>
            </w:tcBorders>
            <w:noWrap w:val="0"/>
            <w:vAlign w:val="center"/>
          </w:tcPr>
          <w:p w14:paraId="4CAA4643">
            <w:pPr>
              <w:widowControl/>
              <w:jc w:val="center"/>
              <w:rPr>
                <w:rFonts w:hint="eastAsia"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rPr>
              <w:t>　</w:t>
            </w:r>
            <w:r>
              <w:rPr>
                <w:rFonts w:hint="eastAsia" w:ascii="Times New Roman" w:hAnsi="Times New Roman" w:eastAsia="仿宋_GB2312" w:cs="Times New Roman"/>
                <w:kern w:val="0"/>
                <w:szCs w:val="21"/>
                <w:highlight w:val="none"/>
                <w:lang w:val="en-US" w:eastAsia="zh-CN"/>
              </w:rPr>
              <w:t>0</w:t>
            </w:r>
          </w:p>
        </w:tc>
        <w:tc>
          <w:tcPr>
            <w:tcW w:w="3225" w:type="dxa"/>
            <w:gridSpan w:val="2"/>
            <w:tcBorders>
              <w:top w:val="nil"/>
              <w:left w:val="nil"/>
              <w:bottom w:val="single" w:color="auto" w:sz="4" w:space="0"/>
              <w:right w:val="single" w:color="auto" w:sz="4" w:space="0"/>
            </w:tcBorders>
            <w:noWrap w:val="0"/>
            <w:vAlign w:val="center"/>
          </w:tcPr>
          <w:p w14:paraId="79C5E048">
            <w:pPr>
              <w:widowControl/>
              <w:jc w:val="center"/>
              <w:rPr>
                <w:rFonts w:hint="eastAsia"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rPr>
              <w:t>　</w:t>
            </w:r>
            <w:r>
              <w:rPr>
                <w:rFonts w:hint="eastAsia" w:ascii="Times New Roman" w:hAnsi="Times New Roman" w:eastAsia="仿宋_GB2312" w:cs="Times New Roman"/>
                <w:kern w:val="0"/>
                <w:szCs w:val="21"/>
                <w:highlight w:val="none"/>
                <w:lang w:val="en-US" w:eastAsia="zh-CN"/>
              </w:rPr>
              <w:t>0</w:t>
            </w:r>
          </w:p>
        </w:tc>
        <w:tc>
          <w:tcPr>
            <w:tcW w:w="3975" w:type="dxa"/>
            <w:tcBorders>
              <w:top w:val="nil"/>
              <w:left w:val="nil"/>
              <w:bottom w:val="single" w:color="auto" w:sz="4" w:space="0"/>
              <w:right w:val="single" w:color="auto" w:sz="4" w:space="0"/>
            </w:tcBorders>
            <w:noWrap w:val="0"/>
            <w:vAlign w:val="center"/>
          </w:tcPr>
          <w:p w14:paraId="6BF7CBAB">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lang w:val="en-US" w:eastAsia="zh-CN"/>
              </w:rPr>
              <w:t>0</w:t>
            </w:r>
            <w:r>
              <w:rPr>
                <w:rFonts w:hint="eastAsia" w:ascii="Times New Roman" w:hAnsi="Times New Roman" w:eastAsia="仿宋_GB2312" w:cs="Times New Roman"/>
                <w:kern w:val="0"/>
                <w:szCs w:val="21"/>
                <w:highlight w:val="none"/>
              </w:rPr>
              <w:t>　</w:t>
            </w:r>
          </w:p>
        </w:tc>
      </w:tr>
      <w:tr w14:paraId="29BA2B7B">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4BB6FD39">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68374DBA">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375FC45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761CD799">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1057A721">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23272C68">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55FB380F">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057C4785">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3BA57778">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6B35C628">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5CCD4E7C">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2DDB3F60">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2881697B">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1F599D83">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227076E6">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5DDA0C7A">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3E7D200E">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0A298097">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65DDD8D6">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100F0CF8">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13CE9221">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70BB63F7">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3070CD58">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247C417C">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4495263F">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7CD74844">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61908242">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08BE0E4E">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2BC78AD2">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45EE58D7">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8" w:space="0"/>
              <w:right w:val="single" w:color="auto" w:sz="4" w:space="0"/>
            </w:tcBorders>
            <w:noWrap w:val="0"/>
            <w:vAlign w:val="center"/>
          </w:tcPr>
          <w:p w14:paraId="07C0C0FB">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8" w:space="0"/>
              <w:right w:val="single" w:color="auto" w:sz="4" w:space="0"/>
            </w:tcBorders>
            <w:noWrap w:val="0"/>
            <w:vAlign w:val="center"/>
          </w:tcPr>
          <w:p w14:paraId="00739314">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8" w:space="0"/>
              <w:right w:val="single" w:color="auto" w:sz="4" w:space="0"/>
            </w:tcBorders>
            <w:noWrap w:val="0"/>
            <w:vAlign w:val="center"/>
          </w:tcPr>
          <w:p w14:paraId="2D20F182">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8" w:space="0"/>
              <w:right w:val="single" w:color="auto" w:sz="4" w:space="0"/>
            </w:tcBorders>
            <w:noWrap w:val="0"/>
            <w:vAlign w:val="center"/>
          </w:tcPr>
          <w:p w14:paraId="50F65AB1">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8" w:space="0"/>
              <w:right w:val="single" w:color="auto" w:sz="4" w:space="0"/>
            </w:tcBorders>
            <w:noWrap w:val="0"/>
            <w:vAlign w:val="center"/>
          </w:tcPr>
          <w:p w14:paraId="211AD24E">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107C025D">
        <w:tblPrEx>
          <w:tblCellMar>
            <w:top w:w="0" w:type="dxa"/>
            <w:left w:w="108" w:type="dxa"/>
            <w:bottom w:w="0" w:type="dxa"/>
            <w:right w:w="108" w:type="dxa"/>
          </w:tblCellMar>
        </w:tblPrEx>
        <w:trPr>
          <w:trHeight w:val="720" w:hRule="atLeast"/>
        </w:trPr>
        <w:tc>
          <w:tcPr>
            <w:tcW w:w="14442" w:type="dxa"/>
            <w:gridSpan w:val="9"/>
            <w:tcBorders>
              <w:top w:val="single" w:color="auto" w:sz="8" w:space="0"/>
              <w:left w:val="nil"/>
              <w:bottom w:val="nil"/>
              <w:right w:val="nil"/>
            </w:tcBorders>
            <w:noWrap w:val="0"/>
            <w:vAlign w:val="center"/>
          </w:tcPr>
          <w:p w14:paraId="599F812F">
            <w:pPr>
              <w:widowControl/>
              <w:jc w:val="left"/>
              <w:rPr>
                <w:rFonts w:hint="eastAsia" w:ascii="宋体" w:hAnsi="宋体" w:eastAsia="宋体" w:cs="宋体"/>
                <w:kern w:val="0"/>
                <w:sz w:val="20"/>
                <w:szCs w:val="20"/>
                <w:highlight w:val="none"/>
              </w:rPr>
            </w:pPr>
            <w:r>
              <w:rPr>
                <w:rFonts w:hint="eastAsia" w:eastAsia="仿宋_GB2312"/>
                <w:kern w:val="0"/>
                <w:szCs w:val="21"/>
                <w:highlight w:val="none"/>
                <w:lang w:eastAsia="zh-CN"/>
              </w:rPr>
              <w:t>说明</w:t>
            </w:r>
            <w:r>
              <w:rPr>
                <w:rFonts w:hint="eastAsia" w:eastAsia="仿宋_GB2312"/>
                <w:kern w:val="0"/>
                <w:szCs w:val="21"/>
                <w:highlight w:val="none"/>
                <w:lang w:val="en-US" w:eastAsia="zh-CN"/>
              </w:rPr>
              <w:t>:</w:t>
            </w:r>
            <w:r>
              <w:rPr>
                <w:rFonts w:hint="eastAsia" w:eastAsia="仿宋_GB2312"/>
                <w:kern w:val="0"/>
                <w:szCs w:val="21"/>
                <w:highlight w:val="none"/>
              </w:rPr>
              <w:t>单位没有</w:t>
            </w:r>
            <w:r>
              <w:rPr>
                <w:rFonts w:hint="eastAsia" w:ascii="Times New Roman" w:hAnsi="Times New Roman" w:eastAsia="仿宋_GB2312" w:cs="Times New Roman"/>
                <w:kern w:val="0"/>
                <w:szCs w:val="21"/>
                <w:highlight w:val="none"/>
              </w:rPr>
              <w:t>国有资本经营预算财政拨款支出</w:t>
            </w:r>
            <w:r>
              <w:rPr>
                <w:rFonts w:hint="eastAsia" w:eastAsia="仿宋_GB2312"/>
                <w:kern w:val="0"/>
                <w:szCs w:val="21"/>
                <w:highlight w:val="none"/>
              </w:rPr>
              <w:t>，故本表无数据</w:t>
            </w:r>
          </w:p>
        </w:tc>
      </w:tr>
    </w:tbl>
    <w:p w14:paraId="2EA60A84">
      <w:pPr>
        <w:widowControl/>
        <w:jc w:val="left"/>
        <w:rPr>
          <w:rFonts w:ascii="黑体" w:eastAsia="黑体" w:cs="黑体"/>
          <w:color w:val="000000"/>
          <w:kern w:val="0"/>
          <w:sz w:val="72"/>
          <w:szCs w:val="72"/>
          <w:highlight w:val="none"/>
        </w:rPr>
      </w:pPr>
    </w:p>
    <w:p w14:paraId="5B640F90">
      <w:pPr>
        <w:pStyle w:val="4"/>
        <w:rPr>
          <w:rFonts w:ascii="黑体" w:eastAsia="黑体" w:cs="黑体"/>
          <w:color w:val="000000"/>
          <w:kern w:val="0"/>
          <w:sz w:val="72"/>
          <w:szCs w:val="72"/>
          <w:highlight w:val="none"/>
        </w:rPr>
      </w:pPr>
    </w:p>
    <w:p w14:paraId="183EF584">
      <w:pPr>
        <w:pStyle w:val="3"/>
        <w:rPr>
          <w:rFonts w:ascii="黑体" w:eastAsia="黑体" w:cs="黑体"/>
          <w:color w:val="000000"/>
          <w:kern w:val="0"/>
          <w:sz w:val="72"/>
          <w:szCs w:val="72"/>
          <w:highlight w:val="none"/>
        </w:rPr>
      </w:pPr>
    </w:p>
    <w:p w14:paraId="2BA1B974">
      <w:pPr>
        <w:rPr>
          <w:rFonts w:ascii="黑体" w:eastAsia="黑体" w:cs="黑体"/>
          <w:color w:val="000000"/>
          <w:kern w:val="0"/>
          <w:sz w:val="72"/>
          <w:szCs w:val="72"/>
          <w:highlight w:val="none"/>
        </w:rPr>
      </w:pPr>
    </w:p>
    <w:tbl>
      <w:tblPr>
        <w:tblStyle w:val="5"/>
        <w:tblpPr w:leftFromText="180" w:rightFromText="180" w:vertAnchor="text" w:horzAnchor="page" w:tblpX="1216" w:tblpY="555"/>
        <w:tblOverlap w:val="never"/>
        <w:tblW w:w="14584" w:type="dxa"/>
        <w:tblInd w:w="0" w:type="dxa"/>
        <w:tblLayout w:type="fixed"/>
        <w:tblCellMar>
          <w:top w:w="0" w:type="dxa"/>
          <w:left w:w="108" w:type="dxa"/>
          <w:bottom w:w="0" w:type="dxa"/>
          <w:right w:w="108" w:type="dxa"/>
        </w:tblCellMar>
      </w:tblPr>
      <w:tblGrid>
        <w:gridCol w:w="788"/>
        <w:gridCol w:w="650"/>
        <w:gridCol w:w="3574"/>
        <w:gridCol w:w="1362"/>
        <w:gridCol w:w="2912"/>
        <w:gridCol w:w="5298"/>
      </w:tblGrid>
      <w:tr w14:paraId="0C62DDB5">
        <w:tblPrEx>
          <w:tblCellMar>
            <w:top w:w="0" w:type="dxa"/>
            <w:left w:w="108" w:type="dxa"/>
            <w:bottom w:w="0" w:type="dxa"/>
            <w:right w:w="108" w:type="dxa"/>
          </w:tblCellMar>
        </w:tblPrEx>
        <w:trPr>
          <w:trHeight w:val="1431" w:hRule="atLeast"/>
        </w:trPr>
        <w:tc>
          <w:tcPr>
            <w:tcW w:w="14584" w:type="dxa"/>
            <w:gridSpan w:val="6"/>
            <w:tcBorders>
              <w:top w:val="nil"/>
              <w:left w:val="nil"/>
              <w:bottom w:val="nil"/>
              <w:right w:val="nil"/>
            </w:tcBorders>
            <w:noWrap w:val="0"/>
            <w:vAlign w:val="center"/>
          </w:tcPr>
          <w:p w14:paraId="4A6B3A47">
            <w:pPr>
              <w:widowControl/>
              <w:jc w:val="center"/>
              <w:rPr>
                <w:rFonts w:ascii="华文中宋" w:hAnsi="华文中宋" w:eastAsia="华文中宋" w:cs="宋体"/>
                <w:kern w:val="0"/>
                <w:sz w:val="32"/>
                <w:szCs w:val="32"/>
                <w:highlight w:val="none"/>
              </w:rPr>
            </w:pPr>
            <w:r>
              <w:rPr>
                <w:rFonts w:hint="eastAsia" w:ascii="黑体" w:hAnsi="黑体" w:eastAsia="黑体" w:cs="黑体"/>
                <w:color w:val="000000" w:themeColor="text1"/>
                <w:kern w:val="0"/>
                <w:sz w:val="36"/>
                <w:szCs w:val="36"/>
                <w:highlight w:val="none"/>
                <w14:textFill>
                  <w14:solidFill>
                    <w14:schemeClr w14:val="tx1"/>
                  </w14:solidFill>
                </w14:textFill>
              </w:rPr>
              <w:t>财政拨款“三公”经费支出决算表</w:t>
            </w:r>
          </w:p>
        </w:tc>
      </w:tr>
      <w:tr w14:paraId="59944835">
        <w:tblPrEx>
          <w:tblCellMar>
            <w:top w:w="0" w:type="dxa"/>
            <w:left w:w="108" w:type="dxa"/>
            <w:bottom w:w="0" w:type="dxa"/>
            <w:right w:w="108" w:type="dxa"/>
          </w:tblCellMar>
        </w:tblPrEx>
        <w:trPr>
          <w:trHeight w:val="357" w:hRule="atLeast"/>
        </w:trPr>
        <w:tc>
          <w:tcPr>
            <w:tcW w:w="788" w:type="dxa"/>
            <w:tcBorders>
              <w:top w:val="nil"/>
              <w:left w:val="nil"/>
              <w:bottom w:val="nil"/>
              <w:right w:val="nil"/>
            </w:tcBorders>
            <w:noWrap w:val="0"/>
            <w:vAlign w:val="center"/>
          </w:tcPr>
          <w:p w14:paraId="548BCBF0">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650" w:type="dxa"/>
            <w:tcBorders>
              <w:top w:val="nil"/>
              <w:left w:val="nil"/>
              <w:bottom w:val="nil"/>
              <w:right w:val="nil"/>
            </w:tcBorders>
            <w:noWrap w:val="0"/>
            <w:vAlign w:val="center"/>
          </w:tcPr>
          <w:p w14:paraId="2F0ACB76">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3574" w:type="dxa"/>
            <w:tcBorders>
              <w:top w:val="nil"/>
              <w:left w:val="nil"/>
              <w:bottom w:val="nil"/>
              <w:right w:val="nil"/>
            </w:tcBorders>
            <w:noWrap w:val="0"/>
            <w:vAlign w:val="center"/>
          </w:tcPr>
          <w:p w14:paraId="003C6B1D">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1362" w:type="dxa"/>
            <w:tcBorders>
              <w:top w:val="nil"/>
              <w:left w:val="nil"/>
              <w:bottom w:val="nil"/>
              <w:right w:val="nil"/>
            </w:tcBorders>
            <w:noWrap w:val="0"/>
            <w:vAlign w:val="center"/>
          </w:tcPr>
          <w:p w14:paraId="40D069C9">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912" w:type="dxa"/>
            <w:tcBorders>
              <w:top w:val="nil"/>
              <w:left w:val="nil"/>
              <w:bottom w:val="nil"/>
              <w:right w:val="nil"/>
            </w:tcBorders>
            <w:noWrap w:val="0"/>
            <w:vAlign w:val="center"/>
          </w:tcPr>
          <w:p w14:paraId="20F5C17E">
            <w:pPr>
              <w:widowControl/>
              <w:jc w:val="right"/>
              <w:rPr>
                <w:rFonts w:hint="eastAsia" w:ascii="宋体" w:hAnsi="宋体" w:eastAsia="宋体" w:cs="宋体"/>
                <w:kern w:val="0"/>
                <w:sz w:val="20"/>
                <w:szCs w:val="20"/>
                <w:highlight w:val="none"/>
              </w:rPr>
            </w:pPr>
          </w:p>
        </w:tc>
        <w:tc>
          <w:tcPr>
            <w:tcW w:w="5298" w:type="dxa"/>
            <w:tcBorders>
              <w:top w:val="nil"/>
              <w:left w:val="nil"/>
              <w:bottom w:val="nil"/>
              <w:right w:val="nil"/>
            </w:tcBorders>
            <w:noWrap/>
            <w:vAlign w:val="center"/>
          </w:tcPr>
          <w:p w14:paraId="57895299">
            <w:pPr>
              <w:widowControl/>
              <w:jc w:val="right"/>
              <w:rPr>
                <w:rFonts w:hint="eastAsia" w:ascii="宋体" w:hAnsi="宋体" w:eastAsia="宋体" w:cs="宋体"/>
                <w:color w:val="000000"/>
                <w:kern w:val="0"/>
                <w:sz w:val="20"/>
                <w:szCs w:val="20"/>
                <w:highlight w:val="none"/>
              </w:rPr>
            </w:pPr>
            <w:r>
              <w:rPr>
                <w:rFonts w:hint="eastAsia" w:eastAsia="仿宋_GB2312"/>
                <w:color w:val="000000"/>
                <w:kern w:val="0"/>
                <w:szCs w:val="21"/>
                <w:highlight w:val="none"/>
              </w:rPr>
              <w:t>公开</w:t>
            </w:r>
            <w:r>
              <w:rPr>
                <w:rFonts w:eastAsia="仿宋_GB2312"/>
                <w:color w:val="000000"/>
                <w:kern w:val="0"/>
                <w:szCs w:val="21"/>
                <w:highlight w:val="none"/>
              </w:rPr>
              <w:t>0</w:t>
            </w:r>
            <w:r>
              <w:rPr>
                <w:rFonts w:hint="eastAsia" w:eastAsia="仿宋_GB2312"/>
                <w:color w:val="000000"/>
                <w:kern w:val="0"/>
                <w:szCs w:val="21"/>
                <w:highlight w:val="none"/>
                <w:lang w:val="en-US" w:eastAsia="zh-CN"/>
              </w:rPr>
              <w:t>9</w:t>
            </w:r>
            <w:r>
              <w:rPr>
                <w:rFonts w:hint="eastAsia" w:eastAsia="仿宋_GB2312"/>
                <w:color w:val="000000"/>
                <w:kern w:val="0"/>
                <w:szCs w:val="21"/>
                <w:highlight w:val="none"/>
              </w:rPr>
              <w:t>表</w:t>
            </w:r>
          </w:p>
        </w:tc>
      </w:tr>
      <w:tr w14:paraId="77904FA3">
        <w:tblPrEx>
          <w:tblCellMar>
            <w:top w:w="0" w:type="dxa"/>
            <w:left w:w="108" w:type="dxa"/>
            <w:bottom w:w="0" w:type="dxa"/>
            <w:right w:w="108" w:type="dxa"/>
          </w:tblCellMar>
        </w:tblPrEx>
        <w:trPr>
          <w:trHeight w:val="357" w:hRule="atLeast"/>
        </w:trPr>
        <w:tc>
          <w:tcPr>
            <w:tcW w:w="788" w:type="dxa"/>
            <w:tcBorders>
              <w:top w:val="nil"/>
              <w:left w:val="nil"/>
              <w:bottom w:val="nil"/>
              <w:right w:val="nil"/>
            </w:tcBorders>
            <w:noWrap/>
            <w:vAlign w:val="center"/>
          </w:tcPr>
          <w:p w14:paraId="34FB377E">
            <w:pPr>
              <w:widowControl/>
              <w:jc w:val="left"/>
              <w:rPr>
                <w:rFonts w:hint="eastAsia" w:ascii="宋体" w:hAnsi="宋体" w:eastAsia="宋体" w:cs="宋体"/>
                <w:color w:val="000000"/>
                <w:kern w:val="0"/>
                <w:sz w:val="20"/>
                <w:szCs w:val="20"/>
                <w:highlight w:val="none"/>
              </w:rPr>
            </w:pPr>
            <w:r>
              <w:rPr>
                <w:rFonts w:hint="eastAsia" w:eastAsia="仿宋_GB2312"/>
                <w:color w:val="000000"/>
                <w:kern w:val="0"/>
                <w:szCs w:val="21"/>
                <w:highlight w:val="none"/>
              </w:rPr>
              <w:t>部门：</w:t>
            </w:r>
          </w:p>
        </w:tc>
        <w:tc>
          <w:tcPr>
            <w:tcW w:w="4224" w:type="dxa"/>
            <w:gridSpan w:val="2"/>
            <w:tcBorders>
              <w:top w:val="nil"/>
              <w:left w:val="nil"/>
              <w:bottom w:val="nil"/>
              <w:right w:val="nil"/>
            </w:tcBorders>
            <w:noWrap w:val="0"/>
            <w:vAlign w:val="center"/>
          </w:tcPr>
          <w:p w14:paraId="1F3FE56E">
            <w:pPr>
              <w:widowControl/>
              <w:jc w:val="both"/>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lang w:val="en-US" w:eastAsia="zh-CN"/>
              </w:rPr>
              <w:t>湖南湘潭天易经济开发区管理委员会</w:t>
            </w:r>
          </w:p>
        </w:tc>
        <w:tc>
          <w:tcPr>
            <w:tcW w:w="1362" w:type="dxa"/>
            <w:tcBorders>
              <w:top w:val="nil"/>
              <w:left w:val="nil"/>
              <w:bottom w:val="nil"/>
              <w:right w:val="nil"/>
            </w:tcBorders>
            <w:noWrap w:val="0"/>
            <w:vAlign w:val="center"/>
          </w:tcPr>
          <w:p w14:paraId="0F7BC2DF">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912" w:type="dxa"/>
            <w:tcBorders>
              <w:top w:val="nil"/>
              <w:left w:val="nil"/>
              <w:bottom w:val="nil"/>
              <w:right w:val="nil"/>
            </w:tcBorders>
            <w:noWrap w:val="0"/>
            <w:vAlign w:val="center"/>
          </w:tcPr>
          <w:p w14:paraId="3DDE7B65">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5298" w:type="dxa"/>
            <w:tcBorders>
              <w:top w:val="nil"/>
              <w:left w:val="nil"/>
              <w:bottom w:val="nil"/>
              <w:right w:val="nil"/>
            </w:tcBorders>
            <w:noWrap/>
            <w:vAlign w:val="center"/>
          </w:tcPr>
          <w:p w14:paraId="3766A605">
            <w:pPr>
              <w:widowControl/>
              <w:jc w:val="right"/>
              <w:rPr>
                <w:rFonts w:hint="eastAsia" w:ascii="宋体" w:hAnsi="宋体" w:eastAsia="宋体" w:cs="宋体"/>
                <w:color w:val="000000"/>
                <w:kern w:val="0"/>
                <w:sz w:val="20"/>
                <w:szCs w:val="20"/>
                <w:highlight w:val="none"/>
              </w:rPr>
            </w:pPr>
            <w:r>
              <w:rPr>
                <w:rFonts w:hint="eastAsia" w:eastAsia="仿宋_GB2312"/>
                <w:color w:val="000000"/>
                <w:kern w:val="0"/>
                <w:szCs w:val="21"/>
                <w:highlight w:val="none"/>
              </w:rPr>
              <w:t>单位：万元</w:t>
            </w:r>
          </w:p>
        </w:tc>
      </w:tr>
    </w:tbl>
    <w:p w14:paraId="753C39F7">
      <w:pPr>
        <w:widowControl/>
        <w:jc w:val="left"/>
        <w:rPr>
          <w:rFonts w:eastAsia="仿宋_GB2312"/>
          <w:color w:val="000000"/>
          <w:kern w:val="0"/>
          <w:szCs w:val="21"/>
          <w:highlight w:val="none"/>
        </w:rPr>
      </w:pPr>
      <w:r>
        <w:rPr>
          <w:rFonts w:eastAsia="仿宋_GB2312"/>
          <w:color w:val="000000"/>
          <w:kern w:val="0"/>
          <w:szCs w:val="21"/>
          <w:highlight w:val="none"/>
        </w:rPr>
        <w:t xml:space="preserve">                                                                                                                             </w:t>
      </w:r>
    </w:p>
    <w:tbl>
      <w:tblPr>
        <w:tblStyle w:val="5"/>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332B5EB9">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noWrap w:val="0"/>
            <w:vAlign w:val="center"/>
          </w:tcPr>
          <w:p w14:paraId="7E49985B">
            <w:pPr>
              <w:widowControl/>
              <w:jc w:val="center"/>
              <w:rPr>
                <w:rFonts w:eastAsia="仿宋_GB2312"/>
                <w:b/>
                <w:bCs/>
                <w:kern w:val="0"/>
                <w:szCs w:val="21"/>
                <w:highlight w:val="none"/>
              </w:rPr>
            </w:pPr>
            <w:r>
              <w:rPr>
                <w:rFonts w:hint="eastAsia" w:eastAsia="仿宋_GB2312"/>
                <w:b/>
                <w:bCs/>
                <w:kern w:val="0"/>
                <w:szCs w:val="21"/>
                <w:highlight w:val="none"/>
              </w:rPr>
              <w:t>预算数</w:t>
            </w:r>
          </w:p>
        </w:tc>
        <w:tc>
          <w:tcPr>
            <w:tcW w:w="7320" w:type="dxa"/>
            <w:gridSpan w:val="6"/>
            <w:tcBorders>
              <w:top w:val="single" w:color="auto" w:sz="8" w:space="0"/>
              <w:left w:val="nil"/>
              <w:bottom w:val="single" w:color="auto" w:sz="4" w:space="0"/>
              <w:right w:val="single" w:color="000000" w:sz="8" w:space="0"/>
            </w:tcBorders>
            <w:noWrap w:val="0"/>
            <w:vAlign w:val="center"/>
          </w:tcPr>
          <w:p w14:paraId="3CB265AE">
            <w:pPr>
              <w:widowControl/>
              <w:jc w:val="center"/>
              <w:rPr>
                <w:rFonts w:eastAsia="仿宋_GB2312"/>
                <w:b/>
                <w:bCs/>
                <w:kern w:val="0"/>
                <w:szCs w:val="21"/>
                <w:highlight w:val="none"/>
              </w:rPr>
            </w:pPr>
            <w:r>
              <w:rPr>
                <w:rFonts w:hint="eastAsia" w:eastAsia="仿宋_GB2312"/>
                <w:b/>
                <w:bCs/>
                <w:kern w:val="0"/>
                <w:szCs w:val="21"/>
                <w:highlight w:val="none"/>
              </w:rPr>
              <w:t>决算数</w:t>
            </w:r>
          </w:p>
        </w:tc>
      </w:tr>
      <w:tr w14:paraId="3230B0C6">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noWrap w:val="0"/>
            <w:vAlign w:val="center"/>
          </w:tcPr>
          <w:p w14:paraId="2B469D40">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合计</w:t>
            </w:r>
          </w:p>
        </w:tc>
        <w:tc>
          <w:tcPr>
            <w:tcW w:w="1220" w:type="dxa"/>
            <w:vMerge w:val="restart"/>
            <w:tcBorders>
              <w:top w:val="nil"/>
              <w:left w:val="single" w:color="auto" w:sz="4" w:space="0"/>
              <w:bottom w:val="single" w:color="000000" w:sz="4" w:space="0"/>
              <w:right w:val="single" w:color="auto" w:sz="4" w:space="0"/>
            </w:tcBorders>
            <w:noWrap w:val="0"/>
            <w:vAlign w:val="center"/>
          </w:tcPr>
          <w:p w14:paraId="12617931">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因公出国（境）费</w:t>
            </w:r>
          </w:p>
        </w:tc>
        <w:tc>
          <w:tcPr>
            <w:tcW w:w="3660" w:type="dxa"/>
            <w:gridSpan w:val="3"/>
            <w:tcBorders>
              <w:top w:val="single" w:color="auto" w:sz="4" w:space="0"/>
              <w:left w:val="nil"/>
              <w:bottom w:val="single" w:color="auto" w:sz="4" w:space="0"/>
              <w:right w:val="single" w:color="000000" w:sz="4" w:space="0"/>
            </w:tcBorders>
            <w:noWrap w:val="0"/>
            <w:vAlign w:val="center"/>
          </w:tcPr>
          <w:p w14:paraId="2007E8A4">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公务用车购置及运行费</w:t>
            </w:r>
          </w:p>
        </w:tc>
        <w:tc>
          <w:tcPr>
            <w:tcW w:w="1220" w:type="dxa"/>
            <w:vMerge w:val="restart"/>
            <w:tcBorders>
              <w:top w:val="nil"/>
              <w:left w:val="single" w:color="auto" w:sz="4" w:space="0"/>
              <w:bottom w:val="single" w:color="auto" w:sz="4" w:space="0"/>
              <w:right w:val="single" w:color="auto" w:sz="4" w:space="0"/>
            </w:tcBorders>
            <w:noWrap w:val="0"/>
            <w:vAlign w:val="center"/>
          </w:tcPr>
          <w:p w14:paraId="179EA36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公务</w:t>
            </w:r>
          </w:p>
          <w:p w14:paraId="5A18A085">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接待费</w:t>
            </w:r>
          </w:p>
        </w:tc>
        <w:tc>
          <w:tcPr>
            <w:tcW w:w="1220" w:type="dxa"/>
            <w:vMerge w:val="restart"/>
            <w:tcBorders>
              <w:top w:val="nil"/>
              <w:left w:val="nil"/>
              <w:bottom w:val="single" w:color="000000" w:sz="4" w:space="0"/>
              <w:right w:val="single" w:color="auto" w:sz="4" w:space="0"/>
            </w:tcBorders>
            <w:noWrap w:val="0"/>
            <w:vAlign w:val="center"/>
          </w:tcPr>
          <w:p w14:paraId="326DC89A">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合计</w:t>
            </w:r>
          </w:p>
        </w:tc>
        <w:tc>
          <w:tcPr>
            <w:tcW w:w="1220" w:type="dxa"/>
            <w:vMerge w:val="restart"/>
            <w:tcBorders>
              <w:top w:val="nil"/>
              <w:left w:val="single" w:color="auto" w:sz="4" w:space="0"/>
              <w:bottom w:val="single" w:color="000000" w:sz="4" w:space="0"/>
              <w:right w:val="single" w:color="auto" w:sz="4" w:space="0"/>
            </w:tcBorders>
            <w:noWrap w:val="0"/>
            <w:vAlign w:val="center"/>
          </w:tcPr>
          <w:p w14:paraId="759A747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因公出国（境）费</w:t>
            </w:r>
          </w:p>
        </w:tc>
        <w:tc>
          <w:tcPr>
            <w:tcW w:w="3660" w:type="dxa"/>
            <w:gridSpan w:val="3"/>
            <w:tcBorders>
              <w:top w:val="single" w:color="auto" w:sz="4" w:space="0"/>
              <w:left w:val="nil"/>
              <w:bottom w:val="single" w:color="auto" w:sz="4" w:space="0"/>
              <w:right w:val="single" w:color="000000" w:sz="4" w:space="0"/>
            </w:tcBorders>
            <w:noWrap w:val="0"/>
            <w:vAlign w:val="center"/>
          </w:tcPr>
          <w:p w14:paraId="344CC3FA">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公务用车购置及运行费</w:t>
            </w:r>
          </w:p>
        </w:tc>
        <w:tc>
          <w:tcPr>
            <w:tcW w:w="1220" w:type="dxa"/>
            <w:vMerge w:val="restart"/>
            <w:tcBorders>
              <w:top w:val="nil"/>
              <w:left w:val="single" w:color="auto" w:sz="4" w:space="0"/>
              <w:bottom w:val="single" w:color="000000" w:sz="4" w:space="0"/>
              <w:right w:val="single" w:color="auto" w:sz="8" w:space="0"/>
            </w:tcBorders>
            <w:noWrap w:val="0"/>
            <w:vAlign w:val="center"/>
          </w:tcPr>
          <w:p w14:paraId="396069BA">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公务</w:t>
            </w:r>
          </w:p>
          <w:p w14:paraId="2FE2C551">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接待费</w:t>
            </w:r>
          </w:p>
        </w:tc>
      </w:tr>
      <w:tr w14:paraId="3A231844">
        <w:tblPrEx>
          <w:tblCellMar>
            <w:top w:w="0" w:type="dxa"/>
            <w:left w:w="108" w:type="dxa"/>
            <w:bottom w:w="0" w:type="dxa"/>
            <w:right w:w="108" w:type="dxa"/>
          </w:tblCellMar>
        </w:tblPrEx>
        <w:trPr>
          <w:trHeight w:val="397" w:hRule="atLeast"/>
          <w:jc w:val="center"/>
        </w:trPr>
        <w:tc>
          <w:tcPr>
            <w:tcW w:w="0" w:type="auto"/>
            <w:vMerge w:val="continue"/>
            <w:tcBorders>
              <w:top w:val="nil"/>
              <w:left w:val="single" w:color="auto" w:sz="8" w:space="0"/>
              <w:bottom w:val="single" w:color="000000" w:sz="4" w:space="0"/>
              <w:right w:val="single" w:color="auto" w:sz="4" w:space="0"/>
            </w:tcBorders>
            <w:noWrap w:val="0"/>
            <w:vAlign w:val="center"/>
          </w:tcPr>
          <w:p w14:paraId="10150775">
            <w:pPr>
              <w:widowControl/>
              <w:jc w:val="left"/>
              <w:rPr>
                <w:rFonts w:hint="eastAsia" w:ascii="宋体" w:hAnsi="宋体" w:eastAsia="宋体" w:cs="宋体"/>
                <w:kern w:val="0"/>
                <w:sz w:val="21"/>
                <w:szCs w:val="21"/>
                <w:highlight w:val="none"/>
              </w:rPr>
            </w:pPr>
          </w:p>
        </w:tc>
        <w:tc>
          <w:tcPr>
            <w:tcW w:w="0" w:type="auto"/>
            <w:vMerge w:val="continue"/>
            <w:tcBorders>
              <w:top w:val="nil"/>
              <w:left w:val="single" w:color="auto" w:sz="4" w:space="0"/>
              <w:bottom w:val="single" w:color="000000" w:sz="4" w:space="0"/>
              <w:right w:val="single" w:color="auto" w:sz="4" w:space="0"/>
            </w:tcBorders>
            <w:noWrap w:val="0"/>
            <w:vAlign w:val="center"/>
          </w:tcPr>
          <w:p w14:paraId="33D8E462">
            <w:pPr>
              <w:widowControl/>
              <w:jc w:val="left"/>
              <w:rPr>
                <w:rFonts w:hint="eastAsia" w:ascii="宋体" w:hAnsi="宋体" w:eastAsia="宋体" w:cs="宋体"/>
                <w:kern w:val="0"/>
                <w:sz w:val="21"/>
                <w:szCs w:val="21"/>
                <w:highlight w:val="none"/>
              </w:rPr>
            </w:pPr>
          </w:p>
        </w:tc>
        <w:tc>
          <w:tcPr>
            <w:tcW w:w="1220" w:type="dxa"/>
            <w:tcBorders>
              <w:top w:val="nil"/>
              <w:left w:val="nil"/>
              <w:bottom w:val="single" w:color="auto" w:sz="4" w:space="0"/>
              <w:right w:val="single" w:color="auto" w:sz="4" w:space="0"/>
            </w:tcBorders>
            <w:noWrap w:val="0"/>
            <w:vAlign w:val="center"/>
          </w:tcPr>
          <w:p w14:paraId="32B56455">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小计</w:t>
            </w:r>
          </w:p>
        </w:tc>
        <w:tc>
          <w:tcPr>
            <w:tcW w:w="1220" w:type="dxa"/>
            <w:tcBorders>
              <w:top w:val="nil"/>
              <w:left w:val="nil"/>
              <w:bottom w:val="single" w:color="auto" w:sz="4" w:space="0"/>
              <w:right w:val="single" w:color="auto" w:sz="4" w:space="0"/>
            </w:tcBorders>
            <w:noWrap w:val="0"/>
            <w:vAlign w:val="center"/>
          </w:tcPr>
          <w:p w14:paraId="18FA4716">
            <w:pPr>
              <w:widowControl/>
              <w:jc w:val="center"/>
              <w:rPr>
                <w:rFonts w:hint="eastAsia" w:ascii="宋体" w:hAnsi="宋体" w:eastAsia="宋体" w:cs="宋体"/>
                <w:b/>
                <w:bCs/>
                <w:kern w:val="0"/>
                <w:sz w:val="21"/>
                <w:szCs w:val="21"/>
                <w:highlight w:val="none"/>
                <w:lang w:eastAsia="zh-CN"/>
              </w:rPr>
            </w:pPr>
            <w:r>
              <w:rPr>
                <w:rFonts w:hint="eastAsia" w:ascii="宋体" w:hAnsi="宋体" w:eastAsia="宋体" w:cs="宋体"/>
                <w:b/>
                <w:bCs/>
                <w:kern w:val="0"/>
                <w:sz w:val="21"/>
                <w:szCs w:val="21"/>
                <w:highlight w:val="none"/>
              </w:rPr>
              <w:t>公务用车</w:t>
            </w:r>
          </w:p>
          <w:p w14:paraId="7D6FA36B">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购置费</w:t>
            </w:r>
          </w:p>
        </w:tc>
        <w:tc>
          <w:tcPr>
            <w:tcW w:w="1220" w:type="dxa"/>
            <w:tcBorders>
              <w:top w:val="nil"/>
              <w:left w:val="nil"/>
              <w:bottom w:val="single" w:color="auto" w:sz="4" w:space="0"/>
              <w:right w:val="single" w:color="auto" w:sz="4" w:space="0"/>
            </w:tcBorders>
            <w:noWrap w:val="0"/>
            <w:vAlign w:val="center"/>
          </w:tcPr>
          <w:p w14:paraId="29046E5F">
            <w:pPr>
              <w:widowControl/>
              <w:jc w:val="center"/>
              <w:rPr>
                <w:rFonts w:hint="eastAsia" w:ascii="宋体" w:hAnsi="宋体" w:eastAsia="宋体" w:cs="宋体"/>
                <w:b/>
                <w:bCs/>
                <w:kern w:val="0"/>
                <w:sz w:val="21"/>
                <w:szCs w:val="21"/>
                <w:highlight w:val="none"/>
                <w:lang w:eastAsia="zh-CN"/>
              </w:rPr>
            </w:pPr>
            <w:r>
              <w:rPr>
                <w:rFonts w:hint="eastAsia" w:ascii="宋体" w:hAnsi="宋体" w:eastAsia="宋体" w:cs="宋体"/>
                <w:b/>
                <w:bCs/>
                <w:kern w:val="0"/>
                <w:sz w:val="21"/>
                <w:szCs w:val="21"/>
                <w:highlight w:val="none"/>
              </w:rPr>
              <w:t>公务用车</w:t>
            </w:r>
          </w:p>
          <w:p w14:paraId="185A4AAA">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运行费</w:t>
            </w:r>
          </w:p>
        </w:tc>
        <w:tc>
          <w:tcPr>
            <w:tcW w:w="0" w:type="auto"/>
            <w:vMerge w:val="continue"/>
            <w:tcBorders>
              <w:top w:val="nil"/>
              <w:left w:val="single" w:color="auto" w:sz="4" w:space="0"/>
              <w:bottom w:val="single" w:color="auto" w:sz="4" w:space="0"/>
              <w:right w:val="single" w:color="auto" w:sz="4" w:space="0"/>
            </w:tcBorders>
            <w:noWrap w:val="0"/>
            <w:vAlign w:val="center"/>
          </w:tcPr>
          <w:p w14:paraId="596D0F5C">
            <w:pPr>
              <w:widowControl/>
              <w:jc w:val="left"/>
              <w:rPr>
                <w:rFonts w:hint="eastAsia" w:ascii="宋体" w:hAnsi="宋体" w:eastAsia="宋体" w:cs="宋体"/>
                <w:kern w:val="0"/>
                <w:sz w:val="21"/>
                <w:szCs w:val="21"/>
                <w:highlight w:val="none"/>
              </w:rPr>
            </w:pPr>
          </w:p>
        </w:tc>
        <w:tc>
          <w:tcPr>
            <w:tcW w:w="0" w:type="auto"/>
            <w:vMerge w:val="continue"/>
            <w:tcBorders>
              <w:top w:val="nil"/>
              <w:left w:val="nil"/>
              <w:bottom w:val="single" w:color="000000" w:sz="4" w:space="0"/>
              <w:right w:val="single" w:color="auto" w:sz="4" w:space="0"/>
            </w:tcBorders>
            <w:noWrap w:val="0"/>
            <w:vAlign w:val="center"/>
          </w:tcPr>
          <w:p w14:paraId="3BDAB64B">
            <w:pPr>
              <w:widowControl/>
              <w:jc w:val="left"/>
              <w:rPr>
                <w:rFonts w:hint="eastAsia" w:ascii="宋体" w:hAnsi="宋体" w:eastAsia="宋体" w:cs="宋体"/>
                <w:kern w:val="0"/>
                <w:sz w:val="21"/>
                <w:szCs w:val="21"/>
                <w:highlight w:val="none"/>
              </w:rPr>
            </w:pPr>
          </w:p>
        </w:tc>
        <w:tc>
          <w:tcPr>
            <w:tcW w:w="0" w:type="auto"/>
            <w:vMerge w:val="continue"/>
            <w:tcBorders>
              <w:top w:val="nil"/>
              <w:left w:val="single" w:color="auto" w:sz="4" w:space="0"/>
              <w:bottom w:val="single" w:color="000000" w:sz="4" w:space="0"/>
              <w:right w:val="single" w:color="auto" w:sz="4" w:space="0"/>
            </w:tcBorders>
            <w:noWrap w:val="0"/>
            <w:vAlign w:val="center"/>
          </w:tcPr>
          <w:p w14:paraId="0D84F97A">
            <w:pPr>
              <w:widowControl/>
              <w:jc w:val="left"/>
              <w:rPr>
                <w:rFonts w:hint="eastAsia" w:ascii="宋体" w:hAnsi="宋体" w:eastAsia="宋体" w:cs="宋体"/>
                <w:kern w:val="0"/>
                <w:sz w:val="21"/>
                <w:szCs w:val="21"/>
                <w:highlight w:val="none"/>
              </w:rPr>
            </w:pPr>
          </w:p>
        </w:tc>
        <w:tc>
          <w:tcPr>
            <w:tcW w:w="1220" w:type="dxa"/>
            <w:tcBorders>
              <w:top w:val="nil"/>
              <w:left w:val="nil"/>
              <w:bottom w:val="single" w:color="auto" w:sz="4" w:space="0"/>
              <w:right w:val="single" w:color="auto" w:sz="4" w:space="0"/>
            </w:tcBorders>
            <w:noWrap w:val="0"/>
            <w:vAlign w:val="center"/>
          </w:tcPr>
          <w:p w14:paraId="3C2B429D">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小计</w:t>
            </w:r>
          </w:p>
        </w:tc>
        <w:tc>
          <w:tcPr>
            <w:tcW w:w="1220" w:type="dxa"/>
            <w:tcBorders>
              <w:top w:val="nil"/>
              <w:left w:val="nil"/>
              <w:bottom w:val="single" w:color="auto" w:sz="4" w:space="0"/>
              <w:right w:val="single" w:color="auto" w:sz="4" w:space="0"/>
            </w:tcBorders>
            <w:noWrap w:val="0"/>
            <w:vAlign w:val="center"/>
          </w:tcPr>
          <w:p w14:paraId="7E4B08AF">
            <w:pPr>
              <w:widowControl/>
              <w:jc w:val="center"/>
              <w:rPr>
                <w:rFonts w:hint="eastAsia" w:ascii="宋体" w:hAnsi="宋体" w:eastAsia="宋体" w:cs="宋体"/>
                <w:b/>
                <w:bCs/>
                <w:kern w:val="0"/>
                <w:sz w:val="21"/>
                <w:szCs w:val="21"/>
                <w:highlight w:val="none"/>
                <w:lang w:eastAsia="zh-CN"/>
              </w:rPr>
            </w:pPr>
            <w:r>
              <w:rPr>
                <w:rFonts w:hint="eastAsia" w:ascii="宋体" w:hAnsi="宋体" w:eastAsia="宋体" w:cs="宋体"/>
                <w:b/>
                <w:bCs/>
                <w:kern w:val="0"/>
                <w:sz w:val="21"/>
                <w:szCs w:val="21"/>
                <w:highlight w:val="none"/>
              </w:rPr>
              <w:t>公务用车</w:t>
            </w:r>
          </w:p>
          <w:p w14:paraId="73E0C821">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购置费</w:t>
            </w:r>
          </w:p>
        </w:tc>
        <w:tc>
          <w:tcPr>
            <w:tcW w:w="1220" w:type="dxa"/>
            <w:tcBorders>
              <w:top w:val="nil"/>
              <w:left w:val="nil"/>
              <w:bottom w:val="single" w:color="auto" w:sz="4" w:space="0"/>
              <w:right w:val="single" w:color="auto" w:sz="4" w:space="0"/>
            </w:tcBorders>
            <w:noWrap w:val="0"/>
            <w:vAlign w:val="center"/>
          </w:tcPr>
          <w:p w14:paraId="2F529B7A">
            <w:pPr>
              <w:widowControl/>
              <w:jc w:val="center"/>
              <w:rPr>
                <w:rFonts w:hint="eastAsia" w:ascii="宋体" w:hAnsi="宋体" w:eastAsia="宋体" w:cs="宋体"/>
                <w:b/>
                <w:bCs/>
                <w:kern w:val="0"/>
                <w:sz w:val="21"/>
                <w:szCs w:val="21"/>
                <w:highlight w:val="none"/>
                <w:lang w:eastAsia="zh-CN"/>
              </w:rPr>
            </w:pPr>
            <w:r>
              <w:rPr>
                <w:rFonts w:hint="eastAsia" w:ascii="宋体" w:hAnsi="宋体" w:eastAsia="宋体" w:cs="宋体"/>
                <w:b/>
                <w:bCs/>
                <w:kern w:val="0"/>
                <w:sz w:val="21"/>
                <w:szCs w:val="21"/>
                <w:highlight w:val="none"/>
              </w:rPr>
              <w:t>公务用车</w:t>
            </w:r>
          </w:p>
          <w:p w14:paraId="6A2A248B">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运行费</w:t>
            </w:r>
          </w:p>
        </w:tc>
        <w:tc>
          <w:tcPr>
            <w:tcW w:w="0" w:type="auto"/>
            <w:vMerge w:val="continue"/>
            <w:tcBorders>
              <w:top w:val="nil"/>
              <w:left w:val="single" w:color="auto" w:sz="4" w:space="0"/>
              <w:bottom w:val="single" w:color="000000" w:sz="4" w:space="0"/>
              <w:right w:val="single" w:color="auto" w:sz="8" w:space="0"/>
            </w:tcBorders>
            <w:noWrap w:val="0"/>
            <w:vAlign w:val="center"/>
          </w:tcPr>
          <w:p w14:paraId="56FBAF4E">
            <w:pPr>
              <w:widowControl/>
              <w:jc w:val="left"/>
              <w:rPr>
                <w:rFonts w:hint="eastAsia" w:ascii="宋体" w:hAnsi="宋体" w:eastAsia="宋体" w:cs="宋体"/>
                <w:kern w:val="0"/>
                <w:sz w:val="21"/>
                <w:szCs w:val="21"/>
                <w:highlight w:val="none"/>
              </w:rPr>
            </w:pPr>
          </w:p>
        </w:tc>
      </w:tr>
      <w:tr w14:paraId="4E055990">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noWrap w:val="0"/>
            <w:vAlign w:val="center"/>
          </w:tcPr>
          <w:p w14:paraId="4DFAC10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220" w:type="dxa"/>
            <w:tcBorders>
              <w:top w:val="nil"/>
              <w:left w:val="nil"/>
              <w:bottom w:val="single" w:color="auto" w:sz="4" w:space="0"/>
              <w:right w:val="single" w:color="auto" w:sz="4" w:space="0"/>
            </w:tcBorders>
            <w:noWrap w:val="0"/>
            <w:vAlign w:val="center"/>
          </w:tcPr>
          <w:p w14:paraId="113B569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220" w:type="dxa"/>
            <w:tcBorders>
              <w:top w:val="nil"/>
              <w:left w:val="nil"/>
              <w:bottom w:val="single" w:color="auto" w:sz="4" w:space="0"/>
              <w:right w:val="single" w:color="auto" w:sz="4" w:space="0"/>
            </w:tcBorders>
            <w:noWrap w:val="0"/>
            <w:vAlign w:val="center"/>
          </w:tcPr>
          <w:p w14:paraId="4F61BA3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220" w:type="dxa"/>
            <w:tcBorders>
              <w:top w:val="nil"/>
              <w:left w:val="nil"/>
              <w:bottom w:val="single" w:color="auto" w:sz="4" w:space="0"/>
              <w:right w:val="single" w:color="auto" w:sz="4" w:space="0"/>
            </w:tcBorders>
            <w:noWrap w:val="0"/>
            <w:vAlign w:val="center"/>
          </w:tcPr>
          <w:p w14:paraId="55EC122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1220" w:type="dxa"/>
            <w:tcBorders>
              <w:top w:val="nil"/>
              <w:left w:val="nil"/>
              <w:bottom w:val="single" w:color="auto" w:sz="4" w:space="0"/>
              <w:right w:val="single" w:color="auto" w:sz="4" w:space="0"/>
            </w:tcBorders>
            <w:noWrap w:val="0"/>
            <w:vAlign w:val="center"/>
          </w:tcPr>
          <w:p w14:paraId="55F8038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1220" w:type="dxa"/>
            <w:tcBorders>
              <w:top w:val="nil"/>
              <w:left w:val="nil"/>
              <w:bottom w:val="single" w:color="auto" w:sz="4" w:space="0"/>
              <w:right w:val="single" w:color="auto" w:sz="4" w:space="0"/>
            </w:tcBorders>
            <w:noWrap w:val="0"/>
            <w:vAlign w:val="center"/>
          </w:tcPr>
          <w:p w14:paraId="22699C5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c>
          <w:tcPr>
            <w:tcW w:w="1220" w:type="dxa"/>
            <w:tcBorders>
              <w:top w:val="nil"/>
              <w:left w:val="nil"/>
              <w:bottom w:val="single" w:color="auto" w:sz="4" w:space="0"/>
              <w:right w:val="single" w:color="auto" w:sz="4" w:space="0"/>
            </w:tcBorders>
            <w:noWrap w:val="0"/>
            <w:vAlign w:val="center"/>
          </w:tcPr>
          <w:p w14:paraId="532838CF">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7</w:t>
            </w:r>
          </w:p>
        </w:tc>
        <w:tc>
          <w:tcPr>
            <w:tcW w:w="1220" w:type="dxa"/>
            <w:tcBorders>
              <w:top w:val="nil"/>
              <w:left w:val="nil"/>
              <w:bottom w:val="single" w:color="auto" w:sz="4" w:space="0"/>
              <w:right w:val="single" w:color="auto" w:sz="4" w:space="0"/>
            </w:tcBorders>
            <w:noWrap w:val="0"/>
            <w:vAlign w:val="center"/>
          </w:tcPr>
          <w:p w14:paraId="4D29337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8</w:t>
            </w:r>
          </w:p>
        </w:tc>
        <w:tc>
          <w:tcPr>
            <w:tcW w:w="1220" w:type="dxa"/>
            <w:tcBorders>
              <w:top w:val="nil"/>
              <w:left w:val="nil"/>
              <w:bottom w:val="single" w:color="auto" w:sz="4" w:space="0"/>
              <w:right w:val="single" w:color="auto" w:sz="4" w:space="0"/>
            </w:tcBorders>
            <w:noWrap w:val="0"/>
            <w:vAlign w:val="center"/>
          </w:tcPr>
          <w:p w14:paraId="7B4053CE">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9</w:t>
            </w:r>
          </w:p>
        </w:tc>
        <w:tc>
          <w:tcPr>
            <w:tcW w:w="1220" w:type="dxa"/>
            <w:tcBorders>
              <w:top w:val="nil"/>
              <w:left w:val="nil"/>
              <w:bottom w:val="single" w:color="auto" w:sz="4" w:space="0"/>
              <w:right w:val="single" w:color="auto" w:sz="4" w:space="0"/>
            </w:tcBorders>
            <w:noWrap w:val="0"/>
            <w:vAlign w:val="center"/>
          </w:tcPr>
          <w:p w14:paraId="430D829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10</w:t>
            </w:r>
          </w:p>
        </w:tc>
        <w:tc>
          <w:tcPr>
            <w:tcW w:w="1220" w:type="dxa"/>
            <w:tcBorders>
              <w:top w:val="nil"/>
              <w:left w:val="nil"/>
              <w:bottom w:val="single" w:color="auto" w:sz="4" w:space="0"/>
              <w:right w:val="single" w:color="auto" w:sz="4" w:space="0"/>
            </w:tcBorders>
            <w:noWrap w:val="0"/>
            <w:vAlign w:val="center"/>
          </w:tcPr>
          <w:p w14:paraId="168908E8">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11</w:t>
            </w:r>
          </w:p>
        </w:tc>
        <w:tc>
          <w:tcPr>
            <w:tcW w:w="1220" w:type="dxa"/>
            <w:tcBorders>
              <w:top w:val="nil"/>
              <w:left w:val="nil"/>
              <w:bottom w:val="single" w:color="auto" w:sz="4" w:space="0"/>
              <w:right w:val="single" w:color="auto" w:sz="8" w:space="0"/>
            </w:tcBorders>
            <w:noWrap w:val="0"/>
            <w:vAlign w:val="center"/>
          </w:tcPr>
          <w:p w14:paraId="08C9B24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12</w:t>
            </w:r>
          </w:p>
        </w:tc>
      </w:tr>
      <w:tr w14:paraId="1267CF1E">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noWrap w:val="0"/>
            <w:vAlign w:val="center"/>
          </w:tcPr>
          <w:p w14:paraId="6705CA19">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25.40</w:t>
            </w:r>
          </w:p>
        </w:tc>
        <w:tc>
          <w:tcPr>
            <w:tcW w:w="1220" w:type="dxa"/>
            <w:tcBorders>
              <w:top w:val="nil"/>
              <w:left w:val="nil"/>
              <w:bottom w:val="single" w:color="auto" w:sz="8" w:space="0"/>
              <w:right w:val="single" w:color="auto" w:sz="4" w:space="0"/>
            </w:tcBorders>
            <w:noWrap w:val="0"/>
            <w:vAlign w:val="center"/>
          </w:tcPr>
          <w:p w14:paraId="718BB7D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0</w:t>
            </w:r>
          </w:p>
        </w:tc>
        <w:tc>
          <w:tcPr>
            <w:tcW w:w="1220" w:type="dxa"/>
            <w:tcBorders>
              <w:top w:val="nil"/>
              <w:left w:val="nil"/>
              <w:bottom w:val="single" w:color="auto" w:sz="8" w:space="0"/>
              <w:right w:val="single" w:color="auto" w:sz="4" w:space="0"/>
            </w:tcBorders>
            <w:noWrap w:val="0"/>
            <w:vAlign w:val="center"/>
          </w:tcPr>
          <w:p w14:paraId="077C2907">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14.40</w:t>
            </w:r>
          </w:p>
        </w:tc>
        <w:tc>
          <w:tcPr>
            <w:tcW w:w="1220" w:type="dxa"/>
            <w:tcBorders>
              <w:top w:val="nil"/>
              <w:left w:val="nil"/>
              <w:bottom w:val="single" w:color="auto" w:sz="8" w:space="0"/>
              <w:right w:val="single" w:color="auto" w:sz="4" w:space="0"/>
            </w:tcBorders>
            <w:noWrap w:val="0"/>
            <w:vAlign w:val="center"/>
          </w:tcPr>
          <w:p w14:paraId="09C00052">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0</w:t>
            </w:r>
          </w:p>
        </w:tc>
        <w:tc>
          <w:tcPr>
            <w:tcW w:w="1220" w:type="dxa"/>
            <w:tcBorders>
              <w:top w:val="nil"/>
              <w:left w:val="nil"/>
              <w:bottom w:val="single" w:color="auto" w:sz="8" w:space="0"/>
              <w:right w:val="single" w:color="auto" w:sz="4" w:space="0"/>
            </w:tcBorders>
            <w:noWrap w:val="0"/>
            <w:vAlign w:val="center"/>
          </w:tcPr>
          <w:p w14:paraId="368DEAFB">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14.40</w:t>
            </w:r>
          </w:p>
        </w:tc>
        <w:tc>
          <w:tcPr>
            <w:tcW w:w="1220" w:type="dxa"/>
            <w:tcBorders>
              <w:top w:val="nil"/>
              <w:left w:val="nil"/>
              <w:bottom w:val="single" w:color="auto" w:sz="8" w:space="0"/>
              <w:right w:val="single" w:color="auto" w:sz="4" w:space="0"/>
            </w:tcBorders>
            <w:noWrap w:val="0"/>
            <w:vAlign w:val="center"/>
          </w:tcPr>
          <w:p w14:paraId="593CCB47">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11.00</w:t>
            </w:r>
          </w:p>
        </w:tc>
        <w:tc>
          <w:tcPr>
            <w:tcW w:w="1220" w:type="dxa"/>
            <w:tcBorders>
              <w:top w:val="nil"/>
              <w:left w:val="nil"/>
              <w:bottom w:val="single" w:color="auto" w:sz="8" w:space="0"/>
              <w:right w:val="single" w:color="auto" w:sz="4" w:space="0"/>
            </w:tcBorders>
            <w:noWrap w:val="0"/>
            <w:vAlign w:val="center"/>
          </w:tcPr>
          <w:p w14:paraId="7732F015">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24.13</w:t>
            </w:r>
          </w:p>
        </w:tc>
        <w:tc>
          <w:tcPr>
            <w:tcW w:w="1220" w:type="dxa"/>
            <w:tcBorders>
              <w:top w:val="nil"/>
              <w:left w:val="nil"/>
              <w:bottom w:val="single" w:color="auto" w:sz="8" w:space="0"/>
              <w:right w:val="single" w:color="auto" w:sz="4" w:space="0"/>
            </w:tcBorders>
            <w:noWrap w:val="0"/>
            <w:vAlign w:val="center"/>
          </w:tcPr>
          <w:p w14:paraId="44DA1B91">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0</w:t>
            </w:r>
          </w:p>
        </w:tc>
        <w:tc>
          <w:tcPr>
            <w:tcW w:w="1220" w:type="dxa"/>
            <w:tcBorders>
              <w:top w:val="nil"/>
              <w:left w:val="nil"/>
              <w:bottom w:val="single" w:color="auto" w:sz="8" w:space="0"/>
              <w:right w:val="single" w:color="auto" w:sz="4" w:space="0"/>
            </w:tcBorders>
            <w:noWrap w:val="0"/>
            <w:vAlign w:val="center"/>
          </w:tcPr>
          <w:p w14:paraId="2B943CB4">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14.23</w:t>
            </w:r>
          </w:p>
        </w:tc>
        <w:tc>
          <w:tcPr>
            <w:tcW w:w="1220" w:type="dxa"/>
            <w:tcBorders>
              <w:top w:val="nil"/>
              <w:left w:val="nil"/>
              <w:bottom w:val="single" w:color="auto" w:sz="8" w:space="0"/>
              <w:right w:val="single" w:color="auto" w:sz="4" w:space="0"/>
            </w:tcBorders>
            <w:noWrap w:val="0"/>
            <w:vAlign w:val="center"/>
          </w:tcPr>
          <w:p w14:paraId="58A84ACE">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0</w:t>
            </w:r>
          </w:p>
        </w:tc>
        <w:tc>
          <w:tcPr>
            <w:tcW w:w="1220" w:type="dxa"/>
            <w:tcBorders>
              <w:top w:val="nil"/>
              <w:left w:val="nil"/>
              <w:bottom w:val="single" w:color="auto" w:sz="8" w:space="0"/>
              <w:right w:val="nil"/>
            </w:tcBorders>
            <w:noWrap w:val="0"/>
            <w:vAlign w:val="center"/>
          </w:tcPr>
          <w:p w14:paraId="7AEF279C">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14.23</w:t>
            </w:r>
          </w:p>
        </w:tc>
        <w:tc>
          <w:tcPr>
            <w:tcW w:w="1220" w:type="dxa"/>
            <w:tcBorders>
              <w:top w:val="nil"/>
              <w:left w:val="single" w:color="auto" w:sz="4" w:space="0"/>
              <w:bottom w:val="single" w:color="auto" w:sz="8" w:space="0"/>
              <w:right w:val="single" w:color="auto" w:sz="8" w:space="0"/>
            </w:tcBorders>
            <w:noWrap w:val="0"/>
            <w:vAlign w:val="center"/>
          </w:tcPr>
          <w:p w14:paraId="1AE550AA">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9.90</w:t>
            </w:r>
          </w:p>
        </w:tc>
      </w:tr>
    </w:tbl>
    <w:p w14:paraId="06CDFC52">
      <w:pPr>
        <w:pStyle w:val="4"/>
        <w:rPr>
          <w:rFonts w:hint="eastAsia" w:ascii="仿宋_GB2312" w:hAnsi="仿宋_GB2312" w:eastAsia="仿宋_GB2312" w:cs="仿宋_GB2312"/>
          <w:sz w:val="21"/>
          <w:szCs w:val="21"/>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cols w:space="720" w:num="1"/>
          <w:docGrid w:type="lines" w:linePitch="312" w:charSpace="0"/>
        </w:sectPr>
      </w:pPr>
      <w:r>
        <w:rPr>
          <w:rFonts w:hint="eastAsia" w:ascii="仿宋_GB2312" w:hAnsi="仿宋_GB2312" w:eastAsia="仿宋_GB2312" w:cs="仿宋_GB2312"/>
          <w:kern w:val="0"/>
          <w:sz w:val="21"/>
          <w:szCs w:val="21"/>
          <w:highlight w:val="none"/>
        </w:rPr>
        <w:t>注：</w:t>
      </w:r>
      <w:r>
        <w:rPr>
          <w:rFonts w:hint="eastAsia" w:ascii="仿宋_GB2312" w:hAnsi="仿宋_GB2312" w:eastAsia="仿宋_GB2312" w:cs="仿宋_GB2312"/>
          <w:i w:val="0"/>
          <w:color w:val="000000"/>
          <w:kern w:val="0"/>
          <w:sz w:val="21"/>
          <w:szCs w:val="21"/>
          <w:u w:val="none"/>
          <w:lang w:val="en-US" w:eastAsia="zh-CN" w:bidi="ar"/>
        </w:rPr>
        <w:t>本表反映部门本年度财政拨款“三公”经费支出预决算情况。其中，预算数为“三公”经费全年预算数，反映按规定程序调整后的预算数；决算数是包括当年财政拨款和以前年度结转资金安排的实际支出。</w:t>
      </w:r>
    </w:p>
    <w:p w14:paraId="32AE1C09">
      <w:pPr>
        <w:pStyle w:val="9"/>
        <w:jc w:val="center"/>
        <w:rPr>
          <w:rFonts w:hint="eastAsia" w:ascii="宋体" w:hAnsi="宋体" w:eastAsia="宋体" w:cs="宋体"/>
          <w:b/>
          <w:bCs/>
          <w:sz w:val="72"/>
          <w:szCs w:val="72"/>
          <w:highlight w:val="none"/>
        </w:rPr>
      </w:pPr>
    </w:p>
    <w:p w14:paraId="077D0759">
      <w:pPr>
        <w:pStyle w:val="9"/>
        <w:jc w:val="center"/>
        <w:rPr>
          <w:rFonts w:hint="eastAsia" w:ascii="宋体" w:hAnsi="宋体" w:eastAsia="宋体" w:cs="宋体"/>
          <w:b/>
          <w:bCs/>
          <w:sz w:val="72"/>
          <w:szCs w:val="72"/>
          <w:highlight w:val="none"/>
        </w:rPr>
      </w:pPr>
    </w:p>
    <w:p w14:paraId="46326629">
      <w:pPr>
        <w:pStyle w:val="9"/>
        <w:jc w:val="center"/>
        <w:rPr>
          <w:rFonts w:hint="eastAsia" w:ascii="宋体" w:hAnsi="宋体" w:eastAsia="宋体" w:cs="宋体"/>
          <w:b/>
          <w:bCs/>
          <w:sz w:val="72"/>
          <w:szCs w:val="72"/>
          <w:highlight w:val="none"/>
        </w:rPr>
      </w:pPr>
    </w:p>
    <w:p w14:paraId="38D6EA1B">
      <w:pPr>
        <w:pStyle w:val="9"/>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第三部分</w:t>
      </w:r>
    </w:p>
    <w:p w14:paraId="5E41481D">
      <w:pPr>
        <w:pStyle w:val="9"/>
        <w:jc w:val="both"/>
        <w:rPr>
          <w:rFonts w:hint="eastAsia" w:ascii="宋体" w:hAnsi="宋体" w:eastAsia="宋体" w:cs="宋体"/>
          <w:b/>
          <w:bCs/>
          <w:sz w:val="72"/>
          <w:szCs w:val="72"/>
          <w:highlight w:val="none"/>
          <w:lang w:val="en-US" w:eastAsia="zh-CN"/>
        </w:rPr>
      </w:pPr>
    </w:p>
    <w:p w14:paraId="5B4F58D6">
      <w:pPr>
        <w:pStyle w:val="9"/>
        <w:jc w:val="center"/>
        <w:rPr>
          <w:rFonts w:hint="eastAsia" w:ascii="宋体" w:hAnsi="宋体" w:eastAsia="宋体" w:cs="宋体"/>
          <w:b/>
          <w:bCs/>
          <w:sz w:val="52"/>
          <w:szCs w:val="52"/>
          <w:highlight w:val="none"/>
        </w:rPr>
      </w:pPr>
      <w:r>
        <w:rPr>
          <w:rFonts w:hint="eastAsia" w:ascii="宋体" w:hAnsi="宋体" w:eastAsia="宋体" w:cs="宋体"/>
          <w:b/>
          <w:bCs/>
          <w:sz w:val="52"/>
          <w:szCs w:val="52"/>
          <w:highlight w:val="none"/>
          <w:lang w:val="en-US" w:eastAsia="zh-CN"/>
        </w:rPr>
        <w:t>2023</w:t>
      </w:r>
      <w:r>
        <w:rPr>
          <w:rFonts w:hint="eastAsia" w:ascii="宋体" w:hAnsi="宋体" w:eastAsia="宋体" w:cs="宋体"/>
          <w:b/>
          <w:bCs/>
          <w:sz w:val="52"/>
          <w:szCs w:val="52"/>
          <w:highlight w:val="none"/>
        </w:rPr>
        <w:t>年度部门决算情况</w:t>
      </w:r>
      <w:r>
        <w:rPr>
          <w:rFonts w:hint="eastAsia" w:ascii="宋体" w:hAnsi="宋体" w:eastAsia="宋体" w:cs="宋体"/>
          <w:b/>
          <w:bCs/>
          <w:sz w:val="52"/>
          <w:szCs w:val="52"/>
          <w:highlight w:val="none"/>
          <w:lang w:eastAsia="zh-CN"/>
        </w:rPr>
        <w:t>说</w:t>
      </w:r>
      <w:r>
        <w:rPr>
          <w:rFonts w:hint="eastAsia" w:ascii="宋体" w:hAnsi="宋体" w:eastAsia="宋体" w:cs="宋体"/>
          <w:b/>
          <w:bCs/>
          <w:sz w:val="52"/>
          <w:szCs w:val="52"/>
          <w:highlight w:val="none"/>
        </w:rPr>
        <w:t>明</w:t>
      </w:r>
    </w:p>
    <w:p w14:paraId="208C9E90">
      <w:pPr>
        <w:pStyle w:val="9"/>
        <w:keepNext w:val="0"/>
        <w:keepLines w:val="0"/>
        <w:pageBreakBefore w:val="0"/>
        <w:kinsoku/>
        <w:wordWrap/>
        <w:overflowPunct/>
        <w:topLinePunct w:val="0"/>
        <w:bidi w:val="0"/>
        <w:snapToGrid/>
        <w:spacing w:line="560" w:lineRule="exact"/>
        <w:ind w:firstLine="1440" w:firstLineChars="200"/>
        <w:jc w:val="both"/>
        <w:textAlignment w:val="auto"/>
        <w:outlineLvl w:val="1"/>
        <w:rPr>
          <w:rFonts w:hint="eastAsia" w:ascii="黑体" w:hAnsi="黑体" w:eastAsia="黑体" w:cs="黑体"/>
          <w:b w:val="0"/>
          <w:bCs w:val="0"/>
          <w:color w:val="auto"/>
          <w:sz w:val="72"/>
          <w:szCs w:val="72"/>
          <w:highlight w:val="none"/>
        </w:rPr>
      </w:pPr>
    </w:p>
    <w:p w14:paraId="6E5083BF">
      <w:pPr>
        <w:pStyle w:val="9"/>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p>
    <w:p w14:paraId="4317115C">
      <w:pPr>
        <w:pStyle w:val="9"/>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p>
    <w:p w14:paraId="04222300">
      <w:pPr>
        <w:pStyle w:val="9"/>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p>
    <w:p w14:paraId="756D8957">
      <w:pPr>
        <w:pStyle w:val="9"/>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p>
    <w:p w14:paraId="5C5BFD33">
      <w:pPr>
        <w:pStyle w:val="9"/>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p>
    <w:p w14:paraId="68B57520">
      <w:pPr>
        <w:pStyle w:val="9"/>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p>
    <w:p w14:paraId="11D114EE">
      <w:pPr>
        <w:pStyle w:val="9"/>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p>
    <w:p w14:paraId="1238EAF9">
      <w:pPr>
        <w:pStyle w:val="9"/>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p>
    <w:p w14:paraId="3982CFB0">
      <w:pPr>
        <w:pStyle w:val="9"/>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p>
    <w:p w14:paraId="28B794AF">
      <w:pPr>
        <w:pStyle w:val="9"/>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p>
    <w:p w14:paraId="47E71835">
      <w:pPr>
        <w:pStyle w:val="9"/>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p>
    <w:p w14:paraId="64738213">
      <w:pPr>
        <w:pStyle w:val="9"/>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p>
    <w:p w14:paraId="7F4E48B8">
      <w:pPr>
        <w:pStyle w:val="9"/>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p>
    <w:p w14:paraId="67412F6E">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outlineLvl w:val="1"/>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一、收入支出决算总体情况说明</w:t>
      </w:r>
    </w:p>
    <w:p w14:paraId="4F074596">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Cs/>
          <w:color w:val="auto"/>
          <w:sz w:val="32"/>
          <w:szCs w:val="32"/>
          <w:highlight w:val="none"/>
          <w:lang w:val="en-US" w:eastAsia="zh-CN"/>
        </w:rPr>
        <w:t>2023</w:t>
      </w:r>
      <w:r>
        <w:rPr>
          <w:rFonts w:hint="default" w:ascii="Times New Roman" w:hAnsi="Times New Roman" w:eastAsia="仿宋_GB2312" w:cs="Times New Roman"/>
          <w:bCs/>
          <w:color w:val="auto"/>
          <w:sz w:val="32"/>
          <w:szCs w:val="32"/>
          <w:highlight w:val="none"/>
        </w:rPr>
        <w:t>年度</w:t>
      </w:r>
      <w:r>
        <w:rPr>
          <w:rFonts w:hint="default" w:ascii="Times New Roman" w:hAnsi="Times New Roman" w:eastAsia="仿宋_GB2312" w:cs="Times New Roman"/>
          <w:color w:val="auto"/>
          <w:sz w:val="32"/>
          <w:szCs w:val="32"/>
          <w:highlight w:val="none"/>
        </w:rPr>
        <w:t>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支</w:t>
      </w:r>
      <w:r>
        <w:rPr>
          <w:rFonts w:hint="default" w:ascii="Times New Roman" w:hAnsi="Times New Roman" w:eastAsia="仿宋_GB2312" w:cs="Times New Roman"/>
          <w:b w:val="0"/>
          <w:bCs w:val="0"/>
          <w:color w:val="auto"/>
          <w:sz w:val="32"/>
          <w:szCs w:val="32"/>
          <w:highlight w:val="none"/>
          <w:lang w:val="en-US" w:eastAsia="zh-CN"/>
        </w:rPr>
        <w:t>总计24365.5</w:t>
      </w:r>
      <w:r>
        <w:rPr>
          <w:rFonts w:hint="default" w:ascii="Times New Roman" w:hAnsi="Times New Roman" w:eastAsia="仿宋_GB2312" w:cs="Times New Roman"/>
          <w:color w:val="auto"/>
          <w:sz w:val="32"/>
          <w:szCs w:val="32"/>
          <w:highlight w:val="none"/>
        </w:rPr>
        <w:t>万元。与</w:t>
      </w:r>
      <w:r>
        <w:rPr>
          <w:rFonts w:hint="default" w:ascii="Times New Roman" w:hAnsi="Times New Roman" w:eastAsia="仿宋_GB2312" w:cs="Times New Roman"/>
          <w:color w:val="auto"/>
          <w:sz w:val="32"/>
          <w:szCs w:val="32"/>
          <w:highlight w:val="none"/>
          <w:lang w:val="en-US" w:eastAsia="zh-CN"/>
        </w:rPr>
        <w:t>2022</w:t>
      </w:r>
      <w:r>
        <w:rPr>
          <w:rFonts w:hint="default" w:ascii="Times New Roman" w:hAnsi="Times New Roman" w:eastAsia="仿宋_GB2312" w:cs="Times New Roman"/>
          <w:color w:val="auto"/>
          <w:sz w:val="32"/>
          <w:szCs w:val="32"/>
          <w:highlight w:val="none"/>
        </w:rPr>
        <w:t>年相比，</w:t>
      </w:r>
      <w:r>
        <w:rPr>
          <w:rFonts w:hint="default" w:ascii="Times New Roman" w:hAnsi="Times New Roman" w:eastAsia="仿宋_GB2312" w:cs="Times New Roman"/>
          <w:color w:val="auto"/>
          <w:sz w:val="32"/>
          <w:szCs w:val="32"/>
          <w:highlight w:val="none"/>
          <w:lang w:eastAsia="zh-CN"/>
        </w:rPr>
        <w:t>均减少</w:t>
      </w:r>
      <w:r>
        <w:rPr>
          <w:rFonts w:hint="default" w:ascii="Times New Roman" w:hAnsi="Times New Roman" w:eastAsia="仿宋_GB2312" w:cs="Times New Roman"/>
          <w:color w:val="auto"/>
          <w:sz w:val="32"/>
          <w:szCs w:val="32"/>
          <w:highlight w:val="none"/>
          <w:lang w:val="en-US" w:eastAsia="zh-CN"/>
        </w:rPr>
        <w:t>260808.36</w:t>
      </w:r>
      <w:r>
        <w:rPr>
          <w:rFonts w:hint="default" w:ascii="Times New Roman" w:hAnsi="Times New Roman" w:eastAsia="仿宋_GB2312" w:cs="Times New Roman"/>
          <w:color w:val="auto"/>
          <w:sz w:val="32"/>
          <w:szCs w:val="32"/>
          <w:highlight w:val="none"/>
        </w:rPr>
        <w:t>万元，</w:t>
      </w:r>
      <w:r>
        <w:rPr>
          <w:rFonts w:hint="default" w:ascii="Times New Roman" w:hAnsi="Times New Roman" w:eastAsia="仿宋_GB2312" w:cs="Times New Roman"/>
          <w:color w:val="auto"/>
          <w:sz w:val="32"/>
          <w:szCs w:val="32"/>
          <w:highlight w:val="none"/>
          <w:lang w:eastAsia="zh-CN"/>
        </w:rPr>
        <w:t>减少</w:t>
      </w:r>
      <w:r>
        <w:rPr>
          <w:rFonts w:hint="default" w:ascii="Times New Roman" w:hAnsi="Times New Roman" w:eastAsia="仿宋_GB2312" w:cs="Times New Roman"/>
          <w:color w:val="auto"/>
          <w:sz w:val="32"/>
          <w:szCs w:val="32"/>
          <w:highlight w:val="none"/>
          <w:lang w:val="en-US" w:eastAsia="zh-CN"/>
        </w:rPr>
        <w:t>91.46</w:t>
      </w:r>
      <w:r>
        <w:rPr>
          <w:rFonts w:hint="default" w:ascii="Times New Roman" w:hAnsi="Times New Roman" w:eastAsia="仿宋_GB2312" w:cs="Times New Roman"/>
          <w:color w:val="auto"/>
          <w:sz w:val="32"/>
          <w:szCs w:val="32"/>
          <w:highlight w:val="none"/>
        </w:rPr>
        <w:t>%，主要是因为</w:t>
      </w:r>
      <w:r>
        <w:rPr>
          <w:rFonts w:hint="default" w:ascii="Times New Roman" w:hAnsi="Times New Roman" w:eastAsia="仿宋_GB2312" w:cs="Times New Roman"/>
          <w:color w:val="auto"/>
          <w:sz w:val="32"/>
          <w:szCs w:val="32"/>
          <w:highlight w:val="none"/>
          <w:lang w:val="en-US" w:eastAsia="zh-CN"/>
        </w:rPr>
        <w:t>2023年</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受经济环境影响，土地出让收入</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较往年</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大幅减少，</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土地收回及化债资金</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大幅减少</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p w14:paraId="6FB7B59A">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outlineLvl w:val="1"/>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二、收入决算情况说明</w:t>
      </w:r>
    </w:p>
    <w:p w14:paraId="1EFF09C6">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FF0000"/>
          <w:sz w:val="32"/>
          <w:szCs w:val="32"/>
          <w:highlight w:val="none"/>
          <w:lang w:val="en-US" w:eastAsia="zh-CN"/>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本年收入合计</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24365.5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万元，其中：财政拨款收入</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24363.5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万元，占</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99.99</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;其他收入2万元，占0.01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p>
    <w:p w14:paraId="61AA0D75">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outlineLvl w:val="1"/>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三、支出决算情况说明</w:t>
      </w:r>
    </w:p>
    <w:p w14:paraId="083ACDA5">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本年支出合计</w:t>
      </w:r>
      <w:r>
        <w:rPr>
          <w:rFonts w:hint="default" w:ascii="Times New Roman" w:hAnsi="Times New Roman" w:eastAsia="仿宋_GB2312" w:cs="Times New Roman"/>
          <w:color w:val="auto"/>
          <w:sz w:val="32"/>
          <w:szCs w:val="32"/>
          <w:highlight w:val="none"/>
          <w:lang w:val="en-US" w:eastAsia="zh-CN"/>
        </w:rPr>
        <w:t>24365.5</w:t>
      </w:r>
      <w:r>
        <w:rPr>
          <w:rFonts w:hint="default" w:ascii="Times New Roman" w:hAnsi="Times New Roman" w:eastAsia="仿宋_GB2312" w:cs="Times New Roman"/>
          <w:color w:val="auto"/>
          <w:sz w:val="32"/>
          <w:szCs w:val="32"/>
          <w:highlight w:val="none"/>
        </w:rPr>
        <w:t>万元，其中：基本支出</w:t>
      </w:r>
      <w:r>
        <w:rPr>
          <w:rFonts w:hint="default" w:ascii="Times New Roman" w:hAnsi="Times New Roman" w:eastAsia="仿宋_GB2312" w:cs="Times New Roman"/>
          <w:color w:val="auto"/>
          <w:sz w:val="32"/>
          <w:szCs w:val="32"/>
          <w:highlight w:val="none"/>
          <w:lang w:val="en-US" w:eastAsia="zh-CN"/>
        </w:rPr>
        <w:t>1388.72</w:t>
      </w:r>
      <w:r>
        <w:rPr>
          <w:rFonts w:hint="default" w:ascii="Times New Roman" w:hAnsi="Times New Roman" w:eastAsia="仿宋_GB2312" w:cs="Times New Roman"/>
          <w:color w:val="auto"/>
          <w:sz w:val="32"/>
          <w:szCs w:val="32"/>
          <w:highlight w:val="none"/>
        </w:rPr>
        <w:t>万元，占</w:t>
      </w:r>
      <w:r>
        <w:rPr>
          <w:rFonts w:hint="default" w:ascii="Times New Roman" w:hAnsi="Times New Roman" w:eastAsia="仿宋_GB2312" w:cs="Times New Roman"/>
          <w:color w:val="auto"/>
          <w:sz w:val="32"/>
          <w:szCs w:val="32"/>
          <w:highlight w:val="none"/>
          <w:lang w:val="en-US" w:eastAsia="zh-CN"/>
        </w:rPr>
        <w:t>5.7</w:t>
      </w:r>
      <w:r>
        <w:rPr>
          <w:rFonts w:hint="default" w:ascii="Times New Roman" w:hAnsi="Times New Roman" w:eastAsia="仿宋_GB2312" w:cs="Times New Roman"/>
          <w:color w:val="auto"/>
          <w:sz w:val="32"/>
          <w:szCs w:val="32"/>
          <w:highlight w:val="none"/>
        </w:rPr>
        <w:t>%；项目支出</w:t>
      </w:r>
      <w:r>
        <w:rPr>
          <w:rFonts w:hint="default" w:ascii="Times New Roman" w:hAnsi="Times New Roman" w:eastAsia="仿宋_GB2312" w:cs="Times New Roman"/>
          <w:color w:val="auto"/>
          <w:sz w:val="32"/>
          <w:szCs w:val="32"/>
          <w:highlight w:val="none"/>
          <w:lang w:val="en-US" w:eastAsia="zh-CN"/>
        </w:rPr>
        <w:t>22975.78</w:t>
      </w:r>
      <w:r>
        <w:rPr>
          <w:rFonts w:hint="default" w:ascii="Times New Roman" w:hAnsi="Times New Roman" w:eastAsia="仿宋_GB2312" w:cs="Times New Roman"/>
          <w:color w:val="auto"/>
          <w:sz w:val="32"/>
          <w:szCs w:val="32"/>
          <w:highlight w:val="none"/>
        </w:rPr>
        <w:t>万元，占</w:t>
      </w:r>
      <w:r>
        <w:rPr>
          <w:rFonts w:hint="default" w:ascii="Times New Roman" w:hAnsi="Times New Roman" w:eastAsia="仿宋_GB2312" w:cs="Times New Roman"/>
          <w:color w:val="auto"/>
          <w:sz w:val="32"/>
          <w:szCs w:val="32"/>
          <w:highlight w:val="none"/>
          <w:lang w:val="en-US" w:eastAsia="zh-CN"/>
        </w:rPr>
        <w:t>94.3</w:t>
      </w:r>
      <w:r>
        <w:rPr>
          <w:rFonts w:hint="default" w:ascii="Times New Roman" w:hAnsi="Times New Roman" w:eastAsia="仿宋_GB2312" w:cs="Times New Roman"/>
          <w:color w:val="auto"/>
          <w:sz w:val="32"/>
          <w:szCs w:val="32"/>
          <w:highlight w:val="none"/>
        </w:rPr>
        <w:t>%。</w:t>
      </w:r>
    </w:p>
    <w:p w14:paraId="16AC405B">
      <w:pPr>
        <w:pStyle w:val="9"/>
        <w:keepNext w:val="0"/>
        <w:keepLines w:val="0"/>
        <w:pageBreakBefore w:val="0"/>
        <w:widowControl w:val="0"/>
        <w:numPr>
          <w:ilvl w:val="0"/>
          <w:numId w:val="2"/>
        </w:numPr>
        <w:kinsoku/>
        <w:wordWrap/>
        <w:overflowPunct/>
        <w:topLinePunct w:val="0"/>
        <w:bidi w:val="0"/>
        <w:snapToGrid/>
        <w:spacing w:line="560" w:lineRule="exact"/>
        <w:ind w:firstLine="640" w:firstLineChars="200"/>
        <w:jc w:val="both"/>
        <w:textAlignment w:val="auto"/>
        <w:outlineLvl w:val="1"/>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财政拨款收入支出决算总体情况说明</w:t>
      </w:r>
    </w:p>
    <w:p w14:paraId="70C27ED7">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jc w:val="both"/>
        <w:textAlignment w:val="auto"/>
        <w:outlineLvl w:val="1"/>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auto"/>
          <w:sz w:val="32"/>
          <w:szCs w:val="32"/>
          <w:highlight w:val="none"/>
          <w:lang w:val="en-US" w:eastAsia="zh-CN"/>
        </w:rPr>
        <w:t>2023</w:t>
      </w:r>
      <w:r>
        <w:rPr>
          <w:rFonts w:hint="default" w:ascii="Times New Roman" w:hAnsi="Times New Roman" w:eastAsia="仿宋_GB2312" w:cs="Times New Roman"/>
          <w:color w:val="auto"/>
          <w:sz w:val="32"/>
          <w:szCs w:val="32"/>
          <w:highlight w:val="none"/>
        </w:rPr>
        <w:t>年度财政拨款收、支总计</w:t>
      </w:r>
      <w:r>
        <w:rPr>
          <w:rFonts w:hint="default" w:ascii="Times New Roman" w:hAnsi="Times New Roman" w:eastAsia="仿宋_GB2312" w:cs="Times New Roman"/>
          <w:color w:val="auto"/>
          <w:sz w:val="32"/>
          <w:szCs w:val="32"/>
          <w:highlight w:val="none"/>
          <w:lang w:val="en-US" w:eastAsia="zh-CN"/>
        </w:rPr>
        <w:t>24363.5</w:t>
      </w:r>
      <w:r>
        <w:rPr>
          <w:rFonts w:hint="default" w:ascii="Times New Roman" w:hAnsi="Times New Roman" w:eastAsia="仿宋_GB2312" w:cs="Times New Roman"/>
          <w:color w:val="auto"/>
          <w:sz w:val="32"/>
          <w:szCs w:val="32"/>
          <w:highlight w:val="none"/>
        </w:rPr>
        <w:t>万元，与</w:t>
      </w:r>
      <w:r>
        <w:rPr>
          <w:rFonts w:hint="default" w:ascii="Times New Roman" w:hAnsi="Times New Roman" w:eastAsia="仿宋_GB2312" w:cs="Times New Roman"/>
          <w:color w:val="auto"/>
          <w:sz w:val="32"/>
          <w:szCs w:val="32"/>
          <w:highlight w:val="none"/>
          <w:lang w:val="en-US" w:eastAsia="zh-CN"/>
        </w:rPr>
        <w:t>2022</w:t>
      </w:r>
      <w:r>
        <w:rPr>
          <w:rFonts w:hint="default" w:ascii="Times New Roman" w:hAnsi="Times New Roman" w:eastAsia="仿宋_GB2312" w:cs="Times New Roman"/>
          <w:color w:val="auto"/>
          <w:sz w:val="32"/>
          <w:szCs w:val="32"/>
          <w:highlight w:val="none"/>
        </w:rPr>
        <w:t>年相比，</w:t>
      </w:r>
      <w:r>
        <w:rPr>
          <w:rFonts w:hint="default" w:ascii="Times New Roman" w:hAnsi="Times New Roman" w:eastAsia="仿宋_GB2312" w:cs="Times New Roman"/>
          <w:color w:val="auto"/>
          <w:sz w:val="32"/>
          <w:szCs w:val="32"/>
          <w:highlight w:val="none"/>
          <w:lang w:eastAsia="zh-CN"/>
        </w:rPr>
        <w:t>减少</w:t>
      </w:r>
      <w:r>
        <w:rPr>
          <w:rFonts w:hint="default" w:ascii="Times New Roman" w:hAnsi="Times New Roman" w:eastAsia="仿宋_GB2312" w:cs="Times New Roman"/>
          <w:color w:val="auto"/>
          <w:sz w:val="32"/>
          <w:szCs w:val="32"/>
          <w:highlight w:val="none"/>
          <w:lang w:val="en-US" w:eastAsia="zh-CN"/>
        </w:rPr>
        <w:t>260810.36</w:t>
      </w:r>
      <w:r>
        <w:rPr>
          <w:rFonts w:hint="default" w:ascii="Times New Roman" w:hAnsi="Times New Roman" w:eastAsia="仿宋_GB2312" w:cs="Times New Roman"/>
          <w:color w:val="auto"/>
          <w:sz w:val="32"/>
          <w:szCs w:val="32"/>
          <w:highlight w:val="none"/>
        </w:rPr>
        <w:t>万元,</w:t>
      </w:r>
      <w:r>
        <w:rPr>
          <w:rFonts w:hint="default" w:ascii="Times New Roman" w:hAnsi="Times New Roman" w:eastAsia="仿宋_GB2312" w:cs="Times New Roman"/>
          <w:color w:val="auto"/>
          <w:sz w:val="32"/>
          <w:szCs w:val="32"/>
          <w:highlight w:val="none"/>
          <w:lang w:eastAsia="zh-CN"/>
        </w:rPr>
        <w:t>下降</w:t>
      </w:r>
      <w:r>
        <w:rPr>
          <w:rFonts w:hint="default" w:ascii="Times New Roman" w:hAnsi="Times New Roman" w:eastAsia="仿宋_GB2312" w:cs="Times New Roman"/>
          <w:color w:val="auto"/>
          <w:sz w:val="32"/>
          <w:szCs w:val="32"/>
          <w:highlight w:val="none"/>
          <w:lang w:val="en-US" w:eastAsia="zh-CN"/>
        </w:rPr>
        <w:t>91.46</w:t>
      </w:r>
      <w:r>
        <w:rPr>
          <w:rFonts w:hint="default" w:ascii="Times New Roman" w:hAnsi="Times New Roman" w:eastAsia="仿宋_GB2312" w:cs="Times New Roman"/>
          <w:color w:val="auto"/>
          <w:sz w:val="32"/>
          <w:szCs w:val="32"/>
          <w:highlight w:val="none"/>
        </w:rPr>
        <w:t>%，主要是因为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202</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年受经济环境影响，土地出让收入较往年</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大幅</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减少，土地收回及化债资金减少。</w:t>
      </w:r>
    </w:p>
    <w:p w14:paraId="1C69CCA9">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outlineLvl w:val="1"/>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五、一般公共预算财政拨款支出决算情况说明</w:t>
      </w:r>
    </w:p>
    <w:p w14:paraId="6DBD66E7">
      <w:pPr>
        <w:pStyle w:val="9"/>
        <w:keepNext w:val="0"/>
        <w:keepLines w:val="0"/>
        <w:pageBreakBefore w:val="0"/>
        <w:widowControl w:val="0"/>
        <w:kinsoku/>
        <w:wordWrap/>
        <w:overflowPunct/>
        <w:topLinePunct w:val="0"/>
        <w:bidi w:val="0"/>
        <w:snapToGrid/>
        <w:spacing w:line="560" w:lineRule="exact"/>
        <w:ind w:firstLine="643" w:firstLineChars="200"/>
        <w:jc w:val="both"/>
        <w:textAlignment w:val="auto"/>
        <w:outlineLvl w:val="2"/>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（一）一般公共预算财政拨款支出决算总体情况</w:t>
      </w:r>
    </w:p>
    <w:p w14:paraId="2DEF9ED1">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2023</w:t>
      </w:r>
      <w:r>
        <w:rPr>
          <w:rFonts w:hint="default" w:ascii="Times New Roman" w:hAnsi="Times New Roman" w:eastAsia="仿宋_GB2312" w:cs="Times New Roman"/>
          <w:color w:val="auto"/>
          <w:sz w:val="32"/>
          <w:szCs w:val="32"/>
          <w:highlight w:val="none"/>
        </w:rPr>
        <w:t>年度一般公共预算财政拨款支出</w:t>
      </w:r>
      <w:r>
        <w:rPr>
          <w:rFonts w:hint="default" w:ascii="Times New Roman" w:hAnsi="Times New Roman" w:eastAsia="仿宋_GB2312" w:cs="Times New Roman"/>
          <w:color w:val="auto"/>
          <w:sz w:val="32"/>
          <w:szCs w:val="32"/>
          <w:highlight w:val="none"/>
          <w:lang w:val="en-US" w:eastAsia="zh-CN"/>
        </w:rPr>
        <w:t>8984.4</w:t>
      </w:r>
      <w:r>
        <w:rPr>
          <w:rFonts w:hint="default" w:ascii="Times New Roman" w:hAnsi="Times New Roman" w:eastAsia="仿宋_GB2312" w:cs="Times New Roman"/>
          <w:color w:val="auto"/>
          <w:sz w:val="32"/>
          <w:szCs w:val="32"/>
          <w:highlight w:val="none"/>
        </w:rPr>
        <w:t>万元，占本年支出合计的</w:t>
      </w:r>
      <w:r>
        <w:rPr>
          <w:rFonts w:hint="default" w:ascii="Times New Roman" w:hAnsi="Times New Roman" w:eastAsia="仿宋_GB2312" w:cs="Times New Roman"/>
          <w:color w:val="auto"/>
          <w:sz w:val="32"/>
          <w:szCs w:val="32"/>
          <w:highlight w:val="none"/>
          <w:lang w:val="en-US" w:eastAsia="zh-CN"/>
        </w:rPr>
        <w:t>36.87</w:t>
      </w:r>
      <w:r>
        <w:rPr>
          <w:rFonts w:hint="default" w:ascii="Times New Roman" w:hAnsi="Times New Roman" w:eastAsia="仿宋_GB2312" w:cs="Times New Roman"/>
          <w:color w:val="auto"/>
          <w:sz w:val="32"/>
          <w:szCs w:val="32"/>
          <w:highlight w:val="none"/>
        </w:rPr>
        <w:t>%，与</w:t>
      </w:r>
      <w:r>
        <w:rPr>
          <w:rFonts w:hint="default" w:ascii="Times New Roman" w:hAnsi="Times New Roman" w:eastAsia="仿宋_GB2312" w:cs="Times New Roman"/>
          <w:color w:val="auto"/>
          <w:sz w:val="32"/>
          <w:szCs w:val="32"/>
          <w:highlight w:val="none"/>
          <w:lang w:val="en-US" w:eastAsia="zh-CN"/>
        </w:rPr>
        <w:t>2022</w:t>
      </w:r>
      <w:r>
        <w:rPr>
          <w:rFonts w:hint="default" w:ascii="Times New Roman" w:hAnsi="Times New Roman" w:eastAsia="仿宋_GB2312" w:cs="Times New Roman"/>
          <w:color w:val="auto"/>
          <w:sz w:val="32"/>
          <w:szCs w:val="32"/>
          <w:highlight w:val="none"/>
        </w:rPr>
        <w:t>年相比，一般公共预算财政拨款支出</w:t>
      </w:r>
      <w:r>
        <w:rPr>
          <w:rFonts w:hint="default" w:ascii="Times New Roman" w:hAnsi="Times New Roman" w:eastAsia="仿宋_GB2312" w:cs="Times New Roman"/>
          <w:color w:val="auto"/>
          <w:sz w:val="32"/>
          <w:szCs w:val="32"/>
          <w:highlight w:val="none"/>
          <w:lang w:eastAsia="zh-CN"/>
        </w:rPr>
        <w:t>减少</w:t>
      </w:r>
      <w:r>
        <w:rPr>
          <w:rFonts w:hint="default" w:ascii="Times New Roman" w:hAnsi="Times New Roman" w:eastAsia="仿宋_GB2312" w:cs="Times New Roman"/>
          <w:color w:val="auto"/>
          <w:sz w:val="32"/>
          <w:szCs w:val="32"/>
          <w:highlight w:val="none"/>
          <w:lang w:val="en-US" w:eastAsia="zh-CN"/>
        </w:rPr>
        <w:t>13636.24</w:t>
      </w:r>
      <w:r>
        <w:rPr>
          <w:rFonts w:hint="default" w:ascii="Times New Roman" w:hAnsi="Times New Roman" w:eastAsia="仿宋_GB2312" w:cs="Times New Roman"/>
          <w:color w:val="auto"/>
          <w:sz w:val="32"/>
          <w:szCs w:val="32"/>
          <w:highlight w:val="none"/>
        </w:rPr>
        <w:t>万元，</w:t>
      </w:r>
      <w:r>
        <w:rPr>
          <w:rFonts w:hint="default" w:ascii="Times New Roman" w:hAnsi="Times New Roman" w:eastAsia="仿宋_GB2312" w:cs="Times New Roman"/>
          <w:color w:val="auto"/>
          <w:sz w:val="32"/>
          <w:szCs w:val="32"/>
          <w:highlight w:val="none"/>
          <w:lang w:eastAsia="zh-CN"/>
        </w:rPr>
        <w:t>下降</w:t>
      </w:r>
      <w:r>
        <w:rPr>
          <w:rFonts w:hint="default" w:ascii="Times New Roman" w:hAnsi="Times New Roman" w:eastAsia="仿宋_GB2312" w:cs="Times New Roman"/>
          <w:color w:val="auto"/>
          <w:sz w:val="32"/>
          <w:szCs w:val="32"/>
          <w:highlight w:val="none"/>
          <w:lang w:val="en-US" w:eastAsia="zh-CN"/>
        </w:rPr>
        <w:t>60.28</w:t>
      </w:r>
      <w:r>
        <w:rPr>
          <w:rFonts w:hint="default" w:ascii="Times New Roman" w:hAnsi="Times New Roman" w:eastAsia="仿宋_GB2312" w:cs="Times New Roman"/>
          <w:color w:val="auto"/>
          <w:sz w:val="32"/>
          <w:szCs w:val="32"/>
          <w:highlight w:val="none"/>
        </w:rPr>
        <w:t>%，主要是因为</w:t>
      </w:r>
      <w:r>
        <w:rPr>
          <w:rFonts w:hint="default" w:ascii="Times New Roman" w:hAnsi="Times New Roman" w:eastAsia="仿宋_GB2312" w:cs="Times New Roman"/>
          <w:color w:val="auto"/>
          <w:sz w:val="32"/>
          <w:szCs w:val="32"/>
          <w:highlight w:val="none"/>
          <w:lang w:val="en-US" w:eastAsia="zh-CN"/>
        </w:rPr>
        <w:t>2023年我区拨付所属公司一般债务利息支出减少</w:t>
      </w:r>
      <w:r>
        <w:rPr>
          <w:rFonts w:hint="default" w:ascii="Times New Roman" w:hAnsi="Times New Roman" w:eastAsia="仿宋_GB2312" w:cs="Times New Roman"/>
          <w:color w:val="auto"/>
          <w:sz w:val="32"/>
          <w:szCs w:val="32"/>
          <w:highlight w:val="none"/>
        </w:rPr>
        <w:t>。</w:t>
      </w:r>
    </w:p>
    <w:p w14:paraId="33FC4B61">
      <w:pPr>
        <w:pStyle w:val="9"/>
        <w:keepNext w:val="0"/>
        <w:keepLines w:val="0"/>
        <w:pageBreakBefore w:val="0"/>
        <w:widowControl w:val="0"/>
        <w:kinsoku/>
        <w:wordWrap/>
        <w:overflowPunct/>
        <w:topLinePunct w:val="0"/>
        <w:bidi w:val="0"/>
        <w:snapToGrid/>
        <w:spacing w:line="560" w:lineRule="exact"/>
        <w:ind w:firstLine="643" w:firstLineChars="200"/>
        <w:jc w:val="both"/>
        <w:textAlignment w:val="auto"/>
        <w:outlineLvl w:val="2"/>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（二）</w:t>
      </w:r>
      <w:r>
        <w:rPr>
          <w:rFonts w:hint="default" w:ascii="Times New Roman" w:hAnsi="Times New Roman" w:eastAsia="仿宋_GB2312" w:cs="Times New Roman"/>
          <w:b/>
          <w:bCs/>
          <w:color w:val="auto"/>
          <w:sz w:val="32"/>
          <w:szCs w:val="32"/>
          <w:highlight w:val="none"/>
        </w:rPr>
        <w:t>一般公共预算</w:t>
      </w:r>
      <w:r>
        <w:rPr>
          <w:rFonts w:hint="default" w:ascii="Times New Roman" w:hAnsi="Times New Roman" w:eastAsia="仿宋_GB2312" w:cs="Times New Roman"/>
          <w:b/>
          <w:color w:val="auto"/>
          <w:sz w:val="32"/>
          <w:szCs w:val="32"/>
          <w:highlight w:val="none"/>
        </w:rPr>
        <w:t>财政拨款支出决算结构情况</w:t>
      </w:r>
    </w:p>
    <w:p w14:paraId="5662F4CE">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2023</w:t>
      </w:r>
      <w:r>
        <w:rPr>
          <w:rFonts w:hint="default" w:ascii="Times New Roman" w:hAnsi="Times New Roman" w:eastAsia="仿宋_GB2312" w:cs="Times New Roman"/>
          <w:color w:val="auto"/>
          <w:sz w:val="32"/>
          <w:szCs w:val="32"/>
          <w:highlight w:val="none"/>
        </w:rPr>
        <w:t>年度一般公共预算财政拨款支出</w:t>
      </w:r>
      <w:r>
        <w:rPr>
          <w:rFonts w:hint="default" w:ascii="Times New Roman" w:hAnsi="Times New Roman" w:eastAsia="仿宋_GB2312" w:cs="Times New Roman"/>
          <w:color w:val="auto"/>
          <w:sz w:val="32"/>
          <w:szCs w:val="32"/>
          <w:highlight w:val="none"/>
          <w:lang w:val="en-US" w:eastAsia="zh-CN"/>
        </w:rPr>
        <w:t>8984.4</w:t>
      </w:r>
      <w:r>
        <w:rPr>
          <w:rFonts w:hint="default" w:ascii="Times New Roman" w:hAnsi="Times New Roman" w:eastAsia="仿宋_GB2312" w:cs="Times New Roman"/>
          <w:color w:val="auto"/>
          <w:sz w:val="32"/>
          <w:szCs w:val="32"/>
          <w:highlight w:val="none"/>
        </w:rPr>
        <w:t>万元，</w:t>
      </w:r>
      <w:r>
        <w:rPr>
          <w:rFonts w:hint="default" w:ascii="Times New Roman" w:hAnsi="Times New Roman" w:eastAsia="仿宋_GB2312" w:cs="Times New Roman"/>
          <w:color w:val="auto"/>
          <w:sz w:val="32"/>
          <w:szCs w:val="32"/>
          <w:highlight w:val="none"/>
          <w:lang w:val="en-US" w:eastAsia="zh-CN"/>
        </w:rPr>
        <w:t>主要用于以下方面：一般公共服务支出（类）4084.75万元，占45.46%；公共安全支出（类）28.79万元，占0.32%; 科学技术支出（类）556.91万元，占6.2%;社会保障和就业支出（类）657.3万元，占7.32%;节能环保支出（类）90.56万元，占1.01%;城乡社区支出（类）124.97万元，占1.39%;农林水支出（类）187.13万元，占2.08%;交通运输支出（类）3246.1万元，占36.13%;灾害防治及应急管理支出（类）7.89万元，占0.09%。</w:t>
      </w:r>
    </w:p>
    <w:p w14:paraId="19006EFD">
      <w:pPr>
        <w:pStyle w:val="9"/>
        <w:keepNext w:val="0"/>
        <w:keepLines w:val="0"/>
        <w:pageBreakBefore w:val="0"/>
        <w:widowControl w:val="0"/>
        <w:kinsoku/>
        <w:wordWrap/>
        <w:overflowPunct/>
        <w:topLinePunct w:val="0"/>
        <w:bidi w:val="0"/>
        <w:snapToGrid/>
        <w:spacing w:line="560" w:lineRule="exact"/>
        <w:ind w:firstLine="643" w:firstLineChars="200"/>
        <w:jc w:val="both"/>
        <w:textAlignment w:val="auto"/>
        <w:outlineLvl w:val="2"/>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（三）</w:t>
      </w:r>
      <w:r>
        <w:rPr>
          <w:rFonts w:hint="default" w:ascii="Times New Roman" w:hAnsi="Times New Roman" w:eastAsia="仿宋_GB2312" w:cs="Times New Roman"/>
          <w:b/>
          <w:bCs/>
          <w:color w:val="auto"/>
          <w:sz w:val="32"/>
          <w:szCs w:val="32"/>
          <w:highlight w:val="none"/>
        </w:rPr>
        <w:t>一般公共预算</w:t>
      </w:r>
      <w:r>
        <w:rPr>
          <w:rFonts w:hint="default" w:ascii="Times New Roman" w:hAnsi="Times New Roman" w:eastAsia="仿宋_GB2312" w:cs="Times New Roman"/>
          <w:b/>
          <w:color w:val="auto"/>
          <w:sz w:val="32"/>
          <w:szCs w:val="32"/>
          <w:highlight w:val="none"/>
        </w:rPr>
        <w:t>财政拨款支出决算具体情况</w:t>
      </w:r>
    </w:p>
    <w:p w14:paraId="2B5D413B">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2023年度一般公共预算财政拨款支出年初预算数为13811万元，支出决算数为8984.4万元，完成年初预算的65.05%，其中：</w:t>
      </w:r>
    </w:p>
    <w:p w14:paraId="0BAD2978">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一般公共服务支出（类）－政府办公厅（室）及相关机构事务（款）－信访事务（项）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400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264.43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66.11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支出。</w:t>
      </w:r>
    </w:p>
    <w:p w14:paraId="4B3DE8EB">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一般公共服务支出（类）－商贸事务（款）－招商引资（项）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280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143.31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51.18</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支出。</w:t>
      </w:r>
    </w:p>
    <w:p w14:paraId="019401CA">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一般公共服务支出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（类）</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－财政事务</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（款）</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－财政委托业务支出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300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192.55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64.18</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支出。</w:t>
      </w:r>
    </w:p>
    <w:p w14:paraId="23A06A4B">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一般公共服务支出（类）－宣传事务（款）－其他宣传事务支出（项）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120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91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75.83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支出。</w:t>
      </w:r>
    </w:p>
    <w:p w14:paraId="18E2EAD4">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一般公共服务支出（类）－知识产权事务（款）－知识产权战略和规划（项）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9</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支出。</w:t>
      </w:r>
    </w:p>
    <w:p w14:paraId="3394210E">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一般公共服务支出（类）－发展与改革事务（款）－其他发展与改革事务支出（项）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180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86.58</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48.1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支出。</w:t>
      </w:r>
    </w:p>
    <w:p w14:paraId="0BEBB145">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一般公共服务支出（类）－群众团体事务（款）－其他群众团体事务支出（项）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75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  39.82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53.09</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支出。</w:t>
      </w:r>
    </w:p>
    <w:p w14:paraId="480EDE9B">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一般公共服务支出（类）－组织事务（款）－其他组织事务组织（项）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3.35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16.75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支出。</w:t>
      </w:r>
    </w:p>
    <w:p w14:paraId="7767F750">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一般公共服务支出（类）－纪检监察事务（款）－其他纪检监察事务支出（项）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   3.83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12.77</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支出。</w:t>
      </w:r>
    </w:p>
    <w:p w14:paraId="5EBA4F4A">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一般公共服务（类）其他一般公共服务支出（款）其他一般公共服务（项）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3953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3251.88</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82.26</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小</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于年初预算数是因为：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支出。</w:t>
      </w:r>
    </w:p>
    <w:p w14:paraId="071C0686">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公共安全支出（类）司法</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（款）律师管理（项）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100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28.79</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28.79</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支出。</w:t>
      </w:r>
    </w:p>
    <w:p w14:paraId="715DFE44">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科学技术支出（类）其他科学技术支出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（款）其他科学技术支出（项）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3100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556.91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17.97</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支出。</w:t>
      </w:r>
    </w:p>
    <w:p w14:paraId="6CD6E4D0">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社会保障和就业支出（类）其他社会保障和就业支出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（款）其他社会保障和就业支出（项）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260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657.3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252.81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大</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2023年市委巡视要求，欠付被征地农民社保资金当年度应全部缴纳到位，经开区积极筹措资金，办理当年度可以缴纳634人费用657.3万元，造成当年度该项目超预算支出。</w:t>
      </w:r>
    </w:p>
    <w:p w14:paraId="62BC8718">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节能环保支出（类）其他节能环保支出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（款）其他节能环保支出（项）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100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90.56</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90.56</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支出。</w:t>
      </w:r>
    </w:p>
    <w:p w14:paraId="0ABA8DC6">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城乡社区支出（类）城乡社区公共设施</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（款）小城镇基础设施建设（项）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800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124.97</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15.62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性支出。</w:t>
      </w:r>
    </w:p>
    <w:p w14:paraId="73CB83D1">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农林水支出（类）农业农村</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（款）稳定农民收入补贴（项）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187.13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93.57</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严格按照“有保有压、防范风险”的原则，压减一般性支出。</w:t>
      </w:r>
    </w:p>
    <w:p w14:paraId="12CECCE9">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交通运输支出（类）公路水路运输</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（款）公路建设（项）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4500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3246.1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72.14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严格按照“有保有压、防范风险”的原则，压减一</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性支出。</w:t>
      </w:r>
    </w:p>
    <w:p w14:paraId="089A2BF1">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灾害防治及应急管理支出（类）应急管理事务</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（款）安全监管（项）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年初预算为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100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7.89</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7.89</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2023年天易经开区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支出。</w:t>
      </w:r>
    </w:p>
    <w:p w14:paraId="2F3B8863">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outlineLvl w:val="1"/>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六、一般公共预算财政拨款基本支出决算情况说明</w:t>
      </w:r>
    </w:p>
    <w:p w14:paraId="3286F34F">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outlineLvl w:val="1"/>
        <w:rPr>
          <w:rFonts w:hint="default" w:ascii="Times New Roman" w:hAnsi="Times New Roman" w:eastAsia="仿宋_GB2312" w:cs="Times New Roman"/>
          <w:color w:val="FF0000"/>
          <w:sz w:val="32"/>
          <w:szCs w:val="32"/>
          <w:highlight w:val="none"/>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年度一般公共预算财政拨款基本支出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1387.72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万元，其中：人员经费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1219.51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万元，占基本支出的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87.88</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%,主要包括基本工资、津贴补贴、奖金、伙食补助费</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、对其他个人和家庭的补助支出等</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；公用经费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168.21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万元，占基本支出的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12.12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%，主要包括办公费、印刷费、咨询费、手续费</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等</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p w14:paraId="2237D2AA">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outlineLvl w:val="1"/>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七、</w:t>
      </w:r>
      <w:r>
        <w:rPr>
          <w:rFonts w:hint="default" w:ascii="Times New Roman" w:hAnsi="Times New Roman" w:eastAsia="黑体" w:cs="Times New Roman"/>
          <w:b w:val="0"/>
          <w:bCs/>
          <w:sz w:val="32"/>
          <w:szCs w:val="32"/>
        </w:rPr>
        <w:t>财政拨款三公经费支出决算情况说明</w:t>
      </w:r>
    </w:p>
    <w:p w14:paraId="0ECFDC34">
      <w:pPr>
        <w:pStyle w:val="9"/>
        <w:keepNext w:val="0"/>
        <w:keepLines w:val="0"/>
        <w:pageBreakBefore w:val="0"/>
        <w:widowControl w:val="0"/>
        <w:kinsoku/>
        <w:wordWrap/>
        <w:overflowPunct/>
        <w:topLinePunct w:val="0"/>
        <w:bidi w:val="0"/>
        <w:snapToGrid/>
        <w:spacing w:line="560" w:lineRule="exact"/>
        <w:ind w:firstLine="643" w:firstLineChars="200"/>
        <w:jc w:val="both"/>
        <w:textAlignment w:val="auto"/>
        <w:outlineLvl w:val="2"/>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（一）“三公”经费财政拨款支出决算总体情况说明</w:t>
      </w:r>
    </w:p>
    <w:p w14:paraId="47D9DA20">
      <w:pPr>
        <w:pStyle w:val="9"/>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“三公”经费财政拨款支出预算为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25.4</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万元，支出决</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24.13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万元，完成预算的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95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决算数小于预算数的主要原因是</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天易经开区</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从严控制三公经费开支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，与上年相比减少0.2万元，减少0.8％，减少的主要原因是</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天易经开区</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从严控制三公经费开支，</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其中：</w:t>
      </w:r>
    </w:p>
    <w:p w14:paraId="147E6BC7">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因公出国（境）费支出预算为</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万元，支出决算为</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万元。</w:t>
      </w:r>
    </w:p>
    <w:p w14:paraId="29D7BD53">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公务接待费支出预算</w:t>
      </w:r>
      <w:r>
        <w:rPr>
          <w:rFonts w:hint="default"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万元，支出决算为</w:t>
      </w:r>
      <w:r>
        <w:rPr>
          <w:rFonts w:hint="default" w:ascii="Times New Roman" w:hAnsi="Times New Roman" w:eastAsia="仿宋_GB2312" w:cs="Times New Roman"/>
          <w:color w:val="auto"/>
          <w:sz w:val="32"/>
          <w:szCs w:val="32"/>
          <w:highlight w:val="none"/>
          <w:lang w:val="en-US" w:eastAsia="zh-CN"/>
        </w:rPr>
        <w:t>9.9</w:t>
      </w:r>
      <w:r>
        <w:rPr>
          <w:rFonts w:hint="default" w:ascii="Times New Roman" w:hAnsi="Times New Roman" w:eastAsia="仿宋_GB2312" w:cs="Times New Roman"/>
          <w:color w:val="auto"/>
          <w:sz w:val="32"/>
          <w:szCs w:val="32"/>
          <w:highlight w:val="none"/>
        </w:rPr>
        <w:t>万元，完成预算的</w:t>
      </w:r>
      <w:r>
        <w:rPr>
          <w:rFonts w:hint="default" w:ascii="Times New Roman" w:hAnsi="Times New Roman" w:eastAsia="仿宋_GB2312" w:cs="Times New Roman"/>
          <w:color w:val="auto"/>
          <w:sz w:val="32"/>
          <w:szCs w:val="32"/>
          <w:highlight w:val="none"/>
          <w:lang w:val="en-US" w:eastAsia="zh-CN"/>
        </w:rPr>
        <w:t>90</w:t>
      </w:r>
      <w:r>
        <w:rPr>
          <w:rFonts w:hint="default" w:ascii="Times New Roman" w:hAnsi="Times New Roman" w:eastAsia="仿宋_GB2312" w:cs="Times New Roman"/>
          <w:color w:val="auto"/>
          <w:sz w:val="32"/>
          <w:szCs w:val="32"/>
          <w:highlight w:val="none"/>
        </w:rPr>
        <w:t>%，决算数小于年初预算数的主要原因是</w:t>
      </w:r>
      <w:r>
        <w:rPr>
          <w:rFonts w:hint="default" w:ascii="Times New Roman" w:hAnsi="Times New Roman" w:eastAsia="仿宋_GB2312" w:cs="Times New Roman"/>
          <w:sz w:val="32"/>
          <w:szCs w:val="32"/>
          <w:highlight w:val="none"/>
        </w:rPr>
        <w:t>天易经开区严格控制接待标准</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与上年相比减少</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0.15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万元，减少</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1.49</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auto"/>
          <w:sz w:val="32"/>
          <w:szCs w:val="32"/>
          <w:highlight w:val="none"/>
        </w:rPr>
        <w:t>减少的主要原因是</w:t>
      </w:r>
      <w:r>
        <w:rPr>
          <w:rFonts w:hint="default" w:ascii="Times New Roman" w:hAnsi="Times New Roman" w:eastAsia="仿宋_GB2312" w:cs="Times New Roman"/>
          <w:color w:val="auto"/>
          <w:sz w:val="32"/>
          <w:szCs w:val="32"/>
          <w:highlight w:val="none"/>
          <w:lang w:eastAsia="zh-CN"/>
        </w:rPr>
        <w:t>严格控制接待标准</w:t>
      </w:r>
      <w:r>
        <w:rPr>
          <w:rFonts w:hint="default" w:ascii="Times New Roman" w:hAnsi="Times New Roman" w:eastAsia="仿宋_GB2312" w:cs="Times New Roman"/>
          <w:color w:val="auto"/>
          <w:sz w:val="32"/>
          <w:szCs w:val="32"/>
          <w:highlight w:val="none"/>
        </w:rPr>
        <w:t>。</w:t>
      </w:r>
    </w:p>
    <w:p w14:paraId="40F745B1">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公务用车购置费支出预算为</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万元，支出决算为</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万元</w:t>
      </w:r>
      <w:r>
        <w:rPr>
          <w:rFonts w:hint="default" w:ascii="Times New Roman" w:hAnsi="Times New Roman" w:eastAsia="仿宋_GB2312" w:cs="Times New Roman"/>
          <w:color w:val="auto"/>
          <w:sz w:val="32"/>
          <w:szCs w:val="32"/>
          <w:highlight w:val="none"/>
          <w:lang w:eastAsia="zh-CN"/>
        </w:rPr>
        <w:t>。</w:t>
      </w:r>
    </w:p>
    <w:p w14:paraId="57E79C83">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sz w:val="32"/>
          <w:szCs w:val="32"/>
        </w:rPr>
        <w:t>公务用车运行维护费</w:t>
      </w:r>
      <w:r>
        <w:rPr>
          <w:rFonts w:hint="default" w:ascii="Times New Roman" w:hAnsi="Times New Roman" w:eastAsia="仿宋_GB2312" w:cs="Times New Roman"/>
          <w:color w:val="auto"/>
          <w:sz w:val="32"/>
          <w:szCs w:val="32"/>
          <w:highlight w:val="none"/>
        </w:rPr>
        <w:t>支出预算为</w:t>
      </w:r>
      <w:r>
        <w:rPr>
          <w:rFonts w:hint="default" w:ascii="Times New Roman" w:hAnsi="Times New Roman" w:eastAsia="仿宋_GB2312" w:cs="Times New Roman"/>
          <w:color w:val="auto"/>
          <w:sz w:val="32"/>
          <w:szCs w:val="32"/>
          <w:highlight w:val="none"/>
          <w:lang w:val="en-US" w:eastAsia="zh-CN"/>
        </w:rPr>
        <w:t>14.4</w:t>
      </w:r>
      <w:r>
        <w:rPr>
          <w:rFonts w:hint="default" w:ascii="Times New Roman" w:hAnsi="Times New Roman" w:eastAsia="仿宋_GB2312" w:cs="Times New Roman"/>
          <w:color w:val="auto"/>
          <w:sz w:val="32"/>
          <w:szCs w:val="32"/>
          <w:highlight w:val="none"/>
        </w:rPr>
        <w:t>万元，支出决算为</w:t>
      </w:r>
      <w:r>
        <w:rPr>
          <w:rFonts w:hint="default" w:ascii="Times New Roman" w:hAnsi="Times New Roman" w:eastAsia="仿宋_GB2312" w:cs="Times New Roman"/>
          <w:color w:val="auto"/>
          <w:sz w:val="32"/>
          <w:szCs w:val="32"/>
          <w:highlight w:val="none"/>
          <w:lang w:val="en-US" w:eastAsia="zh-CN"/>
        </w:rPr>
        <w:t>14.23</w:t>
      </w:r>
      <w:r>
        <w:rPr>
          <w:rFonts w:hint="default" w:ascii="Times New Roman" w:hAnsi="Times New Roman" w:eastAsia="仿宋_GB2312" w:cs="Times New Roman"/>
          <w:color w:val="auto"/>
          <w:sz w:val="32"/>
          <w:szCs w:val="32"/>
          <w:highlight w:val="none"/>
        </w:rPr>
        <w:t>万元，完成预算的</w:t>
      </w:r>
      <w:r>
        <w:rPr>
          <w:rFonts w:hint="default" w:ascii="Times New Roman" w:hAnsi="Times New Roman" w:eastAsia="仿宋_GB2312" w:cs="Times New Roman"/>
          <w:color w:val="auto"/>
          <w:sz w:val="32"/>
          <w:szCs w:val="32"/>
          <w:highlight w:val="none"/>
          <w:lang w:val="en-US" w:eastAsia="zh-CN"/>
        </w:rPr>
        <w:t>98.82</w:t>
      </w:r>
      <w:r>
        <w:rPr>
          <w:rFonts w:hint="default" w:ascii="Times New Roman" w:hAnsi="Times New Roman" w:eastAsia="仿宋_GB2312" w:cs="Times New Roman"/>
          <w:color w:val="auto"/>
          <w:sz w:val="32"/>
          <w:szCs w:val="32"/>
          <w:highlight w:val="none"/>
        </w:rPr>
        <w:t>%，决算数</w:t>
      </w:r>
      <w:r>
        <w:rPr>
          <w:rFonts w:hint="default" w:ascii="Times New Roman" w:hAnsi="Times New Roman" w:eastAsia="仿宋_GB2312" w:cs="Times New Roman"/>
          <w:color w:val="auto"/>
          <w:sz w:val="32"/>
          <w:szCs w:val="32"/>
          <w:highlight w:val="none"/>
          <w:lang w:eastAsia="zh-CN"/>
        </w:rPr>
        <w:t>小于</w:t>
      </w:r>
      <w:r>
        <w:rPr>
          <w:rFonts w:hint="default" w:ascii="Times New Roman" w:hAnsi="Times New Roman" w:eastAsia="仿宋_GB2312" w:cs="Times New Roman"/>
          <w:color w:val="auto"/>
          <w:sz w:val="32"/>
          <w:szCs w:val="32"/>
          <w:highlight w:val="none"/>
        </w:rPr>
        <w:t>年初预算数的主要原因是</w:t>
      </w:r>
      <w:r>
        <w:rPr>
          <w:rFonts w:hint="default" w:ascii="Times New Roman" w:hAnsi="Times New Roman" w:eastAsia="仿宋_GB2312" w:cs="Times New Roman"/>
          <w:color w:val="auto"/>
          <w:sz w:val="32"/>
          <w:szCs w:val="32"/>
          <w:highlight w:val="none"/>
          <w:lang w:eastAsia="zh-CN"/>
        </w:rPr>
        <w:t>从严控制三公经费开支</w:t>
      </w:r>
      <w:r>
        <w:rPr>
          <w:rFonts w:hint="default" w:ascii="Times New Roman" w:hAnsi="Times New Roman" w:eastAsia="仿宋_GB2312" w:cs="Times New Roman"/>
          <w:color w:val="auto"/>
          <w:sz w:val="32"/>
          <w:szCs w:val="32"/>
          <w:highlight w:val="none"/>
        </w:rPr>
        <w:t>，与上年相比</w:t>
      </w:r>
      <w:r>
        <w:rPr>
          <w:rFonts w:hint="default" w:ascii="Times New Roman" w:hAnsi="Times New Roman" w:eastAsia="仿宋_GB2312" w:cs="Times New Roman"/>
          <w:color w:val="auto"/>
          <w:sz w:val="32"/>
          <w:szCs w:val="32"/>
          <w:highlight w:val="none"/>
          <w:lang w:eastAsia="zh-CN"/>
        </w:rPr>
        <w:t>减</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少</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0.05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减少</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0.35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减少</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的主要原因是</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2023年节约车辆支出。</w:t>
      </w:r>
    </w:p>
    <w:p w14:paraId="017DD1FB">
      <w:pPr>
        <w:pStyle w:val="9"/>
        <w:keepNext w:val="0"/>
        <w:keepLines w:val="0"/>
        <w:pageBreakBefore w:val="0"/>
        <w:widowControl w:val="0"/>
        <w:kinsoku/>
        <w:wordWrap/>
        <w:overflowPunct/>
        <w:topLinePunct w:val="0"/>
        <w:bidi w:val="0"/>
        <w:snapToGrid/>
        <w:spacing w:line="560" w:lineRule="exact"/>
        <w:ind w:firstLine="643" w:firstLineChars="200"/>
        <w:jc w:val="both"/>
        <w:textAlignment w:val="auto"/>
        <w:outlineLvl w:val="2"/>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（二）“三公”经费财政拨款支出决算具体情况说明</w:t>
      </w:r>
    </w:p>
    <w:p w14:paraId="5E74107D">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2023</w:t>
      </w:r>
      <w:r>
        <w:rPr>
          <w:rFonts w:hint="default" w:ascii="Times New Roman" w:hAnsi="Times New Roman" w:eastAsia="仿宋_GB2312" w:cs="Times New Roman"/>
          <w:color w:val="auto"/>
          <w:sz w:val="32"/>
          <w:szCs w:val="32"/>
          <w:highlight w:val="none"/>
        </w:rPr>
        <w:t>年度“三公”经费财政拨款支出决算中，公务接待费支出决算</w:t>
      </w:r>
      <w:r>
        <w:rPr>
          <w:rFonts w:hint="default" w:ascii="Times New Roman" w:hAnsi="Times New Roman" w:eastAsia="仿宋_GB2312" w:cs="Times New Roman"/>
          <w:color w:val="auto"/>
          <w:sz w:val="32"/>
          <w:szCs w:val="32"/>
          <w:highlight w:val="none"/>
          <w:lang w:val="en-US" w:eastAsia="zh-CN"/>
        </w:rPr>
        <w:t>9.9</w:t>
      </w:r>
      <w:r>
        <w:rPr>
          <w:rFonts w:hint="default" w:ascii="Times New Roman" w:hAnsi="Times New Roman" w:eastAsia="仿宋_GB2312" w:cs="Times New Roman"/>
          <w:color w:val="auto"/>
          <w:sz w:val="32"/>
          <w:szCs w:val="32"/>
          <w:highlight w:val="none"/>
        </w:rPr>
        <w:t>万元，占</w:t>
      </w:r>
      <w:r>
        <w:rPr>
          <w:rFonts w:hint="default" w:ascii="Times New Roman" w:hAnsi="Times New Roman" w:eastAsia="仿宋_GB2312" w:cs="Times New Roman"/>
          <w:color w:val="auto"/>
          <w:sz w:val="32"/>
          <w:szCs w:val="32"/>
          <w:highlight w:val="none"/>
          <w:lang w:val="en-US" w:eastAsia="zh-CN"/>
        </w:rPr>
        <w:t>41.03</w:t>
      </w:r>
      <w:r>
        <w:rPr>
          <w:rFonts w:hint="default" w:ascii="Times New Roman" w:hAnsi="Times New Roman" w:eastAsia="仿宋_GB2312" w:cs="Times New Roman"/>
          <w:color w:val="auto"/>
          <w:sz w:val="32"/>
          <w:szCs w:val="32"/>
          <w:highlight w:val="none"/>
        </w:rPr>
        <w:t>%,因公出国（境）费支出决算</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万元，占</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 xml:space="preserve"> %,公务用车购置费及运行维护费支出决算</w:t>
      </w:r>
      <w:r>
        <w:rPr>
          <w:rFonts w:hint="default" w:ascii="Times New Roman" w:hAnsi="Times New Roman" w:eastAsia="仿宋_GB2312" w:cs="Times New Roman"/>
          <w:color w:val="auto"/>
          <w:sz w:val="32"/>
          <w:szCs w:val="32"/>
          <w:highlight w:val="none"/>
          <w:lang w:val="en-US" w:eastAsia="zh-CN"/>
        </w:rPr>
        <w:t>14.23</w:t>
      </w:r>
      <w:r>
        <w:rPr>
          <w:rFonts w:hint="default" w:ascii="Times New Roman" w:hAnsi="Times New Roman" w:eastAsia="仿宋_GB2312" w:cs="Times New Roman"/>
          <w:color w:val="auto"/>
          <w:sz w:val="32"/>
          <w:szCs w:val="32"/>
          <w:highlight w:val="none"/>
        </w:rPr>
        <w:t>万元，占</w:t>
      </w:r>
      <w:r>
        <w:rPr>
          <w:rFonts w:hint="default" w:ascii="Times New Roman" w:hAnsi="Times New Roman" w:eastAsia="仿宋_GB2312" w:cs="Times New Roman"/>
          <w:color w:val="auto"/>
          <w:sz w:val="32"/>
          <w:szCs w:val="32"/>
          <w:highlight w:val="none"/>
          <w:lang w:val="en-US" w:eastAsia="zh-CN"/>
        </w:rPr>
        <w:t>58.97</w:t>
      </w:r>
      <w:r>
        <w:rPr>
          <w:rFonts w:hint="default" w:ascii="Times New Roman" w:hAnsi="Times New Roman" w:eastAsia="仿宋_GB2312" w:cs="Times New Roman"/>
          <w:color w:val="auto"/>
          <w:sz w:val="32"/>
          <w:szCs w:val="32"/>
          <w:highlight w:val="none"/>
        </w:rPr>
        <w:t>%。其中：</w:t>
      </w:r>
    </w:p>
    <w:p w14:paraId="13BA181E">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1、因公出国（境）费支出决算为</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万元，全年安排因公出国（境）团组</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个，累计</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人次</w:t>
      </w:r>
      <w:r>
        <w:rPr>
          <w:rFonts w:hint="default" w:ascii="Times New Roman" w:hAnsi="Times New Roman" w:eastAsia="仿宋_GB2312" w:cs="Times New Roman"/>
          <w:color w:val="auto"/>
          <w:sz w:val="32"/>
          <w:szCs w:val="32"/>
          <w:highlight w:val="none"/>
          <w:lang w:eastAsia="zh-CN"/>
        </w:rPr>
        <w:t>。</w:t>
      </w:r>
    </w:p>
    <w:p w14:paraId="42B5ABB9">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b w:val="0"/>
          <w:bCs w:val="0"/>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auto"/>
          <w:sz w:val="32"/>
          <w:szCs w:val="32"/>
          <w:highlight w:val="none"/>
        </w:rPr>
        <w:t>2、公务接待费支出决算为</w:t>
      </w:r>
      <w:r>
        <w:rPr>
          <w:rFonts w:hint="default" w:ascii="Times New Roman" w:hAnsi="Times New Roman" w:eastAsia="仿宋_GB2312" w:cs="Times New Roman"/>
          <w:color w:val="auto"/>
          <w:sz w:val="32"/>
          <w:szCs w:val="32"/>
          <w:highlight w:val="none"/>
          <w:lang w:val="en-US" w:eastAsia="zh-CN"/>
        </w:rPr>
        <w:t>9.9</w:t>
      </w:r>
      <w:r>
        <w:rPr>
          <w:rFonts w:hint="default" w:ascii="Times New Roman" w:hAnsi="Times New Roman" w:eastAsia="仿宋_GB2312" w:cs="Times New Roman"/>
          <w:color w:val="auto"/>
          <w:sz w:val="32"/>
          <w:szCs w:val="32"/>
          <w:highlight w:val="none"/>
        </w:rPr>
        <w:t>万元，全年共接待来访团</w:t>
      </w:r>
      <w:r>
        <w:rPr>
          <w:rFonts w:hint="default" w:ascii="Times New Roman" w:hAnsi="Times New Roman" w:eastAsia="仿宋_GB2312" w:cs="Times New Roman"/>
          <w:b w:val="0"/>
          <w:bCs w:val="0"/>
          <w:color w:val="000000" w:themeColor="text1"/>
          <w:sz w:val="32"/>
          <w:szCs w:val="32"/>
          <w:highlight w:val="none"/>
          <w14:textFill>
            <w14:solidFill>
              <w14:schemeClr w14:val="tx1"/>
            </w14:solidFill>
          </w14:textFill>
        </w:rPr>
        <w:t>组</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80</w:t>
      </w:r>
      <w:r>
        <w:rPr>
          <w:rFonts w:hint="default" w:ascii="Times New Roman" w:hAnsi="Times New Roman" w:eastAsia="仿宋_GB2312" w:cs="Times New Roman"/>
          <w:b w:val="0"/>
          <w:bCs w:val="0"/>
          <w:color w:val="000000" w:themeColor="text1"/>
          <w:sz w:val="32"/>
          <w:szCs w:val="32"/>
          <w:highlight w:val="none"/>
          <w14:textFill>
            <w14:solidFill>
              <w14:schemeClr w14:val="tx1"/>
            </w14:solidFill>
          </w14:textFill>
        </w:rPr>
        <w:t>个、来宾</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245</w:t>
      </w:r>
      <w:r>
        <w:rPr>
          <w:rFonts w:hint="default" w:ascii="Times New Roman" w:hAnsi="Times New Roman" w:eastAsia="仿宋_GB2312" w:cs="Times New Roman"/>
          <w:b w:val="0"/>
          <w:bCs w:val="0"/>
          <w:color w:val="000000" w:themeColor="text1"/>
          <w:sz w:val="32"/>
          <w:szCs w:val="32"/>
          <w:highlight w:val="none"/>
          <w14:textFill>
            <w14:solidFill>
              <w14:schemeClr w14:val="tx1"/>
            </w14:solidFill>
          </w14:textFill>
        </w:rPr>
        <w:t>人次，主要是招商引资发生的接待支出。</w:t>
      </w:r>
    </w:p>
    <w:p w14:paraId="49D43E7B">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sz w:val="32"/>
          <w:szCs w:val="32"/>
          <w:highlight w:val="none"/>
        </w:rPr>
        <w:t>3、公务用车购置费及运行维护费支出决算为</w:t>
      </w:r>
      <w:r>
        <w:rPr>
          <w:rFonts w:hint="default" w:ascii="Times New Roman" w:hAnsi="Times New Roman" w:eastAsia="仿宋_GB2312" w:cs="Times New Roman"/>
          <w:sz w:val="32"/>
          <w:szCs w:val="32"/>
          <w:highlight w:val="none"/>
          <w:lang w:val="en-US" w:eastAsia="zh-CN"/>
        </w:rPr>
        <w:t>14.23</w:t>
      </w:r>
      <w:r>
        <w:rPr>
          <w:rFonts w:hint="default" w:ascii="Times New Roman" w:hAnsi="Times New Roman" w:eastAsia="仿宋_GB2312" w:cs="Times New Roman"/>
          <w:sz w:val="32"/>
          <w:szCs w:val="32"/>
          <w:highlight w:val="none"/>
        </w:rPr>
        <w:t>万元，其中：公务用车购置费</w:t>
      </w:r>
      <w:r>
        <w:rPr>
          <w:rFonts w:hint="default" w:ascii="Times New Roman" w:hAnsi="Times New Roman" w:eastAsia="仿宋_GB2312" w:cs="Times New Roman"/>
          <w:sz w:val="32"/>
          <w:szCs w:val="32"/>
          <w:highlight w:val="none"/>
          <w:lang w:val="en-US" w:eastAsia="zh-CN"/>
        </w:rPr>
        <w:t>0</w:t>
      </w:r>
      <w:r>
        <w:rPr>
          <w:rFonts w:hint="default" w:ascii="Times New Roman" w:hAnsi="Times New Roman" w:eastAsia="仿宋_GB2312" w:cs="Times New Roman"/>
          <w:sz w:val="32"/>
          <w:szCs w:val="32"/>
          <w:highlight w:val="none"/>
        </w:rPr>
        <w:t>万元，更新公务用车</w:t>
      </w:r>
      <w:r>
        <w:rPr>
          <w:rFonts w:hint="default" w:ascii="Times New Roman" w:hAnsi="Times New Roman" w:eastAsia="仿宋_GB2312" w:cs="Times New Roman"/>
          <w:sz w:val="32"/>
          <w:szCs w:val="32"/>
          <w:highlight w:val="none"/>
          <w:lang w:val="en-US" w:eastAsia="zh-CN"/>
        </w:rPr>
        <w:t>0</w:t>
      </w:r>
      <w:r>
        <w:rPr>
          <w:rFonts w:hint="default" w:ascii="Times New Roman" w:hAnsi="Times New Roman" w:eastAsia="仿宋_GB2312" w:cs="Times New Roman"/>
          <w:sz w:val="32"/>
          <w:szCs w:val="32"/>
          <w:highlight w:val="none"/>
        </w:rPr>
        <w:t>辆。公务用车运行维护费</w:t>
      </w:r>
      <w:r>
        <w:rPr>
          <w:rFonts w:hint="default" w:ascii="Times New Roman" w:hAnsi="Times New Roman" w:eastAsia="仿宋_GB2312" w:cs="Times New Roman"/>
          <w:sz w:val="32"/>
          <w:szCs w:val="32"/>
          <w:highlight w:val="none"/>
          <w:lang w:val="en-US" w:eastAsia="zh-CN"/>
        </w:rPr>
        <w:t>14.23</w:t>
      </w:r>
      <w:r>
        <w:rPr>
          <w:rFonts w:hint="default" w:ascii="Times New Roman" w:hAnsi="Times New Roman" w:eastAsia="仿宋_GB2312" w:cs="Times New Roman"/>
          <w:sz w:val="32"/>
          <w:szCs w:val="32"/>
          <w:highlight w:val="none"/>
        </w:rPr>
        <w:t>万元，主要是公务用车维护支出，截</w:t>
      </w:r>
      <w:r>
        <w:rPr>
          <w:rFonts w:hint="default" w:ascii="Times New Roman" w:hAnsi="Times New Roman" w:eastAsia="仿宋_GB2312" w:cs="Times New Roman"/>
          <w:sz w:val="32"/>
          <w:szCs w:val="32"/>
          <w:highlight w:val="none"/>
          <w:lang w:eastAsia="zh-CN"/>
        </w:rPr>
        <w:t>至</w:t>
      </w:r>
      <w:r>
        <w:rPr>
          <w:rFonts w:hint="default" w:ascii="Times New Roman" w:hAnsi="Times New Roman" w:eastAsia="仿宋_GB2312" w:cs="Times New Roman"/>
          <w:sz w:val="32"/>
          <w:szCs w:val="32"/>
          <w:highlight w:val="none"/>
          <w:lang w:val="en-US" w:eastAsia="zh-CN"/>
        </w:rPr>
        <w:t>2022</w:t>
      </w:r>
      <w:r>
        <w:rPr>
          <w:rFonts w:hint="default" w:ascii="Times New Roman" w:hAnsi="Times New Roman" w:eastAsia="仿宋_GB2312" w:cs="Times New Roman"/>
          <w:sz w:val="32"/>
          <w:szCs w:val="32"/>
          <w:highlight w:val="none"/>
        </w:rPr>
        <w:t>年 12月31日，我单位开支财政拨款的公务用车保有量为</w:t>
      </w: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辆。</w:t>
      </w:r>
    </w:p>
    <w:p w14:paraId="2E0AF0F7">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outlineLvl w:val="1"/>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八、政府性基金预算收入支出决算情况</w:t>
      </w:r>
    </w:p>
    <w:p w14:paraId="796A3528">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年度政府性基金预算财政拨款收入</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15379.1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万元；年初结转和结余</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15379.1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万元，其中基本支出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万元，项目支出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15379.1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万元；年末结转和结余</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具体情况如下：</w:t>
      </w:r>
    </w:p>
    <w:p w14:paraId="0A6560D2">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城乡社区支出</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（类）</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国有土地使用权出让收入安排的支出</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（款）</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征地和拆迁补偿支出（项）。</w:t>
      </w:r>
    </w:p>
    <w:p w14:paraId="05CA561F">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年初预算为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25500</w:t>
      </w:r>
      <w:r>
        <w:rPr>
          <w:rFonts w:hint="default" w:ascii="Times New Roman" w:hAnsi="Times New Roman" w:eastAsia="仿宋_GB2312" w:cs="Times New Roman"/>
          <w:color w:val="000000" w:themeColor="text1"/>
          <w:sz w:val="32"/>
          <w:szCs w:val="32"/>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4214.05</w:t>
      </w:r>
      <w:r>
        <w:rPr>
          <w:rFonts w:hint="default" w:ascii="Times New Roman" w:hAnsi="Times New Roman" w:eastAsia="仿宋_GB2312" w:cs="Times New Roman"/>
          <w:color w:val="000000" w:themeColor="text1"/>
          <w:sz w:val="32"/>
          <w:szCs w:val="32"/>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16.53</w:t>
      </w:r>
      <w:r>
        <w:rPr>
          <w:rFonts w:hint="default" w:ascii="Times New Roman" w:hAnsi="Times New Roman" w:eastAsia="仿宋_GB2312" w:cs="Times New Roman"/>
          <w:color w:val="000000" w:themeColor="text1"/>
          <w:sz w:val="32"/>
          <w:szCs w:val="32"/>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2023年收入大幅下降，支出相应减少。</w:t>
      </w:r>
    </w:p>
    <w:p w14:paraId="4637D88B">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城乡社区支出</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（类）</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国有土地使用权出让收入安排的支出</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（款）</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ab/>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城市建设支出（项）。</w:t>
      </w:r>
    </w:p>
    <w:p w14:paraId="1AAB77D6">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年初预算为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20000</w:t>
      </w:r>
      <w:r>
        <w:rPr>
          <w:rFonts w:hint="default" w:ascii="Times New Roman" w:hAnsi="Times New Roman" w:eastAsia="仿宋_GB2312" w:cs="Times New Roman"/>
          <w:color w:val="000000" w:themeColor="text1"/>
          <w:sz w:val="32"/>
          <w:szCs w:val="32"/>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2394.59</w:t>
      </w:r>
      <w:r>
        <w:rPr>
          <w:rFonts w:hint="default" w:ascii="Times New Roman" w:hAnsi="Times New Roman" w:eastAsia="仿宋_GB2312" w:cs="Times New Roman"/>
          <w:color w:val="000000" w:themeColor="text1"/>
          <w:sz w:val="32"/>
          <w:szCs w:val="32"/>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11.97</w:t>
      </w:r>
      <w:r>
        <w:rPr>
          <w:rFonts w:hint="default" w:ascii="Times New Roman" w:hAnsi="Times New Roman" w:eastAsia="仿宋_GB2312" w:cs="Times New Roman"/>
          <w:color w:val="000000" w:themeColor="text1"/>
          <w:sz w:val="32"/>
          <w:szCs w:val="32"/>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2023年收入大幅下降，支出相应减少。                  </w:t>
      </w:r>
    </w:p>
    <w:p w14:paraId="652BAC11">
      <w:pPr>
        <w:pStyle w:val="9"/>
        <w:keepNext w:val="0"/>
        <w:keepLines w:val="0"/>
        <w:pageBreakBefore w:val="0"/>
        <w:widowControl w:val="0"/>
        <w:numPr>
          <w:ilvl w:val="0"/>
          <w:numId w:val="3"/>
        </w:numPr>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城乡社区支出</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（类）</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国有土地使用权出让收入安排的支出</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（款）</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ab/>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其他国有土地使用权出让收入安排的支出（项）。</w:t>
      </w:r>
    </w:p>
    <w:p w14:paraId="698422B3">
      <w:pPr>
        <w:pStyle w:val="9"/>
        <w:keepNext w:val="0"/>
        <w:keepLines w:val="0"/>
        <w:pageBreakBefore w:val="0"/>
        <w:widowControl w:val="0"/>
        <w:numPr>
          <w:ilvl w:val="0"/>
          <w:numId w:val="0"/>
        </w:numPr>
        <w:kinsoku/>
        <w:wordWrap/>
        <w:overflowPunct/>
        <w:topLinePunct w:val="0"/>
        <w:bidi w:val="0"/>
        <w:snapToGrid/>
        <w:spacing w:line="560" w:lineRule="exact"/>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年初预算为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2173</w:t>
      </w:r>
      <w:r>
        <w:rPr>
          <w:rFonts w:hint="default" w:ascii="Times New Roman" w:hAnsi="Times New Roman" w:eastAsia="仿宋_GB2312" w:cs="Times New Roman"/>
          <w:color w:val="000000" w:themeColor="text1"/>
          <w:sz w:val="32"/>
          <w:szCs w:val="32"/>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1834</w:t>
      </w:r>
      <w:r>
        <w:rPr>
          <w:rFonts w:hint="default" w:ascii="Times New Roman" w:hAnsi="Times New Roman" w:eastAsia="仿宋_GB2312" w:cs="Times New Roman"/>
          <w:color w:val="000000" w:themeColor="text1"/>
          <w:sz w:val="32"/>
          <w:szCs w:val="32"/>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84.4</w:t>
      </w:r>
      <w:r>
        <w:rPr>
          <w:rFonts w:hint="default" w:ascii="Times New Roman" w:hAnsi="Times New Roman" w:eastAsia="仿宋_GB2312" w:cs="Times New Roman"/>
          <w:color w:val="000000" w:themeColor="text1"/>
          <w:sz w:val="32"/>
          <w:szCs w:val="32"/>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2023年收入大幅下降，支出相应减少。 </w:t>
      </w:r>
    </w:p>
    <w:p w14:paraId="4080F687">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债务付息支出（类）地方政府专项债务付息支出（款）其他政府性基金债务付息支出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（项）。</w:t>
      </w:r>
    </w:p>
    <w:p w14:paraId="61149C62">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FF0000"/>
          <w:sz w:val="32"/>
          <w:szCs w:val="32"/>
          <w:highlight w:val="none"/>
          <w:lang w:val="en-US" w:eastAsia="zh-CN"/>
        </w:rPr>
      </w:pPr>
      <w:r>
        <w:rPr>
          <w:rFonts w:hint="default" w:ascii="Times New Roman" w:hAnsi="Times New Roman" w:eastAsia="仿宋_GB2312" w:cs="Times New Roman"/>
          <w:color w:val="000000" w:themeColor="text1"/>
          <w:sz w:val="32"/>
          <w:szCs w:val="32"/>
          <w14:textFill>
            <w14:solidFill>
              <w14:schemeClr w14:val="tx1"/>
            </w14:solidFill>
          </w14:textFill>
        </w:rPr>
        <w:t>年初预算为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22327</w:t>
      </w:r>
      <w:r>
        <w:rPr>
          <w:rFonts w:hint="default" w:ascii="Times New Roman" w:hAnsi="Times New Roman" w:eastAsia="仿宋_GB2312" w:cs="Times New Roman"/>
          <w:color w:val="000000" w:themeColor="text1"/>
          <w:sz w:val="32"/>
          <w:szCs w:val="32"/>
          <w14:textFill>
            <w14:solidFill>
              <w14:schemeClr w14:val="tx1"/>
            </w14:solidFill>
          </w14:textFill>
        </w:rPr>
        <w:t>万元，支出决算为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6936.46</w:t>
      </w:r>
      <w:r>
        <w:rPr>
          <w:rFonts w:hint="default" w:ascii="Times New Roman" w:hAnsi="Times New Roman" w:eastAsia="仿宋_GB2312" w:cs="Times New Roman"/>
          <w:color w:val="000000" w:themeColor="text1"/>
          <w:sz w:val="32"/>
          <w:szCs w:val="32"/>
          <w14:textFill>
            <w14:solidFill>
              <w14:schemeClr w14:val="tx1"/>
            </w14:solidFill>
          </w14:textFill>
        </w:rPr>
        <w:t>万元，完成年初预算的</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31.07</w:t>
      </w:r>
      <w:r>
        <w:rPr>
          <w:rFonts w:hint="default" w:ascii="Times New Roman" w:hAnsi="Times New Roman" w:eastAsia="仿宋_GB2312" w:cs="Times New Roman"/>
          <w:color w:val="000000" w:themeColor="text1"/>
          <w:sz w:val="32"/>
          <w:szCs w:val="32"/>
          <w14:textFill>
            <w14:solidFill>
              <w14:schemeClr w14:val="tx1"/>
            </w14:solidFill>
          </w14:textFill>
        </w:rPr>
        <w:t>%，决算数小于年初预算数的主要原因是：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2023年收入大幅下降，支出相应减少。  </w:t>
      </w:r>
    </w:p>
    <w:p w14:paraId="0ACB300A">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黑体" w:cs="Times New Roman"/>
          <w:color w:val="auto"/>
          <w:sz w:val="32"/>
          <w:szCs w:val="32"/>
          <w:highlight w:val="none"/>
          <w:lang w:eastAsia="zh-CN"/>
        </w:rPr>
      </w:pPr>
      <w:r>
        <w:rPr>
          <w:rFonts w:hint="default" w:ascii="Times New Roman" w:hAnsi="Times New Roman" w:eastAsia="黑体" w:cs="Times New Roman"/>
          <w:b w:val="0"/>
          <w:bCs w:val="0"/>
          <w:color w:val="auto"/>
          <w:sz w:val="32"/>
          <w:szCs w:val="32"/>
          <w:highlight w:val="none"/>
          <w:lang w:eastAsia="zh-CN"/>
        </w:rPr>
        <w:t>九</w:t>
      </w:r>
      <w:r>
        <w:rPr>
          <w:rFonts w:hint="default" w:ascii="Times New Roman" w:hAnsi="Times New Roman" w:eastAsia="黑体" w:cs="Times New Roman"/>
          <w:b w:val="0"/>
          <w:bCs w:val="0"/>
          <w:color w:val="auto"/>
          <w:sz w:val="32"/>
          <w:szCs w:val="32"/>
          <w:highlight w:val="none"/>
        </w:rPr>
        <w:t>、</w:t>
      </w:r>
      <w:r>
        <w:rPr>
          <w:rFonts w:hint="default" w:ascii="Times New Roman" w:hAnsi="Times New Roman" w:cs="Times New Roman"/>
          <w:b w:val="0"/>
          <w:bCs w:val="0"/>
          <w:color w:val="auto"/>
          <w:sz w:val="32"/>
          <w:szCs w:val="32"/>
          <w:highlight w:val="none"/>
          <w:lang w:eastAsia="zh-CN"/>
        </w:rPr>
        <w:t>关于机关运行经费支出说明</w:t>
      </w:r>
    </w:p>
    <w:p w14:paraId="2BC92717">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bCs/>
          <w:color w:val="000000"/>
          <w:kern w:val="0"/>
          <w:sz w:val="32"/>
          <w:szCs w:val="32"/>
          <w:highlight w:val="none"/>
          <w:lang w:val="en-US" w:eastAsia="zh-CN" w:bidi="ar-SA"/>
        </w:rPr>
      </w:pPr>
      <w:r>
        <w:rPr>
          <w:rFonts w:hint="default" w:ascii="Times New Roman" w:hAnsi="Times New Roman" w:eastAsia="仿宋_GB2312" w:cs="Times New Roman"/>
          <w:bCs/>
          <w:color w:val="000000"/>
          <w:kern w:val="0"/>
          <w:sz w:val="32"/>
          <w:szCs w:val="32"/>
          <w:highlight w:val="none"/>
          <w:lang w:val="en-US" w:eastAsia="zh-CN" w:bidi="ar-SA"/>
        </w:rPr>
        <w:t>本部门2023年度机关运行经费支出168.21万元，比年初预算数减少43.79万元，降低20.66%。主要原因是：严格按照“有保有压、防范风险”的原则，压减机关运行支出。</w:t>
      </w:r>
    </w:p>
    <w:p w14:paraId="0955C5B9">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十、一般性支出情况说明</w:t>
      </w:r>
    </w:p>
    <w:p w14:paraId="2AA7F21E">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outlineLvl w:val="1"/>
        <w:rPr>
          <w:rFonts w:hint="default" w:ascii="Times New Roman" w:hAnsi="Times New Roman" w:eastAsia="黑体" w:cs="Times New Roman"/>
          <w:b w:val="0"/>
          <w:bCs w:val="0"/>
          <w:color w:val="auto"/>
          <w:sz w:val="32"/>
          <w:szCs w:val="32"/>
          <w:highlight w:val="none"/>
          <w:lang w:eastAsia="zh-CN"/>
        </w:rPr>
      </w:pPr>
      <w:r>
        <w:rPr>
          <w:rFonts w:hint="default" w:ascii="Times New Roman" w:hAnsi="Times New Roman" w:eastAsia="仿宋_GB2312" w:cs="Times New Roman"/>
          <w:kern w:val="0"/>
          <w:sz w:val="32"/>
          <w:szCs w:val="32"/>
          <w:highlight w:val="none"/>
          <w:lang w:val="en-US" w:eastAsia="zh-CN"/>
        </w:rPr>
        <w:t>2023</w:t>
      </w:r>
      <w:r>
        <w:rPr>
          <w:rFonts w:hint="default" w:ascii="Times New Roman" w:hAnsi="Times New Roman" w:eastAsia="仿宋_GB2312" w:cs="Times New Roman"/>
          <w:kern w:val="0"/>
          <w:sz w:val="32"/>
          <w:szCs w:val="32"/>
          <w:highlight w:val="none"/>
        </w:rPr>
        <w:t>年本部门开支会议费</w:t>
      </w:r>
      <w:r>
        <w:rPr>
          <w:rFonts w:hint="default" w:ascii="Times New Roman" w:hAnsi="Times New Roman" w:eastAsia="仿宋_GB2312" w:cs="Times New Roman"/>
          <w:kern w:val="0"/>
          <w:sz w:val="32"/>
          <w:szCs w:val="32"/>
          <w:highlight w:val="none"/>
          <w:lang w:val="en-US" w:eastAsia="zh-CN"/>
        </w:rPr>
        <w:t>1.43</w:t>
      </w:r>
      <w:r>
        <w:rPr>
          <w:rFonts w:hint="default" w:ascii="Times New Roman" w:hAnsi="Times New Roman" w:eastAsia="仿宋_GB2312" w:cs="Times New Roman"/>
          <w:kern w:val="0"/>
          <w:sz w:val="32"/>
          <w:szCs w:val="32"/>
          <w:highlight w:val="none"/>
        </w:rPr>
        <w:t>万元，用于</w:t>
      </w:r>
      <w:r>
        <w:rPr>
          <w:rFonts w:hint="default" w:ascii="Times New Roman" w:hAnsi="Times New Roman" w:eastAsia="仿宋_GB2312" w:cs="Times New Roman"/>
          <w:sz w:val="32"/>
          <w:szCs w:val="32"/>
          <w:highlight w:val="none"/>
          <w:lang w:eastAsia="zh-CN"/>
        </w:rPr>
        <w:t>召开非公</w:t>
      </w:r>
      <w:r>
        <w:rPr>
          <w:rFonts w:hint="default" w:ascii="Times New Roman" w:hAnsi="Times New Roman" w:eastAsia="仿宋_GB2312" w:cs="Times New Roman"/>
          <w:sz w:val="32"/>
          <w:szCs w:val="32"/>
          <w:highlight w:val="none"/>
        </w:rPr>
        <w:t>支部书记</w:t>
      </w:r>
      <w:r>
        <w:rPr>
          <w:rFonts w:hint="default" w:ascii="Times New Roman" w:hAnsi="Times New Roman" w:eastAsia="仿宋_GB2312" w:cs="Times New Roman"/>
          <w:sz w:val="32"/>
          <w:szCs w:val="32"/>
          <w:highlight w:val="none"/>
          <w:lang w:eastAsia="zh-CN"/>
        </w:rPr>
        <w:t>会议，人数</w:t>
      </w:r>
      <w:r>
        <w:rPr>
          <w:rFonts w:hint="default" w:ascii="Times New Roman" w:hAnsi="Times New Roman" w:eastAsia="仿宋_GB2312" w:cs="Times New Roman"/>
          <w:sz w:val="32"/>
          <w:szCs w:val="32"/>
          <w:highlight w:val="none"/>
          <w:lang w:val="en-US" w:eastAsia="zh-CN"/>
        </w:rPr>
        <w:t>200人，内容为</w:t>
      </w:r>
      <w:r>
        <w:rPr>
          <w:rFonts w:hint="default" w:ascii="Times New Roman" w:hAnsi="Times New Roman" w:eastAsia="仿宋_GB2312" w:cs="Times New Roman"/>
          <w:sz w:val="32"/>
          <w:szCs w:val="32"/>
          <w:highlight w:val="none"/>
        </w:rPr>
        <w:t>非公有制企业委员会支部书记</w:t>
      </w:r>
      <w:r>
        <w:rPr>
          <w:rFonts w:hint="default" w:ascii="Times New Roman" w:hAnsi="Times New Roman" w:eastAsia="仿宋_GB2312" w:cs="Times New Roman"/>
          <w:sz w:val="32"/>
          <w:szCs w:val="32"/>
          <w:highlight w:val="none"/>
          <w:lang w:eastAsia="zh-CN"/>
        </w:rPr>
        <w:t>会议</w:t>
      </w:r>
      <w:r>
        <w:rPr>
          <w:rFonts w:hint="default" w:ascii="Times New Roman" w:hAnsi="Times New Roman" w:eastAsia="仿宋_GB2312" w:cs="Times New Roman"/>
          <w:kern w:val="0"/>
          <w:sz w:val="32"/>
          <w:szCs w:val="32"/>
          <w:highlight w:val="none"/>
        </w:rPr>
        <w:t>；开支培训费</w:t>
      </w:r>
      <w:r>
        <w:rPr>
          <w:rFonts w:hint="default" w:ascii="Times New Roman" w:hAnsi="Times New Roman" w:eastAsia="仿宋_GB2312" w:cs="Times New Roman"/>
          <w:kern w:val="0"/>
          <w:sz w:val="32"/>
          <w:szCs w:val="32"/>
          <w:highlight w:val="none"/>
          <w:lang w:val="en-US" w:eastAsia="zh-CN"/>
        </w:rPr>
        <w:t>2.23</w:t>
      </w:r>
      <w:r>
        <w:rPr>
          <w:rFonts w:hint="default" w:ascii="Times New Roman" w:hAnsi="Times New Roman" w:eastAsia="仿宋_GB2312" w:cs="Times New Roman"/>
          <w:kern w:val="0"/>
          <w:sz w:val="32"/>
          <w:szCs w:val="32"/>
          <w:highlight w:val="none"/>
        </w:rPr>
        <w:t>万元，用于开展</w:t>
      </w:r>
      <w:r>
        <w:rPr>
          <w:rFonts w:hint="default" w:ascii="Times New Roman" w:hAnsi="Times New Roman" w:eastAsia="仿宋_GB2312" w:cs="Times New Roman"/>
          <w:kern w:val="0"/>
          <w:sz w:val="32"/>
          <w:szCs w:val="32"/>
          <w:highlight w:val="none"/>
          <w:lang w:eastAsia="zh-CN"/>
        </w:rPr>
        <w:t>业务及知识</w:t>
      </w:r>
      <w:r>
        <w:rPr>
          <w:rFonts w:hint="default" w:ascii="Times New Roman" w:hAnsi="Times New Roman" w:eastAsia="仿宋_GB2312" w:cs="Times New Roman"/>
          <w:kern w:val="0"/>
          <w:sz w:val="32"/>
          <w:szCs w:val="32"/>
          <w:highlight w:val="none"/>
        </w:rPr>
        <w:t>培训，人数</w:t>
      </w:r>
      <w:r>
        <w:rPr>
          <w:rFonts w:hint="default" w:ascii="Times New Roman" w:hAnsi="Times New Roman" w:eastAsia="仿宋_GB2312" w:cs="Times New Roman"/>
          <w:kern w:val="0"/>
          <w:sz w:val="32"/>
          <w:szCs w:val="32"/>
          <w:highlight w:val="none"/>
          <w:lang w:val="en-US" w:eastAsia="zh-CN"/>
        </w:rPr>
        <w:t>825</w:t>
      </w:r>
      <w:r>
        <w:rPr>
          <w:rFonts w:hint="default" w:ascii="Times New Roman" w:hAnsi="Times New Roman" w:eastAsia="仿宋_GB2312" w:cs="Times New Roman"/>
          <w:kern w:val="0"/>
          <w:sz w:val="32"/>
          <w:szCs w:val="32"/>
          <w:highlight w:val="none"/>
        </w:rPr>
        <w:t>人，内容为</w:t>
      </w:r>
      <w:r>
        <w:rPr>
          <w:rFonts w:hint="default" w:ascii="Times New Roman" w:hAnsi="Times New Roman" w:eastAsia="仿宋_GB2312" w:cs="Times New Roman"/>
          <w:sz w:val="32"/>
          <w:szCs w:val="32"/>
          <w:highlight w:val="none"/>
        </w:rPr>
        <w:t>天易学院培训及其他业务培训</w:t>
      </w:r>
      <w:r>
        <w:rPr>
          <w:rFonts w:hint="default" w:ascii="Times New Roman" w:hAnsi="Times New Roman" w:eastAsia="仿宋_GB2312" w:cs="Times New Roman"/>
          <w:kern w:val="0"/>
          <w:sz w:val="32"/>
          <w:szCs w:val="32"/>
          <w:highlight w:val="none"/>
        </w:rPr>
        <w:t>；</w:t>
      </w:r>
      <w:r>
        <w:rPr>
          <w:rFonts w:hint="default" w:ascii="Times New Roman" w:hAnsi="Times New Roman" w:eastAsia="仿宋_GB2312" w:cs="Times New Roman"/>
          <w:kern w:val="0"/>
          <w:sz w:val="32"/>
          <w:szCs w:val="32"/>
          <w:highlight w:val="none"/>
          <w:lang w:eastAsia="zh-CN"/>
        </w:rPr>
        <w:t>没有</w:t>
      </w:r>
      <w:r>
        <w:rPr>
          <w:rFonts w:hint="default" w:ascii="Times New Roman" w:hAnsi="Times New Roman" w:eastAsia="仿宋_GB2312" w:cs="Times New Roman"/>
          <w:kern w:val="0"/>
          <w:sz w:val="32"/>
          <w:szCs w:val="32"/>
          <w:highlight w:val="none"/>
        </w:rPr>
        <w:t>举办节庆、晚会、论坛、赛事活动。</w:t>
      </w:r>
    </w:p>
    <w:p w14:paraId="2DFA3460">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outlineLvl w:val="1"/>
        <w:rPr>
          <w:rFonts w:hint="default" w:ascii="Times New Roman" w:hAnsi="Times New Roman" w:eastAsia="黑体" w:cs="Times New Roman"/>
          <w:b w:val="0"/>
          <w:bCs w:val="0"/>
          <w:color w:val="auto"/>
          <w:sz w:val="32"/>
          <w:szCs w:val="32"/>
          <w:highlight w:val="none"/>
          <w:lang w:eastAsia="zh-CN"/>
        </w:rPr>
      </w:pPr>
      <w:r>
        <w:rPr>
          <w:rFonts w:hint="default" w:ascii="Times New Roman" w:hAnsi="Times New Roman" w:eastAsia="黑体" w:cs="Times New Roman"/>
          <w:b w:val="0"/>
          <w:bCs w:val="0"/>
          <w:color w:val="auto"/>
          <w:sz w:val="32"/>
          <w:szCs w:val="32"/>
          <w:highlight w:val="none"/>
          <w:lang w:eastAsia="zh-CN"/>
        </w:rPr>
        <w:t>十一</w:t>
      </w:r>
      <w:r>
        <w:rPr>
          <w:rFonts w:hint="default" w:ascii="Times New Roman" w:hAnsi="Times New Roman" w:eastAsia="黑体" w:cs="Times New Roman"/>
          <w:b w:val="0"/>
          <w:bCs w:val="0"/>
          <w:color w:val="auto"/>
          <w:sz w:val="32"/>
          <w:szCs w:val="32"/>
          <w:highlight w:val="none"/>
        </w:rPr>
        <w:t>、</w:t>
      </w:r>
      <w:r>
        <w:rPr>
          <w:rFonts w:hint="default" w:ascii="Times New Roman" w:hAnsi="Times New Roman" w:eastAsia="黑体" w:cs="Times New Roman"/>
          <w:b w:val="0"/>
          <w:bCs/>
          <w:sz w:val="32"/>
          <w:szCs w:val="32"/>
        </w:rPr>
        <w:t>关于政府采购支出说明</w:t>
      </w:r>
    </w:p>
    <w:p w14:paraId="12BC6558">
      <w:pPr>
        <w:pStyle w:val="9"/>
        <w:keepNext w:val="0"/>
        <w:keepLines w:val="0"/>
        <w:pageBreakBefore w:val="0"/>
        <w:widowControl w:val="0"/>
        <w:kinsoku/>
        <w:wordWrap/>
        <w:overflowPunct/>
        <w:topLinePunct w:val="0"/>
        <w:bidi w:val="0"/>
        <w:snapToGrid/>
        <w:spacing w:line="560" w:lineRule="exact"/>
        <w:ind w:firstLine="640" w:firstLineChars="200"/>
        <w:jc w:val="both"/>
        <w:textAlignment w:val="auto"/>
        <w:outlineLvl w:val="1"/>
        <w:rPr>
          <w:rFonts w:hint="default" w:ascii="Times New Roman" w:hAnsi="Times New Roman" w:eastAsia="黑体" w:cs="Times New Roman"/>
          <w:b w:val="0"/>
          <w:bCs w:val="0"/>
          <w:color w:val="auto"/>
          <w:sz w:val="32"/>
          <w:szCs w:val="32"/>
          <w:highlight w:val="none"/>
          <w:lang w:eastAsia="zh-CN"/>
        </w:rPr>
      </w:pP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本部门</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2023</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年度政府采购支出总额</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662.47</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万元，其中：政府采购货物支出</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124.71</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万元、政府采购服务支出</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537.76</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万元。授予中小企业合同金</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额537.76</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万元，占政府采购支出总额的</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81.17</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%，其中：授予小微企业合同金额</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124.71</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万元，占政府采购支出总额的</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18.83</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w:t>
      </w:r>
    </w:p>
    <w:p w14:paraId="3D650F6E">
      <w:pPr>
        <w:keepNext w:val="0"/>
        <w:keepLines w:val="0"/>
        <w:pageBreakBefore w:val="0"/>
        <w:widowControl w:val="0"/>
        <w:kinsoku/>
        <w:wordWrap/>
        <w:overflowPunct/>
        <w:topLinePunct w:val="0"/>
        <w:bidi w:val="0"/>
        <w:snapToGrid/>
        <w:spacing w:line="560" w:lineRule="exact"/>
        <w:ind w:firstLine="643" w:firstLineChars="200"/>
        <w:jc w:val="both"/>
        <w:textAlignment w:val="auto"/>
        <w:outlineLvl w:val="2"/>
        <w:rPr>
          <w:rFonts w:hint="default" w:ascii="Times New Roman" w:hAnsi="Times New Roman" w:eastAsia="仿宋_GB2312" w:cs="Times New Roman"/>
          <w:b/>
          <w:kern w:val="0"/>
          <w:sz w:val="32"/>
          <w:szCs w:val="32"/>
          <w:highlight w:val="none"/>
          <w:lang w:eastAsia="zh-CN"/>
        </w:rPr>
      </w:pPr>
      <w:r>
        <w:rPr>
          <w:rFonts w:hint="default" w:ascii="Times New Roman" w:hAnsi="Times New Roman" w:eastAsia="仿宋_GB2312" w:cs="Times New Roman"/>
          <w:b/>
          <w:kern w:val="0"/>
          <w:sz w:val="32"/>
          <w:szCs w:val="32"/>
          <w:highlight w:val="none"/>
          <w:lang w:eastAsia="zh-CN"/>
        </w:rPr>
        <w:t>十二、</w:t>
      </w:r>
      <w:r>
        <w:rPr>
          <w:rFonts w:hint="default" w:ascii="Times New Roman" w:hAnsi="Times New Roman" w:eastAsia="仿宋_GB2312" w:cs="Times New Roman"/>
          <w:b/>
          <w:kern w:val="0"/>
          <w:sz w:val="32"/>
          <w:szCs w:val="32"/>
          <w:highlight w:val="none"/>
        </w:rPr>
        <w:t>国有资产占用情况</w:t>
      </w:r>
      <w:r>
        <w:rPr>
          <w:rFonts w:hint="default" w:ascii="Times New Roman" w:hAnsi="Times New Roman" w:eastAsia="仿宋_GB2312" w:cs="Times New Roman"/>
          <w:b/>
          <w:kern w:val="0"/>
          <w:sz w:val="32"/>
          <w:szCs w:val="32"/>
          <w:highlight w:val="none"/>
          <w:lang w:eastAsia="zh-CN"/>
        </w:rPr>
        <w:t>说明</w:t>
      </w:r>
    </w:p>
    <w:p w14:paraId="5A0388A6">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截至</w:t>
      </w:r>
      <w:r>
        <w:rPr>
          <w:rFonts w:hint="default" w:ascii="Times New Roman" w:hAnsi="Times New Roman" w:eastAsia="仿宋_GB2312" w:cs="Times New Roman"/>
          <w:kern w:val="0"/>
          <w:sz w:val="32"/>
          <w:szCs w:val="32"/>
          <w:highlight w:val="none"/>
          <w:lang w:val="en-US" w:eastAsia="zh-CN"/>
        </w:rPr>
        <w:t>2023</w:t>
      </w:r>
      <w:r>
        <w:rPr>
          <w:rFonts w:hint="default" w:ascii="Times New Roman" w:hAnsi="Times New Roman" w:eastAsia="仿宋_GB2312" w:cs="Times New Roman"/>
          <w:kern w:val="0"/>
          <w:sz w:val="32"/>
          <w:szCs w:val="32"/>
          <w:highlight w:val="none"/>
        </w:rPr>
        <w:t>年12月31日，本单位共有车辆</w:t>
      </w:r>
      <w:r>
        <w:rPr>
          <w:rFonts w:hint="default" w:ascii="Times New Roman" w:hAnsi="Times New Roman" w:eastAsia="仿宋_GB2312" w:cs="Times New Roman"/>
          <w:kern w:val="0"/>
          <w:sz w:val="32"/>
          <w:szCs w:val="32"/>
          <w:highlight w:val="none"/>
          <w:lang w:val="en-US" w:eastAsia="zh-CN"/>
        </w:rPr>
        <w:t>3</w:t>
      </w:r>
      <w:r>
        <w:rPr>
          <w:rFonts w:hint="default" w:ascii="Times New Roman" w:hAnsi="Times New Roman" w:eastAsia="仿宋_GB2312" w:cs="Times New Roman"/>
          <w:kern w:val="0"/>
          <w:sz w:val="32"/>
          <w:szCs w:val="32"/>
          <w:highlight w:val="none"/>
        </w:rPr>
        <w:t>辆，其中，领导干部用车</w:t>
      </w:r>
      <w:r>
        <w:rPr>
          <w:rFonts w:hint="default" w:ascii="Times New Roman" w:hAnsi="Times New Roman" w:eastAsia="仿宋_GB2312" w:cs="Times New Roman"/>
          <w:kern w:val="0"/>
          <w:sz w:val="32"/>
          <w:szCs w:val="32"/>
          <w:highlight w:val="none"/>
          <w:lang w:val="en-US" w:eastAsia="zh-CN"/>
        </w:rPr>
        <w:t>0</w:t>
      </w:r>
      <w:r>
        <w:rPr>
          <w:rFonts w:hint="default" w:ascii="Times New Roman" w:hAnsi="Times New Roman" w:eastAsia="仿宋_GB2312" w:cs="Times New Roman"/>
          <w:kern w:val="0"/>
          <w:sz w:val="32"/>
          <w:szCs w:val="32"/>
          <w:highlight w:val="none"/>
        </w:rPr>
        <w:t>辆、机要通信用车</w:t>
      </w:r>
      <w:r>
        <w:rPr>
          <w:rFonts w:hint="default" w:ascii="Times New Roman" w:hAnsi="Times New Roman" w:eastAsia="仿宋_GB2312" w:cs="Times New Roman"/>
          <w:kern w:val="0"/>
          <w:sz w:val="32"/>
          <w:szCs w:val="32"/>
          <w:highlight w:val="none"/>
          <w:lang w:val="en-US" w:eastAsia="zh-CN"/>
        </w:rPr>
        <w:t>0</w:t>
      </w:r>
      <w:r>
        <w:rPr>
          <w:rFonts w:hint="default" w:ascii="Times New Roman" w:hAnsi="Times New Roman" w:eastAsia="仿宋_GB2312" w:cs="Times New Roman"/>
          <w:kern w:val="0"/>
          <w:sz w:val="32"/>
          <w:szCs w:val="32"/>
          <w:highlight w:val="none"/>
        </w:rPr>
        <w:t>辆、应急保障用车</w:t>
      </w:r>
      <w:r>
        <w:rPr>
          <w:rFonts w:hint="default" w:ascii="Times New Roman" w:hAnsi="Times New Roman" w:eastAsia="仿宋_GB2312" w:cs="Times New Roman"/>
          <w:kern w:val="0"/>
          <w:sz w:val="32"/>
          <w:szCs w:val="32"/>
          <w:highlight w:val="none"/>
          <w:lang w:val="en-US" w:eastAsia="zh-CN"/>
        </w:rPr>
        <w:t>0</w:t>
      </w:r>
      <w:r>
        <w:rPr>
          <w:rFonts w:hint="default" w:ascii="Times New Roman" w:hAnsi="Times New Roman" w:eastAsia="仿宋_GB2312" w:cs="Times New Roman"/>
          <w:kern w:val="0"/>
          <w:sz w:val="32"/>
          <w:szCs w:val="32"/>
          <w:highlight w:val="none"/>
        </w:rPr>
        <w:t>辆、执法执勤用车</w:t>
      </w:r>
      <w:r>
        <w:rPr>
          <w:rFonts w:hint="default" w:ascii="Times New Roman" w:hAnsi="Times New Roman" w:eastAsia="仿宋_GB2312" w:cs="Times New Roman"/>
          <w:kern w:val="0"/>
          <w:sz w:val="32"/>
          <w:szCs w:val="32"/>
          <w:highlight w:val="none"/>
          <w:lang w:val="en-US" w:eastAsia="zh-CN"/>
        </w:rPr>
        <w:t>0</w:t>
      </w:r>
      <w:r>
        <w:rPr>
          <w:rFonts w:hint="default" w:ascii="Times New Roman" w:hAnsi="Times New Roman" w:eastAsia="仿宋_GB2312" w:cs="Times New Roman"/>
          <w:kern w:val="0"/>
          <w:sz w:val="32"/>
          <w:szCs w:val="32"/>
          <w:highlight w:val="none"/>
        </w:rPr>
        <w:t>辆、特种专业技术用车</w:t>
      </w:r>
      <w:r>
        <w:rPr>
          <w:rFonts w:hint="default" w:ascii="Times New Roman" w:hAnsi="Times New Roman" w:eastAsia="仿宋_GB2312" w:cs="Times New Roman"/>
          <w:kern w:val="0"/>
          <w:sz w:val="32"/>
          <w:szCs w:val="32"/>
          <w:highlight w:val="none"/>
          <w:lang w:val="en-US" w:eastAsia="zh-CN"/>
        </w:rPr>
        <w:t>0</w:t>
      </w:r>
      <w:r>
        <w:rPr>
          <w:rFonts w:hint="default" w:ascii="Times New Roman" w:hAnsi="Times New Roman" w:eastAsia="仿宋_GB2312" w:cs="Times New Roman"/>
          <w:kern w:val="0"/>
          <w:sz w:val="32"/>
          <w:szCs w:val="32"/>
          <w:highlight w:val="none"/>
        </w:rPr>
        <w:t>辆、其他用车</w:t>
      </w:r>
      <w:r>
        <w:rPr>
          <w:rFonts w:hint="default" w:ascii="Times New Roman" w:hAnsi="Times New Roman" w:eastAsia="仿宋_GB2312" w:cs="Times New Roman"/>
          <w:kern w:val="0"/>
          <w:sz w:val="32"/>
          <w:szCs w:val="32"/>
          <w:highlight w:val="none"/>
          <w:lang w:val="en-US" w:eastAsia="zh-CN"/>
        </w:rPr>
        <w:t>3</w:t>
      </w:r>
      <w:r>
        <w:rPr>
          <w:rFonts w:hint="default" w:ascii="Times New Roman" w:hAnsi="Times New Roman" w:eastAsia="仿宋_GB2312" w:cs="Times New Roman"/>
          <w:kern w:val="0"/>
          <w:sz w:val="32"/>
          <w:szCs w:val="32"/>
          <w:highlight w:val="none"/>
        </w:rPr>
        <w:t>辆，其他用车主要是</w:t>
      </w:r>
      <w:r>
        <w:rPr>
          <w:rFonts w:hint="default" w:ascii="Times New Roman" w:hAnsi="Times New Roman" w:eastAsia="仿宋_GB2312" w:cs="Times New Roman"/>
          <w:sz w:val="32"/>
          <w:szCs w:val="32"/>
          <w:highlight w:val="none"/>
        </w:rPr>
        <w:t>招商引资等工作需要用车</w:t>
      </w:r>
      <w:r>
        <w:rPr>
          <w:rFonts w:hint="default" w:ascii="Times New Roman" w:hAnsi="Times New Roman" w:eastAsia="仿宋_GB2312" w:cs="Times New Roman"/>
          <w:kern w:val="0"/>
          <w:sz w:val="32"/>
          <w:szCs w:val="32"/>
          <w:highlight w:val="none"/>
        </w:rPr>
        <w:t>；单位价值50万元以上通用设备</w:t>
      </w:r>
      <w:r>
        <w:rPr>
          <w:rFonts w:hint="default" w:ascii="Times New Roman" w:hAnsi="Times New Roman" w:eastAsia="仿宋_GB2312" w:cs="Times New Roman"/>
          <w:kern w:val="0"/>
          <w:sz w:val="32"/>
          <w:szCs w:val="32"/>
          <w:highlight w:val="none"/>
          <w:lang w:val="en-US" w:eastAsia="zh-CN"/>
        </w:rPr>
        <w:t>0</w:t>
      </w:r>
      <w:r>
        <w:rPr>
          <w:rFonts w:hint="default" w:ascii="Times New Roman" w:hAnsi="Times New Roman" w:eastAsia="仿宋_GB2312" w:cs="Times New Roman"/>
          <w:kern w:val="0"/>
          <w:sz w:val="32"/>
          <w:szCs w:val="32"/>
          <w:highlight w:val="none"/>
        </w:rPr>
        <w:t>台（套）；单位价值100万元以上专用设备</w:t>
      </w:r>
      <w:r>
        <w:rPr>
          <w:rFonts w:hint="default" w:ascii="Times New Roman" w:hAnsi="Times New Roman" w:eastAsia="仿宋_GB2312" w:cs="Times New Roman"/>
          <w:kern w:val="0"/>
          <w:sz w:val="32"/>
          <w:szCs w:val="32"/>
          <w:highlight w:val="none"/>
          <w:lang w:val="en-US" w:eastAsia="zh-CN"/>
        </w:rPr>
        <w:t>0</w:t>
      </w:r>
      <w:r>
        <w:rPr>
          <w:rFonts w:hint="default" w:ascii="Times New Roman" w:hAnsi="Times New Roman" w:eastAsia="仿宋_GB2312" w:cs="Times New Roman"/>
          <w:kern w:val="0"/>
          <w:sz w:val="32"/>
          <w:szCs w:val="32"/>
          <w:highlight w:val="none"/>
        </w:rPr>
        <w:t>台（套）。</w:t>
      </w:r>
    </w:p>
    <w:p w14:paraId="1A548D1D">
      <w:pPr>
        <w:pStyle w:val="9"/>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default" w:ascii="Times New Roman" w:hAnsi="Times New Roman" w:eastAsia="黑体" w:cs="Times New Roman"/>
          <w:b w:val="0"/>
          <w:bCs/>
          <w:color w:val="auto"/>
          <w:sz w:val="32"/>
          <w:szCs w:val="32"/>
        </w:rPr>
      </w:pPr>
      <w:r>
        <w:rPr>
          <w:rFonts w:hint="default" w:ascii="Times New Roman" w:hAnsi="Times New Roman" w:cs="Times New Roman"/>
          <w:b w:val="0"/>
          <w:bCs w:val="0"/>
          <w:color w:val="auto"/>
          <w:sz w:val="32"/>
          <w:szCs w:val="32"/>
          <w:highlight w:val="none"/>
          <w:lang w:eastAsia="zh-CN"/>
        </w:rPr>
        <w:t>十三、</w:t>
      </w:r>
      <w:r>
        <w:rPr>
          <w:rFonts w:hint="default" w:ascii="Times New Roman" w:hAnsi="Times New Roman" w:eastAsia="仿宋_GB2312" w:cs="Times New Roman"/>
          <w:b/>
          <w:color w:val="auto"/>
          <w:kern w:val="0"/>
          <w:sz w:val="32"/>
          <w:szCs w:val="32"/>
          <w:highlight w:val="none"/>
          <w:lang w:val="en-US" w:eastAsia="zh-CN" w:bidi="ar-SA"/>
        </w:rPr>
        <w:t>关于2023年度预算绩效情况的说明</w:t>
      </w:r>
    </w:p>
    <w:p w14:paraId="7DA747EE">
      <w:pPr>
        <w:pStyle w:val="9"/>
        <w:keepNext w:val="0"/>
        <w:keepLines w:val="0"/>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default" w:ascii="Times New Roman" w:hAnsi="Times New Roman" w:eastAsia="仿宋_GB2312" w:cs="Times New Roman"/>
          <w:b/>
          <w:bCs/>
          <w:sz w:val="32"/>
          <w:szCs w:val="32"/>
          <w:lang w:eastAsia="zh-CN"/>
        </w:rPr>
      </w:pPr>
      <w:r>
        <w:rPr>
          <w:rFonts w:hint="default" w:ascii="Times New Roman" w:hAnsi="Times New Roman" w:eastAsia="仿宋_GB2312" w:cs="Times New Roman"/>
          <w:b/>
          <w:bCs/>
          <w:sz w:val="32"/>
          <w:szCs w:val="32"/>
          <w:lang w:eastAsia="zh-CN"/>
        </w:rPr>
        <w:t>（一）绩效管理工作开展情况</w:t>
      </w:r>
    </w:p>
    <w:p w14:paraId="57B08889">
      <w:pPr>
        <w:pStyle w:val="9"/>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default" w:ascii="Times New Roman" w:hAnsi="Times New Roman" w:eastAsia="仿宋_GB2312" w:cs="Times New Roman"/>
          <w:b/>
          <w:bCs/>
          <w:sz w:val="32"/>
          <w:szCs w:val="32"/>
          <w:lang w:eastAsia="zh-CN"/>
        </w:rPr>
      </w:pPr>
      <w:r>
        <w:rPr>
          <w:rFonts w:hint="default" w:ascii="Times New Roman" w:hAnsi="Times New Roman" w:eastAsia="仿宋_GB2312" w:cs="Times New Roman"/>
          <w:bCs/>
          <w:sz w:val="32"/>
          <w:szCs w:val="32"/>
          <w:highlight w:val="none"/>
        </w:rPr>
        <w:t>根据《湘潭县财政局关于做好202</w:t>
      </w:r>
      <w:r>
        <w:rPr>
          <w:rFonts w:hint="default" w:ascii="Times New Roman" w:hAnsi="Times New Roman" w:eastAsia="仿宋_GB2312" w:cs="Times New Roman"/>
          <w:bCs/>
          <w:sz w:val="32"/>
          <w:szCs w:val="32"/>
          <w:highlight w:val="none"/>
          <w:lang w:val="en-US" w:eastAsia="zh-CN"/>
        </w:rPr>
        <w:t>3</w:t>
      </w:r>
      <w:r>
        <w:rPr>
          <w:rFonts w:hint="default" w:ascii="Times New Roman" w:hAnsi="Times New Roman" w:eastAsia="仿宋_GB2312" w:cs="Times New Roman"/>
          <w:bCs/>
          <w:sz w:val="32"/>
          <w:szCs w:val="32"/>
          <w:highlight w:val="none"/>
        </w:rPr>
        <w:t>年度本级预算支出绩效自评工作的通知》的工作要求，我区继续加强了对项目资金的绩效管理工作，认真对照财政支出绩效评价指标体系进行了自评，围绕项目产出、项目效益等指标进行了评价，按要求开展预算绩效管理工作</w:t>
      </w:r>
      <w:r>
        <w:rPr>
          <w:rFonts w:hint="default" w:ascii="Times New Roman" w:hAnsi="Times New Roman" w:eastAsia="仿宋_GB2312" w:cs="Times New Roman"/>
          <w:bCs/>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bCs/>
          <w:color w:val="000000" w:themeColor="text1"/>
          <w:sz w:val="32"/>
          <w:szCs w:val="32"/>
          <w:highlight w:val="none"/>
          <w:lang w:val="en-US" w:eastAsia="zh-CN"/>
          <w14:textFill>
            <w14:solidFill>
              <w14:schemeClr w14:val="tx1"/>
            </w14:solidFill>
          </w14:textFill>
        </w:rPr>
        <w:t>2023年我区无重点绩效目标。</w:t>
      </w:r>
    </w:p>
    <w:p w14:paraId="4E2F0292">
      <w:pPr>
        <w:pStyle w:val="9"/>
        <w:keepNext w:val="0"/>
        <w:keepLines w:val="0"/>
        <w:pageBreakBefore w:val="0"/>
        <w:widowControl w:val="0"/>
        <w:numPr>
          <w:ilvl w:val="0"/>
          <w:numId w:val="4"/>
        </w:numPr>
        <w:kinsoku/>
        <w:wordWrap/>
        <w:overflowPunct/>
        <w:topLinePunct w:val="0"/>
        <w:autoSpaceDE w:val="0"/>
        <w:autoSpaceDN w:val="0"/>
        <w:bidi w:val="0"/>
        <w:adjustRightInd w:val="0"/>
        <w:snapToGrid/>
        <w:spacing w:line="560" w:lineRule="exact"/>
        <w:ind w:left="-10" w:leftChars="0" w:firstLine="640" w:firstLineChars="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部门</w:t>
      </w:r>
      <w:r>
        <w:rPr>
          <w:rFonts w:hint="default" w:ascii="Times New Roman" w:hAnsi="Times New Roman" w:eastAsia="仿宋_GB2312" w:cs="Times New Roman"/>
          <w:b/>
          <w:bCs/>
          <w:sz w:val="32"/>
          <w:szCs w:val="32"/>
          <w:lang w:eastAsia="zh-CN"/>
        </w:rPr>
        <w:t>（单位）</w:t>
      </w:r>
      <w:r>
        <w:rPr>
          <w:rFonts w:hint="default" w:ascii="Times New Roman" w:hAnsi="Times New Roman" w:eastAsia="仿宋_GB2312" w:cs="Times New Roman"/>
          <w:b/>
          <w:bCs/>
          <w:sz w:val="32"/>
          <w:szCs w:val="32"/>
        </w:rPr>
        <w:t>整体支出绩效情况</w:t>
      </w:r>
    </w:p>
    <w:p w14:paraId="1C2F012E">
      <w:pPr>
        <w:keepNext w:val="0"/>
        <w:keepLines w:val="0"/>
        <w:pageBreakBefore w:val="0"/>
        <w:widowControl w:val="0"/>
        <w:kinsoku w:val="0"/>
        <w:wordWrap/>
        <w:overflowPunct/>
        <w:topLinePunct/>
        <w:bidi w:val="0"/>
        <w:snapToGrid/>
        <w:spacing w:line="560" w:lineRule="exact"/>
        <w:ind w:firstLine="643"/>
        <w:jc w:val="both"/>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1.预算管理绩效情况</w:t>
      </w:r>
    </w:p>
    <w:p w14:paraId="1B9B1438">
      <w:pPr>
        <w:pStyle w:val="9"/>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2023年天易经开区为贯彻落实好党中央国务院关于全面实施预算绩效管理的意见的决策部署，根据湘潭县财政局预算绩效管理工作安排，制定了年度绩效自评方案，开展了年度内预算资金绩效目标管理、绩效跟踪监控和绩效评价工作；对预算绩效管理实行全覆盖，实现预算和绩效管理一体化，着力于提高财政资源配置效率和使用效益，持续推进“全方位、全过程、全覆盖”的绩效管理机制。</w:t>
      </w:r>
    </w:p>
    <w:p w14:paraId="5136891F">
      <w:pPr>
        <w:pStyle w:val="9"/>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lang w:val="en-US" w:eastAsia="zh-CN"/>
        </w:rPr>
        <w:t>2、</w:t>
      </w:r>
      <w:r>
        <w:rPr>
          <w:rFonts w:hint="default" w:ascii="Times New Roman" w:hAnsi="Times New Roman" w:eastAsia="仿宋_GB2312" w:cs="Times New Roman"/>
          <w:bCs/>
          <w:sz w:val="32"/>
          <w:szCs w:val="32"/>
          <w:highlight w:val="none"/>
        </w:rPr>
        <w:t>预算产出与效果绩效评价指标分析</w:t>
      </w:r>
    </w:p>
    <w:p w14:paraId="74D62CCA">
      <w:pPr>
        <w:pStyle w:val="9"/>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主要经济指标完成情况。全年实现技工贸总收入625.8亿元，地区生产总值增长6.5%；规模工业产值增长11.9%；规模工业增加值增长15%以上；固定资产投资增长10%；完成财税总收入10.3亿元，税收占比达81.07%，其中制造业税收达6亿元，增长14.64%。被评为湘潭市“打好发展六仗”真抓实干成效明显的园区，获评全市招商引资工作三季度“骏马奖”。“商转工”经验、柏屹模式得到省市肯定并推广。</w:t>
      </w:r>
    </w:p>
    <w:p w14:paraId="6A28971B">
      <w:pPr>
        <w:pStyle w:val="9"/>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项目建设稳步推进。开展“奋力抓项目，全力拼经济”活动。全年实施重点项目40个，累计完成投资51.02亿元，丰达铂赛、飞欧特、柏屹智配园等9个项目建成投产；着力打造“园中园”，高位规划建设天易轨道交通配套产业园和天易食品医药产业园，获评市“四区一地一圈一强”建设优秀项目。</w:t>
      </w:r>
    </w:p>
    <w:p w14:paraId="363DE114">
      <w:pPr>
        <w:pStyle w:val="9"/>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(3)招商引资持续向好。坚持招商与安商并重，把招商引资作为“头等大事”，把优化营商环境作为“一号工程”，全力以赴抓项目、扩增量、活存量，推动园区经济高质量发展。全年共引进项目75个，过亿元以上项目17个，合同总投资63.47亿元；完成外商直接投资425万美元，落实湘商回归项目13个，引进省外资金25.55亿元。</w:t>
      </w:r>
    </w:p>
    <w:p w14:paraId="4CFEC1E2">
      <w:pPr>
        <w:pStyle w:val="9"/>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(4)产业培育成效凸显。全面开展产业强园“百十亿”工程，积极开展“三改一扩”“智赋千企”行动。 全年完成研发投入13.9亿元，增长43.7%；完成技术合同登记数271项，技术合同交易额12亿元。获专利授权净增12件，组织35家企业开展2023年高新技术企业申报，高新技术企业总数达105家。18家企业获评2023年省专精特新中小企业，总数达38家；金铠新材料、康宁达医疗、伍子醉等3家企业获批省级企业技术中心，特种线缆、市电机车厂获省工程技术研究中心立项，累计建成省市级创新平台34家。天易众创空间考核获A类。推进企业股改上市，金铠新材料新三板挂牌，实现本土企业资本市场破零；五洲通、电机车厂、信诺技术已签订上市服务协议。</w:t>
      </w:r>
    </w:p>
    <w:p w14:paraId="49435B5E">
      <w:pPr>
        <w:pStyle w:val="9"/>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(5)各类资源有序盘活。保障土地供应，批回南部片区036地块、储能电站2个项目333亩，推进柏屹2.2期252亩和新大项目103亩的土地报批，完成两个批次土地征收成片开发方案的编制及省级审批工作。出让4宗216.08亩用地，成交金额1.03亿元；制定2023年低效（空闲）用地“一地一策”处置方案，完成5宗172.17亩低效用地处置任务。合理利用县域内优势资源，与绿矿集团合作开发矿产资源，推进湘潭县城区公共停车位（场）项目，加快天易发展集团实体化转型，完成10处国有资产盘活。</w:t>
      </w:r>
    </w:p>
    <w:p w14:paraId="32DCF4CA">
      <w:pPr>
        <w:pStyle w:val="9"/>
        <w:keepNext w:val="0"/>
        <w:keepLines w:val="0"/>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eastAsia="zh-CN"/>
        </w:rPr>
        <w:t>（三）</w:t>
      </w:r>
      <w:r>
        <w:rPr>
          <w:rFonts w:hint="default" w:ascii="Times New Roman" w:hAnsi="Times New Roman" w:eastAsia="仿宋_GB2312" w:cs="Times New Roman"/>
          <w:b/>
          <w:bCs/>
          <w:sz w:val="32"/>
          <w:szCs w:val="32"/>
        </w:rPr>
        <w:t>存在的问题及原因分析</w:t>
      </w:r>
    </w:p>
    <w:p w14:paraId="709EC7DA">
      <w:pPr>
        <w:pStyle w:val="9"/>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rPr>
      </w:pPr>
      <w:r>
        <w:rPr>
          <w:rFonts w:hint="default" w:ascii="Times New Roman" w:hAnsi="Times New Roman" w:eastAsia="仿宋_GB2312" w:cs="Times New Roman"/>
          <w:bCs/>
          <w:sz w:val="32"/>
          <w:szCs w:val="32"/>
          <w:highlight w:val="none"/>
          <w:lang w:val="en-US" w:eastAsia="zh-CN"/>
        </w:rPr>
        <w:t>1．预算绩效目标和定量指标的制定不够细致和全面。绩效目标设置不够科学，不能准确全面反映部门整体支出的实际实施效果。</w:t>
      </w:r>
    </w:p>
    <w:p w14:paraId="5D9DA6D0">
      <w:pPr>
        <w:pStyle w:val="9"/>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eastAsia="zh-CN"/>
        </w:rPr>
      </w:pPr>
      <w:r>
        <w:rPr>
          <w:rFonts w:hint="default" w:ascii="Times New Roman" w:hAnsi="Times New Roman" w:eastAsia="仿宋_GB2312" w:cs="Times New Roman"/>
          <w:bCs/>
          <w:sz w:val="32"/>
          <w:szCs w:val="32"/>
          <w:highlight w:val="none"/>
          <w:lang w:val="en-US" w:eastAsia="zh-CN"/>
        </w:rPr>
        <w:t>2．部分资金预算执行率不高，未根据实际情况及时调整预算，延伸性监管不到位。</w:t>
      </w:r>
    </w:p>
    <w:p w14:paraId="1D300D2C">
      <w:pPr>
        <w:pStyle w:val="9"/>
        <w:keepNext w:val="0"/>
        <w:keepLines w:val="0"/>
        <w:pageBreakBefore w:val="0"/>
        <w:widowControl w:val="0"/>
        <w:wordWrap/>
        <w:overflowPunct/>
        <w:bidi w:val="0"/>
        <w:snapToGrid/>
        <w:spacing w:line="560" w:lineRule="exact"/>
        <w:jc w:val="both"/>
        <w:textAlignment w:val="auto"/>
        <w:rPr>
          <w:rFonts w:hint="default" w:ascii="Times New Roman" w:hAnsi="Times New Roman" w:eastAsia="仿宋_GB2312" w:cs="Times New Roman"/>
          <w:color w:val="000000"/>
          <w:kern w:val="0"/>
          <w:sz w:val="32"/>
          <w:szCs w:val="32"/>
          <w:highlight w:val="none"/>
        </w:rPr>
      </w:pPr>
    </w:p>
    <w:p w14:paraId="0925D460">
      <w:pPr>
        <w:pStyle w:val="9"/>
        <w:keepNext w:val="0"/>
        <w:keepLines w:val="0"/>
        <w:pageBreakBefore w:val="0"/>
        <w:widowControl w:val="0"/>
        <w:wordWrap/>
        <w:overflowPunct/>
        <w:bidi w:val="0"/>
        <w:snapToGrid/>
        <w:spacing w:line="560" w:lineRule="exact"/>
        <w:jc w:val="center"/>
        <w:textAlignment w:val="auto"/>
        <w:rPr>
          <w:rFonts w:hint="default" w:ascii="Times New Roman" w:hAnsi="Times New Roman" w:eastAsia="宋体" w:cs="Times New Roman"/>
          <w:b/>
          <w:bCs/>
          <w:sz w:val="72"/>
          <w:szCs w:val="72"/>
          <w:highlight w:val="none"/>
        </w:rPr>
      </w:pPr>
    </w:p>
    <w:p w14:paraId="6452F664">
      <w:pPr>
        <w:pStyle w:val="9"/>
        <w:keepNext w:val="0"/>
        <w:keepLines w:val="0"/>
        <w:pageBreakBefore w:val="0"/>
        <w:widowControl w:val="0"/>
        <w:wordWrap/>
        <w:overflowPunct/>
        <w:bidi w:val="0"/>
        <w:snapToGrid/>
        <w:spacing w:line="560" w:lineRule="exact"/>
        <w:jc w:val="center"/>
        <w:textAlignment w:val="auto"/>
        <w:rPr>
          <w:rFonts w:hint="default" w:ascii="Times New Roman" w:hAnsi="Times New Roman" w:eastAsia="宋体" w:cs="Times New Roman"/>
          <w:b/>
          <w:bCs/>
          <w:sz w:val="72"/>
          <w:szCs w:val="72"/>
          <w:highlight w:val="none"/>
        </w:rPr>
      </w:pPr>
    </w:p>
    <w:p w14:paraId="6B81D709">
      <w:pPr>
        <w:pStyle w:val="9"/>
        <w:keepNext w:val="0"/>
        <w:keepLines w:val="0"/>
        <w:pageBreakBefore w:val="0"/>
        <w:widowControl w:val="0"/>
        <w:wordWrap/>
        <w:overflowPunct/>
        <w:bidi w:val="0"/>
        <w:snapToGrid/>
        <w:spacing w:line="560" w:lineRule="exact"/>
        <w:jc w:val="center"/>
        <w:textAlignment w:val="auto"/>
        <w:rPr>
          <w:rFonts w:hint="default" w:ascii="Times New Roman" w:hAnsi="Times New Roman" w:eastAsia="宋体" w:cs="Times New Roman"/>
          <w:b/>
          <w:bCs/>
          <w:sz w:val="72"/>
          <w:szCs w:val="72"/>
          <w:highlight w:val="none"/>
        </w:rPr>
      </w:pPr>
    </w:p>
    <w:p w14:paraId="59D01E12">
      <w:pPr>
        <w:pStyle w:val="9"/>
        <w:jc w:val="center"/>
        <w:rPr>
          <w:rFonts w:hint="default" w:ascii="Times New Roman" w:hAnsi="Times New Roman" w:eastAsia="宋体" w:cs="Times New Roman"/>
          <w:b/>
          <w:bCs/>
          <w:sz w:val="72"/>
          <w:szCs w:val="72"/>
          <w:highlight w:val="none"/>
        </w:rPr>
      </w:pPr>
    </w:p>
    <w:p w14:paraId="1DD4B031">
      <w:pPr>
        <w:pStyle w:val="9"/>
        <w:jc w:val="center"/>
        <w:rPr>
          <w:rFonts w:hint="default" w:ascii="Times New Roman" w:hAnsi="Times New Roman" w:eastAsia="宋体" w:cs="Times New Roman"/>
          <w:b/>
          <w:bCs/>
          <w:sz w:val="48"/>
          <w:szCs w:val="48"/>
          <w:highlight w:val="none"/>
          <w:lang w:val="en-US" w:eastAsia="zh-CN"/>
        </w:rPr>
      </w:pPr>
    </w:p>
    <w:p w14:paraId="5A1E54C5">
      <w:pPr>
        <w:pStyle w:val="9"/>
        <w:jc w:val="center"/>
        <w:rPr>
          <w:rFonts w:hint="default" w:ascii="Times New Roman" w:hAnsi="Times New Roman" w:eastAsia="宋体" w:cs="Times New Roman"/>
          <w:b/>
          <w:bCs/>
          <w:sz w:val="48"/>
          <w:szCs w:val="48"/>
          <w:highlight w:val="none"/>
          <w:lang w:val="en-US" w:eastAsia="zh-CN"/>
        </w:rPr>
      </w:pPr>
    </w:p>
    <w:p w14:paraId="7DC996EB">
      <w:pPr>
        <w:pStyle w:val="9"/>
        <w:jc w:val="center"/>
        <w:rPr>
          <w:rFonts w:hint="default" w:ascii="Times New Roman" w:hAnsi="Times New Roman" w:eastAsia="宋体" w:cs="Times New Roman"/>
          <w:b/>
          <w:bCs/>
          <w:sz w:val="48"/>
          <w:szCs w:val="48"/>
          <w:highlight w:val="none"/>
          <w:lang w:val="en-US" w:eastAsia="zh-CN"/>
        </w:rPr>
      </w:pPr>
    </w:p>
    <w:p w14:paraId="4220AC1E">
      <w:pPr>
        <w:pStyle w:val="9"/>
        <w:jc w:val="center"/>
        <w:rPr>
          <w:rFonts w:hint="default" w:ascii="Times New Roman" w:hAnsi="Times New Roman" w:eastAsia="宋体" w:cs="Times New Roman"/>
          <w:b/>
          <w:bCs/>
          <w:sz w:val="48"/>
          <w:szCs w:val="48"/>
          <w:highlight w:val="none"/>
          <w:lang w:val="en-US" w:eastAsia="zh-CN"/>
        </w:rPr>
      </w:pPr>
    </w:p>
    <w:p w14:paraId="5A007515">
      <w:pPr>
        <w:pStyle w:val="9"/>
        <w:jc w:val="center"/>
        <w:rPr>
          <w:rFonts w:hint="default" w:ascii="Times New Roman" w:hAnsi="Times New Roman" w:eastAsia="宋体" w:cs="Times New Roman"/>
          <w:b/>
          <w:bCs/>
          <w:sz w:val="48"/>
          <w:szCs w:val="48"/>
          <w:highlight w:val="none"/>
          <w:lang w:val="en-US" w:eastAsia="zh-CN"/>
        </w:rPr>
      </w:pPr>
    </w:p>
    <w:p w14:paraId="74E17D77">
      <w:pPr>
        <w:pStyle w:val="9"/>
        <w:jc w:val="center"/>
        <w:rPr>
          <w:rFonts w:hint="default" w:ascii="Times New Roman" w:hAnsi="Times New Roman" w:eastAsia="宋体" w:cs="Times New Roman"/>
          <w:b/>
          <w:bCs/>
          <w:sz w:val="48"/>
          <w:szCs w:val="48"/>
          <w:highlight w:val="none"/>
          <w:lang w:val="en-US" w:eastAsia="zh-CN"/>
        </w:rPr>
      </w:pPr>
    </w:p>
    <w:p w14:paraId="3E41544C">
      <w:pPr>
        <w:pStyle w:val="9"/>
        <w:jc w:val="center"/>
        <w:rPr>
          <w:rFonts w:hint="default" w:ascii="Times New Roman" w:hAnsi="Times New Roman" w:eastAsia="宋体" w:cs="Times New Roman"/>
          <w:b/>
          <w:bCs/>
          <w:sz w:val="48"/>
          <w:szCs w:val="48"/>
          <w:highlight w:val="none"/>
          <w:lang w:val="en-US" w:eastAsia="zh-CN"/>
        </w:rPr>
      </w:pPr>
    </w:p>
    <w:p w14:paraId="4D554642">
      <w:pPr>
        <w:pStyle w:val="9"/>
        <w:jc w:val="center"/>
        <w:rPr>
          <w:rFonts w:hint="default" w:ascii="Times New Roman" w:hAnsi="Times New Roman" w:eastAsia="宋体" w:cs="Times New Roman"/>
          <w:b/>
          <w:bCs/>
          <w:sz w:val="72"/>
          <w:szCs w:val="72"/>
          <w:highlight w:val="none"/>
        </w:rPr>
      </w:pPr>
      <w:r>
        <w:rPr>
          <w:rFonts w:hint="default" w:ascii="Times New Roman" w:hAnsi="Times New Roman" w:eastAsia="宋体" w:cs="Times New Roman"/>
          <w:b/>
          <w:bCs/>
          <w:sz w:val="72"/>
          <w:szCs w:val="72"/>
          <w:highlight w:val="none"/>
        </w:rPr>
        <w:t>第</w:t>
      </w:r>
      <w:r>
        <w:rPr>
          <w:rFonts w:hint="default" w:ascii="Times New Roman" w:hAnsi="Times New Roman" w:eastAsia="宋体" w:cs="Times New Roman"/>
          <w:b/>
          <w:bCs/>
          <w:sz w:val="72"/>
          <w:szCs w:val="72"/>
          <w:highlight w:val="none"/>
          <w:lang w:eastAsia="zh-CN"/>
        </w:rPr>
        <w:t>四</w:t>
      </w:r>
      <w:r>
        <w:rPr>
          <w:rFonts w:hint="default" w:ascii="Times New Roman" w:hAnsi="Times New Roman" w:eastAsia="宋体" w:cs="Times New Roman"/>
          <w:b/>
          <w:bCs/>
          <w:sz w:val="72"/>
          <w:szCs w:val="72"/>
          <w:highlight w:val="none"/>
        </w:rPr>
        <w:t>部分</w:t>
      </w:r>
    </w:p>
    <w:p w14:paraId="057E2830">
      <w:pPr>
        <w:pStyle w:val="9"/>
        <w:ind w:firstLine="723" w:firstLineChars="100"/>
        <w:jc w:val="center"/>
        <w:rPr>
          <w:rFonts w:hint="default" w:ascii="Times New Roman" w:hAnsi="Times New Roman" w:eastAsia="宋体" w:cs="Times New Roman"/>
          <w:b/>
          <w:bCs/>
          <w:sz w:val="72"/>
          <w:szCs w:val="72"/>
          <w:highlight w:val="none"/>
          <w:lang w:val="en-US" w:eastAsia="zh-CN"/>
        </w:rPr>
      </w:pPr>
      <w:r>
        <w:rPr>
          <w:rFonts w:hint="default" w:ascii="Times New Roman" w:hAnsi="Times New Roman" w:eastAsia="宋体" w:cs="Times New Roman"/>
          <w:b/>
          <w:bCs/>
          <w:sz w:val="72"/>
          <w:szCs w:val="72"/>
          <w:highlight w:val="none"/>
          <w:lang w:val="en-US" w:eastAsia="zh-CN"/>
        </w:rPr>
        <w:t>2023年度部门整体支出</w:t>
      </w:r>
    </w:p>
    <w:p w14:paraId="1B7C6E54">
      <w:pPr>
        <w:pStyle w:val="9"/>
        <w:jc w:val="center"/>
        <w:rPr>
          <w:rFonts w:hint="default" w:ascii="Times New Roman" w:hAnsi="Times New Roman" w:cs="Times New Roman"/>
          <w:b/>
          <w:sz w:val="72"/>
          <w:szCs w:val="72"/>
        </w:rPr>
      </w:pPr>
      <w:r>
        <w:rPr>
          <w:rFonts w:hint="default" w:ascii="Times New Roman" w:hAnsi="Times New Roman" w:eastAsia="宋体" w:cs="Times New Roman"/>
          <w:b/>
          <w:bCs/>
          <w:sz w:val="72"/>
          <w:szCs w:val="72"/>
          <w:highlight w:val="none"/>
          <w:lang w:val="en-US" w:eastAsia="zh-CN"/>
        </w:rPr>
        <w:t>绩效评价报告</w:t>
      </w:r>
    </w:p>
    <w:p w14:paraId="7431DB32">
      <w:pPr>
        <w:pStyle w:val="9"/>
        <w:jc w:val="center"/>
        <w:rPr>
          <w:rFonts w:hint="default" w:ascii="Times New Roman" w:hAnsi="Times New Roman" w:eastAsia="宋体" w:cs="Times New Roman"/>
          <w:b/>
          <w:bCs/>
          <w:sz w:val="52"/>
          <w:szCs w:val="52"/>
          <w:highlight w:val="none"/>
          <w:lang w:val="en-US" w:eastAsia="zh-CN"/>
        </w:rPr>
      </w:pPr>
    </w:p>
    <w:p w14:paraId="66D94142">
      <w:pPr>
        <w:pStyle w:val="9"/>
        <w:jc w:val="center"/>
        <w:rPr>
          <w:rFonts w:hint="default" w:ascii="Times New Roman" w:hAnsi="Times New Roman" w:eastAsia="宋体" w:cs="Times New Roman"/>
          <w:b/>
          <w:bCs/>
          <w:sz w:val="48"/>
          <w:szCs w:val="48"/>
          <w:highlight w:val="none"/>
          <w:lang w:val="en-US" w:eastAsia="zh-CN"/>
        </w:rPr>
      </w:pPr>
    </w:p>
    <w:p w14:paraId="35FC47BB">
      <w:pPr>
        <w:pStyle w:val="9"/>
        <w:jc w:val="center"/>
        <w:rPr>
          <w:rFonts w:hint="default" w:ascii="Times New Roman" w:hAnsi="Times New Roman" w:eastAsia="宋体" w:cs="Times New Roman"/>
          <w:b/>
          <w:bCs/>
          <w:sz w:val="48"/>
          <w:szCs w:val="48"/>
          <w:highlight w:val="none"/>
          <w:lang w:val="en-US" w:eastAsia="zh-CN"/>
        </w:rPr>
      </w:pPr>
    </w:p>
    <w:p w14:paraId="79051EAE">
      <w:pPr>
        <w:pStyle w:val="9"/>
        <w:jc w:val="center"/>
        <w:rPr>
          <w:rFonts w:hint="default" w:ascii="Times New Roman" w:hAnsi="Times New Roman" w:eastAsia="宋体" w:cs="Times New Roman"/>
          <w:b/>
          <w:bCs/>
          <w:sz w:val="48"/>
          <w:szCs w:val="48"/>
          <w:highlight w:val="none"/>
          <w:lang w:val="en-US" w:eastAsia="zh-CN"/>
        </w:rPr>
      </w:pPr>
    </w:p>
    <w:p w14:paraId="4AAC5A69">
      <w:pPr>
        <w:pStyle w:val="9"/>
        <w:jc w:val="center"/>
        <w:rPr>
          <w:rFonts w:hint="default" w:ascii="Times New Roman" w:hAnsi="Times New Roman" w:eastAsia="宋体" w:cs="Times New Roman"/>
          <w:b/>
          <w:bCs/>
          <w:sz w:val="48"/>
          <w:szCs w:val="48"/>
          <w:highlight w:val="none"/>
          <w:lang w:val="en-US" w:eastAsia="zh-CN"/>
        </w:rPr>
      </w:pPr>
    </w:p>
    <w:p w14:paraId="48C469B0">
      <w:pPr>
        <w:pStyle w:val="9"/>
        <w:jc w:val="center"/>
        <w:rPr>
          <w:rFonts w:hint="default" w:ascii="Times New Roman" w:hAnsi="Times New Roman" w:eastAsia="宋体" w:cs="Times New Roman"/>
          <w:b/>
          <w:bCs/>
          <w:sz w:val="48"/>
          <w:szCs w:val="48"/>
          <w:highlight w:val="none"/>
          <w:lang w:val="en-US" w:eastAsia="zh-CN"/>
        </w:rPr>
      </w:pPr>
    </w:p>
    <w:p w14:paraId="3DD64558">
      <w:pPr>
        <w:pStyle w:val="9"/>
        <w:jc w:val="center"/>
        <w:rPr>
          <w:rFonts w:hint="default" w:ascii="Times New Roman" w:hAnsi="Times New Roman" w:eastAsia="宋体" w:cs="Times New Roman"/>
          <w:b/>
          <w:bCs/>
          <w:sz w:val="48"/>
          <w:szCs w:val="48"/>
          <w:highlight w:val="none"/>
          <w:lang w:val="en-US" w:eastAsia="zh-CN"/>
        </w:rPr>
      </w:pPr>
    </w:p>
    <w:p w14:paraId="52C4312B">
      <w:pPr>
        <w:pStyle w:val="9"/>
        <w:jc w:val="center"/>
        <w:rPr>
          <w:rFonts w:hint="default" w:ascii="Times New Roman" w:hAnsi="Times New Roman" w:eastAsia="宋体" w:cs="Times New Roman"/>
          <w:b/>
          <w:bCs/>
          <w:sz w:val="48"/>
          <w:szCs w:val="48"/>
          <w:highlight w:val="none"/>
          <w:lang w:val="en-US" w:eastAsia="zh-CN"/>
        </w:rPr>
      </w:pPr>
    </w:p>
    <w:p w14:paraId="45B5AA31">
      <w:pPr>
        <w:pStyle w:val="9"/>
        <w:jc w:val="center"/>
        <w:rPr>
          <w:rFonts w:hint="default" w:ascii="Times New Roman" w:hAnsi="Times New Roman" w:eastAsia="宋体" w:cs="Times New Roman"/>
          <w:b/>
          <w:bCs/>
          <w:sz w:val="48"/>
          <w:szCs w:val="48"/>
          <w:highlight w:val="none"/>
          <w:lang w:val="en-US" w:eastAsia="zh-CN"/>
        </w:rPr>
      </w:pPr>
    </w:p>
    <w:p w14:paraId="6860723E">
      <w:pPr>
        <w:pStyle w:val="9"/>
        <w:jc w:val="center"/>
        <w:rPr>
          <w:rFonts w:hint="default" w:ascii="Times New Roman" w:hAnsi="Times New Roman" w:eastAsia="宋体" w:cs="Times New Roman"/>
          <w:b/>
          <w:bCs/>
          <w:sz w:val="48"/>
          <w:szCs w:val="48"/>
          <w:highlight w:val="none"/>
          <w:lang w:val="en-US" w:eastAsia="zh-CN"/>
        </w:rPr>
      </w:pPr>
    </w:p>
    <w:p w14:paraId="09D178FE">
      <w:pPr>
        <w:pStyle w:val="9"/>
        <w:jc w:val="center"/>
        <w:rPr>
          <w:rFonts w:hint="default" w:ascii="Times New Roman" w:hAnsi="Times New Roman" w:eastAsia="宋体" w:cs="Times New Roman"/>
          <w:b/>
          <w:bCs/>
          <w:sz w:val="48"/>
          <w:szCs w:val="48"/>
          <w:highlight w:val="none"/>
          <w:lang w:val="en-US" w:eastAsia="zh-CN"/>
        </w:rPr>
      </w:pPr>
    </w:p>
    <w:p w14:paraId="29E3532F">
      <w:pPr>
        <w:pStyle w:val="9"/>
        <w:jc w:val="center"/>
        <w:rPr>
          <w:rFonts w:hint="default" w:ascii="Times New Roman" w:hAnsi="Times New Roman" w:eastAsia="宋体" w:cs="Times New Roman"/>
          <w:b/>
          <w:bCs/>
          <w:sz w:val="48"/>
          <w:szCs w:val="48"/>
          <w:highlight w:val="none"/>
          <w:lang w:val="en-US" w:eastAsia="zh-CN"/>
        </w:rPr>
      </w:pPr>
    </w:p>
    <w:p w14:paraId="43BAACDB">
      <w:pPr>
        <w:pStyle w:val="9"/>
        <w:jc w:val="center"/>
        <w:rPr>
          <w:rFonts w:hint="default" w:ascii="Times New Roman" w:hAnsi="Times New Roman" w:eastAsia="宋体" w:cs="Times New Roman"/>
          <w:b/>
          <w:bCs/>
          <w:sz w:val="48"/>
          <w:szCs w:val="48"/>
          <w:highlight w:val="none"/>
          <w:lang w:val="en-US" w:eastAsia="zh-CN"/>
        </w:rPr>
      </w:pPr>
    </w:p>
    <w:p w14:paraId="556A9370">
      <w:pPr>
        <w:pStyle w:val="9"/>
        <w:jc w:val="center"/>
        <w:rPr>
          <w:rFonts w:hint="default" w:ascii="Times New Roman" w:hAnsi="Times New Roman" w:eastAsia="宋体" w:cs="Times New Roman"/>
          <w:b/>
          <w:bCs/>
          <w:sz w:val="48"/>
          <w:szCs w:val="48"/>
          <w:highlight w:val="none"/>
          <w:lang w:val="en-US" w:eastAsia="zh-CN"/>
        </w:rPr>
      </w:pPr>
    </w:p>
    <w:p w14:paraId="20011363">
      <w:pPr>
        <w:pStyle w:val="9"/>
        <w:jc w:val="center"/>
        <w:rPr>
          <w:rFonts w:hint="default" w:ascii="Times New Roman" w:hAnsi="Times New Roman" w:eastAsia="宋体" w:cs="Times New Roman"/>
          <w:b/>
          <w:bCs/>
          <w:sz w:val="48"/>
          <w:szCs w:val="48"/>
          <w:highlight w:val="none"/>
          <w:lang w:val="en-US" w:eastAsia="zh-CN"/>
        </w:rPr>
      </w:pPr>
    </w:p>
    <w:p w14:paraId="5CA86FC9">
      <w:pPr>
        <w:pStyle w:val="9"/>
        <w:jc w:val="center"/>
        <w:rPr>
          <w:rFonts w:hint="default" w:ascii="Times New Roman" w:hAnsi="Times New Roman" w:eastAsia="宋体" w:cs="Times New Roman"/>
          <w:b/>
          <w:bCs/>
          <w:sz w:val="48"/>
          <w:szCs w:val="48"/>
          <w:highlight w:val="none"/>
          <w:lang w:val="en-US" w:eastAsia="zh-CN"/>
        </w:rPr>
      </w:pPr>
    </w:p>
    <w:p w14:paraId="5691D440">
      <w:pPr>
        <w:pStyle w:val="9"/>
        <w:jc w:val="center"/>
        <w:rPr>
          <w:rFonts w:hint="default" w:ascii="Times New Roman" w:hAnsi="Times New Roman" w:eastAsia="宋体" w:cs="Times New Roman"/>
          <w:b/>
          <w:bCs/>
          <w:sz w:val="48"/>
          <w:szCs w:val="48"/>
          <w:highlight w:val="none"/>
          <w:lang w:val="en-US" w:eastAsia="zh-CN"/>
        </w:rPr>
      </w:pPr>
    </w:p>
    <w:p w14:paraId="16F68F62">
      <w:pPr>
        <w:pStyle w:val="9"/>
        <w:jc w:val="center"/>
        <w:rPr>
          <w:rFonts w:hint="default" w:ascii="Times New Roman" w:hAnsi="Times New Roman" w:eastAsia="宋体" w:cs="Times New Roman"/>
          <w:b/>
          <w:bCs/>
          <w:sz w:val="48"/>
          <w:szCs w:val="48"/>
          <w:highlight w:val="none"/>
          <w:lang w:val="en-US" w:eastAsia="zh-CN"/>
        </w:rPr>
      </w:pPr>
      <w:r>
        <w:rPr>
          <w:rFonts w:hint="default" w:ascii="Times New Roman" w:hAnsi="Times New Roman" w:eastAsia="宋体" w:cs="Times New Roman"/>
          <w:b/>
          <w:bCs/>
          <w:sz w:val="48"/>
          <w:szCs w:val="48"/>
          <w:highlight w:val="none"/>
          <w:lang w:val="en-US" w:eastAsia="zh-CN"/>
        </w:rPr>
        <w:t>湘潭天易经济开发区管理委员会</w:t>
      </w:r>
    </w:p>
    <w:p w14:paraId="2387E5D5">
      <w:pPr>
        <w:pStyle w:val="9"/>
        <w:jc w:val="center"/>
        <w:rPr>
          <w:rFonts w:hint="default" w:ascii="Times New Roman" w:hAnsi="Times New Roman" w:cs="Times New Roman"/>
          <w:b/>
          <w:sz w:val="36"/>
          <w:szCs w:val="36"/>
        </w:rPr>
      </w:pPr>
      <w:r>
        <w:rPr>
          <w:rFonts w:hint="default" w:ascii="Times New Roman" w:hAnsi="Times New Roman" w:eastAsia="宋体" w:cs="Times New Roman"/>
          <w:b/>
          <w:bCs/>
          <w:sz w:val="48"/>
          <w:szCs w:val="48"/>
          <w:highlight w:val="none"/>
          <w:lang w:val="en-US" w:eastAsia="zh-CN"/>
        </w:rPr>
        <w:t>2023年度部门整体支出绩效评价报告</w:t>
      </w:r>
    </w:p>
    <w:tbl>
      <w:tblPr>
        <w:tblStyle w:val="5"/>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702"/>
      </w:tblGrid>
      <w:tr w14:paraId="6065A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504AC735">
            <w:pPr>
              <w:spacing w:line="576"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部门概况</w:t>
            </w:r>
          </w:p>
        </w:tc>
        <w:tc>
          <w:tcPr>
            <w:tcW w:w="1985" w:type="dxa"/>
            <w:vAlign w:val="center"/>
          </w:tcPr>
          <w:p w14:paraId="3A916EDF">
            <w:pPr>
              <w:spacing w:line="576"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单位名称</w:t>
            </w:r>
          </w:p>
        </w:tc>
        <w:tc>
          <w:tcPr>
            <w:tcW w:w="5702" w:type="dxa"/>
            <w:vAlign w:val="center"/>
          </w:tcPr>
          <w:p w14:paraId="79BF1EA2">
            <w:pPr>
              <w:spacing w:line="576" w:lineRule="exact"/>
              <w:ind w:right="880" w:rightChars="419"/>
              <w:jc w:val="center"/>
              <w:rPr>
                <w:rFonts w:hint="default" w:ascii="Times New Roman" w:hAnsi="Times New Roman" w:eastAsia="仿宋" w:cs="Times New Roman"/>
                <w:szCs w:val="21"/>
              </w:rPr>
            </w:pPr>
            <w:r>
              <w:rPr>
                <w:rFonts w:hint="default" w:ascii="Times New Roman" w:hAnsi="Times New Roman" w:eastAsia="仿宋" w:cs="Times New Roman"/>
                <w:szCs w:val="21"/>
              </w:rPr>
              <w:t>湖南湘潭天易经济开发区管理委员会</w:t>
            </w:r>
          </w:p>
        </w:tc>
      </w:tr>
      <w:tr w14:paraId="10A17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24896B49">
            <w:pPr>
              <w:spacing w:line="576" w:lineRule="exact"/>
              <w:jc w:val="center"/>
              <w:rPr>
                <w:rFonts w:hint="default" w:ascii="Times New Roman" w:hAnsi="Times New Roman" w:eastAsia="仿宋" w:cs="Times New Roman"/>
                <w:szCs w:val="21"/>
              </w:rPr>
            </w:pPr>
          </w:p>
        </w:tc>
        <w:tc>
          <w:tcPr>
            <w:tcW w:w="1985" w:type="dxa"/>
            <w:vAlign w:val="center"/>
          </w:tcPr>
          <w:p w14:paraId="2A647FB5">
            <w:pPr>
              <w:spacing w:line="576"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年度预算金额</w:t>
            </w:r>
          </w:p>
        </w:tc>
        <w:tc>
          <w:tcPr>
            <w:tcW w:w="5702" w:type="dxa"/>
            <w:vAlign w:val="center"/>
          </w:tcPr>
          <w:p w14:paraId="62EA6AC8">
            <w:pPr>
              <w:spacing w:line="300" w:lineRule="exact"/>
              <w:ind w:firstLine="420" w:firstLineChars="200"/>
              <w:rPr>
                <w:rFonts w:hint="default" w:ascii="Times New Roman" w:hAnsi="Times New Roman" w:eastAsia="仿宋" w:cs="Times New Roman"/>
                <w:szCs w:val="21"/>
              </w:rPr>
            </w:pPr>
            <w:r>
              <w:rPr>
                <w:rFonts w:hint="default" w:ascii="Times New Roman" w:hAnsi="Times New Roman" w:eastAsia="仿宋" w:cs="Times New Roman"/>
                <w:szCs w:val="21"/>
                <w:highlight w:val="none"/>
                <w:lang w:val="en-US" w:eastAsia="zh-CN"/>
              </w:rPr>
              <w:t>2023年，天易经开区年初批复预算收入为84,538.00万元，其中财政预算内拨款14,538.00万元，纳入预算管理的非税收入70,000.00万元。2023年，天易经开区年初批复预算支出84,538.00万元，其中基本支出1,625.00万元，项目支出82,913.00万元。</w:t>
            </w:r>
          </w:p>
        </w:tc>
      </w:tr>
      <w:tr w14:paraId="71F2C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0738436D">
            <w:pPr>
              <w:spacing w:line="576" w:lineRule="exact"/>
              <w:jc w:val="center"/>
              <w:rPr>
                <w:rFonts w:hint="default" w:ascii="Times New Roman" w:hAnsi="Times New Roman" w:eastAsia="仿宋" w:cs="Times New Roman"/>
                <w:szCs w:val="21"/>
              </w:rPr>
            </w:pPr>
          </w:p>
        </w:tc>
        <w:tc>
          <w:tcPr>
            <w:tcW w:w="1985" w:type="dxa"/>
            <w:vAlign w:val="center"/>
          </w:tcPr>
          <w:p w14:paraId="2C81CA06">
            <w:pPr>
              <w:spacing w:line="576"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主管部门</w:t>
            </w:r>
          </w:p>
        </w:tc>
        <w:tc>
          <w:tcPr>
            <w:tcW w:w="5702" w:type="dxa"/>
            <w:vAlign w:val="center"/>
          </w:tcPr>
          <w:p w14:paraId="13E1AEF2">
            <w:pPr>
              <w:spacing w:line="576" w:lineRule="exact"/>
              <w:ind w:right="880" w:rightChars="419"/>
              <w:jc w:val="center"/>
              <w:rPr>
                <w:rFonts w:hint="default" w:ascii="Times New Roman" w:hAnsi="Times New Roman" w:eastAsia="仿宋" w:cs="Times New Roman"/>
                <w:szCs w:val="21"/>
              </w:rPr>
            </w:pPr>
            <w:r>
              <w:rPr>
                <w:rFonts w:hint="default" w:ascii="Times New Roman" w:hAnsi="Times New Roman" w:eastAsia="仿宋" w:cs="Times New Roman"/>
                <w:szCs w:val="21"/>
              </w:rPr>
              <w:t>湖南湘潭天易经济开发区管理委员会</w:t>
            </w:r>
          </w:p>
        </w:tc>
      </w:tr>
      <w:tr w14:paraId="16C65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446ADF9A">
            <w:pPr>
              <w:spacing w:line="576" w:lineRule="exact"/>
              <w:jc w:val="center"/>
              <w:rPr>
                <w:rFonts w:hint="default" w:ascii="Times New Roman" w:hAnsi="Times New Roman" w:eastAsia="仿宋" w:cs="Times New Roman"/>
                <w:szCs w:val="21"/>
              </w:rPr>
            </w:pPr>
          </w:p>
        </w:tc>
        <w:tc>
          <w:tcPr>
            <w:tcW w:w="1985" w:type="dxa"/>
            <w:vAlign w:val="center"/>
          </w:tcPr>
          <w:p w14:paraId="3C5C59B1">
            <w:pPr>
              <w:spacing w:line="576"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单位基本职能</w:t>
            </w:r>
          </w:p>
        </w:tc>
        <w:tc>
          <w:tcPr>
            <w:tcW w:w="5702" w:type="dxa"/>
            <w:vAlign w:val="center"/>
          </w:tcPr>
          <w:p w14:paraId="29D848CA">
            <w:pPr>
              <w:spacing w:line="300" w:lineRule="exact"/>
              <w:rPr>
                <w:rFonts w:hint="default" w:ascii="Times New Roman" w:hAnsi="Times New Roman" w:eastAsia="仿宋" w:cs="Times New Roman"/>
              </w:rPr>
            </w:pPr>
            <w:r>
              <w:rPr>
                <w:rFonts w:hint="default" w:ascii="Times New Roman" w:hAnsi="Times New Roman" w:eastAsia="仿宋" w:cs="Times New Roman"/>
              </w:rPr>
              <w:t>1.负责贯彻执行党和国家关于发展开发区的方针政策、法律法规和决策部署。</w:t>
            </w:r>
          </w:p>
          <w:p w14:paraId="7E533A71">
            <w:pPr>
              <w:spacing w:line="300" w:lineRule="exact"/>
              <w:rPr>
                <w:rFonts w:hint="default" w:ascii="Times New Roman" w:hAnsi="Times New Roman" w:eastAsia="仿宋" w:cs="Times New Roman"/>
              </w:rPr>
            </w:pPr>
            <w:r>
              <w:rPr>
                <w:rFonts w:hint="default" w:ascii="Times New Roman" w:hAnsi="Times New Roman" w:eastAsia="仿宋" w:cs="Times New Roman"/>
              </w:rPr>
              <w:t>2.负责研究拟订和组织实施天易经开区重大发展战略、发展规划和工作计划。</w:t>
            </w:r>
          </w:p>
          <w:p w14:paraId="6B436BFC">
            <w:pPr>
              <w:spacing w:line="300" w:lineRule="exact"/>
              <w:rPr>
                <w:rFonts w:hint="default" w:ascii="Times New Roman" w:hAnsi="Times New Roman" w:eastAsia="仿宋" w:cs="Times New Roman"/>
              </w:rPr>
            </w:pPr>
            <w:r>
              <w:rPr>
                <w:rFonts w:hint="default" w:ascii="Times New Roman" w:hAnsi="Times New Roman" w:eastAsia="仿宋" w:cs="Times New Roman"/>
              </w:rPr>
              <w:t>3.根据湘潭市、湘潭县国土空间总体规划、土地利用总体规划以及国民经济产业总体规划的要求和相关权限，负责统筹建设发展空间布局。负责拟订天易经开区经济发展总体规划、产业发展规划、产业政策、项目准入标准等并组织实施，统一规划产业布局。</w:t>
            </w:r>
          </w:p>
          <w:p w14:paraId="28A7A0CF">
            <w:pPr>
              <w:spacing w:line="300" w:lineRule="exact"/>
              <w:rPr>
                <w:rFonts w:hint="default" w:ascii="Times New Roman" w:hAnsi="Times New Roman" w:eastAsia="仿宋" w:cs="Times New Roman"/>
              </w:rPr>
            </w:pPr>
            <w:r>
              <w:rPr>
                <w:rFonts w:hint="default" w:ascii="Times New Roman" w:hAnsi="Times New Roman" w:eastAsia="仿宋" w:cs="Times New Roman"/>
              </w:rPr>
              <w:t>4.负责天易经开区招商引资工作，组织对外经济技术合作与交流。负责统筹推进基础设施、公用事业、重大项目的建设等相关工作。</w:t>
            </w:r>
          </w:p>
          <w:p w14:paraId="7FAE67B1">
            <w:pPr>
              <w:spacing w:line="300" w:lineRule="exact"/>
              <w:rPr>
                <w:rFonts w:hint="default" w:ascii="Times New Roman" w:hAnsi="Times New Roman" w:eastAsia="仿宋" w:cs="Times New Roman"/>
              </w:rPr>
            </w:pPr>
            <w:r>
              <w:rPr>
                <w:rFonts w:hint="default" w:ascii="Times New Roman" w:hAnsi="Times New Roman" w:eastAsia="仿宋" w:cs="Times New Roman"/>
              </w:rPr>
              <w:t>5.负责天易经开区优化营商环境工作，根据权限依法承担有关行政审批工作，履行行政审批服务职责。</w:t>
            </w:r>
          </w:p>
          <w:p w14:paraId="771AC131">
            <w:pPr>
              <w:spacing w:line="300" w:lineRule="exact"/>
              <w:rPr>
                <w:rFonts w:hint="default" w:ascii="Times New Roman" w:hAnsi="Times New Roman" w:eastAsia="仿宋" w:cs="Times New Roman"/>
              </w:rPr>
            </w:pPr>
            <w:r>
              <w:rPr>
                <w:rFonts w:hint="default" w:ascii="Times New Roman" w:hAnsi="Times New Roman" w:eastAsia="仿宋" w:cs="Times New Roman"/>
              </w:rPr>
              <w:t>6.负责天易经开区内企业的管理和服务，协助企业开展科技创新以及申报高新技术项目、高新技术企业和项目扶持资金。指导区内企业建立现代企业制度，推进高新技术产业化、国际化。</w:t>
            </w:r>
          </w:p>
          <w:p w14:paraId="5188C500">
            <w:pPr>
              <w:spacing w:line="300" w:lineRule="exact"/>
              <w:rPr>
                <w:rFonts w:hint="default" w:ascii="Times New Roman" w:hAnsi="Times New Roman" w:eastAsia="仿宋" w:cs="Times New Roman"/>
              </w:rPr>
            </w:pPr>
            <w:r>
              <w:rPr>
                <w:rFonts w:hint="default" w:ascii="Times New Roman" w:hAnsi="Times New Roman" w:eastAsia="仿宋" w:cs="Times New Roman"/>
              </w:rPr>
              <w:t>7.根据有关要求和职责分工，承担天易经开区综合管理、统计、内部审计、信息、财政收支管理、国有资产管理、安全生产监督管理、生态环境保护等工作。</w:t>
            </w:r>
          </w:p>
          <w:p w14:paraId="1043A71F">
            <w:pPr>
              <w:spacing w:line="300" w:lineRule="exact"/>
              <w:rPr>
                <w:rFonts w:hint="default" w:ascii="Times New Roman" w:hAnsi="Times New Roman" w:eastAsia="仿宋" w:cs="Times New Roman"/>
              </w:rPr>
            </w:pPr>
            <w:r>
              <w:rPr>
                <w:rFonts w:hint="default" w:ascii="Times New Roman" w:hAnsi="Times New Roman" w:eastAsia="仿宋" w:cs="Times New Roman"/>
              </w:rPr>
              <w:t>8.负责天易经开区党的建设和“两新”组织党建等工作。</w:t>
            </w:r>
          </w:p>
          <w:p w14:paraId="340F78AD">
            <w:pPr>
              <w:spacing w:line="300" w:lineRule="exact"/>
              <w:rPr>
                <w:rFonts w:hint="default" w:ascii="Times New Roman" w:hAnsi="Times New Roman" w:eastAsia="仿宋" w:cs="Times New Roman"/>
              </w:rPr>
            </w:pPr>
            <w:r>
              <w:rPr>
                <w:rFonts w:hint="default" w:ascii="Times New Roman" w:hAnsi="Times New Roman" w:eastAsia="仿宋" w:cs="Times New Roman"/>
              </w:rPr>
              <w:t>9.负责天易经开区人才队伍建设，协助企业做好人才引进和服务工作。</w:t>
            </w:r>
          </w:p>
          <w:p w14:paraId="43034130">
            <w:pPr>
              <w:spacing w:line="300" w:lineRule="exact"/>
              <w:rPr>
                <w:rFonts w:hint="default" w:ascii="Times New Roman" w:hAnsi="Times New Roman" w:eastAsia="仿宋" w:cs="Times New Roman"/>
                <w:szCs w:val="21"/>
              </w:rPr>
            </w:pPr>
            <w:r>
              <w:rPr>
                <w:rFonts w:hint="default" w:ascii="Times New Roman" w:hAnsi="Times New Roman" w:eastAsia="仿宋" w:cs="Times New Roman"/>
              </w:rPr>
              <w:t xml:space="preserve">10.承办湘潭市委、湘潭市人民政府和湘潭县委、湘潭县人民政府交办的其他事项。          </w:t>
            </w:r>
          </w:p>
        </w:tc>
      </w:tr>
      <w:tr w14:paraId="0CDFF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restart"/>
            <w:vAlign w:val="center"/>
          </w:tcPr>
          <w:p w14:paraId="2BE64BF0">
            <w:pPr>
              <w:spacing w:line="576"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绩效完成情况</w:t>
            </w:r>
          </w:p>
        </w:tc>
        <w:tc>
          <w:tcPr>
            <w:tcW w:w="1985" w:type="dxa"/>
            <w:vAlign w:val="center"/>
          </w:tcPr>
          <w:p w14:paraId="357971D1">
            <w:pPr>
              <w:spacing w:line="576"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部门整体支出管理和使用基本情况</w:t>
            </w:r>
          </w:p>
        </w:tc>
        <w:tc>
          <w:tcPr>
            <w:tcW w:w="5702" w:type="dxa"/>
          </w:tcPr>
          <w:p w14:paraId="1BC7DE76">
            <w:pPr>
              <w:spacing w:line="300" w:lineRule="exact"/>
              <w:ind w:firstLine="420" w:firstLineChars="200"/>
              <w:rPr>
                <w:rFonts w:hint="default" w:ascii="Times New Roman" w:hAnsi="Times New Roman" w:eastAsia="仿宋" w:cs="Times New Roman"/>
                <w:lang w:eastAsia="zh-CN"/>
              </w:rPr>
            </w:pPr>
            <w:r>
              <w:rPr>
                <w:rFonts w:hint="default" w:ascii="Times New Roman" w:hAnsi="Times New Roman" w:eastAsia="仿宋" w:cs="Times New Roman"/>
                <w:lang w:eastAsia="zh-CN"/>
              </w:rPr>
              <w:t>2023年</w:t>
            </w:r>
            <w:r>
              <w:rPr>
                <w:rFonts w:hint="default" w:ascii="Times New Roman" w:hAnsi="Times New Roman" w:eastAsia="仿宋" w:cs="Times New Roman"/>
              </w:rPr>
              <w:t>，天易经开区坚持以习近平新时代中国特色社会主义思想为指导</w:t>
            </w:r>
            <w:r>
              <w:rPr>
                <w:rFonts w:hint="default" w:ascii="Times New Roman" w:hAnsi="Times New Roman" w:eastAsia="仿宋" w:cs="Times New Roman"/>
                <w:lang w:eastAsia="zh-CN"/>
              </w:rPr>
              <w:t>，在县委县政府的坚强领导下，</w:t>
            </w:r>
            <w:r>
              <w:rPr>
                <w:rFonts w:hint="default" w:ascii="Times New Roman" w:hAnsi="Times New Roman" w:eastAsia="仿宋" w:cs="Times New Roman"/>
              </w:rPr>
              <w:t>落实“四敢”要求，树立</w:t>
            </w:r>
            <w:r>
              <w:rPr>
                <w:rFonts w:hint="default" w:ascii="Times New Roman" w:hAnsi="Times New Roman" w:eastAsia="仿宋" w:cs="Times New Roman"/>
                <w:lang w:eastAsia="zh-CN"/>
              </w:rPr>
              <w:t>和践行</w:t>
            </w:r>
            <w:r>
              <w:rPr>
                <w:rFonts w:hint="default" w:ascii="Times New Roman" w:hAnsi="Times New Roman" w:eastAsia="仿宋" w:cs="Times New Roman"/>
              </w:rPr>
              <w:t>正确政绩观，以敢闯敢拼、不怕风雨的干劲，开创</w:t>
            </w:r>
            <w:r>
              <w:rPr>
                <w:rFonts w:hint="default" w:ascii="Times New Roman" w:hAnsi="Times New Roman" w:eastAsia="仿宋" w:cs="Times New Roman"/>
                <w:lang w:eastAsia="zh-CN"/>
              </w:rPr>
              <w:t>了</w:t>
            </w:r>
            <w:r>
              <w:rPr>
                <w:rFonts w:hint="default" w:ascii="Times New Roman" w:hAnsi="Times New Roman" w:eastAsia="仿宋" w:cs="Times New Roman"/>
              </w:rPr>
              <w:t>高质量发展新局面</w:t>
            </w:r>
            <w:r>
              <w:rPr>
                <w:rFonts w:hint="default" w:ascii="Times New Roman" w:hAnsi="Times New Roman" w:eastAsia="仿宋" w:cs="Times New Roman"/>
                <w:lang w:eastAsia="zh-CN"/>
              </w:rPr>
              <w:t>。</w:t>
            </w:r>
          </w:p>
          <w:p w14:paraId="1BAD5699">
            <w:pPr>
              <w:spacing w:line="300" w:lineRule="exact"/>
              <w:ind w:firstLine="420" w:firstLineChars="200"/>
              <w:rPr>
                <w:rFonts w:hint="default" w:ascii="Times New Roman" w:hAnsi="Times New Roman" w:eastAsia="仿宋" w:cs="Times New Roman"/>
                <w:lang w:val="en-US" w:eastAsia="zh-CN"/>
              </w:rPr>
            </w:pPr>
            <w:r>
              <w:rPr>
                <w:rFonts w:hint="default" w:ascii="Times New Roman" w:hAnsi="Times New Roman" w:eastAsia="仿宋" w:cs="Times New Roman"/>
                <w:szCs w:val="21"/>
                <w:highlight w:val="none"/>
                <w:lang w:val="en-US" w:eastAsia="zh-CN"/>
              </w:rPr>
              <w:t>一、预算执行情况</w:t>
            </w:r>
          </w:p>
          <w:p w14:paraId="330EB170">
            <w:pPr>
              <w:spacing w:line="300" w:lineRule="exact"/>
              <w:ind w:firstLine="420" w:firstLineChars="200"/>
              <w:rPr>
                <w:rFonts w:hint="default" w:ascii="Times New Roman" w:hAnsi="Times New Roman" w:eastAsia="仿宋" w:cs="Times New Roman"/>
                <w:lang w:val="en-US" w:eastAsia="zh-CN"/>
              </w:rPr>
            </w:pPr>
            <w:r>
              <w:rPr>
                <w:rFonts w:hint="default" w:ascii="Times New Roman" w:hAnsi="Times New Roman" w:eastAsia="仿宋" w:cs="Times New Roman"/>
                <w:lang w:eastAsia="zh-CN"/>
              </w:rPr>
              <w:t>1、</w:t>
            </w:r>
            <w:r>
              <w:rPr>
                <w:rFonts w:hint="default" w:ascii="Times New Roman" w:hAnsi="Times New Roman" w:eastAsia="仿宋" w:cs="Times New Roman"/>
                <w:lang w:val="zh-CN" w:eastAsia="zh-CN"/>
              </w:rPr>
              <w:t>202</w:t>
            </w:r>
            <w:r>
              <w:rPr>
                <w:rFonts w:hint="default" w:ascii="Times New Roman" w:hAnsi="Times New Roman" w:eastAsia="仿宋" w:cs="Times New Roman"/>
                <w:lang w:val="en-US" w:eastAsia="zh-CN"/>
              </w:rPr>
              <w:t>3</w:t>
            </w:r>
            <w:r>
              <w:rPr>
                <w:rFonts w:hint="default" w:ascii="Times New Roman" w:hAnsi="Times New Roman" w:eastAsia="仿宋" w:cs="Times New Roman"/>
                <w:lang w:val="zh-CN" w:eastAsia="zh-CN"/>
              </w:rPr>
              <w:t>年</w:t>
            </w:r>
            <w:r>
              <w:rPr>
                <w:rFonts w:hint="default" w:ascii="Times New Roman" w:hAnsi="Times New Roman" w:eastAsia="仿宋" w:cs="Times New Roman"/>
                <w:lang w:val="en-US" w:eastAsia="zh-CN"/>
              </w:rPr>
              <w:t>收入</w:t>
            </w:r>
            <w:r>
              <w:rPr>
                <w:rFonts w:hint="default" w:ascii="Times New Roman" w:hAnsi="Times New Roman" w:eastAsia="仿宋" w:cs="Times New Roman"/>
                <w:lang w:val="zh-CN" w:eastAsia="zh-CN"/>
              </w:rPr>
              <w:t>决算数为</w:t>
            </w:r>
            <w:r>
              <w:rPr>
                <w:rFonts w:hint="default" w:ascii="Times New Roman" w:hAnsi="Times New Roman" w:eastAsia="仿宋" w:cs="Times New Roman"/>
                <w:lang w:val="en-US" w:eastAsia="zh-CN"/>
              </w:rPr>
              <w:t>24,365.5</w:t>
            </w:r>
            <w:r>
              <w:rPr>
                <w:rFonts w:hint="default" w:ascii="Times New Roman" w:hAnsi="Times New Roman" w:eastAsia="仿宋" w:cs="Times New Roman"/>
                <w:lang w:val="zh-CN" w:eastAsia="zh-CN"/>
              </w:rPr>
              <w:t>万元，其中：</w:t>
            </w:r>
            <w:r>
              <w:rPr>
                <w:rFonts w:hint="default" w:ascii="Times New Roman" w:hAnsi="Times New Roman" w:eastAsia="仿宋" w:cs="Times New Roman"/>
                <w:lang w:val="en-US" w:eastAsia="zh-CN"/>
              </w:rPr>
              <w:t>一般公共预算财政拨款收入8,984.4万元，占总收入的36.87%；纳入预算管理的非税收入15,379.1万元，占总收入的63.12%;</w:t>
            </w:r>
          </w:p>
          <w:p w14:paraId="5F641D32">
            <w:pPr>
              <w:spacing w:line="300" w:lineRule="exact"/>
              <w:rPr>
                <w:rFonts w:hint="default" w:ascii="Times New Roman" w:hAnsi="Times New Roman" w:eastAsia="仿宋" w:cs="Times New Roman"/>
                <w:szCs w:val="21"/>
                <w:lang w:val="en-US" w:eastAsia="zh-CN"/>
              </w:rPr>
            </w:pPr>
            <w:r>
              <w:rPr>
                <w:rFonts w:hint="default" w:ascii="Times New Roman" w:hAnsi="Times New Roman" w:eastAsia="仿宋" w:cs="Times New Roman"/>
                <w:szCs w:val="21"/>
                <w:lang w:val="en-US" w:eastAsia="zh-CN"/>
              </w:rPr>
              <w:t>其他收入2万元，占总收入的0.01%。</w:t>
            </w:r>
          </w:p>
          <w:p w14:paraId="53850E35">
            <w:pPr>
              <w:spacing w:line="300" w:lineRule="exact"/>
              <w:ind w:firstLine="420" w:firstLineChars="200"/>
              <w:rPr>
                <w:rFonts w:hint="default" w:ascii="Times New Roman" w:hAnsi="Times New Roman" w:eastAsia="仿宋" w:cs="Times New Roman"/>
                <w:lang w:val="zh-CN" w:eastAsia="zh-CN"/>
              </w:rPr>
            </w:pPr>
            <w:r>
              <w:rPr>
                <w:rFonts w:hint="default" w:ascii="Times New Roman" w:hAnsi="Times New Roman" w:eastAsia="仿宋" w:cs="Times New Roman"/>
                <w:lang w:eastAsia="zh-CN"/>
              </w:rPr>
              <w:t>2、</w:t>
            </w:r>
            <w:r>
              <w:rPr>
                <w:rFonts w:hint="default" w:ascii="Times New Roman" w:hAnsi="Times New Roman" w:eastAsia="仿宋" w:cs="Times New Roman"/>
                <w:lang w:val="zh-CN" w:eastAsia="zh-CN"/>
              </w:rPr>
              <w:t>202</w:t>
            </w:r>
            <w:r>
              <w:rPr>
                <w:rFonts w:hint="default" w:ascii="Times New Roman" w:hAnsi="Times New Roman" w:eastAsia="仿宋" w:cs="Times New Roman"/>
                <w:lang w:val="en-US" w:eastAsia="zh-CN"/>
              </w:rPr>
              <w:t>3</w:t>
            </w:r>
            <w:r>
              <w:rPr>
                <w:rFonts w:hint="default" w:ascii="Times New Roman" w:hAnsi="Times New Roman" w:eastAsia="仿宋" w:cs="Times New Roman"/>
                <w:lang w:val="zh-CN" w:eastAsia="zh-CN"/>
              </w:rPr>
              <w:t>年支出决算</w:t>
            </w:r>
            <w:r>
              <w:rPr>
                <w:rFonts w:hint="default" w:ascii="Times New Roman" w:hAnsi="Times New Roman" w:eastAsia="仿宋" w:cs="Times New Roman"/>
                <w:lang w:val="en-US" w:eastAsia="zh-CN"/>
              </w:rPr>
              <w:t>数</w:t>
            </w:r>
            <w:r>
              <w:rPr>
                <w:rFonts w:hint="default" w:ascii="Times New Roman" w:hAnsi="Times New Roman" w:eastAsia="仿宋" w:cs="Times New Roman"/>
                <w:lang w:val="zh-CN" w:eastAsia="zh-CN"/>
              </w:rPr>
              <w:t>为</w:t>
            </w:r>
            <w:r>
              <w:rPr>
                <w:rFonts w:hint="default" w:ascii="Times New Roman" w:hAnsi="Times New Roman" w:eastAsia="仿宋" w:cs="Times New Roman"/>
                <w:lang w:val="en-US" w:eastAsia="zh-CN"/>
              </w:rPr>
              <w:t>24,364.5</w:t>
            </w:r>
            <w:r>
              <w:rPr>
                <w:rFonts w:hint="default" w:ascii="Times New Roman" w:hAnsi="Times New Roman" w:eastAsia="仿宋" w:cs="Times New Roman"/>
                <w:lang w:val="zh-CN" w:eastAsia="zh-CN"/>
              </w:rPr>
              <w:t>万元，其中基本支出</w:t>
            </w:r>
            <w:r>
              <w:rPr>
                <w:rFonts w:hint="default" w:ascii="Times New Roman" w:hAnsi="Times New Roman" w:eastAsia="仿宋" w:cs="Times New Roman"/>
                <w:lang w:val="en-US" w:eastAsia="zh-CN"/>
              </w:rPr>
              <w:t>1,388.72</w:t>
            </w:r>
            <w:r>
              <w:rPr>
                <w:rFonts w:hint="default" w:ascii="Times New Roman" w:hAnsi="Times New Roman" w:eastAsia="仿宋" w:cs="Times New Roman"/>
                <w:lang w:val="zh-CN" w:eastAsia="zh-CN"/>
              </w:rPr>
              <w:t>万元，占总支出的</w:t>
            </w:r>
            <w:r>
              <w:rPr>
                <w:rFonts w:hint="default" w:ascii="Times New Roman" w:hAnsi="Times New Roman" w:eastAsia="仿宋" w:cs="Times New Roman"/>
                <w:lang w:val="en-US" w:eastAsia="zh-CN"/>
              </w:rPr>
              <w:t>5.7</w:t>
            </w:r>
            <w:r>
              <w:rPr>
                <w:rFonts w:hint="default" w:ascii="Times New Roman" w:hAnsi="Times New Roman" w:eastAsia="仿宋" w:cs="Times New Roman"/>
                <w:lang w:val="zh-CN" w:eastAsia="zh-CN"/>
              </w:rPr>
              <w:t>%；项目支出</w:t>
            </w:r>
            <w:r>
              <w:rPr>
                <w:rFonts w:hint="default" w:ascii="Times New Roman" w:hAnsi="Times New Roman" w:eastAsia="仿宋" w:cs="Times New Roman"/>
                <w:lang w:val="en-US" w:eastAsia="zh-CN"/>
              </w:rPr>
              <w:t>22,975.79</w:t>
            </w:r>
            <w:r>
              <w:rPr>
                <w:rFonts w:hint="default" w:ascii="Times New Roman" w:hAnsi="Times New Roman" w:eastAsia="仿宋" w:cs="Times New Roman"/>
                <w:lang w:val="zh-CN" w:eastAsia="zh-CN"/>
              </w:rPr>
              <w:t>万元，占总支出的</w:t>
            </w:r>
            <w:r>
              <w:rPr>
                <w:rFonts w:hint="default" w:ascii="Times New Roman" w:hAnsi="Times New Roman" w:eastAsia="仿宋" w:cs="Times New Roman"/>
                <w:lang w:val="en-US" w:eastAsia="zh-CN"/>
              </w:rPr>
              <w:t>94.3</w:t>
            </w:r>
            <w:r>
              <w:rPr>
                <w:rFonts w:hint="default" w:ascii="Times New Roman" w:hAnsi="Times New Roman" w:eastAsia="仿宋" w:cs="Times New Roman"/>
                <w:lang w:val="zh-CN" w:eastAsia="zh-CN"/>
              </w:rPr>
              <w:t>%。</w:t>
            </w:r>
          </w:p>
          <w:p w14:paraId="537E233A">
            <w:pPr>
              <w:spacing w:line="300" w:lineRule="exact"/>
              <w:ind w:firstLine="420" w:firstLineChars="200"/>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3、2023年预算结余分配1万元。</w:t>
            </w:r>
          </w:p>
          <w:p w14:paraId="463A4E04">
            <w:pPr>
              <w:spacing w:line="300" w:lineRule="exact"/>
              <w:ind w:firstLine="420" w:firstLineChars="200"/>
              <w:rPr>
                <w:rFonts w:hint="default" w:ascii="Times New Roman" w:hAnsi="Times New Roman" w:eastAsia="仿宋" w:cs="Times New Roman"/>
                <w:lang w:val="zh-CN" w:eastAsia="zh-CN"/>
              </w:rPr>
            </w:pPr>
            <w:r>
              <w:rPr>
                <w:rFonts w:hint="default" w:ascii="Times New Roman" w:hAnsi="Times New Roman" w:eastAsia="仿宋" w:cs="Times New Roman"/>
                <w:lang w:val="en-US" w:eastAsia="zh-CN"/>
              </w:rPr>
              <w:t>4、</w:t>
            </w:r>
            <w:r>
              <w:rPr>
                <w:rFonts w:hint="default" w:ascii="Times New Roman" w:hAnsi="Times New Roman" w:eastAsia="仿宋" w:cs="Times New Roman"/>
                <w:lang w:val="zh-CN" w:eastAsia="zh-CN"/>
              </w:rPr>
              <w:t>“三公”经费情况</w:t>
            </w:r>
          </w:p>
          <w:p w14:paraId="7ACC59C6">
            <w:pPr>
              <w:spacing w:line="300" w:lineRule="exact"/>
              <w:ind w:firstLine="420" w:firstLineChars="200"/>
              <w:rPr>
                <w:rFonts w:hint="default" w:ascii="Times New Roman" w:hAnsi="Times New Roman" w:eastAsia="仿宋" w:cs="Times New Roman"/>
                <w:lang w:val="en-US" w:eastAsia="zh-CN"/>
              </w:rPr>
            </w:pPr>
            <w:r>
              <w:rPr>
                <w:rFonts w:hint="default" w:ascii="Times New Roman" w:hAnsi="Times New Roman" w:eastAsia="仿宋" w:cs="Times New Roman"/>
                <w:lang w:val="zh-CN" w:eastAsia="zh-CN"/>
              </w:rPr>
              <w:t>202</w:t>
            </w:r>
            <w:r>
              <w:rPr>
                <w:rFonts w:hint="default" w:ascii="Times New Roman" w:hAnsi="Times New Roman" w:eastAsia="仿宋" w:cs="Times New Roman"/>
                <w:lang w:val="en-US" w:eastAsia="zh-CN"/>
              </w:rPr>
              <w:t>3</w:t>
            </w:r>
            <w:r>
              <w:rPr>
                <w:rFonts w:hint="default" w:ascii="Times New Roman" w:hAnsi="Times New Roman" w:eastAsia="仿宋" w:cs="Times New Roman"/>
                <w:lang w:val="zh-CN" w:eastAsia="zh-CN"/>
              </w:rPr>
              <w:t>年度“三公经费”预算数</w:t>
            </w:r>
            <w:r>
              <w:rPr>
                <w:rFonts w:hint="default" w:ascii="Times New Roman" w:hAnsi="Times New Roman" w:eastAsia="仿宋" w:cs="Times New Roman"/>
                <w:lang w:val="en-US" w:eastAsia="zh-CN"/>
              </w:rPr>
              <w:t>2</w:t>
            </w:r>
            <w:r>
              <w:rPr>
                <w:rFonts w:hint="default" w:ascii="Times New Roman" w:hAnsi="Times New Roman" w:eastAsia="仿宋" w:cs="Times New Roman"/>
                <w:lang w:val="zh-CN" w:eastAsia="zh-CN"/>
              </w:rPr>
              <w:t>5.4万元，实际支出数</w:t>
            </w:r>
            <w:r>
              <w:rPr>
                <w:rFonts w:hint="default" w:ascii="Times New Roman" w:hAnsi="Times New Roman" w:eastAsia="仿宋" w:cs="Times New Roman"/>
                <w:lang w:val="en-US" w:eastAsia="zh-CN"/>
              </w:rPr>
              <w:t>24.13</w:t>
            </w:r>
            <w:r>
              <w:rPr>
                <w:rFonts w:hint="default" w:ascii="Times New Roman" w:hAnsi="Times New Roman" w:eastAsia="仿宋" w:cs="Times New Roman"/>
                <w:lang w:val="zh-CN" w:eastAsia="zh-CN"/>
              </w:rPr>
              <w:t>万元，</w:t>
            </w:r>
            <w:r>
              <w:rPr>
                <w:rFonts w:hint="default" w:ascii="Times New Roman" w:hAnsi="Times New Roman" w:eastAsia="仿宋" w:cs="Times New Roman"/>
                <w:lang w:val="en-US" w:eastAsia="zh-CN"/>
              </w:rPr>
              <w:t>预算执行</w:t>
            </w:r>
            <w:r>
              <w:rPr>
                <w:rFonts w:hint="default" w:ascii="Times New Roman" w:hAnsi="Times New Roman" w:eastAsia="仿宋" w:cs="Times New Roman"/>
                <w:lang w:val="zh-CN" w:eastAsia="zh-CN"/>
              </w:rPr>
              <w:t>率</w:t>
            </w:r>
            <w:r>
              <w:rPr>
                <w:rFonts w:hint="default" w:ascii="Times New Roman" w:hAnsi="Times New Roman" w:eastAsia="仿宋" w:cs="Times New Roman"/>
                <w:lang w:val="en-US" w:eastAsia="zh-CN"/>
              </w:rPr>
              <w:t>95</w:t>
            </w:r>
            <w:r>
              <w:rPr>
                <w:rFonts w:hint="default" w:ascii="Times New Roman" w:hAnsi="Times New Roman" w:eastAsia="仿宋" w:cs="Times New Roman"/>
                <w:lang w:val="zh-CN" w:eastAsia="zh-CN"/>
              </w:rPr>
              <w:t>%。</w:t>
            </w:r>
          </w:p>
          <w:p w14:paraId="0286216E">
            <w:pPr>
              <w:spacing w:line="300" w:lineRule="exact"/>
              <w:ind w:firstLine="420" w:firstLineChars="200"/>
              <w:rPr>
                <w:rFonts w:hint="default" w:ascii="Times New Roman" w:hAnsi="Times New Roman" w:eastAsia="仿宋" w:cs="Times New Roman"/>
              </w:rPr>
            </w:pPr>
            <w:r>
              <w:rPr>
                <w:rFonts w:hint="default" w:ascii="Times New Roman" w:hAnsi="Times New Roman" w:eastAsia="仿宋" w:cs="Times New Roman"/>
                <w:lang w:val="en-US" w:eastAsia="zh-CN"/>
              </w:rPr>
              <w:t>二</w:t>
            </w:r>
            <w:r>
              <w:rPr>
                <w:rFonts w:hint="default" w:ascii="Times New Roman" w:hAnsi="Times New Roman" w:eastAsia="仿宋" w:cs="Times New Roman"/>
              </w:rPr>
              <w:t>、</w:t>
            </w:r>
            <w:r>
              <w:rPr>
                <w:rFonts w:hint="default" w:ascii="Times New Roman" w:hAnsi="Times New Roman" w:eastAsia="仿宋" w:cs="Times New Roman"/>
                <w:lang w:val="en-US" w:eastAsia="zh-CN"/>
              </w:rPr>
              <w:t>专项</w:t>
            </w:r>
            <w:r>
              <w:rPr>
                <w:rFonts w:hint="default" w:ascii="Times New Roman" w:hAnsi="Times New Roman" w:eastAsia="仿宋" w:cs="Times New Roman"/>
              </w:rPr>
              <w:t>项目情况</w:t>
            </w:r>
          </w:p>
          <w:p w14:paraId="263BABE8">
            <w:pPr>
              <w:spacing w:line="300" w:lineRule="exact"/>
              <w:ind w:firstLine="420" w:firstLineChars="200"/>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(1)新闻宣传项目</w:t>
            </w:r>
          </w:p>
          <w:p w14:paraId="3459A4C5">
            <w:pPr>
              <w:spacing w:line="300" w:lineRule="exact"/>
              <w:ind w:firstLine="420" w:firstLineChars="200"/>
              <w:rPr>
                <w:rFonts w:hint="default" w:ascii="Times New Roman" w:hAnsi="Times New Roman" w:eastAsia="仿宋" w:cs="Times New Roman"/>
                <w:color w:val="auto"/>
                <w:spacing w:val="0"/>
                <w:position w:val="0"/>
                <w:sz w:val="32"/>
                <w:shd w:val="clear" w:fill="FFFFFF"/>
              </w:rPr>
            </w:pPr>
            <w:r>
              <w:rPr>
                <w:rFonts w:hint="default" w:ascii="Times New Roman" w:hAnsi="Times New Roman" w:eastAsia="仿宋" w:cs="Times New Roman"/>
                <w:lang w:val="en-US" w:eastAsia="zh-CN"/>
              </w:rPr>
              <w:t>为适应新形势、新要求，不断开创天易经开区对外宣传新局面，充分展现天易经开区新成绩、新亮点、新形象，进一步提升天易经开区的知名度和美誉度，安排专项资金进行开展媒体合作、新闻宣传工作。年初预算金额120万元，实际支出91万元。2023年度策划开展了《一名普通公务员的“红色情缘”》、《天易经开区构筑营商环境新高地：“优”无止境》、《一个支点，撬动百亿级产业》、《全力拼经济 实干赢未来——天易经开区“五好”园区创建纪实》、《“骏马奖”是如何“跑”成的？——天易经开区推进招商引资工作纪实》、《向两会报告之天易经开区篇》、《连续两次获评先进园区，看湘潭天易经开区如何“稳”与“攻”》等宣传报道</w:t>
            </w:r>
            <w:r>
              <w:rPr>
                <w:rFonts w:hint="default" w:ascii="Times New Roman" w:hAnsi="Times New Roman" w:eastAsia="仿宋" w:cs="Times New Roman"/>
                <w:color w:val="auto"/>
                <w:spacing w:val="0"/>
                <w:position w:val="0"/>
                <w:sz w:val="32"/>
                <w:shd w:val="clear" w:fill="auto"/>
              </w:rPr>
              <w:t>，</w:t>
            </w:r>
            <w:r>
              <w:rPr>
                <w:rFonts w:hint="default" w:ascii="Times New Roman" w:hAnsi="Times New Roman" w:eastAsia="仿宋" w:cs="Times New Roman"/>
                <w:lang w:val="en-US" w:eastAsia="zh-CN"/>
              </w:rPr>
              <w:t>同时加强与央媒省媒的联系对接，拓展在央媒省媒的宣传报道渠道，2023年在国家级媒体采编45余条，省级媒体采编80余条，市级媒体采编110余条。全方位推介展示天易形象，有效扩大了天易的对外知名度和美誉度。</w:t>
            </w:r>
          </w:p>
          <w:p w14:paraId="76FBFF96">
            <w:pPr>
              <w:spacing w:line="300" w:lineRule="exact"/>
              <w:ind w:firstLine="420" w:firstLineChars="200"/>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(2)信访维稳项目</w:t>
            </w:r>
          </w:p>
          <w:p w14:paraId="0CF0ECA8">
            <w:pPr>
              <w:spacing w:line="300" w:lineRule="exact"/>
              <w:ind w:firstLine="420" w:firstLineChars="200"/>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信访维稳项目是天易经开区为依法按照逐级走访规定，进一步压实基层基础，及时就地解决好群众的合理合法诉求，调和经开区园区及企业与周边村民突出的矛盾纠纷，不断提升满意度，切实履行好“为民解难、为党分忧”职责制定的业务性专项。年初预算资金400.00万元，由于年中</w:t>
            </w:r>
            <w:r>
              <w:rPr>
                <w:rFonts w:hint="default" w:ascii="Times New Roman" w:hAnsi="Times New Roman" w:eastAsia="仿宋" w:cs="Times New Roman"/>
                <w:szCs w:val="21"/>
              </w:rPr>
              <w:t>园区机构改革和社会事务移交</w:t>
            </w:r>
            <w:r>
              <w:rPr>
                <w:rFonts w:hint="default" w:ascii="Times New Roman" w:hAnsi="Times New Roman" w:eastAsia="仿宋" w:cs="Times New Roman"/>
                <w:szCs w:val="21"/>
                <w:lang w:eastAsia="zh-CN"/>
              </w:rPr>
              <w:t>，</w:t>
            </w:r>
            <w:r>
              <w:rPr>
                <w:rFonts w:hint="default" w:ascii="Times New Roman" w:hAnsi="Times New Roman" w:eastAsia="仿宋" w:cs="Times New Roman"/>
                <w:szCs w:val="21"/>
                <w:lang w:val="en-US" w:eastAsia="zh-CN"/>
              </w:rPr>
              <w:t>本年度</w:t>
            </w:r>
            <w:r>
              <w:rPr>
                <w:rFonts w:hint="default" w:ascii="Times New Roman" w:hAnsi="Times New Roman" w:eastAsia="仿宋" w:cs="Times New Roman"/>
                <w:lang w:val="en-US" w:eastAsia="zh-CN"/>
              </w:rPr>
              <w:t>实际支出264.43万元。全年共计接待群众来访486批约1152人次，其中集体访73批约465人次，及时妥善处置50人以上较大规模群体信访事项5批次。完成省委第三巡视组交办的13批次信访事项，化解信访积案10件。完成省委第十四巡视组交办天易经开区信访事项35件。通过湖南省智慧信访信息系统转送天易经开区相关部门受理信访件25件。</w:t>
            </w:r>
          </w:p>
          <w:p w14:paraId="0AEE3BC9">
            <w:pPr>
              <w:spacing w:line="300" w:lineRule="exact"/>
              <w:ind w:firstLine="420" w:firstLineChars="200"/>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(3)法制项目</w:t>
            </w:r>
          </w:p>
          <w:p w14:paraId="008000F6">
            <w:pPr>
              <w:spacing w:line="300" w:lineRule="exact"/>
              <w:ind w:firstLine="420" w:firstLineChars="200"/>
              <w:rPr>
                <w:rFonts w:hint="default" w:ascii="Times New Roman" w:hAnsi="Times New Roman" w:eastAsia="仿宋" w:cs="Times New Roman"/>
                <w:szCs w:val="21"/>
                <w:highlight w:val="yellow"/>
              </w:rPr>
            </w:pPr>
            <w:r>
              <w:rPr>
                <w:rFonts w:hint="default" w:ascii="Times New Roman" w:hAnsi="Times New Roman" w:eastAsia="仿宋" w:cs="Times New Roman"/>
                <w:lang w:val="en-US" w:eastAsia="zh-CN"/>
              </w:rPr>
              <w:t>法制项目是天易经开区为规范重大行政决策程序，提高决策质量和效率，依法决策机制，依法办理行政诉讼案件等工作实施的项目。年初预算资金100万元，实际支出28.79万元。2023年，把各类文件、文书、合同（协议）等文本的合法性审查作为规范行政行为的重要工作职责，严格按照《湖南湘潭天易经济开发区合同审查与管理办法（试行）》的要求规范化管理，文书、合同、协议等从起草到出台或签发，法律审查全程介入，及时发现和纠正文书或合同中存在的违法、违规等重大风险，完成了39份文件、34份文书（含政府信息公开答复、决定、告知、催告、通知、执行申请书、函）、37个协议及合同的法律审查把关工作。办理了诉讼、复议案件共计19个。</w:t>
            </w:r>
          </w:p>
          <w:p w14:paraId="49C348E3">
            <w:pPr>
              <w:spacing w:line="300" w:lineRule="exact"/>
              <w:ind w:firstLine="420" w:firstLineChars="200"/>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(4)PPP项目</w:t>
            </w:r>
          </w:p>
          <w:p w14:paraId="69DDD759">
            <w:pPr>
              <w:spacing w:line="300" w:lineRule="exact"/>
              <w:ind w:firstLine="420" w:firstLineChars="200"/>
              <w:rPr>
                <w:rFonts w:hint="default" w:ascii="Times New Roman" w:hAnsi="Times New Roman" w:eastAsia="仿宋" w:cs="Times New Roman"/>
                <w:szCs w:val="21"/>
              </w:rPr>
            </w:pPr>
            <w:r>
              <w:rPr>
                <w:rFonts w:hint="default" w:ascii="Times New Roman" w:hAnsi="Times New Roman" w:eastAsia="仿宋" w:cs="Times New Roman"/>
                <w:lang w:val="en-US" w:eastAsia="zh-CN"/>
              </w:rPr>
              <w:t>市政物流园PPP项目是根据《市政工程PPP项目合同》的约定，履行政府付费义务而设立的项目。年初预算资金4,500.00万元，实际支出5,080.1万元，其中一般公共预算资金支出4,500万元，自有资金支出580.1万元。目前，项目已进入运营期。该项目对天易经开区完善东西交通的通道起到了保障作用，进一步促进天易经开区的经济和社会发展。</w:t>
            </w:r>
          </w:p>
        </w:tc>
      </w:tr>
      <w:tr w14:paraId="225FE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3958B8E8">
            <w:pPr>
              <w:spacing w:line="576" w:lineRule="exact"/>
              <w:jc w:val="center"/>
              <w:rPr>
                <w:rFonts w:hint="default" w:ascii="Times New Roman" w:hAnsi="Times New Roman" w:eastAsia="仿宋" w:cs="Times New Roman"/>
                <w:szCs w:val="21"/>
              </w:rPr>
            </w:pPr>
          </w:p>
        </w:tc>
        <w:tc>
          <w:tcPr>
            <w:tcW w:w="1985" w:type="dxa"/>
            <w:vAlign w:val="center"/>
          </w:tcPr>
          <w:p w14:paraId="06B11C5B">
            <w:pPr>
              <w:spacing w:line="576"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绩效目标完成情况</w:t>
            </w:r>
          </w:p>
        </w:tc>
        <w:tc>
          <w:tcPr>
            <w:tcW w:w="5702" w:type="dxa"/>
          </w:tcPr>
          <w:p w14:paraId="3ED1AFF5">
            <w:pPr>
              <w:spacing w:line="300" w:lineRule="exact"/>
              <w:ind w:firstLine="420" w:firstLineChars="200"/>
              <w:rPr>
                <w:rFonts w:hint="default" w:ascii="Times New Roman" w:hAnsi="Times New Roman" w:eastAsia="仿宋" w:cs="Times New Roman"/>
                <w:szCs w:val="21"/>
                <w:highlight w:val="none"/>
                <w:lang w:eastAsia="zh-CN"/>
              </w:rPr>
            </w:pPr>
            <w:r>
              <w:rPr>
                <w:rFonts w:hint="default" w:ascii="Times New Roman" w:hAnsi="Times New Roman" w:eastAsia="仿宋" w:cs="Times New Roman"/>
                <w:szCs w:val="21"/>
                <w:highlight w:val="none"/>
              </w:rPr>
              <w:t>（</w:t>
            </w:r>
            <w:r>
              <w:rPr>
                <w:rFonts w:hint="default" w:ascii="Times New Roman" w:hAnsi="Times New Roman" w:eastAsia="仿宋" w:cs="Times New Roman"/>
                <w:szCs w:val="21"/>
                <w:highlight w:val="none"/>
                <w:lang w:val="en-US" w:eastAsia="zh-CN"/>
              </w:rPr>
              <w:t>一</w:t>
            </w:r>
            <w:r>
              <w:rPr>
                <w:rFonts w:hint="default" w:ascii="Times New Roman" w:hAnsi="Times New Roman" w:eastAsia="仿宋" w:cs="Times New Roman"/>
                <w:szCs w:val="21"/>
                <w:highlight w:val="none"/>
              </w:rPr>
              <w:t>）预算管理绩效</w:t>
            </w:r>
            <w:r>
              <w:rPr>
                <w:rFonts w:hint="default" w:ascii="Times New Roman" w:hAnsi="Times New Roman" w:eastAsia="仿宋" w:cs="Times New Roman"/>
                <w:szCs w:val="21"/>
                <w:highlight w:val="none"/>
                <w:lang w:val="en-US" w:eastAsia="zh-CN"/>
              </w:rPr>
              <w:t>情况</w:t>
            </w:r>
          </w:p>
          <w:p w14:paraId="1FD35A0C">
            <w:pPr>
              <w:spacing w:line="300" w:lineRule="exact"/>
              <w:ind w:firstLine="420" w:firstLineChars="200"/>
              <w:rPr>
                <w:rFonts w:hint="default" w:ascii="Times New Roman" w:hAnsi="Times New Roman" w:eastAsia="仿宋" w:cs="Times New Roman"/>
                <w:szCs w:val="21"/>
                <w:highlight w:val="none"/>
              </w:rPr>
            </w:pPr>
            <w:r>
              <w:rPr>
                <w:rFonts w:hint="default" w:ascii="Times New Roman" w:hAnsi="Times New Roman" w:eastAsia="仿宋" w:cs="Times New Roman"/>
                <w:szCs w:val="21"/>
                <w:highlight w:val="none"/>
              </w:rPr>
              <w:t>202</w:t>
            </w:r>
            <w:r>
              <w:rPr>
                <w:rFonts w:hint="default" w:ascii="Times New Roman" w:hAnsi="Times New Roman" w:eastAsia="仿宋" w:cs="Times New Roman"/>
                <w:szCs w:val="21"/>
                <w:highlight w:val="none"/>
                <w:lang w:val="en-US" w:eastAsia="zh-CN"/>
              </w:rPr>
              <w:t>3</w:t>
            </w:r>
            <w:r>
              <w:rPr>
                <w:rFonts w:hint="default" w:ascii="Times New Roman" w:hAnsi="Times New Roman" w:eastAsia="仿宋" w:cs="Times New Roman"/>
                <w:szCs w:val="21"/>
                <w:highlight w:val="none"/>
              </w:rPr>
              <w:t>年天易经开区为贯彻落实好党中央国务院关于全面实施预算绩效管理的意见的决策部署，根据湘潭县财政局预算绩效管理工作安排，</w:t>
            </w:r>
            <w:r>
              <w:rPr>
                <w:rFonts w:hint="default" w:ascii="Times New Roman" w:hAnsi="Times New Roman" w:eastAsia="仿宋" w:cs="Times New Roman"/>
                <w:szCs w:val="21"/>
                <w:highlight w:val="none"/>
                <w:lang w:val="en-US" w:eastAsia="zh-CN"/>
              </w:rPr>
              <w:t>制定了年度</w:t>
            </w:r>
            <w:r>
              <w:rPr>
                <w:rFonts w:hint="default" w:ascii="Times New Roman" w:hAnsi="Times New Roman" w:eastAsia="仿宋" w:cs="Times New Roman"/>
                <w:szCs w:val="21"/>
                <w:highlight w:val="none"/>
              </w:rPr>
              <w:t>绩效自评方案</w:t>
            </w:r>
            <w:r>
              <w:rPr>
                <w:rFonts w:hint="default" w:ascii="Times New Roman" w:hAnsi="Times New Roman" w:eastAsia="仿宋" w:cs="Times New Roman"/>
                <w:szCs w:val="21"/>
                <w:highlight w:val="none"/>
                <w:lang w:eastAsia="zh-CN"/>
              </w:rPr>
              <w:t>，</w:t>
            </w:r>
            <w:r>
              <w:rPr>
                <w:rFonts w:hint="default" w:ascii="Times New Roman" w:hAnsi="Times New Roman" w:eastAsia="仿宋" w:cs="Times New Roman"/>
                <w:szCs w:val="21"/>
                <w:highlight w:val="none"/>
              </w:rPr>
              <w:t>开展了年度内预算资金绩效目标管理、绩效跟踪监控和绩效评价工作；对预算绩效管理实行全覆盖，实现预算和绩效管理一体化，着力于提高财政资源配置效率和使用效益，持续推进“全方位、全过程、全覆盖”的绩效管理机制。</w:t>
            </w:r>
          </w:p>
          <w:p w14:paraId="4CA7E63B">
            <w:pPr>
              <w:spacing w:line="300" w:lineRule="exact"/>
              <w:ind w:firstLine="420" w:firstLineChars="200"/>
              <w:rPr>
                <w:rFonts w:hint="default" w:ascii="Times New Roman" w:hAnsi="Times New Roman" w:eastAsia="仿宋" w:cs="Times New Roman"/>
                <w:szCs w:val="21"/>
                <w:highlight w:val="none"/>
              </w:rPr>
            </w:pPr>
            <w:r>
              <w:rPr>
                <w:rFonts w:hint="default" w:ascii="Times New Roman" w:hAnsi="Times New Roman" w:eastAsia="仿宋" w:cs="Times New Roman"/>
                <w:szCs w:val="21"/>
                <w:highlight w:val="none"/>
              </w:rPr>
              <w:t>（</w:t>
            </w:r>
            <w:r>
              <w:rPr>
                <w:rFonts w:hint="default" w:ascii="Times New Roman" w:hAnsi="Times New Roman" w:eastAsia="仿宋" w:cs="Times New Roman"/>
                <w:szCs w:val="21"/>
                <w:highlight w:val="none"/>
                <w:lang w:val="en-US" w:eastAsia="zh-CN"/>
              </w:rPr>
              <w:t>二</w:t>
            </w:r>
            <w:r>
              <w:rPr>
                <w:rFonts w:hint="default" w:ascii="Times New Roman" w:hAnsi="Times New Roman" w:eastAsia="仿宋" w:cs="Times New Roman"/>
                <w:szCs w:val="21"/>
                <w:highlight w:val="none"/>
              </w:rPr>
              <w:t>）预算产出与效果绩效评价指标分析</w:t>
            </w:r>
          </w:p>
          <w:p w14:paraId="5378B84C">
            <w:pPr>
              <w:spacing w:line="300" w:lineRule="exact"/>
              <w:ind w:firstLine="420" w:firstLineChars="200"/>
              <w:rPr>
                <w:rFonts w:hint="default" w:ascii="Times New Roman" w:hAnsi="Times New Roman" w:eastAsia="仿宋" w:cs="Times New Roman"/>
                <w:lang w:val="en-US" w:eastAsia="zh-CN"/>
              </w:rPr>
            </w:pPr>
            <w:r>
              <w:rPr>
                <w:rFonts w:hint="default" w:ascii="Times New Roman" w:hAnsi="Times New Roman" w:eastAsia="仿宋" w:cs="Times New Roman"/>
                <w:highlight w:val="none"/>
                <w:lang w:val="en-US" w:eastAsia="zh-CN"/>
              </w:rPr>
              <w:t>1.主要经济指标完成情况。全年实现技工贸总收</w:t>
            </w:r>
            <w:r>
              <w:rPr>
                <w:rFonts w:hint="default" w:ascii="Times New Roman" w:hAnsi="Times New Roman" w:eastAsia="仿宋" w:cs="Times New Roman"/>
                <w:lang w:val="en-US" w:eastAsia="zh-CN"/>
              </w:rPr>
              <w:t>入625.8亿元，地区生产总值增长6.5%；规模工业产值增长11.9%；规模工业增加值增长15%以上；固定资产投资增长10%；完成财税总收入10.3亿元，税收占比达81.07%，其中制造业税收达6亿元，增长14.64%。被评为湘潭市“打好发展六仗”真抓实干成效明显的园区，获评全市招商引资工作三季度“骏马奖”。“商转工”经验、柏屹模式得到省市肯定并推广。</w:t>
            </w:r>
          </w:p>
          <w:p w14:paraId="3E1E238B">
            <w:pPr>
              <w:spacing w:line="300" w:lineRule="exact"/>
              <w:ind w:firstLine="420" w:firstLineChars="200"/>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2.项目建设稳步推进。开展“奋力抓项目，全力拼经济”活动。全年实施重点项目40个，累计完成投资51.02亿元，丰达铂赛、飞欧特、柏屹智配园等9个项目建成投产；着力打造“园中园”，高位规划建设天易轨道交通配套产业园和天易食品医药产业园，获评市“四区一地一圈一强”建设优秀项目。</w:t>
            </w:r>
          </w:p>
          <w:p w14:paraId="68A1D017">
            <w:pPr>
              <w:spacing w:line="300" w:lineRule="exact"/>
              <w:ind w:firstLine="420" w:firstLineChars="200"/>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3.招商引资持续向好。坚持招商与安商并重，把招商引资作为“头等大事”，把优化营商环境作为“一号工程”，全力以赴抓项目、扩增量、活存量，推动园区经济高质量发展。全年共引进项目75个，过亿元以上项目17个，合同总投资63.47亿元；完成外商直接投资425万美元，落实湘商回归项目13个，引进省外资金25.55亿元。</w:t>
            </w:r>
          </w:p>
          <w:p w14:paraId="597D868D">
            <w:pPr>
              <w:spacing w:line="300" w:lineRule="exact"/>
              <w:ind w:firstLine="420" w:firstLineChars="200"/>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4.产业培育成效凸显。全面开展产业强园“百十亿”工程，</w:t>
            </w:r>
            <w:bookmarkStart w:id="2" w:name="_Hlk149855588"/>
            <w:r>
              <w:rPr>
                <w:rFonts w:hint="default" w:ascii="Times New Roman" w:hAnsi="Times New Roman" w:eastAsia="仿宋" w:cs="Times New Roman"/>
                <w:lang w:val="en-US" w:eastAsia="zh-CN"/>
              </w:rPr>
              <w:t xml:space="preserve">积极开展“三改一扩”“智赋千企”行动。 </w:t>
            </w:r>
            <w:bookmarkEnd w:id="2"/>
            <w:r>
              <w:rPr>
                <w:rFonts w:hint="default" w:ascii="Times New Roman" w:hAnsi="Times New Roman" w:eastAsia="仿宋" w:cs="Times New Roman"/>
                <w:lang w:val="en-US" w:eastAsia="zh-CN"/>
              </w:rPr>
              <w:t>全年完成研发投入13.9亿元，增长43.7%；完成技术合同登记数271项，技术合同交易额12亿元。获专利授权净增12件，组织35家企业开展2023年高新技术企业申报，高新技术企业总数达105家。</w:t>
            </w:r>
            <w:bookmarkStart w:id="3" w:name="_Hlk149856059"/>
            <w:r>
              <w:rPr>
                <w:rFonts w:hint="default" w:ascii="Times New Roman" w:hAnsi="Times New Roman" w:eastAsia="仿宋" w:cs="Times New Roman"/>
                <w:lang w:val="en-US" w:eastAsia="zh-CN"/>
              </w:rPr>
              <w:t>18家企业获评2023年省专精特新中小企业，总数达38家</w:t>
            </w:r>
            <w:bookmarkEnd w:id="3"/>
            <w:r>
              <w:rPr>
                <w:rFonts w:hint="default" w:ascii="Times New Roman" w:hAnsi="Times New Roman" w:eastAsia="仿宋" w:cs="Times New Roman"/>
                <w:lang w:val="en-US" w:eastAsia="zh-CN"/>
              </w:rPr>
              <w:t>；金铠新材料、康宁达医疗、伍子醉等3家企业获批省级企业技术中心，特种线缆、市电机车厂获省工程技术研究中心立项，累计建成省市级创新平台34家。天易众创空间考核获A类。推进企业股改上市，金铠新材料新三板挂牌，实现本土企业资本市场破零；五洲通、电机车厂、信诺技术已签订上市服务协议。</w:t>
            </w:r>
          </w:p>
          <w:p w14:paraId="3F7386B1">
            <w:pPr>
              <w:spacing w:line="300" w:lineRule="exact"/>
              <w:ind w:firstLine="420" w:firstLineChars="200"/>
              <w:rPr>
                <w:rFonts w:hint="default" w:ascii="Times New Roman" w:hAnsi="Times New Roman" w:eastAsia="仿宋" w:cs="Times New Roman"/>
                <w:szCs w:val="21"/>
              </w:rPr>
            </w:pPr>
            <w:r>
              <w:rPr>
                <w:rFonts w:hint="default" w:ascii="Times New Roman" w:hAnsi="Times New Roman" w:eastAsia="仿宋" w:cs="Times New Roman"/>
                <w:lang w:val="en-US" w:eastAsia="zh-CN"/>
              </w:rPr>
              <w:t>5.各类资源有序盘活。保障土地供应，批回南部片区036地块、储能电站2个项目333亩，推进柏屹2.2期252亩和新大项目103亩的土地报批，完成两个批次土地征收成片开发方案的编制及省级审批工作。出让4宗216.08亩用地，成交金额1.03亿元；制定2023年低效（空闲）用地“一地一策”处置方案，完成5宗172.17亩低效用地处置任务。合理利用县域内优势资源，与绿矿集团合作开发矿产资源，推进湘潭县城区公共停车位（场）项目，加快天易发展集团实体化转型，完成10处国有资产盘活。</w:t>
            </w:r>
          </w:p>
        </w:tc>
      </w:tr>
      <w:tr w14:paraId="48394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14:paraId="6A946E28">
            <w:pPr>
              <w:spacing w:line="576"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存在的问题分析及改进措施</w:t>
            </w:r>
          </w:p>
        </w:tc>
        <w:tc>
          <w:tcPr>
            <w:tcW w:w="1985" w:type="dxa"/>
            <w:vAlign w:val="center"/>
          </w:tcPr>
          <w:p w14:paraId="412708B3">
            <w:pPr>
              <w:spacing w:line="576"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存在的问题</w:t>
            </w:r>
          </w:p>
        </w:tc>
        <w:tc>
          <w:tcPr>
            <w:tcW w:w="5702" w:type="dxa"/>
            <w:vAlign w:val="center"/>
          </w:tcPr>
          <w:p w14:paraId="145660B4">
            <w:pPr>
              <w:spacing w:line="300" w:lineRule="exact"/>
              <w:ind w:firstLine="420" w:firstLineChars="200"/>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1．预算绩效目标和定量指标的制定不够细致和全面。绩效目标设置不够科学，不能准确全面反映部门整体支出的实际实施效果。</w:t>
            </w:r>
          </w:p>
          <w:p w14:paraId="52ADCF42">
            <w:pPr>
              <w:spacing w:line="300" w:lineRule="exact"/>
              <w:ind w:firstLine="420" w:firstLineChars="200"/>
              <w:rPr>
                <w:rFonts w:hint="default" w:ascii="Times New Roman" w:hAnsi="Times New Roman" w:eastAsia="仿宋" w:cs="Times New Roman"/>
                <w:szCs w:val="21"/>
              </w:rPr>
            </w:pPr>
            <w:r>
              <w:rPr>
                <w:rFonts w:hint="default" w:ascii="Times New Roman" w:hAnsi="Times New Roman" w:eastAsia="仿宋" w:cs="Times New Roman"/>
                <w:lang w:val="en-US" w:eastAsia="zh-CN"/>
              </w:rPr>
              <w:t>2．部分资金预算执行率不高，未根据实际情况及时调整预算，延伸性监管不到位。</w:t>
            </w:r>
          </w:p>
        </w:tc>
      </w:tr>
      <w:tr w14:paraId="0F13F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14:paraId="0846F153">
            <w:pPr>
              <w:spacing w:line="576" w:lineRule="exact"/>
              <w:jc w:val="center"/>
              <w:rPr>
                <w:rFonts w:hint="default" w:ascii="Times New Roman" w:hAnsi="Times New Roman" w:eastAsia="仿宋" w:cs="Times New Roman"/>
                <w:szCs w:val="21"/>
              </w:rPr>
            </w:pPr>
          </w:p>
        </w:tc>
        <w:tc>
          <w:tcPr>
            <w:tcW w:w="1985" w:type="dxa"/>
            <w:vAlign w:val="center"/>
          </w:tcPr>
          <w:p w14:paraId="7CF1C14D">
            <w:pPr>
              <w:spacing w:line="576"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改进措施</w:t>
            </w:r>
          </w:p>
        </w:tc>
        <w:tc>
          <w:tcPr>
            <w:tcW w:w="5702" w:type="dxa"/>
          </w:tcPr>
          <w:p w14:paraId="3AD26757">
            <w:pPr>
              <w:spacing w:line="300" w:lineRule="exact"/>
              <w:ind w:firstLine="420" w:firstLineChars="200"/>
              <w:rPr>
                <w:rFonts w:hint="default" w:ascii="Times New Roman" w:hAnsi="Times New Roman" w:eastAsia="仿宋" w:cs="Times New Roman"/>
                <w:szCs w:val="21"/>
              </w:rPr>
            </w:pPr>
            <w:r>
              <w:rPr>
                <w:rFonts w:hint="default" w:ascii="Times New Roman" w:hAnsi="Times New Roman" w:eastAsia="仿宋" w:cs="Times New Roman"/>
                <w:szCs w:val="21"/>
              </w:rPr>
              <w:t>1.不断提高预算管理水平，督促基层部门开展预算绩效管理工作，从具体业务方面入手，制定适合部门支出特点的绩效指标。</w:t>
            </w:r>
          </w:p>
          <w:p w14:paraId="2F0C7617">
            <w:pPr>
              <w:spacing w:line="300" w:lineRule="exact"/>
              <w:ind w:firstLine="420" w:firstLineChars="200"/>
              <w:rPr>
                <w:rFonts w:hint="default" w:ascii="Times New Roman" w:hAnsi="Times New Roman" w:eastAsia="仿宋" w:cs="Times New Roman"/>
                <w:szCs w:val="21"/>
              </w:rPr>
            </w:pPr>
            <w:r>
              <w:rPr>
                <w:rFonts w:hint="default" w:ascii="Times New Roman" w:hAnsi="Times New Roman" w:eastAsia="仿宋" w:cs="Times New Roman"/>
                <w:szCs w:val="21"/>
              </w:rPr>
              <w:t>2．积极主动作为，根据预算分解方案，监控预算执行进度和执行情况，</w:t>
            </w:r>
            <w:r>
              <w:rPr>
                <w:rFonts w:hint="default" w:ascii="Times New Roman" w:hAnsi="Times New Roman" w:eastAsia="仿宋" w:cs="Times New Roman"/>
                <w:szCs w:val="21"/>
                <w:lang w:val="en-US" w:eastAsia="zh-CN"/>
              </w:rPr>
              <w:t>要求</w:t>
            </w:r>
            <w:r>
              <w:rPr>
                <w:rFonts w:hint="default" w:ascii="Times New Roman" w:hAnsi="Times New Roman" w:eastAsia="仿宋" w:cs="Times New Roman"/>
                <w:szCs w:val="21"/>
              </w:rPr>
              <w:t>资金使用单位及时反馈项目实际情况，使主管部门及早对预算安排进行必要调整，避免资金闲置，提高预算资金使用效益。</w:t>
            </w:r>
          </w:p>
        </w:tc>
      </w:tr>
      <w:tr w14:paraId="40A41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384" w:type="dxa"/>
            <w:vMerge w:val="continue"/>
          </w:tcPr>
          <w:p w14:paraId="12935100">
            <w:pPr>
              <w:spacing w:line="576" w:lineRule="exact"/>
              <w:jc w:val="center"/>
              <w:rPr>
                <w:rFonts w:hint="default" w:ascii="Times New Roman" w:hAnsi="Times New Roman" w:eastAsia="仿宋" w:cs="Times New Roman"/>
                <w:szCs w:val="21"/>
              </w:rPr>
            </w:pPr>
          </w:p>
        </w:tc>
        <w:tc>
          <w:tcPr>
            <w:tcW w:w="1985" w:type="dxa"/>
            <w:vAlign w:val="center"/>
          </w:tcPr>
          <w:p w14:paraId="6699E08A">
            <w:pPr>
              <w:spacing w:line="576"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其他需要说明问题</w:t>
            </w:r>
          </w:p>
        </w:tc>
        <w:tc>
          <w:tcPr>
            <w:tcW w:w="5702" w:type="dxa"/>
            <w:vAlign w:val="center"/>
          </w:tcPr>
          <w:p w14:paraId="30D91869">
            <w:pPr>
              <w:spacing w:line="576" w:lineRule="exact"/>
              <w:ind w:right="880" w:rightChars="419"/>
              <w:jc w:val="center"/>
              <w:rPr>
                <w:rFonts w:hint="default" w:ascii="Times New Roman" w:hAnsi="Times New Roman" w:eastAsia="仿宋" w:cs="Times New Roman"/>
                <w:szCs w:val="21"/>
              </w:rPr>
            </w:pPr>
            <w:r>
              <w:rPr>
                <w:rFonts w:hint="default" w:ascii="Times New Roman" w:hAnsi="Times New Roman" w:eastAsia="仿宋" w:cs="Times New Roman"/>
                <w:szCs w:val="21"/>
              </w:rPr>
              <w:t>无</w:t>
            </w:r>
          </w:p>
        </w:tc>
      </w:tr>
    </w:tbl>
    <w:p w14:paraId="201823F5">
      <w:pPr>
        <w:widowControl/>
        <w:jc w:val="left"/>
        <w:rPr>
          <w:rFonts w:hint="default" w:ascii="Times New Roman" w:hAnsi="Times New Roman" w:eastAsia="仿宋_GB2312" w:cs="Times New Roman"/>
          <w:color w:val="000000"/>
          <w:sz w:val="32"/>
          <w:szCs w:val="32"/>
        </w:rPr>
      </w:pPr>
    </w:p>
    <w:p w14:paraId="1DE314DC">
      <w:pPr>
        <w:rPr>
          <w:rFonts w:hint="default" w:ascii="Times New Roman" w:hAnsi="Times New Roman" w:cs="Times New Roman"/>
        </w:rPr>
      </w:pPr>
    </w:p>
    <w:p w14:paraId="16AAF06B">
      <w:pPr>
        <w:pStyle w:val="9"/>
        <w:jc w:val="center"/>
        <w:rPr>
          <w:rFonts w:hint="default" w:ascii="Times New Roman" w:hAnsi="Times New Roman" w:eastAsia="宋体" w:cs="Times New Roman"/>
          <w:b/>
          <w:bCs/>
          <w:sz w:val="72"/>
          <w:szCs w:val="72"/>
          <w:highlight w:val="none"/>
        </w:rPr>
      </w:pPr>
    </w:p>
    <w:p w14:paraId="37AE96BE">
      <w:pPr>
        <w:pStyle w:val="9"/>
        <w:jc w:val="center"/>
        <w:rPr>
          <w:rFonts w:hint="default" w:ascii="Times New Roman" w:hAnsi="Times New Roman" w:eastAsia="宋体" w:cs="Times New Roman"/>
          <w:b/>
          <w:bCs/>
          <w:sz w:val="72"/>
          <w:szCs w:val="72"/>
          <w:highlight w:val="none"/>
        </w:rPr>
      </w:pPr>
    </w:p>
    <w:p w14:paraId="6136F4A2">
      <w:pPr>
        <w:pStyle w:val="9"/>
        <w:jc w:val="center"/>
        <w:rPr>
          <w:rFonts w:hint="default" w:ascii="Times New Roman" w:hAnsi="Times New Roman" w:eastAsia="宋体" w:cs="Times New Roman"/>
          <w:b/>
          <w:bCs/>
          <w:sz w:val="72"/>
          <w:szCs w:val="72"/>
          <w:highlight w:val="none"/>
        </w:rPr>
      </w:pPr>
    </w:p>
    <w:p w14:paraId="1C1F8861">
      <w:pPr>
        <w:pStyle w:val="9"/>
        <w:jc w:val="center"/>
        <w:rPr>
          <w:rFonts w:hint="default" w:ascii="Times New Roman" w:hAnsi="Times New Roman" w:eastAsia="宋体" w:cs="Times New Roman"/>
          <w:b/>
          <w:bCs/>
          <w:sz w:val="72"/>
          <w:szCs w:val="72"/>
          <w:highlight w:val="none"/>
        </w:rPr>
      </w:pPr>
    </w:p>
    <w:p w14:paraId="05657EB6">
      <w:pPr>
        <w:pStyle w:val="9"/>
        <w:jc w:val="center"/>
        <w:rPr>
          <w:rFonts w:hint="default" w:ascii="Times New Roman" w:hAnsi="Times New Roman" w:eastAsia="宋体" w:cs="Times New Roman"/>
          <w:b/>
          <w:bCs/>
          <w:sz w:val="72"/>
          <w:szCs w:val="72"/>
          <w:highlight w:val="none"/>
        </w:rPr>
      </w:pPr>
    </w:p>
    <w:p w14:paraId="3ACB2F7A">
      <w:pPr>
        <w:pStyle w:val="9"/>
        <w:jc w:val="center"/>
        <w:rPr>
          <w:rFonts w:hint="default" w:ascii="Times New Roman" w:hAnsi="Times New Roman" w:eastAsia="宋体" w:cs="Times New Roman"/>
          <w:b/>
          <w:bCs/>
          <w:sz w:val="72"/>
          <w:szCs w:val="72"/>
          <w:highlight w:val="none"/>
        </w:rPr>
      </w:pPr>
    </w:p>
    <w:p w14:paraId="30E81582">
      <w:pPr>
        <w:pStyle w:val="9"/>
        <w:jc w:val="center"/>
        <w:rPr>
          <w:rFonts w:hint="default" w:ascii="Times New Roman" w:hAnsi="Times New Roman" w:eastAsia="宋体" w:cs="Times New Roman"/>
          <w:b/>
          <w:bCs/>
          <w:sz w:val="72"/>
          <w:szCs w:val="72"/>
          <w:highlight w:val="none"/>
        </w:rPr>
      </w:pPr>
      <w:r>
        <w:rPr>
          <w:rFonts w:hint="default" w:ascii="Times New Roman" w:hAnsi="Times New Roman" w:eastAsia="宋体" w:cs="Times New Roman"/>
          <w:b/>
          <w:bCs/>
          <w:sz w:val="72"/>
          <w:szCs w:val="72"/>
          <w:highlight w:val="none"/>
        </w:rPr>
        <w:t>第</w:t>
      </w:r>
      <w:r>
        <w:rPr>
          <w:rFonts w:hint="default" w:ascii="Times New Roman" w:hAnsi="Times New Roman" w:eastAsia="宋体" w:cs="Times New Roman"/>
          <w:b/>
          <w:bCs/>
          <w:sz w:val="72"/>
          <w:szCs w:val="72"/>
          <w:highlight w:val="none"/>
          <w:lang w:eastAsia="zh-CN"/>
        </w:rPr>
        <w:t>五</w:t>
      </w:r>
      <w:r>
        <w:rPr>
          <w:rFonts w:hint="default" w:ascii="Times New Roman" w:hAnsi="Times New Roman" w:eastAsia="宋体" w:cs="Times New Roman"/>
          <w:b/>
          <w:bCs/>
          <w:sz w:val="72"/>
          <w:szCs w:val="72"/>
          <w:highlight w:val="none"/>
        </w:rPr>
        <w:t>部分 名词解释</w:t>
      </w:r>
    </w:p>
    <w:p w14:paraId="4280300C">
      <w:pPr>
        <w:widowControl/>
        <w:jc w:val="both"/>
        <w:rPr>
          <w:rFonts w:hint="default" w:ascii="Times New Roman" w:hAnsi="Times New Roman" w:eastAsia="仿宋_GB2312" w:cs="Times New Roman"/>
          <w:color w:val="000000"/>
          <w:kern w:val="0"/>
          <w:sz w:val="32"/>
          <w:szCs w:val="32"/>
          <w:highlight w:val="none"/>
        </w:rPr>
      </w:pPr>
    </w:p>
    <w:p w14:paraId="0CA6644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16235C9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6B3364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4403FDA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0608779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582A88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75DD75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46062B4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234DFA5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2E205E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32DDE87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5D4D77F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2BBD01F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06B7EB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2EB3D8C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18DC52F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7B309A7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0E9FB70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p>
    <w:p w14:paraId="23860E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一、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105B7B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二、三公”经费：纳入财政预算管理的“三公”经费是指因公出国(境)、公务用车购置及运行、公务接待所产生的费用，其中，因公出国(境)经费包括公务出国(境)的住宿费、旅费、伙食补助费、杂费、培训费等支出;公务用车购置及运行费包括单位公务用车购置费、燃料费、维修费、过路过桥费、保险费等支出;公务接待费是指单位为执行公务和开展业务需要合理开支的接待费用，包括在接待中发生的交通费、用餐费和住宿费等支出。</w:t>
      </w:r>
    </w:p>
    <w:p w14:paraId="69FCF130">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rPr>
      </w:pPr>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AAFD38A-4677-43A6-80FD-CD2AAAFAA12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31837F1C-AC90-4AB6-AAA6-9E9D93BA443D}"/>
  </w:font>
  <w:font w:name="仿宋">
    <w:panose1 w:val="02010609060101010101"/>
    <w:charset w:val="86"/>
    <w:family w:val="auto"/>
    <w:pitch w:val="default"/>
    <w:sig w:usb0="800002BF" w:usb1="38CF7CFA" w:usb2="00000016" w:usb3="00000000" w:csb0="00040001" w:csb1="00000000"/>
    <w:embedRegular r:id="rId3" w:fontKey="{3E5F5F5C-DA93-48CD-9639-10F30D35CA8A}"/>
  </w:font>
  <w:font w:name="方正小标宋简体">
    <w:panose1 w:val="02000000000000000000"/>
    <w:charset w:val="86"/>
    <w:family w:val="script"/>
    <w:pitch w:val="default"/>
    <w:sig w:usb0="00000001" w:usb1="08000000" w:usb2="00000000" w:usb3="00000000" w:csb0="00040000" w:csb1="00000000"/>
    <w:embedRegular r:id="rId4" w:fontKey="{52EE6556-A376-4DED-BE72-4970CD6A207F}"/>
  </w:font>
  <w:font w:name="方正小标宋_GBK">
    <w:panose1 w:val="02000000000000000000"/>
    <w:charset w:val="86"/>
    <w:family w:val="script"/>
    <w:pitch w:val="default"/>
    <w:sig w:usb0="A00002BF" w:usb1="38CF7CFA" w:usb2="00082016" w:usb3="00000000" w:csb0="00040001" w:csb1="00000000"/>
    <w:embedRegular r:id="rId5" w:fontKey="{999E711A-ACA8-4E0B-802A-0F3776DBD136}"/>
  </w:font>
  <w:font w:name="华文中宋">
    <w:panose1 w:val="02010600040101010101"/>
    <w:charset w:val="86"/>
    <w:family w:val="auto"/>
    <w:pitch w:val="default"/>
    <w:sig w:usb0="00000287" w:usb1="080F0000" w:usb2="00000000" w:usb3="00000000" w:csb0="0004009F" w:csb1="DFD70000"/>
    <w:embedRegular r:id="rId6" w:fontKey="{70495988-DEB5-4DFB-8C7D-ADAA187B837B}"/>
  </w:font>
  <w:font w:name="楷体_GB2312">
    <w:altName w:val="楷体"/>
    <w:panose1 w:val="02010609030101010101"/>
    <w:charset w:val="86"/>
    <w:family w:val="modern"/>
    <w:pitch w:val="default"/>
    <w:sig w:usb0="00000000" w:usb1="00000000" w:usb2="00000000" w:usb3="00000000" w:csb0="00040000" w:csb1="00000000"/>
    <w:embedRegular r:id="rId7" w:fontKey="{3B084FBF-DA75-4B57-9521-B59FF547CA9C}"/>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CFC7E"/>
    <w:multiLevelType w:val="singleLevel"/>
    <w:tmpl w:val="98DCFC7E"/>
    <w:lvl w:ilvl="0" w:tentative="0">
      <w:start w:val="4"/>
      <w:numFmt w:val="chineseCounting"/>
      <w:suff w:val="nothing"/>
      <w:lvlText w:val="%1、"/>
      <w:lvlJc w:val="left"/>
      <w:rPr>
        <w:rFonts w:hint="eastAsia"/>
      </w:rPr>
    </w:lvl>
  </w:abstractNum>
  <w:abstractNum w:abstractNumId="1">
    <w:nsid w:val="AD167696"/>
    <w:multiLevelType w:val="singleLevel"/>
    <w:tmpl w:val="AD167696"/>
    <w:lvl w:ilvl="0" w:tentative="0">
      <w:start w:val="3"/>
      <w:numFmt w:val="decimal"/>
      <w:suff w:val="nothing"/>
      <w:lvlText w:val="%1、"/>
      <w:lvlJc w:val="left"/>
    </w:lvl>
  </w:abstractNum>
  <w:abstractNum w:abstractNumId="2">
    <w:nsid w:val="EC776087"/>
    <w:multiLevelType w:val="singleLevel"/>
    <w:tmpl w:val="EC776087"/>
    <w:lvl w:ilvl="0" w:tentative="0">
      <w:start w:val="1"/>
      <w:numFmt w:val="chineseCounting"/>
      <w:suff w:val="nothing"/>
      <w:lvlText w:val="%1、"/>
      <w:lvlJc w:val="left"/>
      <w:rPr>
        <w:rFonts w:hint="eastAsia"/>
      </w:rPr>
    </w:lvl>
  </w:abstractNum>
  <w:abstractNum w:abstractNumId="3">
    <w:nsid w:val="F042D767"/>
    <w:multiLevelType w:val="singleLevel"/>
    <w:tmpl w:val="F042D767"/>
    <w:lvl w:ilvl="0" w:tentative="0">
      <w:start w:val="2"/>
      <w:numFmt w:val="chineseCounting"/>
      <w:suff w:val="nothing"/>
      <w:lvlText w:val="（%1）"/>
      <w:lvlJc w:val="left"/>
      <w:pPr>
        <w:ind w:left="-10"/>
      </w:pPr>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yYTY5MjM0ODBhOTk4NzA4OGRkMDY2OTE3NWY0NTYifQ=="/>
  </w:docVars>
  <w:rsids>
    <w:rsidRoot w:val="00172A27"/>
    <w:rsid w:val="0055574E"/>
    <w:rsid w:val="008B1170"/>
    <w:rsid w:val="00F00833"/>
    <w:rsid w:val="00F17A23"/>
    <w:rsid w:val="00F3292D"/>
    <w:rsid w:val="019F1252"/>
    <w:rsid w:val="01FE6ADD"/>
    <w:rsid w:val="02A80FA1"/>
    <w:rsid w:val="02AB5AF9"/>
    <w:rsid w:val="045D0E1F"/>
    <w:rsid w:val="04FA7D72"/>
    <w:rsid w:val="056B0874"/>
    <w:rsid w:val="056D7096"/>
    <w:rsid w:val="05A30C46"/>
    <w:rsid w:val="0651629F"/>
    <w:rsid w:val="06C375D0"/>
    <w:rsid w:val="07492585"/>
    <w:rsid w:val="084F5222"/>
    <w:rsid w:val="0890083E"/>
    <w:rsid w:val="08E32BEA"/>
    <w:rsid w:val="08FC11F7"/>
    <w:rsid w:val="092403B3"/>
    <w:rsid w:val="097A0448"/>
    <w:rsid w:val="099C43EE"/>
    <w:rsid w:val="09A339CE"/>
    <w:rsid w:val="0A087AAB"/>
    <w:rsid w:val="0A283ED3"/>
    <w:rsid w:val="0A676A2C"/>
    <w:rsid w:val="0C252478"/>
    <w:rsid w:val="0C3073BD"/>
    <w:rsid w:val="0D6671EC"/>
    <w:rsid w:val="0E924FCE"/>
    <w:rsid w:val="0EF05073"/>
    <w:rsid w:val="0FC30926"/>
    <w:rsid w:val="10524731"/>
    <w:rsid w:val="10C34956"/>
    <w:rsid w:val="111224DA"/>
    <w:rsid w:val="119063DC"/>
    <w:rsid w:val="1193257A"/>
    <w:rsid w:val="11C54C90"/>
    <w:rsid w:val="11EC6ECD"/>
    <w:rsid w:val="11F272A1"/>
    <w:rsid w:val="128E485F"/>
    <w:rsid w:val="14575D87"/>
    <w:rsid w:val="152C2AC9"/>
    <w:rsid w:val="15840C78"/>
    <w:rsid w:val="15B871E8"/>
    <w:rsid w:val="15F62D2B"/>
    <w:rsid w:val="168449A4"/>
    <w:rsid w:val="16CD47FE"/>
    <w:rsid w:val="175B37E4"/>
    <w:rsid w:val="184B774A"/>
    <w:rsid w:val="19DE34A8"/>
    <w:rsid w:val="1A116732"/>
    <w:rsid w:val="1AD5150D"/>
    <w:rsid w:val="1AD978A3"/>
    <w:rsid w:val="1B4E28BD"/>
    <w:rsid w:val="1C3F1142"/>
    <w:rsid w:val="1C6C5EA1"/>
    <w:rsid w:val="1C8A36F0"/>
    <w:rsid w:val="1C8C3E91"/>
    <w:rsid w:val="1C9C6787"/>
    <w:rsid w:val="1D0B525D"/>
    <w:rsid w:val="1D573180"/>
    <w:rsid w:val="1D8C2C4A"/>
    <w:rsid w:val="1DDD1F82"/>
    <w:rsid w:val="1EF26563"/>
    <w:rsid w:val="200D26A3"/>
    <w:rsid w:val="207C7A6F"/>
    <w:rsid w:val="20875E46"/>
    <w:rsid w:val="209B4FA7"/>
    <w:rsid w:val="20BE33C2"/>
    <w:rsid w:val="20C67022"/>
    <w:rsid w:val="21DA611C"/>
    <w:rsid w:val="22F866E1"/>
    <w:rsid w:val="232B12BD"/>
    <w:rsid w:val="23865FE4"/>
    <w:rsid w:val="23C12F77"/>
    <w:rsid w:val="23CE11F0"/>
    <w:rsid w:val="23D9336C"/>
    <w:rsid w:val="23DF51AB"/>
    <w:rsid w:val="25C91C6F"/>
    <w:rsid w:val="263D144B"/>
    <w:rsid w:val="26415468"/>
    <w:rsid w:val="26D703BB"/>
    <w:rsid w:val="29074170"/>
    <w:rsid w:val="29C0408E"/>
    <w:rsid w:val="29D56911"/>
    <w:rsid w:val="2A782CAB"/>
    <w:rsid w:val="2A863682"/>
    <w:rsid w:val="2AB23619"/>
    <w:rsid w:val="2AB3738C"/>
    <w:rsid w:val="2C0D7D2A"/>
    <w:rsid w:val="2CD94E8D"/>
    <w:rsid w:val="2D201950"/>
    <w:rsid w:val="2D3B759D"/>
    <w:rsid w:val="2E401EE6"/>
    <w:rsid w:val="2EB707E4"/>
    <w:rsid w:val="2ED417F0"/>
    <w:rsid w:val="2F1B0556"/>
    <w:rsid w:val="2F972DDE"/>
    <w:rsid w:val="2FD14541"/>
    <w:rsid w:val="2FDB3F22"/>
    <w:rsid w:val="30C419B0"/>
    <w:rsid w:val="314131F4"/>
    <w:rsid w:val="319644F4"/>
    <w:rsid w:val="3282465A"/>
    <w:rsid w:val="33327F08"/>
    <w:rsid w:val="33817EB3"/>
    <w:rsid w:val="33CF6FEA"/>
    <w:rsid w:val="340C3D9A"/>
    <w:rsid w:val="340F3C54"/>
    <w:rsid w:val="35E01826"/>
    <w:rsid w:val="35E80D46"/>
    <w:rsid w:val="362A013B"/>
    <w:rsid w:val="369D798B"/>
    <w:rsid w:val="36FF4C78"/>
    <w:rsid w:val="37BF0935"/>
    <w:rsid w:val="37FC4126"/>
    <w:rsid w:val="389425B0"/>
    <w:rsid w:val="38EF7AF9"/>
    <w:rsid w:val="39893797"/>
    <w:rsid w:val="3A282FB0"/>
    <w:rsid w:val="3AE25855"/>
    <w:rsid w:val="3BBB7E54"/>
    <w:rsid w:val="3BDA29D0"/>
    <w:rsid w:val="3CA56B3A"/>
    <w:rsid w:val="3CE059DE"/>
    <w:rsid w:val="3D05582A"/>
    <w:rsid w:val="3D307A0D"/>
    <w:rsid w:val="3DAE6029"/>
    <w:rsid w:val="3E430AEC"/>
    <w:rsid w:val="3E641E5A"/>
    <w:rsid w:val="3E88602D"/>
    <w:rsid w:val="3F126BE6"/>
    <w:rsid w:val="3FF658FE"/>
    <w:rsid w:val="410B572D"/>
    <w:rsid w:val="416A65A4"/>
    <w:rsid w:val="41767726"/>
    <w:rsid w:val="41F04AEF"/>
    <w:rsid w:val="42293AD3"/>
    <w:rsid w:val="42624BEB"/>
    <w:rsid w:val="4352109E"/>
    <w:rsid w:val="43721740"/>
    <w:rsid w:val="43BA70A1"/>
    <w:rsid w:val="452E7B49"/>
    <w:rsid w:val="4574354D"/>
    <w:rsid w:val="459631E7"/>
    <w:rsid w:val="45A10CC8"/>
    <w:rsid w:val="45D91ACD"/>
    <w:rsid w:val="4616725F"/>
    <w:rsid w:val="476F66C2"/>
    <w:rsid w:val="47B933F6"/>
    <w:rsid w:val="4805375F"/>
    <w:rsid w:val="48362D3C"/>
    <w:rsid w:val="488D58CC"/>
    <w:rsid w:val="488E0BED"/>
    <w:rsid w:val="48A44149"/>
    <w:rsid w:val="495B5D6B"/>
    <w:rsid w:val="4A161077"/>
    <w:rsid w:val="4A9D5603"/>
    <w:rsid w:val="4AEA4061"/>
    <w:rsid w:val="4B5C7E6D"/>
    <w:rsid w:val="4BFA75E7"/>
    <w:rsid w:val="4CBB3F4D"/>
    <w:rsid w:val="4D045566"/>
    <w:rsid w:val="4DCB31FC"/>
    <w:rsid w:val="4DCB56CC"/>
    <w:rsid w:val="4E7F52A7"/>
    <w:rsid w:val="4EFD177C"/>
    <w:rsid w:val="4F3630BF"/>
    <w:rsid w:val="4F383765"/>
    <w:rsid w:val="508C1866"/>
    <w:rsid w:val="50B34F5A"/>
    <w:rsid w:val="522956BF"/>
    <w:rsid w:val="523429E2"/>
    <w:rsid w:val="52554706"/>
    <w:rsid w:val="52A62A95"/>
    <w:rsid w:val="537D2167"/>
    <w:rsid w:val="54123906"/>
    <w:rsid w:val="54A35BFD"/>
    <w:rsid w:val="55140084"/>
    <w:rsid w:val="55A21A11"/>
    <w:rsid w:val="55C723EE"/>
    <w:rsid w:val="56723AD9"/>
    <w:rsid w:val="590B4A9F"/>
    <w:rsid w:val="594246C0"/>
    <w:rsid w:val="5A817D5B"/>
    <w:rsid w:val="5A89319F"/>
    <w:rsid w:val="5B081AB1"/>
    <w:rsid w:val="5B3D3F8A"/>
    <w:rsid w:val="5CC5769E"/>
    <w:rsid w:val="5D8D744A"/>
    <w:rsid w:val="5D9B0092"/>
    <w:rsid w:val="5E6C5D1B"/>
    <w:rsid w:val="5EE04FB0"/>
    <w:rsid w:val="605048F7"/>
    <w:rsid w:val="60B47020"/>
    <w:rsid w:val="61024E44"/>
    <w:rsid w:val="612E60BA"/>
    <w:rsid w:val="617D3332"/>
    <w:rsid w:val="61A629B5"/>
    <w:rsid w:val="62AA3D56"/>
    <w:rsid w:val="62D06631"/>
    <w:rsid w:val="62FB2672"/>
    <w:rsid w:val="633C1CA1"/>
    <w:rsid w:val="633D6984"/>
    <w:rsid w:val="63567A19"/>
    <w:rsid w:val="63D23E3E"/>
    <w:rsid w:val="63E44975"/>
    <w:rsid w:val="63E64B19"/>
    <w:rsid w:val="648C400C"/>
    <w:rsid w:val="65031979"/>
    <w:rsid w:val="672664A4"/>
    <w:rsid w:val="67584F36"/>
    <w:rsid w:val="676A4358"/>
    <w:rsid w:val="67D30150"/>
    <w:rsid w:val="68106CAE"/>
    <w:rsid w:val="682224D9"/>
    <w:rsid w:val="68D81F0E"/>
    <w:rsid w:val="695E63A5"/>
    <w:rsid w:val="698B25D4"/>
    <w:rsid w:val="6A754057"/>
    <w:rsid w:val="6B286A04"/>
    <w:rsid w:val="6B9D77ED"/>
    <w:rsid w:val="6C830396"/>
    <w:rsid w:val="6FE97807"/>
    <w:rsid w:val="708700C2"/>
    <w:rsid w:val="711A0B9D"/>
    <w:rsid w:val="715B38AB"/>
    <w:rsid w:val="71AE1CC6"/>
    <w:rsid w:val="71B7463E"/>
    <w:rsid w:val="71C56D60"/>
    <w:rsid w:val="723F7665"/>
    <w:rsid w:val="727B38BE"/>
    <w:rsid w:val="72C93E33"/>
    <w:rsid w:val="72EE5CDC"/>
    <w:rsid w:val="736D7FD1"/>
    <w:rsid w:val="73F46404"/>
    <w:rsid w:val="73FE54E4"/>
    <w:rsid w:val="74051691"/>
    <w:rsid w:val="758E0EF0"/>
    <w:rsid w:val="76053367"/>
    <w:rsid w:val="760F2C9B"/>
    <w:rsid w:val="774509FF"/>
    <w:rsid w:val="77E3290E"/>
    <w:rsid w:val="782411B0"/>
    <w:rsid w:val="78A9576C"/>
    <w:rsid w:val="79556C16"/>
    <w:rsid w:val="79D33C72"/>
    <w:rsid w:val="79E046C6"/>
    <w:rsid w:val="7A02704C"/>
    <w:rsid w:val="7A3507F6"/>
    <w:rsid w:val="7A3576CC"/>
    <w:rsid w:val="7C3A20F4"/>
    <w:rsid w:val="7D0F4CC6"/>
    <w:rsid w:val="7D711B45"/>
    <w:rsid w:val="7DFC5781"/>
    <w:rsid w:val="7E7E5E60"/>
    <w:rsid w:val="7ED44A81"/>
    <w:rsid w:val="7EDC56E4"/>
    <w:rsid w:val="7F141312"/>
    <w:rsid w:val="7F660C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footnote text"/>
    <w:basedOn w:val="1"/>
    <w:next w:val="3"/>
    <w:semiHidden/>
    <w:qFormat/>
    <w:uiPriority w:val="0"/>
    <w:pPr>
      <w:snapToGrid w:val="0"/>
      <w:jc w:val="left"/>
    </w:pPr>
    <w:rPr>
      <w:sz w:val="18"/>
      <w:szCs w:val="18"/>
    </w:rPr>
  </w:style>
  <w:style w:type="paragraph" w:customStyle="1" w:styleId="7">
    <w:name w:val="BodyText1I2"/>
    <w:basedOn w:val="8"/>
    <w:qFormat/>
    <w:uiPriority w:val="99"/>
    <w:pPr>
      <w:ind w:firstLine="420" w:firstLineChars="200"/>
    </w:pPr>
    <w:rPr>
      <w:b/>
      <w:bCs/>
      <w:kern w:val="44"/>
      <w:sz w:val="32"/>
      <w:szCs w:val="44"/>
    </w:rPr>
  </w:style>
  <w:style w:type="paragraph" w:customStyle="1" w:styleId="8">
    <w:name w:val="BodyTextIndent"/>
    <w:basedOn w:val="1"/>
    <w:qFormat/>
    <w:uiPriority w:val="99"/>
    <w:pPr>
      <w:spacing w:after="120"/>
      <w:ind w:left="420" w:leftChars="200"/>
      <w:textAlignment w:val="baseline"/>
    </w:pPr>
    <w:rPr>
      <w:kern w:val="0"/>
      <w:sz w:val="20"/>
    </w:rPr>
  </w:style>
  <w:style w:type="paragraph" w:customStyle="1" w:styleId="9">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42</Pages>
  <Words>14948</Words>
  <Characters>19311</Characters>
  <Lines>0</Lines>
  <Paragraphs>0</Paragraphs>
  <TotalTime>4</TotalTime>
  <ScaleCrop>false</ScaleCrop>
  <LinksUpToDate>false</LinksUpToDate>
  <CharactersWithSpaces>20894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碰碰胡</cp:lastModifiedBy>
  <cp:lastPrinted>2024-09-11T02:14:00Z</cp:lastPrinted>
  <dcterms:modified xsi:type="dcterms:W3CDTF">2024-09-18T02:07:05Z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9A33B99D805948D3B7A81434EB1A05D3_13</vt:lpwstr>
  </property>
</Properties>
</file>