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5897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596500F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5B58EA0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4B47C8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7DF266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1DD8E93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222222"/>
          <w:kern w:val="0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  <w:t>湘潭县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  <w:lang w:val="en-US" w:eastAsia="zh-CN"/>
        </w:rPr>
        <w:t>白石镇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  <w:t>人民政府</w:t>
      </w:r>
    </w:p>
    <w:p w14:paraId="4F70C01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  <w:lang w:eastAsia="zh-CN"/>
        </w:rPr>
        <w:t>2023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  <w:t>年部门预算和“三公”经费预算公开</w:t>
      </w:r>
    </w:p>
    <w:p w14:paraId="44EA635D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57430A36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28F82AB0">
      <w:pPr>
        <w:rPr>
          <w:rFonts w:hint="eastAsia" w:eastAsia="黑体"/>
          <w:kern w:val="0"/>
          <w:sz w:val="32"/>
          <w:szCs w:val="32"/>
          <w:highlight w:val="none"/>
          <w:u w:val="none"/>
        </w:rPr>
      </w:pPr>
      <w:r>
        <w:rPr>
          <w:rFonts w:hint="eastAsia" w:eastAsia="黑体"/>
          <w:kern w:val="0"/>
          <w:sz w:val="32"/>
          <w:szCs w:val="32"/>
          <w:highlight w:val="none"/>
          <w:u w:val="none"/>
        </w:rPr>
        <w:br w:type="page"/>
      </w:r>
    </w:p>
    <w:p w14:paraId="50B2058A">
      <w:pPr>
        <w:widowControl/>
        <w:spacing w:beforeLines="0" w:afterLines="0" w:line="600" w:lineRule="exact"/>
        <w:jc w:val="both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2ED02273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highlight w:val="none"/>
          <w:u w:val="none"/>
        </w:rPr>
        <w:t>目 录</w:t>
      </w:r>
    </w:p>
    <w:p w14:paraId="467CDE9B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highlight w:val="none"/>
          <w:u w:val="none"/>
        </w:rPr>
      </w:pPr>
    </w:p>
    <w:p w14:paraId="5F445B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>年部门预算说明</w:t>
      </w:r>
    </w:p>
    <w:p w14:paraId="2A34D7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一、基本概况</w:t>
      </w:r>
    </w:p>
    <w:p w14:paraId="6F7475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部门预算单位构成</w:t>
      </w:r>
    </w:p>
    <w:p w14:paraId="474AC0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部门收支总体情况</w:t>
      </w:r>
    </w:p>
    <w:p w14:paraId="3CDC01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一般公共预算拨款支出</w:t>
      </w:r>
    </w:p>
    <w:p w14:paraId="1F2B5C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政府性基金预算支出</w:t>
      </w:r>
    </w:p>
    <w:p w14:paraId="3919BF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其他重要事项的情况说明</w:t>
      </w:r>
    </w:p>
    <w:p w14:paraId="2AE97C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名词解释</w:t>
      </w:r>
    </w:p>
    <w:p w14:paraId="5880E9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>年部门预算表</w:t>
      </w:r>
    </w:p>
    <w:p w14:paraId="204F18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eastAsia="仿宋_GB2312"/>
          <w:sz w:val="32"/>
          <w:szCs w:val="32"/>
          <w:highlight w:val="none"/>
          <w:u w:val="none"/>
        </w:rPr>
        <w:t>财政拨款收支情况表</w:t>
      </w:r>
    </w:p>
    <w:p w14:paraId="20AA3E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2.</w:t>
      </w:r>
      <w:r>
        <w:rPr>
          <w:rFonts w:hint="eastAsia" w:eastAsia="仿宋_GB2312"/>
          <w:sz w:val="32"/>
          <w:szCs w:val="32"/>
          <w:highlight w:val="none"/>
          <w:u w:val="none"/>
        </w:rPr>
        <w:t>一般公共预算支出表</w:t>
      </w:r>
    </w:p>
    <w:p w14:paraId="621F45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eastAsia" w:eastAsia="仿宋_GB2312"/>
          <w:sz w:val="32"/>
          <w:szCs w:val="32"/>
          <w:highlight w:val="none"/>
          <w:u w:val="none"/>
        </w:rPr>
        <w:t>一般公共预算基本支出表</w:t>
      </w:r>
    </w:p>
    <w:p w14:paraId="327C4F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eastAsia" w:eastAsia="仿宋_GB2312"/>
          <w:sz w:val="32"/>
          <w:szCs w:val="32"/>
          <w:highlight w:val="none"/>
          <w:u w:val="none"/>
        </w:rPr>
        <w:t>一般公共预算“三公”经费支出表</w:t>
      </w:r>
    </w:p>
    <w:p w14:paraId="064E14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eastAsia" w:eastAsia="仿宋_GB2312"/>
          <w:sz w:val="32"/>
          <w:szCs w:val="32"/>
          <w:highlight w:val="none"/>
          <w:u w:val="none"/>
        </w:rPr>
        <w:t>政府性基金预算支出情况表</w:t>
      </w:r>
    </w:p>
    <w:p w14:paraId="0C135F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6.</w:t>
      </w:r>
      <w:r>
        <w:rPr>
          <w:rFonts w:hint="eastAsia" w:eastAsia="仿宋_GB2312"/>
          <w:sz w:val="32"/>
          <w:szCs w:val="32"/>
          <w:highlight w:val="none"/>
          <w:u w:val="none"/>
        </w:rPr>
        <w:t>部门收支总体情况表</w:t>
      </w:r>
    </w:p>
    <w:p w14:paraId="1A6A0B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7.</w:t>
      </w:r>
      <w:r>
        <w:rPr>
          <w:rFonts w:hint="eastAsia" w:eastAsia="仿宋_GB2312"/>
          <w:sz w:val="32"/>
          <w:szCs w:val="32"/>
          <w:highlight w:val="none"/>
          <w:u w:val="none"/>
        </w:rPr>
        <w:t>部门收入总体情况表</w:t>
      </w:r>
    </w:p>
    <w:p w14:paraId="3D44C6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8.</w:t>
      </w:r>
      <w:r>
        <w:rPr>
          <w:rFonts w:hint="eastAsia" w:eastAsia="仿宋_GB2312"/>
          <w:sz w:val="32"/>
          <w:szCs w:val="32"/>
          <w:highlight w:val="none"/>
          <w:u w:val="none"/>
        </w:rPr>
        <w:t>部门支出总体情况表</w:t>
      </w:r>
    </w:p>
    <w:p w14:paraId="605927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default" w:eastAsia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9.部门整体支出绩效目标申报表</w:t>
      </w:r>
    </w:p>
    <w:p w14:paraId="5189E8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方正小标宋_GBK"/>
          <w:kern w:val="0"/>
          <w:sz w:val="44"/>
          <w:szCs w:val="44"/>
          <w:highlight w:val="none"/>
          <w:u w:val="none"/>
        </w:rPr>
      </w:pP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注：以上部门预算报表中，空表表示本部门无相关收支情况</w:t>
      </w:r>
    </w:p>
    <w:p w14:paraId="1F083798">
      <w:pPr>
        <w:widowControl/>
        <w:spacing w:beforeLines="0" w:afterLines="0" w:line="600" w:lineRule="exact"/>
        <w:jc w:val="center"/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eastAsia="方正小标宋_GBK"/>
          <w:kern w:val="0"/>
          <w:sz w:val="44"/>
          <w:szCs w:val="44"/>
          <w:highlight w:val="none"/>
          <w:u w:val="none"/>
        </w:rPr>
        <w:t>第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  <w:lang w:eastAsia="zh-CN"/>
        </w:rPr>
        <w:t>一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</w:rPr>
        <w:t>部分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  <w:lang w:val="en-US" w:eastAsia="zh-CN"/>
        </w:rPr>
        <w:t>2023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</w:rPr>
        <w:t>年部门预算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  <w:lang w:eastAsia="zh-CN"/>
        </w:rPr>
        <w:t>说明</w:t>
      </w:r>
    </w:p>
    <w:p w14:paraId="506BB1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kern w:val="0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一、白石镇人民政府基本概况</w:t>
      </w:r>
    </w:p>
    <w:p w14:paraId="25AEEEA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highlight w:val="none"/>
          <w:u w:val="none"/>
        </w:rPr>
        <w:t>（一）职能职责</w:t>
      </w:r>
    </w:p>
    <w:p w14:paraId="7E572C8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在镇党委的领导下，贯彻执行党的路线、方针、政策和国家的各项法律、法规；负责镇辖区内地区性、群众性、公益性、社会性工作。</w:t>
      </w:r>
    </w:p>
    <w:p w14:paraId="25D09C5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负责精神文明建设工作，积极组织以提高民众素质为目的的活动，树立文明新风。</w:t>
      </w:r>
    </w:p>
    <w:p w14:paraId="438CA8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按照职责范围，负责镇辖区内的建设和管理、环境卫生、环境保护等监督、管理、服务工作。</w:t>
      </w:r>
    </w:p>
    <w:p w14:paraId="3897642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负责镇辖区内的维护稳定及社会治安综合治理工作，依照有关规定做好出租屋和外来暂住人员的管理工作；负责民事调解、法律服务工作，维护居民的合法权益。</w:t>
      </w:r>
    </w:p>
    <w:p w14:paraId="4B56003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负责村、居委会的建设和管理，积极开展镇区服务工作，大力兴办福利企业，发动和组织镇区成员开展各类公益活动；负责拥军优属、优抚安置、社会救济、社会福利、文化、科普、体育、教育等工作。</w:t>
      </w:r>
    </w:p>
    <w:p w14:paraId="62EC33A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6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发展镇区经济，为镇区经济组织提供人才、科技、信息和各类服务，以经济、法律和必要的行政手段推动镇区经济发展和维护市场经济秩序。</w:t>
      </w:r>
    </w:p>
    <w:p w14:paraId="05231C3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7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负责卫生健康、劳动就业、安全生产管理、民兵、兵役、侨务等工作。</w:t>
      </w:r>
    </w:p>
    <w:p w14:paraId="569E423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指导和帮助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村（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居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民委员会搞好组织建设和制度建设，发挥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村（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居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民委员会的群众自治组织作用。</w:t>
      </w:r>
    </w:p>
    <w:p w14:paraId="0A77CC9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配合有关部门做好房屋拆迁、防汛、防风、防火、动物防疫、防震、防灾和抢险工作。</w:t>
      </w:r>
    </w:p>
    <w:p w14:paraId="3C806C6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10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向县人民政府反映居民群众的意见和要求，办理人民群众来信来访事项。</w:t>
      </w:r>
    </w:p>
    <w:p w14:paraId="205D8E0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11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负责辖区内普法教育工作，维护老人、妇女儿童的合法权益。</w:t>
      </w:r>
    </w:p>
    <w:p w14:paraId="0B7CF69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12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负责辖区内安全生产和消防工作的指导、监督。</w:t>
      </w:r>
    </w:p>
    <w:p w14:paraId="30A4422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13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会同有关部门做好辖区内的企业服务、在地统计工作。</w:t>
      </w:r>
    </w:p>
    <w:p w14:paraId="4CA5A0D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hAnsi="仿宋" w:eastAsia="仿宋"/>
          <w:color w:val="FF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14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承办镇党委和上级部门交办的其他事项。</w:t>
      </w:r>
    </w:p>
    <w:p w14:paraId="59679AE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highlight w:val="none"/>
          <w:u w:val="none"/>
        </w:rPr>
        <w:t>（二）机构设置</w:t>
      </w:r>
    </w:p>
    <w:p w14:paraId="32BE72C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FF0000"/>
          <w:kern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部门预算编制人数：行政编制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35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人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,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事业编制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66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人。纳入预算单位管理的部门11个，党政综合办、经济发展办、社会事务办（卫健）、社会治安和应急管理办、财政所、自然资源和生态环境办、社会事务综合服务中心、农业综合服务中心、政务(便民)服务中心、退役军人服务站、综合行政执法大队。</w:t>
      </w:r>
    </w:p>
    <w:p w14:paraId="6B4393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highlight w:val="none"/>
          <w:u w:val="none"/>
        </w:rPr>
      </w:pPr>
      <w:r>
        <w:rPr>
          <w:rFonts w:hint="eastAsia" w:eastAsia="黑体"/>
          <w:kern w:val="0"/>
          <w:sz w:val="32"/>
          <w:szCs w:val="32"/>
          <w:highlight w:val="none"/>
          <w:u w:val="none"/>
        </w:rPr>
        <w:t>二、部门预算单位构成</w:t>
      </w:r>
    </w:p>
    <w:p w14:paraId="62E3B8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textAlignment w:val="auto"/>
        <w:rPr>
          <w:rFonts w:hint="default" w:eastAsia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湘潭县白石镇人民政府</w:t>
      </w:r>
      <w:r>
        <w:rPr>
          <w:rFonts w:hint="eastAsia" w:eastAsia="仿宋_GB2312"/>
          <w:sz w:val="32"/>
          <w:szCs w:val="32"/>
          <w:highlight w:val="none"/>
          <w:u w:val="none"/>
        </w:rPr>
        <w:t>只有本级，没有其他预算单位，因此本部门预算仅含本级预算。</w:t>
      </w:r>
    </w:p>
    <w:p w14:paraId="730B31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eastAsia" w:eastAsia="黑体"/>
          <w:kern w:val="0"/>
          <w:sz w:val="32"/>
          <w:szCs w:val="32"/>
          <w:highlight w:val="none"/>
          <w:u w:val="none"/>
        </w:rPr>
      </w:pPr>
      <w:r>
        <w:rPr>
          <w:rFonts w:hint="eastAsia" w:eastAsia="黑体"/>
          <w:kern w:val="0"/>
          <w:sz w:val="32"/>
          <w:szCs w:val="32"/>
          <w:highlight w:val="none"/>
          <w:u w:val="none"/>
        </w:rPr>
        <w:t>部门收支总体情况</w:t>
      </w:r>
    </w:p>
    <w:p w14:paraId="5E20A94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43" w:firstLineChars="200"/>
        <w:jc w:val="left"/>
        <w:textAlignment w:val="auto"/>
        <w:rPr>
          <w:rFonts w:hint="eastAsia" w:eastAsia="仿宋_GB2312"/>
          <w:b w:val="0"/>
          <w:bCs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（一）收入预算：</w:t>
      </w:r>
      <w:r>
        <w:rPr>
          <w:rFonts w:hint="eastAsia" w:eastAsia="仿宋_GB2312"/>
          <w:sz w:val="32"/>
          <w:szCs w:val="32"/>
          <w:highlight w:val="none"/>
          <w:u w:val="none"/>
        </w:rPr>
        <w:t>包括一般公共预算、政府性基金、国有资本经营预算等财政拨款收入，以及经营收入、事业收入等单位资金。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年本部门收入预算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3695.41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万元，其中，一般公共预算拨款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1865.59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万元，政府性基金预算拨款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万元，国有资本经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营预算拨款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万元，纳入专户管理的非税收入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60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万元，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</w:rPr>
        <w:t>上级补助收入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1769.82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</w:rPr>
        <w:t>万元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。收入较去年减少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117.07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万元，主要是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增加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</w:rPr>
        <w:t>了一般公共预算拨款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185.49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</w:rPr>
        <w:t>万元，</w:t>
      </w:r>
      <w:r>
        <w:rPr>
          <w:rFonts w:hint="eastAsia" w:eastAsia="仿宋_GB2312"/>
          <w:b w:val="0"/>
          <w:bCs/>
          <w:sz w:val="32"/>
          <w:szCs w:val="32"/>
          <w:highlight w:val="none"/>
          <w:u w:val="none"/>
          <w:lang w:val="en-US" w:eastAsia="zh-CN"/>
        </w:rPr>
        <w:t>原因是体制调整，一般公共预算拨款有所增加；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增加了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纳入专户管理的非税收入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30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万元，</w:t>
      </w:r>
      <w:r>
        <w:rPr>
          <w:rFonts w:hint="eastAsia" w:eastAsia="仿宋_GB2312"/>
          <w:b w:val="0"/>
          <w:bCs/>
          <w:sz w:val="32"/>
          <w:szCs w:val="32"/>
          <w:highlight w:val="none"/>
          <w:u w:val="none"/>
          <w:lang w:val="en-US" w:eastAsia="zh-CN"/>
        </w:rPr>
        <w:t>原因是非税目标收入任务有所调整；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减少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</w:rPr>
        <w:t>了上级补助收入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332.56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</w:rPr>
        <w:t>万元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eastAsia="仿宋_GB2312"/>
          <w:b w:val="0"/>
          <w:bCs/>
          <w:sz w:val="32"/>
          <w:szCs w:val="32"/>
          <w:highlight w:val="none"/>
          <w:u w:val="none"/>
          <w:lang w:val="en-US" w:eastAsia="zh-CN"/>
        </w:rPr>
        <w:t>原因是各级财政紧张，压减财政收支。</w:t>
      </w:r>
    </w:p>
    <w:p w14:paraId="4AB27627">
      <w:pPr>
        <w:widowControl/>
        <w:spacing w:line="600" w:lineRule="exact"/>
        <w:ind w:firstLine="630" w:firstLineChars="196"/>
        <w:jc w:val="left"/>
        <w:rPr>
          <w:rFonts w:eastAsia="黑体"/>
          <w:b/>
          <w:bCs/>
          <w:kern w:val="0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（二）支出预算：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年本部门支出预算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3695.41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万元，其中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，一般公共服务支出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2124.94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公共安全支出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129.48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</w:t>
      </w:r>
      <w:r>
        <w:rPr>
          <w:rFonts w:hint="eastAsia" w:eastAsia="仿宋_GB2312" w:cs="Times New Roman"/>
          <w:sz w:val="32"/>
          <w:szCs w:val="32"/>
          <w:highlight w:val="none"/>
          <w:u w:val="none"/>
          <w:lang w:eastAsia="zh-CN"/>
        </w:rPr>
        <w:t>文化旅游体育与传媒支出</w:t>
      </w:r>
      <w:r>
        <w:rPr>
          <w:rFonts w:hint="eastAsia" w:eastAsia="仿宋_GB2312" w:cs="Times New Roman"/>
          <w:sz w:val="32"/>
          <w:szCs w:val="32"/>
          <w:highlight w:val="none"/>
          <w:u w:val="none"/>
          <w:lang w:val="en-US" w:eastAsia="zh-CN"/>
        </w:rPr>
        <w:t>44.36万元，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社会保障和就业支出</w:t>
      </w:r>
      <w:r>
        <w:rPr>
          <w:rFonts w:hint="eastAsia" w:eastAsia="仿宋_GB2312" w:cs="Times New Roman"/>
          <w:sz w:val="32"/>
          <w:szCs w:val="32"/>
          <w:highlight w:val="none"/>
          <w:u w:val="none"/>
          <w:lang w:val="en-US" w:eastAsia="zh-CN"/>
        </w:rPr>
        <w:t>46.03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万元，卫生健康支出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33.12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</w:rPr>
        <w:t>城乡社区支出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249.67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</w:rPr>
        <w:t>万元，农林水支出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1067.81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</w:rPr>
        <w:t>万元。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支出较去年减少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117.07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万元，主要是</w:t>
      </w:r>
      <w:r>
        <w:rPr>
          <w:rFonts w:hint="eastAsia" w:eastAsia="仿宋_GB2312"/>
          <w:sz w:val="32"/>
          <w:szCs w:val="32"/>
          <w:highlight w:val="none"/>
          <w:u w:val="none"/>
        </w:rPr>
        <w:t>主要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原因</w:t>
      </w:r>
      <w:r>
        <w:rPr>
          <w:rFonts w:hint="eastAsia" w:eastAsia="仿宋_GB2312"/>
          <w:sz w:val="32"/>
          <w:szCs w:val="32"/>
          <w:highlight w:val="none"/>
          <w:u w:val="none"/>
        </w:rPr>
        <w:t>是</w:t>
      </w:r>
      <w:r>
        <w:rPr>
          <w:rFonts w:hint="eastAsia" w:eastAsia="仿宋_GB2312"/>
          <w:b w:val="0"/>
          <w:bCs/>
          <w:sz w:val="32"/>
          <w:szCs w:val="32"/>
          <w:highlight w:val="none"/>
          <w:u w:val="none"/>
          <w:lang w:val="en-US" w:eastAsia="zh-CN"/>
        </w:rPr>
        <w:t>贯彻厉行节约要求，压减财政收支，支出预算大幅减少</w:t>
      </w:r>
      <w:r>
        <w:rPr>
          <w:rFonts w:hint="eastAsia" w:eastAsia="仿宋_GB2312"/>
          <w:sz w:val="32"/>
          <w:szCs w:val="32"/>
          <w:highlight w:val="none"/>
          <w:u w:val="none"/>
        </w:rPr>
        <w:t>。</w:t>
      </w:r>
    </w:p>
    <w:p w14:paraId="2DCA6D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</w:rPr>
      </w:pPr>
      <w:r>
        <w:rPr>
          <w:rFonts w:hint="eastAsia" w:eastAsia="黑体"/>
          <w:sz w:val="32"/>
          <w:szCs w:val="32"/>
          <w:highlight w:val="none"/>
          <w:u w:val="none"/>
        </w:rPr>
        <w:t>四、一般公共预算拨款支出</w:t>
      </w:r>
    </w:p>
    <w:p w14:paraId="5E90F8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年本部门一般公共预算拨款支出预算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1865.59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万元，其中，一般公共服务支出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1264.93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万元，占6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7.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8%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non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；；公共安全支出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36.62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万元，占1.96%；文化旅游体育与传媒支出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31.52万元，占1.69%；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社会保障和就业支出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9.79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0.52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%；卫生健康支出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27.60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万元，占1.48%；城乡社区支出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48.83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万元，占2.62%；农林水支出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446.3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万元,占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23.92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%。具体安排情况如下：</w:t>
      </w:r>
    </w:p>
    <w:p w14:paraId="51EA36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（一）基本支出：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年本部门基本支出预算数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1410.17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578523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（二）项目支出：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年本部门项目支出预算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455.42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万元，主要是部门为完成特定行政工作任务或事业发展目标而发生的支出，包括有关事业发展专项、专项业务费、基本建设支出等。</w:t>
      </w:r>
    </w:p>
    <w:p w14:paraId="1351FF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highlight w:val="none"/>
          <w:u w:val="none"/>
        </w:rPr>
      </w:pPr>
      <w:r>
        <w:rPr>
          <w:rFonts w:hint="eastAsia" w:eastAsia="黑体"/>
          <w:sz w:val="32"/>
          <w:szCs w:val="32"/>
          <w:highlight w:val="none"/>
          <w:u w:val="none"/>
        </w:rPr>
        <w:t>五、政府性基金预算支出</w:t>
      </w:r>
    </w:p>
    <w:p w14:paraId="4538B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无政府性基金安排的支出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。</w:t>
      </w:r>
    </w:p>
    <w:p w14:paraId="78F1B0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黑体"/>
          <w:sz w:val="32"/>
          <w:szCs w:val="32"/>
          <w:highlight w:val="none"/>
          <w:u w:val="none"/>
        </w:rPr>
        <w:t>六、其他重要事项的情况说明</w:t>
      </w:r>
    </w:p>
    <w:p w14:paraId="4017AC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（一）机关运行经费：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年本部门机关本级机关运行经费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225.72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万元，比上年预算增加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39.00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万元，上升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20.87</w:t>
      </w:r>
      <w:r>
        <w:rPr>
          <w:rFonts w:hint="default" w:eastAsia="仿宋_GB2312"/>
          <w:sz w:val="32"/>
          <w:szCs w:val="32"/>
          <w:highlight w:val="none"/>
          <w:u w:val="none"/>
        </w:rPr>
        <w:t>%</w:t>
      </w:r>
      <w:r>
        <w:rPr>
          <w:rFonts w:hint="eastAsia" w:eastAsia="仿宋_GB2312"/>
          <w:sz w:val="32"/>
          <w:szCs w:val="32"/>
          <w:highlight w:val="none"/>
          <w:u w:val="none"/>
        </w:rPr>
        <w:t>，主要是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体制基数安排工会经费和福利费增加</w:t>
      </w:r>
      <w:r>
        <w:rPr>
          <w:rFonts w:hint="eastAsia" w:eastAsia="仿宋_GB2312"/>
          <w:sz w:val="32"/>
          <w:szCs w:val="32"/>
          <w:highlight w:val="none"/>
          <w:u w:val="none"/>
        </w:rPr>
        <w:t>。</w:t>
      </w:r>
    </w:p>
    <w:p w14:paraId="7B5944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（二）“三公”经费预算：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年本部门机关本级“三公”经费预算数为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2.5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万元，其中，公务接待费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2.5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万元，公务用车购置及运行费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万元（其中，公务用车购置费 万元，公务用车运行费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万元），因公出国（境）费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万元。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2022</w:t>
      </w:r>
      <w:r>
        <w:rPr>
          <w:rFonts w:hint="eastAsia" w:eastAsia="仿宋_GB2312"/>
          <w:sz w:val="32"/>
          <w:szCs w:val="32"/>
          <w:highlight w:val="none"/>
          <w:u w:val="none"/>
        </w:rPr>
        <w:t>年“三公”经费预算较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上</w:t>
      </w:r>
      <w:r>
        <w:rPr>
          <w:rFonts w:hint="eastAsia" w:eastAsia="仿宋_GB2312"/>
          <w:sz w:val="32"/>
          <w:szCs w:val="32"/>
          <w:highlight w:val="none"/>
          <w:u w:val="none"/>
        </w:rPr>
        <w:t>年持平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，认真贯彻落实中央八项规定</w:t>
      </w:r>
      <w:bookmarkStart w:id="0" w:name="_GoBack"/>
      <w:bookmarkEnd w:id="0"/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精神和厉行节约要求，进一步从严控制“三公”经费开支</w:t>
      </w:r>
      <w:r>
        <w:rPr>
          <w:rFonts w:hint="eastAsia" w:eastAsia="仿宋_GB2312"/>
          <w:sz w:val="32"/>
          <w:szCs w:val="32"/>
          <w:highlight w:val="none"/>
          <w:u w:val="none"/>
        </w:rPr>
        <w:t>。</w:t>
      </w:r>
    </w:p>
    <w:p w14:paraId="4B1957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eastAsia="仿宋_GB2312"/>
          <w:kern w:val="0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（三</w:t>
      </w: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eastAsia="楷体_GB2312"/>
          <w:b/>
          <w:sz w:val="32"/>
          <w:szCs w:val="32"/>
          <w:highlight w:val="none"/>
          <w:u w:val="none"/>
        </w:rPr>
        <w:t>一般性支出情况</w:t>
      </w: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：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年本部门会议费预算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3.94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万元，拟召开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120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次</w:t>
      </w:r>
      <w:r>
        <w:rPr>
          <w:rFonts w:hint="eastAsia" w:eastAsia="仿宋_GB2312"/>
          <w:sz w:val="32"/>
          <w:szCs w:val="32"/>
          <w:highlight w:val="none"/>
          <w:u w:val="none"/>
        </w:rPr>
        <w:t>各类日常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会议，人数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500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人，内容为</w:t>
      </w:r>
      <w:r>
        <w:rPr>
          <w:rFonts w:hint="eastAsia" w:eastAsia="仿宋_GB2312"/>
          <w:sz w:val="32"/>
          <w:szCs w:val="32"/>
          <w:highlight w:val="none"/>
          <w:u w:val="none"/>
        </w:rPr>
        <w:t>2023年人大会、2023年党代会、各类招商引资会议、春风行动招聘会、其他各类会议等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；培训费预算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3.06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万元，拟开展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60次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培训，人数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300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人，内容为</w:t>
      </w:r>
      <w:r>
        <w:rPr>
          <w:rFonts w:hint="eastAsia" w:eastAsia="仿宋_GB2312"/>
          <w:sz w:val="32"/>
          <w:szCs w:val="32"/>
          <w:highlight w:val="none"/>
          <w:u w:val="none"/>
        </w:rPr>
        <w:t>财务报账业务培训、入党积极分子培训、其他业务培训等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；拟举办0次节庆、晚会、论坛、赛事活动，经费预算0万元。</w:t>
      </w:r>
    </w:p>
    <w:p w14:paraId="336DEE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eastAsia="楷体_GB2312"/>
          <w:b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eastAsia="楷体_GB2312"/>
          <w:b/>
          <w:sz w:val="32"/>
          <w:szCs w:val="32"/>
          <w:highlight w:val="none"/>
          <w:u w:val="none"/>
        </w:rPr>
        <w:t>政府采购情况：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年本部门政府采购预算总额</w:t>
      </w:r>
      <w:r>
        <w:rPr>
          <w:rFonts w:hint="default" w:eastAsia="仿宋_GB2312"/>
          <w:sz w:val="32"/>
          <w:szCs w:val="32"/>
          <w:highlight w:val="none"/>
          <w:u w:val="non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u w:val="none"/>
        </w:rPr>
        <w:t>818.26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万元，其中，货物类采购预算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u w:val="none"/>
        </w:rPr>
        <w:t>268.63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万元；工程类采购预算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u w:val="none"/>
        </w:rPr>
        <w:t>246.58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万元；服务类采购预算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u w:val="none"/>
        </w:rPr>
        <w:t>303.05</w:t>
      </w:r>
      <w:r>
        <w:rPr>
          <w:rFonts w:hint="eastAsia" w:eastAsia="仿宋_GB2312"/>
          <w:sz w:val="32"/>
          <w:szCs w:val="32"/>
          <w:highlight w:val="none"/>
          <w:u w:val="none"/>
        </w:rPr>
        <w:t>万元。</w:t>
      </w:r>
    </w:p>
    <w:p w14:paraId="5409D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43" w:firstLineChars="200"/>
        <w:jc w:val="left"/>
        <w:textAlignment w:val="auto"/>
        <w:rPr>
          <w:rFonts w:hint="default" w:eastAsia="仿宋_GB2312"/>
          <w:kern w:val="0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</w:rPr>
        <w:t>（五）国有资产占用使用及新增资产配置情况：</w:t>
      </w:r>
      <w:r>
        <w:rPr>
          <w:rFonts w:hint="eastAsia" w:eastAsia="仿宋_GB2312"/>
          <w:sz w:val="32"/>
          <w:szCs w:val="32"/>
          <w:highlight w:val="none"/>
          <w:u w:val="none"/>
        </w:rPr>
        <w:t>截至</w:t>
      </w:r>
      <w:r>
        <w:rPr>
          <w:rFonts w:hint="default" w:eastAsia="仿宋_GB2312"/>
          <w:sz w:val="32"/>
          <w:szCs w:val="32"/>
          <w:highlight w:val="none"/>
          <w:u w:val="none"/>
        </w:rPr>
        <w:t>202</w:t>
      </w:r>
      <w:r>
        <w:rPr>
          <w:rFonts w:hint="eastAsia" w:eastAsia="仿宋_GB2312"/>
          <w:sz w:val="32"/>
          <w:szCs w:val="32"/>
          <w:highlight w:val="none"/>
          <w:u w:val="none"/>
        </w:rPr>
        <w:t>2年12月底，本部门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共有公务用车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辆，其中，机要通信用车0辆，应急保障用车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辆，执法执勤用车0辆，特种专业技术用车0</w:t>
      </w:r>
      <w:r>
        <w:rPr>
          <w:rFonts w:hint="default" w:eastAsia="仿宋_GB2312"/>
          <w:kern w:val="0"/>
          <w:sz w:val="32"/>
          <w:szCs w:val="32"/>
          <w:highlight w:val="none"/>
          <w:u w:val="none"/>
        </w:rPr>
        <w:t xml:space="preserve"> 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辆，其他按照规定配备的公务用车5辆；单位价值50万元以上通用设备0台，单位价值100万元以上专用设备0台。2023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3F0DA0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eastAsia="仿宋_GB2312"/>
          <w:kern w:val="0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kern w:val="0"/>
          <w:sz w:val="32"/>
          <w:szCs w:val="32"/>
          <w:highlight w:val="none"/>
          <w:u w:val="none"/>
        </w:rPr>
        <w:t>（六）预算绩效目标说明：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本部门所有支出实行绩效目标管理。纳入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年部门整体支出绩效目标的金额为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3695.41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万元，其中，基本支出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2521.5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万元，项目支出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1173.91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万元，具体绩效目标详见报表。</w:t>
      </w:r>
    </w:p>
    <w:p w14:paraId="3969BB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黑体"/>
          <w:sz w:val="32"/>
          <w:szCs w:val="32"/>
          <w:highlight w:val="none"/>
          <w:u w:val="none"/>
        </w:rPr>
      </w:pPr>
      <w:r>
        <w:rPr>
          <w:rFonts w:hint="eastAsia" w:eastAsia="黑体"/>
          <w:sz w:val="32"/>
          <w:szCs w:val="32"/>
          <w:highlight w:val="none"/>
          <w:u w:val="none"/>
        </w:rPr>
        <w:t>七、名词解释</w:t>
      </w:r>
    </w:p>
    <w:p w14:paraId="4197F3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default" w:eastAsia="仿宋_GB2312"/>
          <w:sz w:val="32"/>
          <w:szCs w:val="32"/>
          <w:highlight w:val="none"/>
          <w:u w:val="none"/>
        </w:rPr>
        <w:t>1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eastAsia="仿宋_GB2312"/>
          <w:sz w:val="32"/>
          <w:szCs w:val="32"/>
          <w:highlight w:val="none"/>
          <w:u w:val="none"/>
        </w:rPr>
        <w:t>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35CBB4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</w:pPr>
      <w:r>
        <w:rPr>
          <w:rFonts w:hint="default" w:eastAsia="仿宋_GB2312"/>
          <w:sz w:val="32"/>
          <w:szCs w:val="32"/>
          <w:highlight w:val="none"/>
          <w:u w:val="none"/>
        </w:rPr>
        <w:t>2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.</w:t>
      </w:r>
      <w:r>
        <w:rPr>
          <w:rFonts w:hint="eastAsia" w:eastAsia="仿宋_GB2312"/>
          <w:sz w:val="32"/>
          <w:szCs w:val="32"/>
          <w:highlight w:val="none"/>
          <w:u w:val="none"/>
        </w:rPr>
        <w:t>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128A550C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eastAsia="方正小标宋_GBK"/>
          <w:kern w:val="0"/>
          <w:sz w:val="36"/>
          <w:szCs w:val="36"/>
          <w:highlight w:val="none"/>
          <w:u w:val="none"/>
        </w:rPr>
      </w:pPr>
      <w:r>
        <w:rPr>
          <w:rFonts w:hint="eastAsia" w:ascii="宋体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>   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u w:val="none"/>
        </w:rPr>
        <w:t xml:space="preserve">                  </w:t>
      </w:r>
    </w:p>
    <w:p w14:paraId="2012E3BC">
      <w:pPr>
        <w:widowControl/>
        <w:spacing w:beforeLines="0" w:afterLines="0" w:line="600" w:lineRule="exact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highlight w:val="none"/>
          <w:u w:val="none"/>
        </w:rPr>
      </w:pPr>
    </w:p>
    <w:p w14:paraId="259D7FE3">
      <w:pPr>
        <w:widowControl/>
        <w:spacing w:line="600" w:lineRule="exact"/>
        <w:jc w:val="both"/>
        <w:rPr>
          <w:rFonts w:hint="eastAsia" w:ascii="黑体" w:hAnsi="黑体" w:eastAsia="黑体"/>
          <w:sz w:val="44"/>
          <w:szCs w:val="44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3DD90E7A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  <w:highlight w:val="none"/>
        </w:rPr>
      </w:pPr>
      <w:r>
        <w:rPr>
          <w:rFonts w:hint="eastAsia" w:ascii="黑体" w:hAnsi="黑体" w:eastAsia="黑体"/>
          <w:sz w:val="44"/>
          <w:szCs w:val="44"/>
          <w:highlight w:val="none"/>
        </w:rPr>
        <w:t xml:space="preserve">第二部分 </w:t>
      </w:r>
      <w:r>
        <w:rPr>
          <w:rFonts w:ascii="黑体" w:hAnsi="黑体" w:eastAsia="黑体"/>
          <w:sz w:val="44"/>
          <w:szCs w:val="44"/>
          <w:highlight w:val="none"/>
        </w:rPr>
        <w:t>2023年部门预算表</w:t>
      </w:r>
    </w:p>
    <w:p w14:paraId="4891A49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财政拨款收支情况表</w:t>
      </w:r>
    </w:p>
    <w:p w14:paraId="17053067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pPr w:leftFromText="180" w:rightFromText="180" w:vertAnchor="text" w:horzAnchor="page" w:tblpX="969" w:tblpY="420"/>
        <w:tblOverlap w:val="never"/>
        <w:tblW w:w="103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9"/>
        <w:gridCol w:w="1631"/>
        <w:gridCol w:w="3994"/>
        <w:gridCol w:w="1612"/>
      </w:tblGrid>
      <w:tr w14:paraId="44C3D6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7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2225C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入</w:t>
            </w:r>
          </w:p>
        </w:tc>
        <w:tc>
          <w:tcPr>
            <w:tcW w:w="560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FB603E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出</w:t>
            </w:r>
          </w:p>
        </w:tc>
      </w:tr>
      <w:tr w14:paraId="3E04B0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4F679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A19B3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23994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89EDAD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</w:tr>
      <w:tr w14:paraId="39539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3896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一、一般公共预算拨款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6AB26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21B39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一、本年支出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811BAC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</w:tr>
      <w:tr w14:paraId="70065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613FE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经费拨款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A4C4F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09B7E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（一）一般公共服务支出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52CED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1264.93</w:t>
            </w:r>
          </w:p>
        </w:tc>
      </w:tr>
      <w:tr w14:paraId="7A1E3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316FC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纳入一般公共预算管理的非税收入拨款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FD875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  <w:u w:val="none"/>
              </w:rPr>
              <w:t>0</w:t>
            </w:r>
            <w:r>
              <w:rPr>
                <w:rFonts w:hint="eastAsia" w:ascii="Calibri" w:hAnsi="Calibri" w:cs="宋体"/>
                <w:kern w:val="0"/>
                <w:sz w:val="24"/>
                <w:highlight w:val="none"/>
                <w:u w:val="none"/>
                <w:lang w:val="en-US" w:eastAsia="zh-CN"/>
              </w:rPr>
              <w:t>.00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0480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（三）国防支出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6A3A75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05B9FB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33C8E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二、政府性基金收入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1807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  <w:u w:val="none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u w:val="none"/>
                <w:lang w:val="en-US" w:eastAsia="zh-CN"/>
              </w:rPr>
              <w:t>.00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DA9AE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（四）公共安全支出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1BCF3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36.62</w:t>
            </w:r>
          </w:p>
        </w:tc>
      </w:tr>
      <w:tr w14:paraId="3B989E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4BC9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F9310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8DCDB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（五）教育支出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7759C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65C8E6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10FCC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F7DF5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4CE25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（六）科学技术支出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BA8EE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3B2023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A61E1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8784CA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160C0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（七）文化旅游体育与传媒支出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56343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31.52</w:t>
            </w:r>
          </w:p>
        </w:tc>
      </w:tr>
      <w:tr w14:paraId="53EE29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E761C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6FF7B3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1FAFB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（八）社会保障和就业支出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7E6648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9.79</w:t>
            </w:r>
          </w:p>
        </w:tc>
      </w:tr>
      <w:tr w14:paraId="02B36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0CE18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B9EEA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079EE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（九）卫生健康支出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A1299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27.6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0</w:t>
            </w:r>
          </w:p>
        </w:tc>
      </w:tr>
      <w:tr w14:paraId="26A85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7E08C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7D058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E585B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（十）节能环保支出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D7583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3A6E00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16975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F4B83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3AFE9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（十一）城乡社区支出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9C707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48.83</w:t>
            </w:r>
          </w:p>
        </w:tc>
      </w:tr>
      <w:tr w14:paraId="7F1EE4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AF645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65605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255C6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（十二）农林水支出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AB1FC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446.3</w:t>
            </w:r>
          </w:p>
        </w:tc>
      </w:tr>
      <w:tr w14:paraId="0C699E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4CBD2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36478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21927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（十三）交通运输支出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DAA99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7D0D28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5CADD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6BCD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066DD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（十四）资源勘探信息等支出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8955F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2C8D54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EF639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8C83A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31405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（十五）商业服务业等支出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DFA53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0BC174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5BB2D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068F4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3B944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（十六）金融支出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1F673A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7119B6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F4F8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681B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47675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（二十一）灾害防治及应急管理支出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C6355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03B5F8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E7308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44FFB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4AEE7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50839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 w14:paraId="542FA2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B16EFC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C98167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3DE00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二、结转下年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F991D69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 w14:paraId="15E643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DC12F7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入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267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109C71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75FFA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</w:tr>
    </w:tbl>
    <w:p w14:paraId="488E3E75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1C537561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一般公共预算支出表</w:t>
      </w:r>
    </w:p>
    <w:p w14:paraId="13F0F11B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394"/>
        <w:gridCol w:w="356"/>
        <w:gridCol w:w="3667"/>
        <w:gridCol w:w="1406"/>
        <w:gridCol w:w="1406"/>
        <w:gridCol w:w="1565"/>
      </w:tblGrid>
      <w:tr w14:paraId="7D7B1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84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DB64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功能分类科目</w:t>
            </w:r>
          </w:p>
        </w:tc>
        <w:tc>
          <w:tcPr>
            <w:tcW w:w="437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796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预算数</w:t>
            </w:r>
          </w:p>
        </w:tc>
      </w:tr>
      <w:tr w14:paraId="67345B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83E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科目编码</w:t>
            </w:r>
          </w:p>
        </w:tc>
        <w:tc>
          <w:tcPr>
            <w:tcW w:w="36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F0F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科目名称</w:t>
            </w:r>
          </w:p>
        </w:tc>
        <w:tc>
          <w:tcPr>
            <w:tcW w:w="14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3AA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小计</w:t>
            </w:r>
          </w:p>
        </w:tc>
        <w:tc>
          <w:tcPr>
            <w:tcW w:w="14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46F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基本支出</w:t>
            </w: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4483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项目支出</w:t>
            </w:r>
          </w:p>
        </w:tc>
      </w:tr>
      <w:tr w14:paraId="2E027D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29" w:type="dxa"/>
            <w:tcBorders>
              <w:tl2br w:val="nil"/>
              <w:tr2bl w:val="nil"/>
            </w:tcBorders>
            <w:noWrap w:val="0"/>
            <w:vAlign w:val="center"/>
          </w:tcPr>
          <w:p w14:paraId="03CA2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类</w:t>
            </w:r>
          </w:p>
        </w:tc>
        <w:tc>
          <w:tcPr>
            <w:tcW w:w="394" w:type="dxa"/>
            <w:tcBorders>
              <w:tl2br w:val="nil"/>
              <w:tr2bl w:val="nil"/>
            </w:tcBorders>
            <w:noWrap w:val="0"/>
            <w:vAlign w:val="center"/>
          </w:tcPr>
          <w:p w14:paraId="319D5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款</w:t>
            </w:r>
          </w:p>
        </w:tc>
        <w:tc>
          <w:tcPr>
            <w:tcW w:w="356" w:type="dxa"/>
            <w:tcBorders>
              <w:tl2br w:val="nil"/>
              <w:tr2bl w:val="nil"/>
            </w:tcBorders>
            <w:noWrap w:val="0"/>
            <w:vAlign w:val="center"/>
          </w:tcPr>
          <w:p w14:paraId="6624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Style w:val="5"/>
                <w:rFonts w:hint="eastAsia" w:ascii="黑体" w:hAnsi="黑体" w:eastAsia="黑体" w:cs="黑体"/>
                <w:highlight w:val="none"/>
                <w:lang w:val="en-US" w:eastAsia="zh-CN" w:bidi="ar"/>
              </w:rPr>
              <w:t>项</w:t>
            </w:r>
          </w:p>
        </w:tc>
        <w:tc>
          <w:tcPr>
            <w:tcW w:w="36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FE80D9F">
            <w:pPr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4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D53862F">
            <w:pPr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4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3F78861">
            <w:pPr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523906A">
            <w:pPr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7043E9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EF2BE2D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79222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53FEC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1264.93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A9060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1170.38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921D0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94.55</w:t>
            </w:r>
          </w:p>
        </w:tc>
      </w:tr>
      <w:tr w14:paraId="0D9D2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5C82C03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20103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5211D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0084B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1174.89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364A2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1080.34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2752C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94.55</w:t>
            </w:r>
          </w:p>
        </w:tc>
      </w:tr>
      <w:tr w14:paraId="54093F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2B9D045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2010301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18CB1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7AB701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1166.69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500B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1072.14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605B8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94.55</w:t>
            </w:r>
          </w:p>
        </w:tc>
      </w:tr>
      <w:tr w14:paraId="5F6D2B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A2DB2A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2010399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9D7B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268980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2090C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330F14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077950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684D47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20104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F8CCA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3E5DD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F279E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2F705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6DCC67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299F4C5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2010499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F6E8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175E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3A549C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B1FF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50C4F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72D9FC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20106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1FEC5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84C45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3636AD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01F4C5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2063C8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4F3465E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2010601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34173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00B0A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21A20D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38D778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5C0B75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B7AEE36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204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E39A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0EDB5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CC041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4751A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4DFF1F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24B5DB">
            <w:pPr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20499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06CAC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7B963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8BEE6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0B01D2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278786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2E3C8B8">
            <w:pPr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2049999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6CFD4E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E90F6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739EE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616D7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4A921A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2B48E9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207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F06D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D6797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17F96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CD037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7A2F4B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15B2A13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20799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4E414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5D5CF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9CC2D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699285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5DCA53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64446D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2079999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63EF1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24B6C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31.52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B681F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31.52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0EE1F6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A9333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0D521CD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208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702BB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5F4B5D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9.79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D977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9.79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72763C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5EB58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B459E7F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20828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74548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2EDCB2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9.79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C693F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9.79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C4D5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2D45A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E25C16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2082899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58595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F1304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9.79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3C620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9.79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417C9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3B7C1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509446D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210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4AF1D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BF364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EA37F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31C362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E58A1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9B3F0FE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21001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76C32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A9C7C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DD286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7E093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90A38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2ECA050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2100199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A1B4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5374B3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FCCED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67AA4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4B0B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7D937F4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212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5F268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591AEA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48.83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5BDE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48.83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50663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2FFD7F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585A03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21201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120324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465917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19.43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1357C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19.43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64D611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BC9B8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9903CD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2120104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4C1C3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A19C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19.43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59A641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19.43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2CFA4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D2417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BB05EF7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21205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13133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74B25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29.40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728377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29.40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5817E9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93B37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AD7CD67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2120501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75C78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5E4CF9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29.40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6AD0D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29.40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5E3B9F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E59AA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1D56296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213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35577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2F7A7C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446.30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05BF0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1DD4F2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</w:tr>
      <w:tr w14:paraId="0C566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1FF5793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21307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24AD0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2CC9F4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19756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62406C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</w:tr>
      <w:tr w14:paraId="2E7015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66AADC1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2130701</w:t>
            </w:r>
          </w:p>
        </w:tc>
        <w:tc>
          <w:tcPr>
            <w:tcW w:w="3667" w:type="dxa"/>
            <w:tcBorders>
              <w:tl2br w:val="nil"/>
              <w:tr2bl w:val="nil"/>
            </w:tcBorders>
            <w:noWrap w:val="0"/>
            <w:vAlign w:val="center"/>
          </w:tcPr>
          <w:p w14:paraId="453A2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091B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bottom"/>
          </w:tcPr>
          <w:p w14:paraId="69A80B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bottom"/>
          </w:tcPr>
          <w:p w14:paraId="317849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</w:tr>
      <w:tr w14:paraId="00870F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gridSpan w:val="3"/>
            <w:vAlign w:val="center"/>
          </w:tcPr>
          <w:p w14:paraId="534D7A29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2130705</w:t>
            </w:r>
          </w:p>
        </w:tc>
        <w:tc>
          <w:tcPr>
            <w:tcW w:w="0" w:type="auto"/>
            <w:vAlign w:val="center"/>
          </w:tcPr>
          <w:p w14:paraId="42B02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0" w:type="auto"/>
            <w:vAlign w:val="bottom"/>
          </w:tcPr>
          <w:p w14:paraId="26AB88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  <w:tc>
          <w:tcPr>
            <w:tcW w:w="0" w:type="auto"/>
            <w:vAlign w:val="bottom"/>
          </w:tcPr>
          <w:p w14:paraId="771B31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vAlign w:val="bottom"/>
          </w:tcPr>
          <w:p w14:paraId="44CC0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360.87 </w:t>
            </w:r>
          </w:p>
        </w:tc>
      </w:tr>
      <w:tr w14:paraId="2EBC57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gridSpan w:val="3"/>
            <w:vAlign w:val="center"/>
          </w:tcPr>
          <w:p w14:paraId="793E684C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21399</w:t>
            </w:r>
          </w:p>
        </w:tc>
        <w:tc>
          <w:tcPr>
            <w:tcW w:w="0" w:type="auto"/>
            <w:vAlign w:val="center"/>
          </w:tcPr>
          <w:p w14:paraId="31BB4B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0" w:type="auto"/>
            <w:vAlign w:val="bottom"/>
          </w:tcPr>
          <w:p w14:paraId="675102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0" w:type="auto"/>
            <w:vAlign w:val="bottom"/>
          </w:tcPr>
          <w:p w14:paraId="138ED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0" w:type="auto"/>
            <w:vAlign w:val="bottom"/>
          </w:tcPr>
          <w:p w14:paraId="0C76A5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2DA7D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gridSpan w:val="3"/>
            <w:vAlign w:val="center"/>
          </w:tcPr>
          <w:p w14:paraId="4E16D656">
            <w:pPr>
              <w:jc w:val="left"/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2139999</w:t>
            </w:r>
          </w:p>
        </w:tc>
        <w:tc>
          <w:tcPr>
            <w:tcW w:w="0" w:type="auto"/>
            <w:vAlign w:val="center"/>
          </w:tcPr>
          <w:p w14:paraId="10F49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0" w:type="auto"/>
            <w:vAlign w:val="bottom"/>
          </w:tcPr>
          <w:p w14:paraId="3F07DA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0" w:type="auto"/>
            <w:vAlign w:val="bottom"/>
          </w:tcPr>
          <w:p w14:paraId="2D2505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0" w:type="auto"/>
            <w:vAlign w:val="bottom"/>
          </w:tcPr>
          <w:p w14:paraId="283A47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46C3A5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gridSpan w:val="3"/>
            <w:vAlign w:val="bottom"/>
          </w:tcPr>
          <w:p w14:paraId="2B630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vAlign w:val="bottom"/>
          </w:tcPr>
          <w:p w14:paraId="6CB18456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bottom"/>
          </w:tcPr>
          <w:p w14:paraId="3B02E0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1865.59 </w:t>
            </w:r>
          </w:p>
        </w:tc>
        <w:tc>
          <w:tcPr>
            <w:tcW w:w="0" w:type="auto"/>
            <w:vAlign w:val="bottom"/>
          </w:tcPr>
          <w:p w14:paraId="0D417C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1410.17 </w:t>
            </w:r>
          </w:p>
        </w:tc>
        <w:tc>
          <w:tcPr>
            <w:tcW w:w="0" w:type="auto"/>
            <w:vAlign w:val="bottom"/>
          </w:tcPr>
          <w:p w14:paraId="3BA487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455.42 </w:t>
            </w:r>
          </w:p>
        </w:tc>
      </w:tr>
    </w:tbl>
    <w:p w14:paraId="6315D691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3EAE5121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0387785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一般公共预算基本支出表</w:t>
      </w:r>
    </w:p>
    <w:p w14:paraId="4438FCF2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                    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38"/>
        <w:gridCol w:w="2379"/>
        <w:gridCol w:w="1739"/>
        <w:gridCol w:w="2027"/>
        <w:gridCol w:w="1544"/>
      </w:tblGrid>
      <w:tr w14:paraId="53C996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CC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11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基本支出</w:t>
            </w:r>
          </w:p>
        </w:tc>
      </w:tr>
      <w:tr w14:paraId="7E0A29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7F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B02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D4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244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71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公用经费</w:t>
            </w:r>
          </w:p>
        </w:tc>
      </w:tr>
      <w:tr w14:paraId="33B93A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3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55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类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3AF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款</w:t>
            </w:r>
          </w:p>
        </w:tc>
        <w:tc>
          <w:tcPr>
            <w:tcW w:w="2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742B38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FBF6B9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EBD39A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416392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06BB02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987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FEA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A4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1160.11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45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1160.11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6B9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C0F25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D0F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5C4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B00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370.08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79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370.08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693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2D159A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AC2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A9F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85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120.63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5A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120.63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108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A8A28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937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ECB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奖金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4AF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11.58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FB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11.58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20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3B303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148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03F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E5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189.56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F4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189.56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80CB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8BBCF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87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30105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2C5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E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54.54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4AD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54.54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3E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5DF45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8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30106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1C6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79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307.43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56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307.43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344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598F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87A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30107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24B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9D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106.29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66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106.29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824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493F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C5E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30108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D32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其他工资福利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08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3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DEF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1673A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D48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C0A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B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225.72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72A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9D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225.72 </w:t>
            </w:r>
          </w:p>
        </w:tc>
      </w:tr>
      <w:tr w14:paraId="450C86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CE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5E5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办公费 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7C9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41.82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0A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C4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41.82 </w:t>
            </w:r>
          </w:p>
        </w:tc>
      </w:tr>
      <w:tr w14:paraId="06CA54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45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F82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94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10.20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87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D01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10.20 </w:t>
            </w:r>
          </w:p>
        </w:tc>
      </w:tr>
      <w:tr w14:paraId="0885D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95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9BD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32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25.84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F6C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B6E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25.84 </w:t>
            </w:r>
          </w:p>
        </w:tc>
      </w:tr>
      <w:tr w14:paraId="6CA6E3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704D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6CB1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邮电费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F80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16.46 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7F03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1BD0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16.46 </w:t>
            </w:r>
          </w:p>
        </w:tc>
      </w:tr>
      <w:tr w14:paraId="250F1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10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866D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6C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18.14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28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2463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18.14 </w:t>
            </w:r>
          </w:p>
        </w:tc>
      </w:tr>
      <w:tr w14:paraId="6F9878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E3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E74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AAF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2.04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47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2BE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2.04 </w:t>
            </w:r>
          </w:p>
        </w:tc>
      </w:tr>
      <w:tr w14:paraId="61E6E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24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1B20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C8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3.94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80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F26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3.94 </w:t>
            </w:r>
          </w:p>
        </w:tc>
      </w:tr>
      <w:tr w14:paraId="338469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08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30208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442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D5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31A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FC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3.06 </w:t>
            </w:r>
          </w:p>
        </w:tc>
      </w:tr>
      <w:tr w14:paraId="70873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61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2D6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FBE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7A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8EFA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</w:tr>
      <w:tr w14:paraId="2A270C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252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302010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456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委托业务费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AFA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321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B5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7B715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349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618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ED7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11.98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60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F4B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11.98 </w:t>
            </w:r>
          </w:p>
        </w:tc>
      </w:tr>
      <w:tr w14:paraId="520591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8B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FCC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61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14.98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B7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598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14.98 </w:t>
            </w:r>
          </w:p>
        </w:tc>
      </w:tr>
      <w:tr w14:paraId="5578E5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3A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37A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公务用车运维费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51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67.62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33C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0BE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67.62 </w:t>
            </w:r>
          </w:p>
        </w:tc>
      </w:tr>
      <w:tr w14:paraId="463910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47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A000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其他商品和服务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249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7.14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96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C01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7.14 </w:t>
            </w:r>
          </w:p>
        </w:tc>
      </w:tr>
      <w:tr w14:paraId="23486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75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0FD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0F3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24.34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65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24.34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835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9D73F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4C4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8D1D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3F3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453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535C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754C9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D0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50B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5A5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CD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3E3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4B6259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0B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3E1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抚恤金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E76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F0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A38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890B7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A7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879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生活补助  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686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24.34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DED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24.34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2D0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D9CD1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32D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141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其他资本性支出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3E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9A7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EA42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49B1CD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2E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30401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E1D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94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70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61F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4840B6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E89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30402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F5AB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专用设备购置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39E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4CE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A7D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47B8DE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C6DB33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2AE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439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1410.17 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74C3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1184.45 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5F3E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225.72 </w:t>
            </w:r>
          </w:p>
        </w:tc>
      </w:tr>
    </w:tbl>
    <w:p w14:paraId="5A67204F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0C138B7C">
      <w:pPr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一般公共预算“三公”经费支出表</w:t>
      </w:r>
    </w:p>
    <w:p w14:paraId="1C3B3C09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p w14:paraId="2C220FBA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tbl>
      <w:tblPr>
        <w:tblStyle w:val="3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399B43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880D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0E476B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本年预算数</w:t>
            </w:r>
          </w:p>
        </w:tc>
      </w:tr>
      <w:tr w14:paraId="0A6486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2BCE4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EA21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因公</w:t>
            </w:r>
          </w:p>
          <w:p w14:paraId="7450582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70D76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9519E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96AB4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D5CC2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因公</w:t>
            </w:r>
          </w:p>
          <w:p w14:paraId="5C6B694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A5BDC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DC5D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公务接待费</w:t>
            </w:r>
          </w:p>
        </w:tc>
      </w:tr>
      <w:tr w14:paraId="71B397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4501E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1E1566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85316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FDA3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EBB79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35234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CCC90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BBE48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D14EB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31B8F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0C58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E6FE4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3F07D3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C68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2C3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9DD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9F2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3F3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2A1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3923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632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545B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829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CCD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144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2.50 </w:t>
            </w:r>
          </w:p>
        </w:tc>
      </w:tr>
      <w:tr w14:paraId="391243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B59F35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8E39B0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9A839F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10C4D5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BE5707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4BFA47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4B021A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3FEDA6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97AC9B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6EF012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BC7466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9C14AF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</w:tr>
    </w:tbl>
    <w:p w14:paraId="7BA22718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499C458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政府性基金预算支出情况表</w:t>
      </w:r>
    </w:p>
    <w:p w14:paraId="45797712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p w14:paraId="654CBEDE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tbl>
      <w:tblPr>
        <w:tblStyle w:val="3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638"/>
        <w:gridCol w:w="562"/>
        <w:gridCol w:w="2869"/>
        <w:gridCol w:w="1690"/>
        <w:gridCol w:w="1365"/>
        <w:gridCol w:w="1275"/>
      </w:tblGrid>
      <w:tr w14:paraId="69B7B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68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C101D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功能分类科目</w:t>
            </w:r>
          </w:p>
        </w:tc>
        <w:tc>
          <w:tcPr>
            <w:tcW w:w="433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A1747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本年政府性基金预算财政拨款支出</w:t>
            </w:r>
          </w:p>
        </w:tc>
      </w:tr>
      <w:tr w14:paraId="1911D5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BE55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科目编码</w:t>
            </w:r>
          </w:p>
        </w:tc>
        <w:tc>
          <w:tcPr>
            <w:tcW w:w="286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76A1F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科目名称</w:t>
            </w:r>
          </w:p>
        </w:tc>
        <w:tc>
          <w:tcPr>
            <w:tcW w:w="1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D3999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62C2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9170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项目支出</w:t>
            </w:r>
          </w:p>
        </w:tc>
      </w:tr>
      <w:tr w14:paraId="4AD665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1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E525F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类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B6F8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款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D16AA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</w:t>
            </w:r>
          </w:p>
        </w:tc>
        <w:tc>
          <w:tcPr>
            <w:tcW w:w="28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8067B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E90F6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DC38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90D0D2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4137CB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CCB2C9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10C19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222222"/>
                <w:kern w:val="0"/>
                <w:sz w:val="20"/>
                <w:szCs w:val="20"/>
                <w:highlight w:val="none"/>
              </w:rPr>
              <w:t>无此项指标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C8F95D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717DD7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F429533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55F22E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24532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6C2D6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0F9BC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3E317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BE0B9B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1CB369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98650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1BFC9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E3EB7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B14E8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40260D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5A1CEE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E1C61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F5CD4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86881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65E51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D2C85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203985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686C8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1AF6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AD19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71D8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255EC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07E485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FD8E0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89A5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98DAA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444AB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53AA6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01DCE0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F0D5C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014F6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0632E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26B5E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10B8D6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D1E87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9AFD5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57394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08CB7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B434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3D34CD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72AED4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BAD0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55C47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F8925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BFA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FC31F3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5E521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F7073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F71CC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1748D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FC345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4D422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10C88E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691DD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F915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9383C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ADC0E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D36A94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122AB3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400639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7170BE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113C0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1AD7E0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5DC41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</w:tr>
      <w:tr w14:paraId="178F0D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5CAE5F8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31F2E5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03CFEC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92B7B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83A103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82066F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3305E8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</w:tr>
    </w:tbl>
    <w:p w14:paraId="3CA96E32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14B2BF81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部门收支总体情况表</w:t>
      </w:r>
    </w:p>
    <w:p w14:paraId="07533B92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1518"/>
        <w:gridCol w:w="3357"/>
        <w:gridCol w:w="1688"/>
      </w:tblGrid>
      <w:tr w14:paraId="0DEB9A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DBAFE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</w:t>
            </w:r>
          </w:p>
        </w:tc>
        <w:tc>
          <w:tcPr>
            <w:tcW w:w="504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607BD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支出</w:t>
            </w:r>
          </w:p>
        </w:tc>
      </w:tr>
      <w:tr w14:paraId="0382A8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7D1A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AD781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714D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CF7B99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预算数</w:t>
            </w:r>
          </w:p>
        </w:tc>
      </w:tr>
      <w:tr w14:paraId="0B9704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DA337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一、一般公共预算拨款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85B9A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D8DC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一、本年支出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CC9173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3695.41</w:t>
            </w:r>
          </w:p>
        </w:tc>
      </w:tr>
      <w:tr w14:paraId="3D0D77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8BD5D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经费拨款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54135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1865.59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93210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（一）一般公共服务支出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9477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2124.94</w:t>
            </w:r>
          </w:p>
        </w:tc>
      </w:tr>
      <w:tr w14:paraId="071D92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C239C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纳入一般公共预算管理的非税收入拨款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93D9D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CE455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（三）国防支出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35500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72B42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44CB6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二、政府性基金收入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3020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3117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（四）公共安全支出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BF75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u w:val="none"/>
                <w:lang w:bidi="ar"/>
              </w:rPr>
              <w:t>129.48</w:t>
            </w:r>
          </w:p>
        </w:tc>
      </w:tr>
      <w:tr w14:paraId="4DC9D5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88584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三、纳入专户管理的非税收入拨款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7A468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60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201C0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（五）教育支出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4F016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5E1B7E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C03E3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四、上级补助收入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D6B96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1769.82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29E95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（六）科学技术支出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4E1BFF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47730B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2C99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五、其他收入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BEE8F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710B9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（七）文化旅游体育与传媒支出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16B7E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u w:val="none"/>
                <w:lang w:val="en-US" w:eastAsia="zh-CN" w:bidi="ar"/>
              </w:rPr>
              <w:t>44.36</w:t>
            </w:r>
          </w:p>
        </w:tc>
      </w:tr>
      <w:tr w14:paraId="14A774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27D62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9C6A4F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741ED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（八）社会保障和就业支出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C0EF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46.03</w:t>
            </w:r>
          </w:p>
        </w:tc>
      </w:tr>
      <w:tr w14:paraId="715E4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1FA2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C0455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336C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（九）卫生健康支出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117C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33.12</w:t>
            </w:r>
          </w:p>
        </w:tc>
      </w:tr>
      <w:tr w14:paraId="0BF996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62BE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56FCF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D160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（十）节能环保支出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2B1B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06A201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DDD87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FA16D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9F658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（十一）城乡社区支出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ED5CE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u w:val="none"/>
                <w:lang w:bidi="ar"/>
              </w:rPr>
              <w:t>249.67</w:t>
            </w:r>
          </w:p>
        </w:tc>
      </w:tr>
      <w:tr w14:paraId="702257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40C520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261CF1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9AFDE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（十二）农林水支出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B7AB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u w:val="none"/>
                <w:lang w:val="en-US" w:eastAsia="zh-CN" w:bidi="ar"/>
              </w:rPr>
              <w:t>1067.81</w:t>
            </w:r>
          </w:p>
        </w:tc>
      </w:tr>
      <w:tr w14:paraId="2195B3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FECBD6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9086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BD9DB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（十三）交通运输支出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8577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7CF8B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97BD8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CF8343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252AD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（十四）资源勘探信息等支出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C46D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2AE584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37B9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B52B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0FD16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（十五）商业服务业等支出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301D1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13AD66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24DA1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8FBDE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4AA8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（十六）金融支出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5558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5CC8D8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BD984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903080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AF5AE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（二十一）灾害防治及应急管理支出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DA7E1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2D3AB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686D4E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2B8A91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722F0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二、结转下年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97A2A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0.00</w:t>
            </w:r>
          </w:p>
        </w:tc>
      </w:tr>
      <w:tr w14:paraId="3D0554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7250A2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收入总计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0CFD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3695.41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6E52B4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2CB06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u w:val="none"/>
                <w:lang w:val="en-US" w:eastAsia="zh-CN"/>
              </w:rPr>
              <w:t>3695.41</w:t>
            </w:r>
          </w:p>
        </w:tc>
      </w:tr>
      <w:tr w14:paraId="138304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</w:tcPr>
          <w:p w14:paraId="2375F29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</w:tcPr>
          <w:p w14:paraId="0476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 w14:paraId="7269E16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Align w:val="center"/>
          </w:tcPr>
          <w:p w14:paraId="0AA199A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</w:tbl>
    <w:p w14:paraId="6BFF3700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5D6C4820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32863A5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3DD5DCE3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部门收入总体情况表</w:t>
      </w:r>
    </w:p>
    <w:p w14:paraId="6BCC15A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                  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pPr w:leftFromText="180" w:rightFromText="180" w:vertAnchor="text" w:horzAnchor="page" w:tblpX="1615" w:tblpY="239"/>
        <w:tblOverlap w:val="never"/>
        <w:tblW w:w="144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394"/>
        <w:gridCol w:w="385"/>
        <w:gridCol w:w="1302"/>
        <w:gridCol w:w="1614"/>
        <w:gridCol w:w="1632"/>
        <w:gridCol w:w="1687"/>
        <w:gridCol w:w="1613"/>
        <w:gridCol w:w="1293"/>
        <w:gridCol w:w="1482"/>
        <w:gridCol w:w="1387"/>
        <w:gridCol w:w="1238"/>
      </w:tblGrid>
      <w:tr w14:paraId="39FED4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6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132C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功能分类科目</w:t>
            </w:r>
          </w:p>
        </w:tc>
        <w:tc>
          <w:tcPr>
            <w:tcW w:w="161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340D4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4932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5054B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一般公共预算拨款</w:t>
            </w:r>
          </w:p>
        </w:tc>
        <w:tc>
          <w:tcPr>
            <w:tcW w:w="129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79ACA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政府性基金收入</w:t>
            </w:r>
          </w:p>
        </w:tc>
        <w:tc>
          <w:tcPr>
            <w:tcW w:w="148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9D0FA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纳入专户管理的非税收入拨款</w:t>
            </w:r>
          </w:p>
        </w:tc>
        <w:tc>
          <w:tcPr>
            <w:tcW w:w="138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255B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上级补助收入</w:t>
            </w:r>
          </w:p>
        </w:tc>
        <w:tc>
          <w:tcPr>
            <w:tcW w:w="1238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4653B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</w:p>
          <w:p w14:paraId="7203842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</w:t>
            </w:r>
          </w:p>
        </w:tc>
      </w:tr>
      <w:tr w14:paraId="4BDE37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948D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科目编码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D310E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科目名称</w:t>
            </w:r>
          </w:p>
        </w:tc>
        <w:tc>
          <w:tcPr>
            <w:tcW w:w="161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35750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680B8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小计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F36DB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经费</w:t>
            </w:r>
          </w:p>
          <w:p w14:paraId="3A6A6A6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拨款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EC80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纳入一般公共预算管理的非税收入拨款</w:t>
            </w: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4A9B6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36D40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4A1EE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D0A7A3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50B6A2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F5A2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类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E6BC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款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BD6FF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09D5E4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1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33206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B78AD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20216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2A6C1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5B921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E712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7A0E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B50F7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3ADFA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C88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ED2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B7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2124.94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84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1264.93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D8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1264.93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9B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F0B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FD4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1E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860.01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FC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7A9CFB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F9C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65F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11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1896.94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EF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1174.89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DD1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1174.89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FD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7B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4C2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7EB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722.05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64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2037B0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314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2010301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B03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A95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1882.5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BF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1166.69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23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1166.69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1A5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96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C3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8F2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715.81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59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62AB02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32C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2010399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39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D0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14.44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C7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8.2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AD2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1C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90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38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A90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6.24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444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537E14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949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7EC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6C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156.5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BF0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CD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4EFB9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B6BCC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1BC03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4DB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105.32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20775E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149EFE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0F00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2010499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0EAC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2244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156.5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5FE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9F1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51.18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8EBFFE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3A825A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B61E0C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B942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105.32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60821B4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7586B1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E5E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20106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58C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386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71.5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172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FD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ACCB1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2FBE01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10369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39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32.64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BCBEB05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5A1B32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E9E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2010601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97E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19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71.5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FA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CF8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38.86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275DAB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3CD516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00A10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40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32.64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5737F6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3E4E5D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354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FF0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42E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129.48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932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A1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BD3F45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C335E2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687A8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D2B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92.86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4A14C97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040B20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4FC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2E1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A5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129.48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4E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25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402F9F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900E1F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295B4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7EE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92.86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E6ECF74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28494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366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2049999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F87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07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129.48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7F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E1A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36.62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14572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1CCE0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C47AC2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11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92.86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E3D9A6B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396235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545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C10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92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9EB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0D2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C79544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5FF0A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B788DA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4A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6B3929C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04C5F0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279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20799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52C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93E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515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9B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20CE47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3B6FD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FBE39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D81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9360ECB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625A0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A52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2079999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365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FC9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91E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6A2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0C7124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9F8838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C5F494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15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B8FE6D2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73D4EC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C7C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D94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3E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173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9.79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C17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9.79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E22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5F7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61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A0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36.24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1E1C26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52CA1A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A82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20828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DF6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D2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29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9.79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D9A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9.79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5E0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7E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B0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9C1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36.24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85D1B0B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59EF4A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9BD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2082899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7AD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D3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24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9.79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584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9.79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C1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63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237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E5F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36.24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5B539FF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63CDE8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B18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B503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F9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30C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BA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89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6D6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C3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110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5.52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AACDA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45F535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87F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21001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69D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7DF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D37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7D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C1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4CD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631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966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5.52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3F4565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 w14:paraId="6C9920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13B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2100199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46A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7B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02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C96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811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498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6D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E18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5.52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4345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27EB2D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64E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054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F8B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249.67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9D4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48.83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76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48.83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D3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35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965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BC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140.84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6DA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5AF2EF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82C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21201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795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AC2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58.43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6B4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19.43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B56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19.43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31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27D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CA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DD8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91B2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731768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E06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2120104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039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97A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58.43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2F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19.43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55C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19.43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3D2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A1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93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E8A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7661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3C46B6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E6E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21205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A92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A2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191.24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FB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29.4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75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29.4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AED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A0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453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9A7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ACA8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D0D2E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97A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2120501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340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2E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191.24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6C0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29.4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D9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29.4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21B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68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59D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876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DF4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254E61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8F98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18D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0F0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1067.81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11A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446.3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A8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446.3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4F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54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2A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A9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621.51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CC01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58390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D81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21307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699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6D0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441.13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AC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360.87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410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360.87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B9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8E2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A291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8A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80.26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3F4A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091788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570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2130701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F0B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37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DA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CF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D58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48A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C1D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82D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C94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753725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7DA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2130705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E53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9AD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395.13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94F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360.87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59A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360.87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5EB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36B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0D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BB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34.26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1E2D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96DB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A28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841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CEB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626.68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63C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85.43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927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85.43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45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DDA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063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9B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541.25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97C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14353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520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2139999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2AC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A5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626.68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A08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85.43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77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85.43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E43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F09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B33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71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541.25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3ABB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646E6C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3F7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　合计</w:t>
            </w: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09C02C">
            <w:pPr>
              <w:jc w:val="both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1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27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3695.41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9DF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1865.59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880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1865.59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EB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1D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E8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A3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1769.82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B36A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</w:tbl>
    <w:p w14:paraId="2EE4AC34">
      <w:pPr>
        <w:rPr>
          <w:rFonts w:hint="eastAsia" w:eastAsia="仿宋_GB2312"/>
          <w:b/>
          <w:bCs/>
          <w:sz w:val="32"/>
          <w:szCs w:val="32"/>
          <w:highlight w:val="none"/>
          <w:u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br w:type="page"/>
      </w:r>
    </w:p>
    <w:p w14:paraId="74631C64">
      <w:pPr>
        <w:pStyle w:val="2"/>
        <w:rPr>
          <w:rFonts w:hint="eastAsia"/>
          <w:highlight w:val="none"/>
        </w:rPr>
      </w:pPr>
    </w:p>
    <w:p w14:paraId="728B7381">
      <w:pPr>
        <w:widowControl/>
        <w:shd w:val="clear" w:color="auto" w:fill="FFFFFF"/>
        <w:spacing w:before="100" w:beforeAutospacing="1" w:after="100" w:afterAutospacing="1"/>
        <w:jc w:val="center"/>
        <w:rPr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  <w:lang w:val="en-US" w:eastAsia="zh-CN"/>
        </w:rPr>
        <w:t xml:space="preserve">      </w:t>
      </w: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部门支出总体情况表</w:t>
      </w:r>
    </w:p>
    <w:p w14:paraId="1D3AC5C7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         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湘潭县白石镇人民政府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p w14:paraId="0F53E213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tbl>
      <w:tblPr>
        <w:tblStyle w:val="3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 w14:paraId="7309B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CDCC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6F535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A728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3A4E8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项目支出</w:t>
            </w:r>
          </w:p>
        </w:tc>
      </w:tr>
      <w:tr w14:paraId="6F9EA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34F92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407EB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C170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AD38B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C6B5B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7D4C49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1137F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3B70A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919C0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201CC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7DF4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540C46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CFC8E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12F278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2865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1B5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05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2124.94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96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1767.75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060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357.19</w:t>
            </w:r>
          </w:p>
        </w:tc>
      </w:tr>
      <w:tr w14:paraId="39AFD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D98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F30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C9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1896.93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D76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1619.74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EE8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277.19</w:t>
            </w:r>
          </w:p>
        </w:tc>
      </w:tr>
      <w:tr w14:paraId="795D2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63C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2010301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86A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2AC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1882.49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5C2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1605.3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BED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277.19</w:t>
            </w:r>
          </w:p>
        </w:tc>
      </w:tr>
      <w:tr w14:paraId="64AA9F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713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2010399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36D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9D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14.44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C51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14.44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FDA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6139AE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903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606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52C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156.5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B64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76.5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AC3E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 w14:paraId="0E822F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B06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9EB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AF7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156.5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12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76.5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4B53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 w14:paraId="1F7D7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66B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20106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E14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DE3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71.51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CB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71.51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268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0FB1C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C60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2010601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19E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AFC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71.51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1D8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71.51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891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27844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737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1C9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AB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129.48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110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69.48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A15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</w:tr>
      <w:tr w14:paraId="17DC3D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EC3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43F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B5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129.48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E3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69.48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4A72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</w:tr>
      <w:tr w14:paraId="47C8BA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E57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2049999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B6D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31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129.48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926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69.48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4567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</w:tr>
      <w:tr w14:paraId="2BF347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CA1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596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E7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D0D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0AB2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21F423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26F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20799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BC2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2D6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0FB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594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117317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DC3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2079999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5A1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D47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88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44.36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3F5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60D8C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D5B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5DE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BB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E7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560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72FB9B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D8D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F97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0E0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A0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2E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6750B8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9E8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DBA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DF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4B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46.03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CD7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372E69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D79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9A1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E2A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CE2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C79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6CCF87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BBA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F14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DD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97F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9AA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3897FB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EC8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CE6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9F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68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33.12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39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9CFBB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4A0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2B6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C49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249.67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71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154.67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0FFF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</w:t>
            </w:r>
          </w:p>
        </w:tc>
      </w:tr>
      <w:tr w14:paraId="2087CB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214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78A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8E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58.43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70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58.43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DBB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5DA8E0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55F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3706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A38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58.43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C72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58.43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EE3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14CAE9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C12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85E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CB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191.24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85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96.24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566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</w:t>
            </w:r>
          </w:p>
        </w:tc>
      </w:tr>
      <w:tr w14:paraId="504A13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23D3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70E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03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191.24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0E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96.24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1C1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</w:t>
            </w:r>
          </w:p>
        </w:tc>
      </w:tr>
      <w:tr w14:paraId="797263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D41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D91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BB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1067.81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59B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406.09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993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661.72</w:t>
            </w:r>
          </w:p>
        </w:tc>
      </w:tr>
      <w:tr w14:paraId="20D8D3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267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567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D4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441.13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BBE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224.88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0AE9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216.25</w:t>
            </w:r>
          </w:p>
        </w:tc>
      </w:tr>
      <w:tr w14:paraId="0D6A4B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2A6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2130701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82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76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B7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AFC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</w:tr>
      <w:tr w14:paraId="2BD27D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70C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F2D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A7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395.13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68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224.88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F65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170.25</w:t>
            </w:r>
          </w:p>
        </w:tc>
      </w:tr>
      <w:tr w14:paraId="51570B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8CB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A23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E2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626.68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BC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181.21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276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445.47</w:t>
            </w:r>
          </w:p>
        </w:tc>
      </w:tr>
      <w:tr w14:paraId="565691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13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EB8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62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626.68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C56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181.21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AFB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445.47</w:t>
            </w:r>
          </w:p>
        </w:tc>
      </w:tr>
      <w:tr w14:paraId="258CB8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E0C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　合计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7A5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2B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3695.41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EC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2521.5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7DAC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1173.91</w:t>
            </w:r>
          </w:p>
        </w:tc>
      </w:tr>
    </w:tbl>
    <w:p w14:paraId="70493822">
      <w:pPr>
        <w:rPr>
          <w:rFonts w:hint="eastAsia"/>
          <w:highlight w:val="none"/>
        </w:rPr>
      </w:pPr>
    </w:p>
    <w:p w14:paraId="628FEBE8">
      <w:pPr>
        <w:rPr>
          <w:rFonts w:hint="eastAsia"/>
          <w:highlight w:val="none"/>
        </w:rPr>
      </w:pPr>
    </w:p>
    <w:p w14:paraId="0EBEA249">
      <w:pPr>
        <w:rPr>
          <w:rFonts w:hint="eastAsia"/>
          <w:highlight w:val="none"/>
        </w:rPr>
      </w:pPr>
    </w:p>
    <w:p w14:paraId="538C3B79">
      <w:pPr>
        <w:rPr>
          <w:rFonts w:hint="eastAsia"/>
          <w:highlight w:val="none"/>
        </w:rPr>
      </w:pPr>
    </w:p>
    <w:p w14:paraId="7F469AF9">
      <w:pPr>
        <w:rPr>
          <w:rFonts w:hint="eastAsia"/>
          <w:highlight w:val="none"/>
        </w:rPr>
      </w:pPr>
    </w:p>
    <w:p w14:paraId="7E10D8E9">
      <w:pPr>
        <w:rPr>
          <w:rFonts w:hint="eastAsia"/>
          <w:highlight w:val="none"/>
        </w:rPr>
      </w:pPr>
    </w:p>
    <w:p w14:paraId="7C3A4485">
      <w:pPr>
        <w:rPr>
          <w:rFonts w:hint="eastAsia"/>
          <w:highlight w:val="none"/>
        </w:rPr>
      </w:pPr>
    </w:p>
    <w:p w14:paraId="63AC1BCD">
      <w:pPr>
        <w:rPr>
          <w:rFonts w:hint="eastAsia"/>
          <w:highlight w:val="none"/>
        </w:rPr>
      </w:pPr>
    </w:p>
    <w:p w14:paraId="4515822A">
      <w:pPr>
        <w:rPr>
          <w:rFonts w:hint="eastAsia"/>
          <w:highlight w:val="none"/>
        </w:rPr>
      </w:pPr>
    </w:p>
    <w:p w14:paraId="053B3C66">
      <w:pPr>
        <w:rPr>
          <w:rFonts w:hint="eastAsia"/>
          <w:highlight w:val="none"/>
        </w:rPr>
      </w:pPr>
    </w:p>
    <w:p w14:paraId="2452A668">
      <w:pPr>
        <w:rPr>
          <w:rFonts w:hint="eastAsia"/>
          <w:highlight w:val="none"/>
        </w:rPr>
      </w:pPr>
    </w:p>
    <w:p w14:paraId="747D0412">
      <w:pPr>
        <w:rPr>
          <w:rFonts w:hint="eastAsia"/>
          <w:highlight w:val="none"/>
        </w:rPr>
      </w:pPr>
    </w:p>
    <w:p w14:paraId="45862604">
      <w:pPr>
        <w:rPr>
          <w:rFonts w:hint="eastAsia"/>
          <w:highlight w:val="none"/>
        </w:rPr>
      </w:pPr>
    </w:p>
    <w:p w14:paraId="1B0A7F0A">
      <w:pPr>
        <w:rPr>
          <w:rFonts w:hint="eastAsia"/>
          <w:highlight w:val="none"/>
        </w:rPr>
      </w:pPr>
    </w:p>
    <w:p w14:paraId="76784426">
      <w:pPr>
        <w:rPr>
          <w:rFonts w:hint="eastAsia"/>
          <w:highlight w:val="none"/>
        </w:rPr>
      </w:pPr>
    </w:p>
    <w:p w14:paraId="75F4665C">
      <w:pPr>
        <w:rPr>
          <w:rFonts w:hint="eastAsia"/>
          <w:highlight w:val="none"/>
        </w:rPr>
      </w:pPr>
    </w:p>
    <w:p w14:paraId="06C34727">
      <w:pPr>
        <w:rPr>
          <w:rFonts w:hint="eastAsia"/>
          <w:highlight w:val="none"/>
        </w:rPr>
      </w:pPr>
    </w:p>
    <w:p w14:paraId="49005CB9">
      <w:pPr>
        <w:rPr>
          <w:rFonts w:hint="eastAsia"/>
          <w:highlight w:val="none"/>
        </w:rPr>
      </w:pPr>
    </w:p>
    <w:p w14:paraId="705E076B">
      <w:pPr>
        <w:rPr>
          <w:rFonts w:hint="eastAsia"/>
          <w:highlight w:val="none"/>
        </w:rPr>
      </w:pPr>
    </w:p>
    <w:p w14:paraId="39AE1A9B">
      <w:pPr>
        <w:rPr>
          <w:rFonts w:hint="eastAsia"/>
          <w:highlight w:val="none"/>
        </w:rPr>
      </w:pPr>
    </w:p>
    <w:p w14:paraId="09CD38CC">
      <w:pPr>
        <w:rPr>
          <w:rFonts w:hint="eastAsia"/>
          <w:highlight w:val="none"/>
        </w:rPr>
      </w:pPr>
    </w:p>
    <w:p w14:paraId="218AAFE8">
      <w:pPr>
        <w:rPr>
          <w:rFonts w:hint="eastAsia"/>
          <w:highlight w:val="none"/>
        </w:rPr>
      </w:pPr>
    </w:p>
    <w:p w14:paraId="6D4848F9">
      <w:pPr>
        <w:rPr>
          <w:rFonts w:hint="eastAsia"/>
          <w:highlight w:val="none"/>
        </w:rPr>
      </w:pPr>
    </w:p>
    <w:tbl>
      <w:tblPr>
        <w:tblStyle w:val="3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377"/>
        <w:gridCol w:w="1478"/>
        <w:gridCol w:w="1309"/>
        <w:gridCol w:w="1132"/>
        <w:gridCol w:w="1800"/>
        <w:gridCol w:w="560"/>
        <w:gridCol w:w="240"/>
        <w:gridCol w:w="200"/>
        <w:gridCol w:w="240"/>
        <w:gridCol w:w="28"/>
        <w:gridCol w:w="212"/>
        <w:gridCol w:w="293"/>
        <w:gridCol w:w="142"/>
      </w:tblGrid>
      <w:tr w14:paraId="65B23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429" w:type="dxa"/>
            <w:gridSpan w:val="14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4F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部门整体支出绩效目标申报表</w:t>
            </w:r>
          </w:p>
        </w:tc>
      </w:tr>
      <w:tr w14:paraId="7CE06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18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 w14:paraId="2AADBA6D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CF090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9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ED710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15" w:type="dxa"/>
            <w:gridSpan w:val="9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5B29F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2023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年度）</w:t>
            </w:r>
          </w:p>
        </w:tc>
      </w:tr>
      <w:tr w14:paraId="74643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429" w:type="dxa"/>
            <w:gridSpan w:val="14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C07F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Times New Roman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填报单位：湘潭县白石镇人民政府</w:t>
            </w:r>
          </w:p>
        </w:tc>
      </w:tr>
      <w:tr w14:paraId="3A4AE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9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4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部门基本信息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0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单位名称</w:t>
            </w:r>
          </w:p>
        </w:tc>
        <w:tc>
          <w:tcPr>
            <w:tcW w:w="6156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256B9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湘潭县白石镇人民政府</w:t>
            </w:r>
          </w:p>
        </w:tc>
      </w:tr>
      <w:tr w14:paraId="79BF4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904A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56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通讯地址</w:t>
            </w:r>
          </w:p>
        </w:tc>
        <w:tc>
          <w:tcPr>
            <w:tcW w:w="615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243C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湘潭县白石镇望江楼居委会</w:t>
            </w:r>
          </w:p>
        </w:tc>
      </w:tr>
      <w:tr w14:paraId="45E14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4B1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B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单位预算绩效管理联系人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5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王璐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8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联系电话</w:t>
            </w:r>
          </w:p>
        </w:tc>
        <w:tc>
          <w:tcPr>
            <w:tcW w:w="1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0809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15243639354</w:t>
            </w:r>
          </w:p>
        </w:tc>
      </w:tr>
      <w:tr w14:paraId="7FA7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EAF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3F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人员编制数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B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8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实有人数</w:t>
            </w:r>
          </w:p>
        </w:tc>
        <w:tc>
          <w:tcPr>
            <w:tcW w:w="1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9158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</w:tr>
      <w:tr w14:paraId="2893B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D6CA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64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单位职能</w:t>
            </w:r>
          </w:p>
        </w:tc>
        <w:tc>
          <w:tcPr>
            <w:tcW w:w="615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C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社会管理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发展经济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公共服务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基层建设</w:t>
            </w:r>
          </w:p>
        </w:tc>
      </w:tr>
      <w:tr w14:paraId="7000C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BE0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5B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单位年度收入预算（万元）</w:t>
            </w:r>
          </w:p>
        </w:tc>
      </w:tr>
      <w:tr w14:paraId="37108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B30B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1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收入合计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预算内拨款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F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非税收入</w:t>
            </w:r>
          </w:p>
        </w:tc>
        <w:tc>
          <w:tcPr>
            <w:tcW w:w="1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3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其他拨款</w:t>
            </w:r>
          </w:p>
        </w:tc>
      </w:tr>
      <w:tr w14:paraId="22FB7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B8F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02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3695.41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1865.59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63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1769.82</w:t>
            </w:r>
          </w:p>
        </w:tc>
      </w:tr>
      <w:tr w14:paraId="55DCC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0263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5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单位年度支出预算（万元）</w:t>
            </w:r>
          </w:p>
        </w:tc>
      </w:tr>
      <w:tr w14:paraId="2C3AE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9CA8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4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支出合计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EA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基本支出</w:t>
            </w:r>
          </w:p>
        </w:tc>
        <w:tc>
          <w:tcPr>
            <w:tcW w:w="37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537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项目支出</w:t>
            </w:r>
          </w:p>
        </w:tc>
      </w:tr>
      <w:tr w14:paraId="23BC8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727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0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3695.41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7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3695.41</w:t>
            </w:r>
          </w:p>
        </w:tc>
        <w:tc>
          <w:tcPr>
            <w:tcW w:w="37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A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1A878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6EEC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其中</w:t>
            </w:r>
          </w:p>
        </w:tc>
        <w:tc>
          <w:tcPr>
            <w:tcW w:w="615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2E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三公经费预算（万元）</w:t>
            </w:r>
          </w:p>
        </w:tc>
      </w:tr>
      <w:tr w14:paraId="5DCE0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FE8A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公务接待费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公务用车运行和购置费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B0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因公出国（境）费</w:t>
            </w:r>
          </w:p>
        </w:tc>
        <w:tc>
          <w:tcPr>
            <w:tcW w:w="1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5313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合计</w:t>
            </w:r>
          </w:p>
        </w:tc>
      </w:tr>
      <w:tr w14:paraId="5D4BD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0593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77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2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32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37D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2.5</w:t>
            </w:r>
          </w:p>
        </w:tc>
      </w:tr>
      <w:tr w14:paraId="72AA1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5" w:type="dxa"/>
          <w:trHeight w:val="595" w:hRule="atLeast"/>
        </w:trPr>
        <w:tc>
          <w:tcPr>
            <w:tcW w:w="795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4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整体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支出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绩效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</w:p>
        </w:tc>
        <w:tc>
          <w:tcPr>
            <w:tcW w:w="39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D2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在今年收支预算内，确保完成以下整体目标：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3977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215C48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284058B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BE6345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13BF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6DC0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ECEB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：行政运转</w:t>
            </w:r>
          </w:p>
        </w:tc>
      </w:tr>
      <w:tr w14:paraId="75AFB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2" w:type="dxa"/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B690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9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BF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：财源建设和财政管理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3E6C96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13B6FA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7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6CCC0B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4581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2" w:type="dxa"/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73C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9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C1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：工业建设、农村经济发展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86458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057C03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7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D6CED8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A12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6CD4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3FA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：农林畜工作</w:t>
            </w:r>
          </w:p>
        </w:tc>
      </w:tr>
      <w:tr w14:paraId="1A7EF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2C83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65C7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：精准扶贫</w:t>
            </w:r>
          </w:p>
        </w:tc>
      </w:tr>
      <w:tr w14:paraId="383C7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44E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1B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：综治维稳及群众信访</w:t>
            </w:r>
          </w:p>
        </w:tc>
      </w:tr>
      <w:tr w14:paraId="5D2BC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471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3B2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：依法治县</w:t>
            </w:r>
          </w:p>
        </w:tc>
      </w:tr>
      <w:tr w14:paraId="16A3B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11C3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9CB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：社会安全管理</w:t>
            </w:r>
          </w:p>
        </w:tc>
      </w:tr>
      <w:tr w14:paraId="133A6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88FA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462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：社会保障</w:t>
            </w:r>
          </w:p>
        </w:tc>
      </w:tr>
      <w:tr w14:paraId="3D0C6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2F83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08F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：退役军人事务工作</w:t>
            </w:r>
          </w:p>
        </w:tc>
      </w:tr>
      <w:tr w14:paraId="009C0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179E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142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：公共文化体育建设</w:t>
            </w:r>
          </w:p>
        </w:tc>
      </w:tr>
      <w:tr w14:paraId="32B3D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D68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F13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：党的建设</w:t>
            </w:r>
          </w:p>
        </w:tc>
      </w:tr>
      <w:tr w14:paraId="1AAFD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413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545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：卫计工作</w:t>
            </w:r>
          </w:p>
        </w:tc>
      </w:tr>
      <w:tr w14:paraId="6FBEB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09C4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B02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：实事工作</w:t>
            </w:r>
          </w:p>
        </w:tc>
      </w:tr>
      <w:tr w14:paraId="7A951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C8ED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286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：交通运输</w:t>
            </w:r>
          </w:p>
        </w:tc>
      </w:tr>
      <w:tr w14:paraId="44B25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544F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D4F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：水利建设</w:t>
            </w:r>
          </w:p>
        </w:tc>
      </w:tr>
      <w:tr w14:paraId="69130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FF51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E53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：农村环境卫生整治</w:t>
            </w:r>
          </w:p>
        </w:tc>
      </w:tr>
      <w:tr w14:paraId="654C0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9BD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DEA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目标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：村级运转</w:t>
            </w:r>
          </w:p>
        </w:tc>
      </w:tr>
      <w:tr w14:paraId="7F715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79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9C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4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二级指标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4F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指标内容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B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指标值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C76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备注</w:t>
            </w:r>
          </w:p>
        </w:tc>
      </w:tr>
      <w:tr w14:paraId="35B5B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18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32630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5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34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财政产出指标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D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6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保障工资及时足额发放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7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个月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848AA5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25DD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418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04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门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整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体支出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绩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效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9BA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F1CE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55A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DD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保障社保、住房公积金的缴纳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个月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355672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8B0C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0A4E8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110B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1E4B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27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成本指标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D3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机关运行经费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662.62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5D04EB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AE5A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ECF7F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F5D9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0069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65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CC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保证机关的正常运转，达到年度考核要求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B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7A150C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5E35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91701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2C6E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C2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5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C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促进镇域范围内政治、经济、社会协调发展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2120A6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09D5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8C37F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76F5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E3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4A7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8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协调镇域范围内各部门的分工协作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50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7D3849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A3C5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067D0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E73D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9F4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F76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60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实现上级各项方针、政策的宣传、贯彻、执行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6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80711D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972F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93964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665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DD1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4C4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92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巩固地方政权，维护一方稳定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3D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6869D5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1230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58FBA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5C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47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12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2B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B7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严格控制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三公经费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2.5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7E3E94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20A5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1C468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59DC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95C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2C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03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根据《湘潭县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年财税目标绩效考核细则》考核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B3A625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1C72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C65AD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B969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23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0B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79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严格执行《行政事业单位国有资产管理暂行办法》、《中华人民共和国政府采购法》财政投资评审规定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3C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69A364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0789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AE1C01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174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9D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9C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0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启动并建立健全内部控制制度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9A9CF6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6BA4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DCB00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1F1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F1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4D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实行收支两条线管理，非税收入及时足额上缴县非税专户，无坐收坐支等情况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6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D5C3C8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071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D1660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FE8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B6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790D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5A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成立专项资金监管机构，对专项资金进行严格管理，实行项目库管理；及时足额发放惠农补贴资金：专项资金无截留、挪用、擅自抵扣等行为。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FC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431A73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3087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D384F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34C6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AD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26F4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D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村账乡代理工作实施村账资金双代管、及时记账、财务公开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4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94E24F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2846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48946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E1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8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BD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eastAsia" w:hAnsi="Times New Roman"/>
                <w:highlight w:val="none"/>
                <w:lang w:val="en-US" w:eastAsia="zh-CN" w:bidi="ar"/>
              </w:rPr>
              <w:t>固定资产投资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C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  <w:t>26000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DB0C66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A08C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1D137F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07BC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EC5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26E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4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eastAsia" w:hAnsi="Times New Roman"/>
                <w:highlight w:val="none"/>
                <w:lang w:val="en-US" w:eastAsia="zh-CN" w:bidi="ar"/>
              </w:rPr>
              <w:t>工业固投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38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  <w:t>21000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461780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61D5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1E44B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8BCC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6F1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B0C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D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  <w:t>“</w:t>
            </w:r>
            <w:r>
              <w:rPr>
                <w:rStyle w:val="11"/>
                <w:rFonts w:hint="eastAsia" w:hAnsi="Times New Roman"/>
                <w:highlight w:val="none"/>
                <w:lang w:val="en-US" w:eastAsia="zh-CN" w:bidi="ar"/>
              </w:rPr>
              <w:t>湘商回归</w:t>
            </w:r>
            <w:r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  <w:t>”</w:t>
            </w:r>
            <w:r>
              <w:rPr>
                <w:rStyle w:val="11"/>
                <w:rFonts w:hint="eastAsia" w:hAnsi="Times New Roman"/>
                <w:highlight w:val="none"/>
                <w:lang w:val="en-US" w:eastAsia="zh-CN" w:bidi="ar"/>
              </w:rPr>
              <w:t>投资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15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  <w:t>500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4B1A70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8D62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93268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1949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358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E1B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B4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eastAsia" w:hAnsi="Times New Roman"/>
                <w:highlight w:val="none"/>
                <w:lang w:val="en-US" w:eastAsia="zh-CN" w:bidi="ar"/>
              </w:rPr>
              <w:t>开展防范和处置非法集资宣传活动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67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hAnsi="Times New Roman"/>
                <w:highlight w:val="none"/>
                <w:lang w:val="en-US" w:eastAsia="zh-CN" w:bidi="ar"/>
              </w:rPr>
              <w:t>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314663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A659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9690AE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7C9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AB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8C6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F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加大对非法集资的清理力度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E1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AF8004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5A3C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A9329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2642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B1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55A3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D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深入开展信贷政策普及宣传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ED5980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43A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DBEE0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2DB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91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0C48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30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优化营商环境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C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DEBEA7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C5EC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E5303A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F123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6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60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招商引资环境良好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E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D5463D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F78F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28D14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5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07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9BA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62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完成早稻粮食播种面积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11020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亩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C10311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A1F7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6B2AA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8D71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FC0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662C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4B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农产品质量安全监测（蔬菜农残）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个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DE86B3A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3743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B579C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F96E4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BF8F6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9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7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确保农业机械参加年检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A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C2B7F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2A32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E11A8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E5E0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4322A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00F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67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农业支持保护补贴准确及时申报、录入、发放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26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0E7FA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105F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520BC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2F06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72B14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CAD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B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春秋两季动物防疫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C2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692D6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A913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648D6E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24C6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E700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FB4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CE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宋体"/>
                <w:highlight w:val="none"/>
                <w:lang w:val="en-US" w:eastAsia="zh-CN" w:bidi="ar"/>
              </w:rPr>
              <w:t>深入宣传《中华人民共和国农业机械化促进法》和《中华人民共和国道路交通安全法》等法律法规和安全生产知识，确保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</w:t>
            </w:r>
            <w:r>
              <w:rPr>
                <w:rStyle w:val="11"/>
                <w:rFonts w:hAnsi="宋体"/>
                <w:highlight w:val="none"/>
                <w:lang w:val="en-US" w:eastAsia="zh-CN" w:bidi="ar"/>
              </w:rPr>
              <w:t>年度农机责任事故零发生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1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6AD558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D841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4E7A5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F5B1B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32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生态效益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54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松材线虫病疫木除治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A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A3A715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B813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1876D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486D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1FBE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6C3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70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马尾松枯死木除治率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4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C0BD39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5DB8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ECD8B6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14195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A97F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902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1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完成义务植树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万株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7FDE2C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10B4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37947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F9A5C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DEC1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3A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6B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森林火灾控制率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15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0.9‰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E49822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C55D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4D8AA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79545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39BA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45A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8D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林业有害生物无公害防治率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A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09C11A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EA2B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6CACC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257B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31ED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5C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8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完成武广高铁、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107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国道两边生态廊道建设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5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B50BEF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E805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33CF8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F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B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E2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9C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小额信贷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7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户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6E713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6369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4E618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A1B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0AE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17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A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产业帮扶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159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人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DECE8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A421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50ABD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BC3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0C4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47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巩固脱贫成果，防止脱贫后返贫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48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D2FB2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4EAE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B0EAC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4F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19E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748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组织好一年一度的群众满意度调查工作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D38618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5100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FD11F4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53E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41AE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B3EE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54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加强吸毒人员管控、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平安关爱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行动及禁毒三年行动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8C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E2FEE3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4A5F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F05DA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884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A313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D1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2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综治维稳根据《湘潭县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年度综治工作考评》考核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700BCA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F3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E1984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DF8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0706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EBEC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E9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积极开展法制宣传，加大依法治镇、治村力度，着眼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和谐白石、平安白石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的发展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A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211AE5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E81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36B5AD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242D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6624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3C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成本指标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D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综治维稳成本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C87427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518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28265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EC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1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8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社会公众或服务对象对白石镇综治维稳工作的满意度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6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9BD8DB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2797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4DF5F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D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2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9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0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开展法制宣传活动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C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016941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DEA6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82BDA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C7FD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6F1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12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8C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国家机关工作人员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如法网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学习率达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98%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、考试合格率达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4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F842D6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1A79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03B64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B572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36A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F8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12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建设一个以上法制宣传专栏，开辟一块以上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法制乡镇建设宣传牌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个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5B9783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436B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0EFE13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DA17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C6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C3B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21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每村或居委会按要求配备一名法律顾问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A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个村（居）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2E8BB5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0740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16AB1F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948B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AD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3C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E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对镇域内非法行为及时进行执法处罚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0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B5CAFE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7067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16E95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F9A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DFE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3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成本指标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9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行政执法成本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38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735314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1B7A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D42B1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BE7B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6F3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A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DC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落实湘潭县人民政府《关于委托乡镇行使县人民政府工作部门部分行政处罚权的实施意见》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B7336B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079E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957C12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E6D4D"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3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0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社会公众或服务对象对白石镇综治维稳工作的满意度达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A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ADAF2A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65C9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7F50A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5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47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44A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63A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4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食品安全全面督查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AD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C53A5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3994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1FD90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4D4C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3626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B6BE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49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针对食用蘑菇进行全面宣传和摸排，防止出现大范围蘑菇中毒事件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A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E1FDAE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6FEE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9138B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0AC7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B12A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DF4A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8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做好消防工作，火灾处置率达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DE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A5552C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523C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CCEC1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586C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2547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A72E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D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安全生产控制根据相关文件进行考核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2C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664ACE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4C13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174BA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6FB1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C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2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80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无重大安全生产事故发生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3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62E2FF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4AC5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1854F3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D2F0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16B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3DB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BA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社会公众或服务对象对社会安全管理工作的满意度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D9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3A74CE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AC72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15889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81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9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553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A1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F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低保和特困的申请入户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0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4F6250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EC7F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81307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1D6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ECDFC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A8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39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回引外出务工人数（人）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6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5796FF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FF54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1965B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0AA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55F3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98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7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服务脱贫劳动力（人）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1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579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E211CF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FA4D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80B9C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351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897C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9C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7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服务就业困难人员（人）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2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FCAEA6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39FF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89D4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1079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6471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AAB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5A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城乡居民基本养老保险人数覆盖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E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9319E9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E4DB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7F8BA8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84E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3DE1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A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EDB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医保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帮代办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工作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3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14A8B7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4AF9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81CF2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CF3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B23A1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4D8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0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完善劳动保障平台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B0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153B44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56DC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9F43D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E90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8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50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社会公众或服务对象对社会救助工作的满意度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1CDC19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2622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12CE9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CC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D55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6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对退役军人逐一走访反馈，建立退役军人信息库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7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1CD554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B3F2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B4F20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54D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2E08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CE86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F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通过县、镇两级单位不定时的对村级退役军人服务站工作人员进行业务培训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C9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67D30E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39B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E1750C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931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4A9E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C706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2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对退役军人反映的有关诉求进行认真细致的登记并核实有关情况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35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A13DF6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A553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6368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5E9A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0886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2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7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做好优秀退役军人典型的宣传，做到依法依政策落实退役军人的有关待遇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6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0115A8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F0E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2B4BD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959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4D5F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61D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8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加强情报信息预警与矛盾纠纷摸排，确保我镇涉军人员不发生上访行为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6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D08102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A914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67F85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79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2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3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积极开展各类文体活动，丰富人民群众精神文化生活，组织开展中、小型文化活动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D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4B9C4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</w:p>
        </w:tc>
      </w:tr>
      <w:tr w14:paraId="2A0A1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19CDA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3DF8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360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FF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5D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加强广播管理和维护，保证广播村村响正常运转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64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2BE61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</w:p>
        </w:tc>
      </w:tr>
      <w:tr w14:paraId="73143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93FE5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D1B4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F1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1F3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7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强化村级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农家书屋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工程建设，加强农家书屋后续管理，确保正常开放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E6737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</w:p>
        </w:tc>
      </w:tr>
      <w:tr w14:paraId="6AD28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5F510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C78C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A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91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积极推进文化产业发展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6E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A3C29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9AFF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92F8B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88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E1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712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1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召开党委会议研究部署人才工作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7B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1DA5C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4206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7C6D2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45649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794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110A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45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发展党员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2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人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10F45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9D60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C51DA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AEB21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52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8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C4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完成老干部工作，落实老干部待遇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19FF1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E0EF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C4C72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7721B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77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DB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D8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党建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+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莲乡颐老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工作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A4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CA065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FAF7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AF16D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F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147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B8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1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73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做好计生协会工作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18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3E67B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989C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56AE3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54DC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10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3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35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群众对利益导向、孕前检查等情况知晓度和满意度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C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71A35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2D83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6B753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287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147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0B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E00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D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农村适龄妇女城镇低保适龄妇女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两癌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免费检查（人）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9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7BD84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94D2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0F7A34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1F04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6BE6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58CC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5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康复救助残疾儿（人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*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月）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8AE38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7246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AE3D3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E6355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95A0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A5B1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C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困难残疾人家庭无障碍改造（户）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6722D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89FE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94E9C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9CA8F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1919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133A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B0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新增城镇就业（人）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3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A73CE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4486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7E31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A5013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EB3D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E2E1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E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技能提升培训（人）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2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07378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AB47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36A52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F964E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5003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1042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3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救治救助困难严重精神障碍患者（人）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A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CDD6C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248D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11ECD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9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目标</w:t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8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40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7F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农村公路日常巡查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F0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491DC9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820B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6C196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308E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247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E2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F4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乡村道破损完成补板、清灌缝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5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1A60F4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C817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1D93CD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F35B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32A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0DA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4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辖区内所管养公路路障清扫、水毁修复及时，路容路貌整洁，公路安全防护设施完好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6A3D0B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66EE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C185F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BEDE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A6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E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F2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社会公众或服务对象对白石镇辖区内公路养护（路障清扫、水毁修复及影响行车安全等）满意度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BC6520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B227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4B701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F20B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CA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5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FD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每月定期巡查镇域内水库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94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月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993FCD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21B7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FB377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AB50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EA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5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25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完成河长制工作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FB00D2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C8F7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76DD7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67B8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86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F7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0F9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加强对水利、移民项目的建设管理与资金管理，确保项目基本建设程序符合规范、项目工程质量符合标准，确保全年不发生安全责任事故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13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844BFC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</w:p>
        </w:tc>
      </w:tr>
      <w:tr w14:paraId="1BF13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9A66F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8ACC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30F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F4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开展好汛前安全隐患排查，完善应急预案，搞好应急演练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5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912017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</w:p>
        </w:tc>
      </w:tr>
      <w:tr w14:paraId="09F86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9F2FE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9454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019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1A0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4E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无明显水土流失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62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F6EFD8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</w:p>
        </w:tc>
      </w:tr>
      <w:tr w14:paraId="139E0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31FCC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405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8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F8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B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社会公众或服务对象对白石镇水利工作满意度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A26860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4611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B3621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9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0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E9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15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农村生活垃圾处理付费任务收缴基数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A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80.36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02C0B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62BC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184D9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2BE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A9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D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农村环境卫生整治范围全覆盖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A386BC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7CFD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264FB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ADA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73B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28F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3E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农村生活垃圾分类实现全镇覆盖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8F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9E8B09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B316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40E50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2CC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84B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782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21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根据年度考评成绩和相关文件进行考核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CB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3CBB9E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879E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38043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C83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1D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D5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成本指标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B3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农村环境整治成本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179854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元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63D2ED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AD58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EFB09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72E4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F28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8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时效指标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2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保洁日常化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,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垃圾及时处理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9A4DC2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5071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1200A3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3A8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D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3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985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实现垃圾分类，改善人居环境，提高群众卫生意识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A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367BD1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5F22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0EDA8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73C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69F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D6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生态效益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2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改善生存环境质量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5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0D160C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3963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00381E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B162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451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7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D2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社会公众或服务对象对农村环境卫生整治满意率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6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2"/>
                <w:rFonts w:eastAsia="宋体"/>
                <w:highlight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95%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23EF1A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E867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BC1EE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目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标</w:t>
            </w:r>
            <w:r>
              <w:rPr>
                <w:rFonts w:ascii="楷体_GB2312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D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产出指标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E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数量指标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41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村运转经费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万元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村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20F981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95C5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D0DA34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A2F7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F8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EE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时效指标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D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按时拨付村级各项资金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B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905CFA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79EA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88E69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0856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84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17F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成本指标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98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维持村级运转各项成本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B29FB7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DE09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289C8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B03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5CC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质量指标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B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保证村级各项工作的正常运转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B8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BEADF0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56E3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7D0A7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29EE2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E3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73E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A3B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村级一事一议等专项资金的拨付、使用符合县财政考核的要求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8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23DCA7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7CEC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634B0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E24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BD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38A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A2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村级运转经费保障有力，不被上级督查通报批评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4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E5F009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ABCE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1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0E5A0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9B40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效益指标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E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社会效益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A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实现新农村建设和谐发展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7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1"/>
                <w:rFonts w:hAnsi="Times New Roman"/>
                <w:highlight w:val="none"/>
                <w:lang w:val="en-US" w:eastAsia="zh-CN" w:bidi="ar"/>
              </w:rPr>
              <w:t>完成工作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26398B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52ED14ED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22ABEF"/>
    <w:multiLevelType w:val="singleLevel"/>
    <w:tmpl w:val="1522ABE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mMjYxMTg4MTQ4MTg4ZjFkNTgxZmU2NmU0NThkYTgifQ=="/>
  </w:docVars>
  <w:rsids>
    <w:rsidRoot w:val="186C045A"/>
    <w:rsid w:val="00DE6C39"/>
    <w:rsid w:val="01D84888"/>
    <w:rsid w:val="03793528"/>
    <w:rsid w:val="04640655"/>
    <w:rsid w:val="08564759"/>
    <w:rsid w:val="08C07E24"/>
    <w:rsid w:val="0ECA5559"/>
    <w:rsid w:val="109C00A4"/>
    <w:rsid w:val="119360D6"/>
    <w:rsid w:val="12E50BB3"/>
    <w:rsid w:val="1312127D"/>
    <w:rsid w:val="13453400"/>
    <w:rsid w:val="13A062E5"/>
    <w:rsid w:val="153620E4"/>
    <w:rsid w:val="186C045A"/>
    <w:rsid w:val="19616ABA"/>
    <w:rsid w:val="1A06581D"/>
    <w:rsid w:val="1DF71A39"/>
    <w:rsid w:val="1E4C1AE7"/>
    <w:rsid w:val="22DF6424"/>
    <w:rsid w:val="24D10F97"/>
    <w:rsid w:val="25A8619C"/>
    <w:rsid w:val="26CA5C3E"/>
    <w:rsid w:val="28EF7C3E"/>
    <w:rsid w:val="2AE5558D"/>
    <w:rsid w:val="2B551C6B"/>
    <w:rsid w:val="2C5F157F"/>
    <w:rsid w:val="2EDD70A0"/>
    <w:rsid w:val="2F1C72B3"/>
    <w:rsid w:val="30B874AF"/>
    <w:rsid w:val="34EC597A"/>
    <w:rsid w:val="357A34CD"/>
    <w:rsid w:val="36562022"/>
    <w:rsid w:val="3A55313C"/>
    <w:rsid w:val="3BB07701"/>
    <w:rsid w:val="3F4E4268"/>
    <w:rsid w:val="3FD030C7"/>
    <w:rsid w:val="40BE01CA"/>
    <w:rsid w:val="43476B9D"/>
    <w:rsid w:val="45132AAF"/>
    <w:rsid w:val="484A23E2"/>
    <w:rsid w:val="4870256A"/>
    <w:rsid w:val="493D3A19"/>
    <w:rsid w:val="4A8A55C1"/>
    <w:rsid w:val="4C825DA1"/>
    <w:rsid w:val="4D994499"/>
    <w:rsid w:val="4E080509"/>
    <w:rsid w:val="4EAA4484"/>
    <w:rsid w:val="50B667D3"/>
    <w:rsid w:val="55CC1183"/>
    <w:rsid w:val="55D3606E"/>
    <w:rsid w:val="588D4BFA"/>
    <w:rsid w:val="5B0942E0"/>
    <w:rsid w:val="60D158A0"/>
    <w:rsid w:val="617121D2"/>
    <w:rsid w:val="64460BA0"/>
    <w:rsid w:val="64E84D1C"/>
    <w:rsid w:val="677E1BB2"/>
    <w:rsid w:val="684921C0"/>
    <w:rsid w:val="693370F8"/>
    <w:rsid w:val="69895E3C"/>
    <w:rsid w:val="6B2313EE"/>
    <w:rsid w:val="6F5222A2"/>
    <w:rsid w:val="6F6618A9"/>
    <w:rsid w:val="71D84CE0"/>
    <w:rsid w:val="733F2B3D"/>
    <w:rsid w:val="74E53270"/>
    <w:rsid w:val="75096F5F"/>
    <w:rsid w:val="7657019E"/>
    <w:rsid w:val="785118A5"/>
    <w:rsid w:val="7B007056"/>
    <w:rsid w:val="7CFE75C5"/>
    <w:rsid w:val="7E89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200" w:firstLineChars="200"/>
    </w:pPr>
  </w:style>
  <w:style w:type="character" w:customStyle="1" w:styleId="5">
    <w:name w:val="font0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autoRedefine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7">
    <w:name w:val="font4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4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51"/>
    <w:basedOn w:val="4"/>
    <w:autoRedefine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1">
    <w:name w:val="font112"/>
    <w:basedOn w:val="4"/>
    <w:autoRedefine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201"/>
    <w:basedOn w:val="4"/>
    <w:autoRedefine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8780</Words>
  <Characters>11646</Characters>
  <Lines>0</Lines>
  <Paragraphs>0</Paragraphs>
  <TotalTime>11</TotalTime>
  <ScaleCrop>false</ScaleCrop>
  <LinksUpToDate>false</LinksUpToDate>
  <CharactersWithSpaces>12319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2024-08-05T13:06:00Z</dcterms:created>
  <dc:creator>WPS_1641776830</dc:creator>
  <cp:lastModifiedBy>小豹</cp:lastModifiedBy>
  <dcterms:modified xsi:type="dcterms:W3CDTF">2024-09-14T08:25:19Z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89B0521B83534C9584D3789C856E47D1_11</vt:lpwstr>
  </property>
</Properties>
</file>