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010FEE">
      <w:pPr>
        <w:pStyle w:val="13"/>
        <w:jc w:val="center"/>
        <w:rPr>
          <w:rFonts w:cs="Times New Roman"/>
          <w:color w:val="auto"/>
          <w:sz w:val="56"/>
          <w:szCs w:val="56"/>
        </w:rPr>
      </w:pPr>
      <w:bookmarkStart w:id="3" w:name="_GoBack"/>
      <w:bookmarkEnd w:id="3"/>
    </w:p>
    <w:p w14:paraId="4796B8E3">
      <w:pPr>
        <w:pStyle w:val="13"/>
        <w:jc w:val="center"/>
        <w:rPr>
          <w:rFonts w:cs="Times New Roman"/>
          <w:color w:val="auto"/>
          <w:sz w:val="56"/>
          <w:szCs w:val="56"/>
        </w:rPr>
      </w:pPr>
    </w:p>
    <w:p w14:paraId="678174D4">
      <w:pPr>
        <w:pStyle w:val="13"/>
        <w:jc w:val="center"/>
        <w:rPr>
          <w:rFonts w:cs="Times New Roman"/>
          <w:color w:val="auto"/>
          <w:sz w:val="56"/>
          <w:szCs w:val="56"/>
        </w:rPr>
      </w:pPr>
    </w:p>
    <w:p w14:paraId="64815ED2">
      <w:pPr>
        <w:pStyle w:val="13"/>
        <w:jc w:val="center"/>
        <w:rPr>
          <w:rFonts w:cs="Times New Roman"/>
          <w:color w:val="auto"/>
          <w:sz w:val="56"/>
          <w:szCs w:val="56"/>
        </w:rPr>
      </w:pPr>
    </w:p>
    <w:p w14:paraId="4CD59B44">
      <w:pPr>
        <w:pStyle w:val="13"/>
        <w:jc w:val="center"/>
        <w:rPr>
          <w:rFonts w:cs="Times New Roman"/>
          <w:color w:val="auto"/>
          <w:sz w:val="56"/>
          <w:szCs w:val="56"/>
        </w:rPr>
      </w:pPr>
    </w:p>
    <w:p w14:paraId="1AE6E66D">
      <w:pPr>
        <w:pStyle w:val="13"/>
        <w:jc w:val="center"/>
        <w:rPr>
          <w:rFonts w:ascii="宋体" w:hAnsi="宋体" w:eastAsia="宋体" w:cs="Times New Roman"/>
          <w:color w:val="auto"/>
          <w:sz w:val="72"/>
          <w:szCs w:val="72"/>
        </w:rPr>
      </w:pPr>
      <w:r>
        <w:rPr>
          <w:rFonts w:ascii="宋体" w:hAnsi="宋体" w:eastAsia="宋体" w:cs="宋体"/>
          <w:color w:val="auto"/>
          <w:sz w:val="72"/>
          <w:szCs w:val="72"/>
        </w:rPr>
        <w:t>202</w:t>
      </w:r>
      <w:r>
        <w:rPr>
          <w:rFonts w:hint="eastAsia" w:ascii="宋体" w:hAnsi="宋体" w:eastAsia="宋体" w:cs="宋体"/>
          <w:color w:val="auto"/>
          <w:sz w:val="72"/>
          <w:szCs w:val="72"/>
        </w:rPr>
        <w:t>2年度</w:t>
      </w:r>
    </w:p>
    <w:p w14:paraId="60F6B0C7">
      <w:pPr>
        <w:pStyle w:val="13"/>
        <w:jc w:val="center"/>
        <w:rPr>
          <w:rFonts w:ascii="宋体" w:hAnsi="宋体" w:eastAsia="宋体" w:cs="Times New Roman"/>
          <w:color w:val="auto"/>
          <w:sz w:val="72"/>
          <w:szCs w:val="72"/>
        </w:rPr>
      </w:pPr>
      <w:r>
        <w:rPr>
          <w:rFonts w:hint="eastAsia" w:ascii="宋体" w:hAnsi="宋体" w:eastAsia="宋体" w:cs="宋体"/>
          <w:color w:val="auto"/>
          <w:sz w:val="72"/>
          <w:szCs w:val="72"/>
        </w:rPr>
        <w:t>湘潭县卫生计生综合监督执法局部门决算</w:t>
      </w:r>
    </w:p>
    <w:p w14:paraId="0886FEC8">
      <w:pPr>
        <w:pStyle w:val="13"/>
        <w:spacing w:line="500" w:lineRule="exact"/>
        <w:jc w:val="center"/>
        <w:rPr>
          <w:b/>
          <w:bCs/>
          <w:color w:val="auto"/>
          <w:sz w:val="36"/>
          <w:szCs w:val="36"/>
        </w:rPr>
      </w:pPr>
    </w:p>
    <w:p w14:paraId="340055D9">
      <w:pPr>
        <w:pStyle w:val="13"/>
        <w:keepNext w:val="0"/>
        <w:keepLines w:val="0"/>
        <w:pageBreakBefore w:val="0"/>
        <w:widowControl w:val="0"/>
        <w:kinsoku/>
        <w:wordWrap/>
        <w:overflowPunct/>
        <w:topLinePunct w:val="0"/>
        <w:bidi w:val="0"/>
        <w:snapToGrid/>
        <w:spacing w:line="600" w:lineRule="exact"/>
        <w:jc w:val="center"/>
        <w:textAlignment w:val="auto"/>
        <w:rPr>
          <w:rFonts w:cs="Times New Roman"/>
          <w:b/>
          <w:bCs/>
          <w:color w:val="auto"/>
          <w:sz w:val="36"/>
          <w:szCs w:val="36"/>
        </w:rPr>
      </w:pPr>
      <w:r>
        <w:rPr>
          <w:rFonts w:hint="eastAsia"/>
          <w:b/>
          <w:bCs/>
          <w:color w:val="auto"/>
          <w:sz w:val="36"/>
          <w:szCs w:val="36"/>
        </w:rPr>
        <w:br w:type="page"/>
      </w:r>
      <w:r>
        <w:rPr>
          <w:rFonts w:hint="eastAsia"/>
          <w:b/>
          <w:bCs/>
          <w:color w:val="auto"/>
          <w:sz w:val="36"/>
          <w:szCs w:val="36"/>
        </w:rPr>
        <w:t>目</w:t>
      </w:r>
      <w:r>
        <w:rPr>
          <w:rFonts w:hint="eastAsia"/>
          <w:b/>
          <w:bCs/>
          <w:color w:val="auto"/>
          <w:sz w:val="36"/>
          <w:szCs w:val="36"/>
          <w:lang w:val="en-US" w:eastAsia="zh-CN"/>
        </w:rPr>
        <w:t xml:space="preserve">  </w:t>
      </w:r>
      <w:r>
        <w:rPr>
          <w:rFonts w:hint="eastAsia"/>
          <w:b/>
          <w:bCs/>
          <w:color w:val="auto"/>
          <w:sz w:val="36"/>
          <w:szCs w:val="36"/>
        </w:rPr>
        <w:t>录</w:t>
      </w:r>
    </w:p>
    <w:p w14:paraId="5CB1A13E">
      <w:pPr>
        <w:pStyle w:val="13"/>
        <w:keepNext w:val="0"/>
        <w:keepLines w:val="0"/>
        <w:pageBreakBefore w:val="0"/>
        <w:widowControl w:val="0"/>
        <w:kinsoku/>
        <w:wordWrap/>
        <w:overflowPunct/>
        <w:topLinePunct w:val="0"/>
        <w:bidi w:val="0"/>
        <w:snapToGrid/>
        <w:spacing w:line="600" w:lineRule="exact"/>
        <w:textAlignment w:val="auto"/>
        <w:rPr>
          <w:rFonts w:ascii="仿宋_GB2312" w:eastAsia="仿宋_GB2312" w:cs="Times New Roman"/>
          <w:b/>
          <w:bCs/>
          <w:color w:val="auto"/>
          <w:sz w:val="28"/>
          <w:szCs w:val="28"/>
        </w:rPr>
      </w:pPr>
      <w:r>
        <w:rPr>
          <w:rFonts w:hint="eastAsia"/>
          <w:b/>
          <w:bCs/>
          <w:color w:val="auto"/>
          <w:sz w:val="28"/>
          <w:szCs w:val="28"/>
        </w:rPr>
        <w:t>第一部分湘潭县卫生计生综合监督执法局单位概况</w:t>
      </w:r>
    </w:p>
    <w:p w14:paraId="7C74FA1B">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一、部门职责</w:t>
      </w:r>
    </w:p>
    <w:p w14:paraId="26830FEE">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二、机构设置及决算单位构成</w:t>
      </w:r>
    </w:p>
    <w:p w14:paraId="4711EBA3">
      <w:pPr>
        <w:pStyle w:val="13"/>
        <w:keepNext w:val="0"/>
        <w:keepLines w:val="0"/>
        <w:pageBreakBefore w:val="0"/>
        <w:widowControl w:val="0"/>
        <w:kinsoku/>
        <w:wordWrap/>
        <w:overflowPunct/>
        <w:topLinePunct w:val="0"/>
        <w:bidi w:val="0"/>
        <w:snapToGrid/>
        <w:spacing w:line="600" w:lineRule="exact"/>
        <w:textAlignment w:val="auto"/>
        <w:rPr>
          <w:rFonts w:ascii="仿宋_GB2312" w:eastAsia="仿宋_GB2312" w:cs="Times New Roman"/>
          <w:b/>
          <w:bCs/>
          <w:color w:val="auto"/>
          <w:sz w:val="28"/>
          <w:szCs w:val="28"/>
        </w:rPr>
      </w:pPr>
      <w:r>
        <w:rPr>
          <w:rFonts w:hint="eastAsia" w:hAnsi="仿宋_GB2312"/>
          <w:b/>
          <w:bCs/>
          <w:color w:val="auto"/>
          <w:sz w:val="28"/>
          <w:szCs w:val="28"/>
        </w:rPr>
        <w:t>第二部分</w:t>
      </w:r>
      <w:r>
        <w:rPr>
          <w:rFonts w:hAnsi="仿宋_GB2312"/>
          <w:b/>
          <w:bCs/>
          <w:color w:val="auto"/>
          <w:sz w:val="28"/>
          <w:szCs w:val="28"/>
        </w:rPr>
        <w:t>202</w:t>
      </w:r>
      <w:r>
        <w:rPr>
          <w:rFonts w:hint="eastAsia" w:hAnsi="仿宋_GB2312"/>
          <w:b/>
          <w:bCs/>
          <w:color w:val="auto"/>
          <w:sz w:val="28"/>
          <w:szCs w:val="28"/>
        </w:rPr>
        <w:t>2年度部门决算表</w:t>
      </w:r>
    </w:p>
    <w:p w14:paraId="2FFC606F">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一、收入支出决算总表</w:t>
      </w:r>
    </w:p>
    <w:p w14:paraId="041816A7">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二、收入决算表</w:t>
      </w:r>
    </w:p>
    <w:p w14:paraId="6B3E25BB">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三、支出决算表</w:t>
      </w:r>
    </w:p>
    <w:p w14:paraId="0BE9B629">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四、财政拨款收入支出决算总表</w:t>
      </w:r>
    </w:p>
    <w:p w14:paraId="67B554E4">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五、一般公共预算财政拨款支出决算表</w:t>
      </w:r>
    </w:p>
    <w:p w14:paraId="6E5561DC">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六、一般公共预算财政拨款基本支出决算表</w:t>
      </w:r>
    </w:p>
    <w:p w14:paraId="2E1C4F82">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七、一般公共预算财政拨款“三公”经费支出决算表</w:t>
      </w:r>
    </w:p>
    <w:p w14:paraId="1BB2DD2C">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八、政府性基金预算财政拨款收入支出决算表</w:t>
      </w:r>
    </w:p>
    <w:p w14:paraId="065FB85C">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九、国有资本经营预算财政拨款支出决算表</w:t>
      </w:r>
    </w:p>
    <w:p w14:paraId="0CD8576E">
      <w:pPr>
        <w:pStyle w:val="13"/>
        <w:keepNext w:val="0"/>
        <w:keepLines w:val="0"/>
        <w:pageBreakBefore w:val="0"/>
        <w:widowControl w:val="0"/>
        <w:kinsoku/>
        <w:wordWrap/>
        <w:overflowPunct/>
        <w:topLinePunct w:val="0"/>
        <w:bidi w:val="0"/>
        <w:snapToGrid/>
        <w:spacing w:line="600" w:lineRule="exact"/>
        <w:textAlignment w:val="auto"/>
        <w:rPr>
          <w:rFonts w:ascii="仿宋_GB2312" w:eastAsia="仿宋_GB2312" w:cs="Times New Roman"/>
          <w:b/>
          <w:bCs/>
          <w:color w:val="auto"/>
          <w:sz w:val="28"/>
          <w:szCs w:val="28"/>
        </w:rPr>
      </w:pPr>
      <w:r>
        <w:rPr>
          <w:rFonts w:hint="eastAsia" w:hAnsi="仿宋_GB2312"/>
          <w:b/>
          <w:bCs/>
          <w:color w:val="auto"/>
          <w:sz w:val="28"/>
          <w:szCs w:val="28"/>
        </w:rPr>
        <w:t>第三部分</w:t>
      </w:r>
      <w:r>
        <w:rPr>
          <w:rFonts w:hAnsi="仿宋_GB2312"/>
          <w:b/>
          <w:bCs/>
          <w:color w:val="auto"/>
          <w:sz w:val="28"/>
          <w:szCs w:val="28"/>
        </w:rPr>
        <w:t>202</w:t>
      </w:r>
      <w:r>
        <w:rPr>
          <w:rFonts w:hint="eastAsia" w:hAnsi="仿宋_GB2312"/>
          <w:b/>
          <w:bCs/>
          <w:color w:val="auto"/>
          <w:sz w:val="28"/>
          <w:szCs w:val="28"/>
        </w:rPr>
        <w:t>2年度部门决算情况说明</w:t>
      </w:r>
    </w:p>
    <w:p w14:paraId="58D84ED8">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宋体" w:hAnsi="宋体" w:eastAsia="宋体" w:cs="Times New Roman"/>
          <w:color w:val="auto"/>
          <w:sz w:val="28"/>
          <w:szCs w:val="28"/>
        </w:rPr>
      </w:pPr>
      <w:r>
        <w:rPr>
          <w:rFonts w:hint="eastAsia" w:ascii="宋体" w:hAnsi="宋体" w:eastAsia="宋体" w:cs="宋体"/>
          <w:color w:val="auto"/>
          <w:sz w:val="28"/>
          <w:szCs w:val="28"/>
        </w:rPr>
        <w:t>一、收入支出决算总体情况说明</w:t>
      </w:r>
    </w:p>
    <w:p w14:paraId="17134CB0">
      <w:pPr>
        <w:keepNext w:val="0"/>
        <w:keepLines w:val="0"/>
        <w:pageBreakBefore w:val="0"/>
        <w:widowControl w:val="0"/>
        <w:kinsoku/>
        <w:wordWrap/>
        <w:overflowPunct/>
        <w:topLinePunct w:val="0"/>
        <w:bidi w:val="0"/>
        <w:snapToGrid/>
        <w:spacing w:line="600" w:lineRule="exact"/>
        <w:ind w:firstLine="700" w:firstLineChars="250"/>
        <w:jc w:val="left"/>
        <w:textAlignment w:val="auto"/>
        <w:rPr>
          <w:rFonts w:ascii="仿宋_GB2312" w:eastAsia="仿宋_GB2312" w:cs="Times New Roman"/>
          <w:sz w:val="28"/>
          <w:szCs w:val="28"/>
        </w:rPr>
      </w:pPr>
      <w:r>
        <w:rPr>
          <w:rFonts w:hint="eastAsia" w:ascii="仿宋_GB2312" w:hAnsi="仿宋_GB2312" w:cs="宋体"/>
          <w:sz w:val="28"/>
          <w:szCs w:val="28"/>
        </w:rPr>
        <w:t>二、收入决算情况说明</w:t>
      </w:r>
    </w:p>
    <w:p w14:paraId="2B3BB2CA">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三、支出决算情况说明</w:t>
      </w:r>
    </w:p>
    <w:p w14:paraId="330C11EA">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四、财政拨款收入支出决算总体情况说明</w:t>
      </w:r>
    </w:p>
    <w:p w14:paraId="42A6DD95">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五、一般公共预算财政拨款支出决算情况说明</w:t>
      </w:r>
    </w:p>
    <w:p w14:paraId="40936216">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六、一般公共预算财政拨款基本支出决算情况说明</w:t>
      </w:r>
    </w:p>
    <w:p w14:paraId="024DEB0C">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七、一般公共预算财政拨款三公经费支出决算情况说明</w:t>
      </w:r>
    </w:p>
    <w:p w14:paraId="33191937">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八、政府性基金预算收入支出决算情况</w:t>
      </w:r>
    </w:p>
    <w:p w14:paraId="58634345">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九、关于机关运行经费支出说明</w:t>
      </w:r>
    </w:p>
    <w:p w14:paraId="49F15F9E">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十、一般性支出情况</w:t>
      </w:r>
    </w:p>
    <w:p w14:paraId="0E62DB49">
      <w:pPr>
        <w:keepNext w:val="0"/>
        <w:keepLines w:val="0"/>
        <w:pageBreakBefore w:val="0"/>
        <w:widowControl w:val="0"/>
        <w:kinsoku/>
        <w:wordWrap/>
        <w:overflowPunct/>
        <w:topLinePunct w:val="0"/>
        <w:autoSpaceDE w:val="0"/>
        <w:autoSpaceDN w:val="0"/>
        <w:bidi w:val="0"/>
        <w:adjustRightInd w:val="0"/>
        <w:snapToGrid/>
        <w:spacing w:line="600" w:lineRule="exact"/>
        <w:ind w:firstLine="700" w:firstLineChars="250"/>
        <w:jc w:val="left"/>
        <w:textAlignment w:val="auto"/>
        <w:rPr>
          <w:rFonts w:ascii="仿宋_GB2312" w:eastAsia="仿宋_GB2312" w:cs="Times New Roman"/>
          <w:kern w:val="0"/>
          <w:sz w:val="28"/>
          <w:szCs w:val="28"/>
        </w:rPr>
      </w:pPr>
      <w:r>
        <w:rPr>
          <w:rFonts w:hint="eastAsia" w:ascii="仿宋_GB2312" w:hAnsi="仿宋_GB2312" w:cs="宋体"/>
          <w:kern w:val="0"/>
          <w:sz w:val="28"/>
          <w:szCs w:val="28"/>
        </w:rPr>
        <w:t>十一、关于政府采购支出说明</w:t>
      </w:r>
    </w:p>
    <w:p w14:paraId="1CD30656">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仿宋_GB2312" w:hAnsi="仿宋_GB2312" w:eastAsia="宋体" w:cs="Times New Roman"/>
          <w:color w:val="auto"/>
          <w:sz w:val="28"/>
          <w:szCs w:val="28"/>
        </w:rPr>
      </w:pPr>
      <w:r>
        <w:rPr>
          <w:rFonts w:hint="eastAsia" w:ascii="仿宋_GB2312" w:hAnsi="仿宋_GB2312" w:eastAsia="宋体" w:cs="宋体"/>
          <w:color w:val="auto"/>
          <w:sz w:val="28"/>
          <w:szCs w:val="28"/>
        </w:rPr>
        <w:t>十二、关于国有资产占用情况说明</w:t>
      </w:r>
    </w:p>
    <w:p w14:paraId="487E86BF">
      <w:pPr>
        <w:pStyle w:val="13"/>
        <w:keepNext w:val="0"/>
        <w:keepLines w:val="0"/>
        <w:pageBreakBefore w:val="0"/>
        <w:widowControl w:val="0"/>
        <w:kinsoku/>
        <w:wordWrap/>
        <w:overflowPunct/>
        <w:topLinePunct w:val="0"/>
        <w:bidi w:val="0"/>
        <w:snapToGrid/>
        <w:spacing w:line="600" w:lineRule="exact"/>
        <w:ind w:firstLine="700" w:firstLineChars="250"/>
        <w:textAlignment w:val="auto"/>
        <w:rPr>
          <w:rFonts w:ascii="仿宋_GB2312" w:hAnsi="仿宋_GB2312" w:eastAsia="宋体" w:cs="Times New Roman"/>
          <w:color w:val="auto"/>
          <w:sz w:val="28"/>
          <w:szCs w:val="28"/>
        </w:rPr>
      </w:pPr>
      <w:r>
        <w:rPr>
          <w:rFonts w:hint="eastAsia" w:ascii="仿宋_GB2312" w:hAnsi="仿宋_GB2312" w:eastAsia="宋体" w:cs="宋体"/>
          <w:color w:val="auto"/>
          <w:sz w:val="28"/>
          <w:szCs w:val="28"/>
        </w:rPr>
        <w:t>十三、关</w:t>
      </w:r>
      <w:r>
        <w:rPr>
          <w:rFonts w:hint="eastAsia" w:ascii="宋体" w:hAnsi="宋体" w:eastAsia="宋体" w:cs="宋体"/>
          <w:color w:val="auto"/>
          <w:sz w:val="28"/>
          <w:szCs w:val="28"/>
        </w:rPr>
        <w:t>于</w:t>
      </w:r>
      <w:r>
        <w:rPr>
          <w:rFonts w:ascii="宋体" w:hAnsi="宋体" w:eastAsia="宋体" w:cs="宋体"/>
          <w:color w:val="auto"/>
          <w:sz w:val="28"/>
          <w:szCs w:val="28"/>
        </w:rPr>
        <w:t>202</w:t>
      </w:r>
      <w:r>
        <w:rPr>
          <w:rFonts w:hint="eastAsia" w:ascii="宋体" w:hAnsi="宋体" w:eastAsia="宋体" w:cs="宋体"/>
          <w:color w:val="auto"/>
          <w:sz w:val="28"/>
          <w:szCs w:val="28"/>
        </w:rPr>
        <w:t>2年</w:t>
      </w:r>
      <w:r>
        <w:rPr>
          <w:rFonts w:hint="eastAsia" w:ascii="仿宋_GB2312" w:hAnsi="仿宋_GB2312" w:eastAsia="宋体" w:cs="宋体"/>
          <w:color w:val="auto"/>
          <w:sz w:val="28"/>
          <w:szCs w:val="28"/>
        </w:rPr>
        <w:t>度预算绩效情况的说明</w:t>
      </w:r>
    </w:p>
    <w:p w14:paraId="3D30263D">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ascii="黑体" w:hAnsi="黑体" w:eastAsia="黑体" w:cs="Times New Roman"/>
          <w:b/>
          <w:bCs/>
          <w:kern w:val="0"/>
          <w:sz w:val="28"/>
          <w:szCs w:val="28"/>
        </w:rPr>
      </w:pPr>
      <w:r>
        <w:rPr>
          <w:rFonts w:hint="eastAsia" w:ascii="黑体" w:hAnsi="黑体" w:eastAsia="黑体" w:cs="黑体"/>
          <w:b/>
          <w:bCs/>
          <w:kern w:val="0"/>
          <w:sz w:val="28"/>
          <w:szCs w:val="28"/>
        </w:rPr>
        <w:t>第四部分名词解释</w:t>
      </w:r>
    </w:p>
    <w:p w14:paraId="48EF8B8C">
      <w:pPr>
        <w:keepNext w:val="0"/>
        <w:keepLines w:val="0"/>
        <w:pageBreakBefore w:val="0"/>
        <w:widowControl w:val="0"/>
        <w:kinsoku/>
        <w:wordWrap/>
        <w:overflowPunct/>
        <w:topLinePunct w:val="0"/>
        <w:autoSpaceDE w:val="0"/>
        <w:autoSpaceDN w:val="0"/>
        <w:bidi w:val="0"/>
        <w:adjustRightInd w:val="0"/>
        <w:snapToGrid/>
        <w:spacing w:line="600" w:lineRule="exact"/>
        <w:jc w:val="left"/>
        <w:textAlignment w:val="auto"/>
        <w:rPr>
          <w:rFonts w:ascii="黑体" w:hAnsi="黑体" w:eastAsia="黑体" w:cs="Times New Roman"/>
          <w:b/>
          <w:bCs/>
          <w:kern w:val="0"/>
          <w:sz w:val="28"/>
          <w:szCs w:val="28"/>
        </w:rPr>
      </w:pPr>
      <w:r>
        <w:rPr>
          <w:rFonts w:hint="eastAsia" w:ascii="黑体" w:hAnsi="黑体" w:eastAsia="黑体" w:cs="黑体"/>
          <w:b/>
          <w:bCs/>
          <w:kern w:val="0"/>
          <w:sz w:val="28"/>
          <w:szCs w:val="28"/>
        </w:rPr>
        <w:t>第五部分附件</w:t>
      </w:r>
    </w:p>
    <w:p w14:paraId="7BD62CC4">
      <w:pPr>
        <w:pStyle w:val="13"/>
        <w:jc w:val="center"/>
        <w:rPr>
          <w:rFonts w:ascii="宋体" w:hAnsi="宋体" w:eastAsia="宋体" w:cs="宋体"/>
          <w:color w:val="auto"/>
          <w:sz w:val="72"/>
          <w:szCs w:val="72"/>
        </w:rPr>
      </w:pPr>
    </w:p>
    <w:p w14:paraId="5BC2133C">
      <w:pPr>
        <w:pStyle w:val="13"/>
        <w:jc w:val="center"/>
        <w:rPr>
          <w:rFonts w:ascii="宋体" w:hAnsi="宋体" w:eastAsia="宋体" w:cs="宋体"/>
          <w:color w:val="auto"/>
          <w:sz w:val="72"/>
          <w:szCs w:val="72"/>
        </w:rPr>
      </w:pPr>
    </w:p>
    <w:p w14:paraId="56F0D058">
      <w:pPr>
        <w:pStyle w:val="13"/>
        <w:jc w:val="center"/>
        <w:rPr>
          <w:rFonts w:ascii="宋体" w:hAnsi="宋体" w:eastAsia="宋体" w:cs="宋体"/>
          <w:color w:val="auto"/>
          <w:sz w:val="72"/>
          <w:szCs w:val="72"/>
        </w:rPr>
      </w:pPr>
    </w:p>
    <w:p w14:paraId="3CC0D74A">
      <w:pPr>
        <w:pStyle w:val="13"/>
        <w:jc w:val="center"/>
        <w:rPr>
          <w:rFonts w:ascii="宋体" w:hAnsi="宋体" w:eastAsia="宋体" w:cs="宋体"/>
          <w:color w:val="auto"/>
          <w:sz w:val="72"/>
          <w:szCs w:val="72"/>
        </w:rPr>
      </w:pPr>
    </w:p>
    <w:p w14:paraId="5C4D14AE">
      <w:pPr>
        <w:pStyle w:val="13"/>
        <w:jc w:val="center"/>
        <w:rPr>
          <w:rFonts w:ascii="宋体" w:hAnsi="宋体" w:eastAsia="宋体" w:cs="宋体"/>
          <w:color w:val="auto"/>
          <w:sz w:val="72"/>
          <w:szCs w:val="72"/>
        </w:rPr>
      </w:pPr>
    </w:p>
    <w:p w14:paraId="26124E89">
      <w:pPr>
        <w:pStyle w:val="13"/>
        <w:jc w:val="center"/>
        <w:rPr>
          <w:rFonts w:ascii="宋体" w:hAnsi="宋体" w:eastAsia="宋体" w:cs="宋体"/>
          <w:color w:val="auto"/>
          <w:sz w:val="72"/>
          <w:szCs w:val="72"/>
        </w:rPr>
      </w:pPr>
    </w:p>
    <w:p w14:paraId="661DDA43">
      <w:pPr>
        <w:pStyle w:val="13"/>
        <w:jc w:val="center"/>
        <w:rPr>
          <w:rFonts w:ascii="宋体" w:hAnsi="宋体" w:eastAsia="宋体" w:cs="宋体"/>
          <w:color w:val="auto"/>
          <w:sz w:val="72"/>
          <w:szCs w:val="72"/>
        </w:rPr>
      </w:pPr>
    </w:p>
    <w:p w14:paraId="7006C969">
      <w:pPr>
        <w:pStyle w:val="13"/>
        <w:jc w:val="center"/>
        <w:rPr>
          <w:rFonts w:ascii="宋体" w:hAnsi="宋体" w:eastAsia="宋体" w:cs="宋体"/>
          <w:color w:val="auto"/>
          <w:sz w:val="72"/>
          <w:szCs w:val="72"/>
        </w:rPr>
      </w:pPr>
    </w:p>
    <w:p w14:paraId="0D32F2CB">
      <w:pPr>
        <w:pStyle w:val="13"/>
        <w:jc w:val="center"/>
        <w:rPr>
          <w:rFonts w:ascii="宋体" w:hAnsi="宋体" w:eastAsia="宋体" w:cs="宋体"/>
          <w:color w:val="auto"/>
          <w:sz w:val="72"/>
          <w:szCs w:val="72"/>
        </w:rPr>
      </w:pPr>
      <w:r>
        <w:rPr>
          <w:rFonts w:ascii="宋体" w:hAnsi="宋体" w:eastAsia="宋体" w:cs="宋体"/>
          <w:color w:val="auto"/>
          <w:sz w:val="72"/>
          <w:szCs w:val="72"/>
        </w:rPr>
        <w:br w:type="page"/>
      </w:r>
    </w:p>
    <w:p w14:paraId="1C94383D">
      <w:pPr>
        <w:pStyle w:val="13"/>
        <w:jc w:val="center"/>
        <w:rPr>
          <w:rFonts w:ascii="宋体" w:hAnsi="宋体" w:eastAsia="宋体" w:cs="宋体"/>
          <w:color w:val="auto"/>
          <w:sz w:val="72"/>
          <w:szCs w:val="72"/>
        </w:rPr>
      </w:pPr>
    </w:p>
    <w:p w14:paraId="23DB6463">
      <w:pPr>
        <w:pStyle w:val="13"/>
        <w:jc w:val="center"/>
        <w:rPr>
          <w:rFonts w:ascii="宋体" w:hAnsi="宋体" w:eastAsia="宋体" w:cs="宋体"/>
          <w:color w:val="auto"/>
          <w:sz w:val="72"/>
          <w:szCs w:val="72"/>
        </w:rPr>
      </w:pPr>
    </w:p>
    <w:p w14:paraId="413FAB1A">
      <w:pPr>
        <w:pStyle w:val="13"/>
        <w:jc w:val="both"/>
        <w:rPr>
          <w:rFonts w:ascii="宋体" w:hAnsi="宋体" w:eastAsia="宋体" w:cs="宋体"/>
          <w:color w:val="auto"/>
          <w:sz w:val="72"/>
          <w:szCs w:val="72"/>
        </w:rPr>
      </w:pPr>
    </w:p>
    <w:p w14:paraId="67DEA653">
      <w:pPr>
        <w:pStyle w:val="13"/>
        <w:jc w:val="center"/>
        <w:rPr>
          <w:rFonts w:ascii="宋体" w:hAnsi="宋体" w:eastAsia="宋体" w:cs="Times New Roman"/>
          <w:color w:val="auto"/>
          <w:sz w:val="72"/>
          <w:szCs w:val="72"/>
        </w:rPr>
      </w:pPr>
      <w:r>
        <w:rPr>
          <w:rFonts w:hint="eastAsia" w:ascii="宋体" w:hAnsi="宋体" w:eastAsia="宋体" w:cs="宋体"/>
          <w:color w:val="auto"/>
          <w:sz w:val="72"/>
          <w:szCs w:val="72"/>
        </w:rPr>
        <w:t>第一部分</w:t>
      </w:r>
    </w:p>
    <w:p w14:paraId="7CA14D5A">
      <w:pPr>
        <w:pStyle w:val="13"/>
        <w:jc w:val="center"/>
        <w:rPr>
          <w:rFonts w:ascii="宋体" w:hAnsi="宋体" w:eastAsia="宋体" w:cs="Times New Roman"/>
          <w:color w:val="auto"/>
          <w:sz w:val="72"/>
          <w:szCs w:val="72"/>
        </w:rPr>
      </w:pPr>
    </w:p>
    <w:p w14:paraId="1F928C28">
      <w:pPr>
        <w:pStyle w:val="13"/>
        <w:jc w:val="center"/>
        <w:rPr>
          <w:rFonts w:hint="eastAsia" w:ascii="宋体" w:hAnsi="宋体" w:eastAsia="宋体" w:cs="宋体"/>
          <w:color w:val="auto"/>
          <w:sz w:val="72"/>
          <w:szCs w:val="72"/>
        </w:rPr>
      </w:pPr>
      <w:r>
        <w:rPr>
          <w:rFonts w:hint="eastAsia" w:ascii="宋体" w:hAnsi="宋体" w:eastAsia="宋体" w:cs="宋体"/>
          <w:color w:val="auto"/>
          <w:sz w:val="72"/>
          <w:szCs w:val="72"/>
        </w:rPr>
        <w:t>湘潭县卫生计生综合监督执法局单位概况</w:t>
      </w:r>
    </w:p>
    <w:p w14:paraId="0D731143">
      <w:pPr>
        <w:pStyle w:val="13"/>
        <w:keepNext w:val="0"/>
        <w:keepLines w:val="0"/>
        <w:pageBreakBefore w:val="0"/>
        <w:widowControl w:val="0"/>
        <w:kinsoku/>
        <w:wordWrap/>
        <w:overflowPunct/>
        <w:topLinePunct w:val="0"/>
        <w:autoSpaceDE w:val="0"/>
        <w:autoSpaceDN w:val="0"/>
        <w:bidi w:val="0"/>
        <w:adjustRightInd w:val="0"/>
        <w:snapToGrid/>
        <w:jc w:val="both"/>
        <w:textAlignment w:val="auto"/>
        <w:rPr>
          <w:rFonts w:hint="eastAsia" w:ascii="黑体" w:hAnsi="黑体" w:eastAsia="黑体" w:cs="黑体"/>
          <w:sz w:val="32"/>
          <w:szCs w:val="32"/>
        </w:rPr>
      </w:pPr>
      <w:r>
        <w:rPr>
          <w:rFonts w:hint="eastAsia" w:ascii="宋体" w:hAnsi="宋体" w:eastAsia="宋体" w:cs="宋体"/>
          <w:color w:val="auto"/>
          <w:sz w:val="72"/>
          <w:szCs w:val="72"/>
        </w:rPr>
        <w:br w:type="page"/>
      </w:r>
      <w:r>
        <w:rPr>
          <w:rFonts w:hint="eastAsia" w:ascii="黑体" w:hAnsi="黑体" w:eastAsia="黑体" w:cs="黑体"/>
          <w:sz w:val="32"/>
          <w:szCs w:val="32"/>
          <w:lang w:val="en-US" w:eastAsia="zh-CN"/>
        </w:rPr>
        <w:t>一、</w:t>
      </w:r>
      <w:r>
        <w:rPr>
          <w:rFonts w:hint="eastAsia" w:ascii="黑体" w:hAnsi="黑体" w:eastAsia="黑体" w:cs="黑体"/>
          <w:sz w:val="32"/>
          <w:szCs w:val="32"/>
        </w:rPr>
        <w:t>部门职责</w:t>
      </w:r>
    </w:p>
    <w:p w14:paraId="12993B61">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（一）负责实施卫生计生专项整治和日常监督检查。卫生行政许可受理、现场验收工作。</w:t>
      </w:r>
    </w:p>
    <w:p w14:paraId="3E8C87B0">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（二）对公共场所卫生、生活饮用水卫生、学校卫生及消毒产品和涉及饮用水安全产品进行监督检查。</w:t>
      </w:r>
    </w:p>
    <w:p w14:paraId="32B9A824">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（三）对医疗机构、采血机构及其从业人员的执业活动进行监督检查，查处违法行为；打击非法行医和非法采供血。</w:t>
      </w:r>
    </w:p>
    <w:p w14:paraId="3C94A60A">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（四）整顿和规范医疗服务秩序；对医疗卫生机构的放射诊疗、职业健康检查工作进行监督检查，查处违法行为。</w:t>
      </w:r>
    </w:p>
    <w:p w14:paraId="13EBBB9E">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（五）对医疗机构、采供血机构、疾病预防控制机构的传染病疫情报告、疫情控制措施、消毒隔离制度执行情况、医疗废物处置情况和菌（毒）种管理情况等进行监督检查，查处违法行为。</w:t>
      </w:r>
    </w:p>
    <w:p w14:paraId="7A956637">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（六）对母婴保健机构、计划生育技术服务机构服务内容和从业人员的行为规范进行监督，依法打击“两非”行为。</w:t>
      </w:r>
    </w:p>
    <w:p w14:paraId="13463475">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（七）负责计划生育社会抚养费征收及违法案件的督查督办，对乡镇（街道）卫生计生综合监督执法进行指导和督查，对监督协管员进行培训、业务指导。</w:t>
      </w:r>
    </w:p>
    <w:p w14:paraId="0B5CB219">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（八）负责行政区域内卫生计生监督信息的收集、核实和上报；受理对违法行为的投诉、举报。</w:t>
      </w:r>
    </w:p>
    <w:p w14:paraId="1B6E6C5A">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（九）开展卫生计生法律法规宣传教育和执法检查。</w:t>
      </w:r>
    </w:p>
    <w:p w14:paraId="592352FA">
      <w:pPr>
        <w:keepNext w:val="0"/>
        <w:keepLines w:val="0"/>
        <w:pageBreakBefore w:val="0"/>
        <w:widowControl/>
        <w:kinsoku/>
        <w:wordWrap/>
        <w:overflowPunct/>
        <w:topLinePunct w:val="0"/>
        <w:autoSpaceDE/>
        <w:autoSpaceDN/>
        <w:bidi w:val="0"/>
        <w:adjustRightInd/>
        <w:snapToGrid/>
        <w:spacing w:line="600" w:lineRule="exact"/>
        <w:ind w:firstLine="0" w:firstLineChars="0"/>
        <w:textAlignment w:val="auto"/>
        <w:rPr>
          <w:rFonts w:hint="eastAsia" w:ascii="黑体" w:hAnsi="黑体" w:eastAsia="黑体" w:cs="黑体"/>
          <w:color w:val="000000"/>
          <w:kern w:val="0"/>
          <w:sz w:val="32"/>
          <w:szCs w:val="32"/>
          <w:lang w:val="en-US" w:eastAsia="zh-CN" w:bidi="ar-SA"/>
        </w:rPr>
      </w:pPr>
      <w:r>
        <w:rPr>
          <w:rFonts w:hint="eastAsia" w:ascii="黑体" w:hAnsi="黑体" w:eastAsia="黑体" w:cs="黑体"/>
          <w:color w:val="000000"/>
          <w:kern w:val="0"/>
          <w:sz w:val="32"/>
          <w:szCs w:val="32"/>
          <w:lang w:val="en-US" w:eastAsia="zh-CN" w:bidi="ar-SA"/>
        </w:rPr>
        <w:t>二、机构设置及决算单位构成</w:t>
      </w:r>
    </w:p>
    <w:p w14:paraId="3A0D9519">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hint="eastAsia" w:ascii="宋体" w:hAnsi="宋体" w:cs="宋体"/>
          <w:kern w:val="0"/>
          <w:sz w:val="28"/>
          <w:szCs w:val="28"/>
        </w:rPr>
      </w:pPr>
      <w:r>
        <w:rPr>
          <w:rFonts w:hint="eastAsia" w:ascii="宋体" w:hAnsi="宋体" w:cs="宋体"/>
          <w:kern w:val="0"/>
          <w:sz w:val="28"/>
          <w:szCs w:val="28"/>
        </w:rPr>
        <w:t>（一）内设机构设置</w:t>
      </w:r>
    </w:p>
    <w:p w14:paraId="497D8943">
      <w:pPr>
        <w:keepNext w:val="0"/>
        <w:keepLines w:val="0"/>
        <w:pageBreakBefore w:val="0"/>
        <w:widowControl/>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湘潭县卫生计生综合监督执法局单位内设机构包括：办公室、医疗卫生监督科、公共场所卫生监督科、综合卫生监督科、法制科、计划生育执法监督科。</w:t>
      </w:r>
    </w:p>
    <w:p w14:paraId="7A74F7A4">
      <w:pPr>
        <w:keepNext w:val="0"/>
        <w:keepLines w:val="0"/>
        <w:pageBreakBefore w:val="0"/>
        <w:widowControl/>
        <w:numPr>
          <w:ilvl w:val="0"/>
          <w:numId w:val="0"/>
        </w:numPr>
        <w:shd w:val="clear" w:color="auto" w:fill="FFFFFF"/>
        <w:kinsoku/>
        <w:wordWrap/>
        <w:overflowPunct/>
        <w:topLinePunct w:val="0"/>
        <w:autoSpaceDE/>
        <w:autoSpaceDN/>
        <w:bidi w:val="0"/>
        <w:adjustRightInd/>
        <w:snapToGrid/>
        <w:ind w:firstLine="560" w:firstLineChars="200"/>
        <w:jc w:val="left"/>
        <w:textAlignment w:val="auto"/>
        <w:rPr>
          <w:rFonts w:hint="eastAsia" w:ascii="宋体" w:hAnsi="宋体" w:cs="宋体"/>
          <w:kern w:val="0"/>
          <w:sz w:val="28"/>
          <w:szCs w:val="28"/>
        </w:rPr>
      </w:pPr>
      <w:r>
        <w:rPr>
          <w:rFonts w:hint="eastAsia" w:ascii="宋体" w:hAnsi="宋体" w:eastAsia="宋体" w:cs="宋体"/>
          <w:kern w:val="0"/>
          <w:sz w:val="28"/>
          <w:szCs w:val="28"/>
          <w:lang w:val="en-US" w:eastAsia="zh-CN" w:bidi="ar-SA"/>
        </w:rPr>
        <w:t>（二）</w:t>
      </w:r>
      <w:r>
        <w:rPr>
          <w:rFonts w:hint="eastAsia" w:ascii="宋体" w:hAnsi="宋体" w:cs="宋体"/>
          <w:kern w:val="0"/>
          <w:sz w:val="28"/>
          <w:szCs w:val="28"/>
        </w:rPr>
        <w:t>决算单位构成</w:t>
      </w:r>
    </w:p>
    <w:p w14:paraId="65F5037C">
      <w:pPr>
        <w:keepNext w:val="0"/>
        <w:keepLines w:val="0"/>
        <w:pageBreakBefore w:val="0"/>
        <w:widowControl/>
        <w:numPr>
          <w:ilvl w:val="0"/>
          <w:numId w:val="0"/>
        </w:numPr>
        <w:shd w:val="clear" w:color="auto" w:fill="FFFFFF"/>
        <w:kinsoku/>
        <w:wordWrap/>
        <w:overflowPunct/>
        <w:topLinePunct w:val="0"/>
        <w:autoSpaceDE/>
        <w:autoSpaceDN/>
        <w:bidi w:val="0"/>
        <w:adjustRightInd/>
        <w:snapToGrid/>
        <w:ind w:firstLine="560" w:firstLineChars="200"/>
        <w:jc w:val="left"/>
        <w:textAlignment w:val="auto"/>
        <w:rPr>
          <w:rFonts w:ascii="宋体" w:hAnsi="宋体" w:cs="宋体"/>
          <w:kern w:val="0"/>
          <w:sz w:val="28"/>
          <w:szCs w:val="28"/>
        </w:rPr>
      </w:pPr>
      <w:r>
        <w:rPr>
          <w:rFonts w:hint="eastAsia" w:ascii="宋体" w:hAnsi="宋体" w:cs="宋体"/>
          <w:kern w:val="0"/>
          <w:sz w:val="28"/>
          <w:szCs w:val="28"/>
        </w:rPr>
        <w:t>湘潭县卫生计生综合监督执法局2022年部门决算汇总公开单位构成包括：湘潭县卫生计生综合监督执法局单位本级。</w:t>
      </w:r>
    </w:p>
    <w:p w14:paraId="3D2CB120">
      <w:pPr>
        <w:ind w:firstLine="560" w:firstLineChars="200"/>
        <w:jc w:val="left"/>
        <w:rPr>
          <w:rFonts w:ascii="仿宋_GB2312" w:hAnsi="宋体" w:eastAsia="仿宋_GB2312" w:cs="Times New Roman"/>
          <w:sz w:val="28"/>
          <w:szCs w:val="28"/>
        </w:rPr>
      </w:pPr>
      <w:r>
        <w:rPr>
          <w:rFonts w:ascii="仿宋_GB2312" w:hAnsi="宋体" w:eastAsia="仿宋_GB2312" w:cs="Times New Roman"/>
          <w:sz w:val="28"/>
          <w:szCs w:val="28"/>
        </w:rPr>
        <w:br w:type="page"/>
      </w:r>
    </w:p>
    <w:p w14:paraId="6465363E">
      <w:pPr>
        <w:jc w:val="center"/>
        <w:rPr>
          <w:rFonts w:ascii="黑体" w:hAnsi="黑体" w:eastAsia="黑体" w:cs="Times New Roman"/>
          <w:sz w:val="28"/>
          <w:szCs w:val="28"/>
        </w:rPr>
      </w:pPr>
    </w:p>
    <w:p w14:paraId="30250B4D">
      <w:pPr>
        <w:jc w:val="center"/>
        <w:rPr>
          <w:rFonts w:ascii="黑体" w:hAnsi="黑体" w:eastAsia="黑体" w:cs="Times New Roman"/>
          <w:sz w:val="28"/>
          <w:szCs w:val="28"/>
        </w:rPr>
      </w:pPr>
    </w:p>
    <w:p w14:paraId="03675B50">
      <w:pPr>
        <w:jc w:val="center"/>
        <w:rPr>
          <w:rFonts w:ascii="黑体" w:hAnsi="黑体" w:eastAsia="黑体" w:cs="Times New Roman"/>
          <w:sz w:val="28"/>
          <w:szCs w:val="28"/>
        </w:rPr>
      </w:pPr>
    </w:p>
    <w:p w14:paraId="050D4A03">
      <w:pPr>
        <w:jc w:val="center"/>
        <w:rPr>
          <w:rFonts w:cs="宋体"/>
          <w:sz w:val="72"/>
          <w:szCs w:val="72"/>
        </w:rPr>
      </w:pPr>
    </w:p>
    <w:p w14:paraId="517F8916">
      <w:pPr>
        <w:jc w:val="center"/>
        <w:rPr>
          <w:rFonts w:cs="宋体"/>
          <w:sz w:val="72"/>
          <w:szCs w:val="72"/>
        </w:rPr>
      </w:pPr>
    </w:p>
    <w:p w14:paraId="20133633">
      <w:pPr>
        <w:jc w:val="center"/>
        <w:rPr>
          <w:rFonts w:cs="宋体"/>
          <w:sz w:val="72"/>
          <w:szCs w:val="72"/>
        </w:rPr>
      </w:pPr>
    </w:p>
    <w:p w14:paraId="1C6FB00E">
      <w:pPr>
        <w:jc w:val="center"/>
        <w:rPr>
          <w:rFonts w:cs="Times New Roman"/>
          <w:sz w:val="72"/>
          <w:szCs w:val="72"/>
        </w:rPr>
      </w:pPr>
      <w:r>
        <w:rPr>
          <w:rFonts w:hint="eastAsia" w:cs="宋体"/>
          <w:sz w:val="72"/>
          <w:szCs w:val="72"/>
        </w:rPr>
        <w:t>第二部分</w:t>
      </w:r>
    </w:p>
    <w:p w14:paraId="72C2DC02">
      <w:pPr>
        <w:jc w:val="center"/>
        <w:rPr>
          <w:rFonts w:cs="Times New Roman"/>
          <w:sz w:val="72"/>
          <w:szCs w:val="72"/>
        </w:rPr>
      </w:pPr>
    </w:p>
    <w:p w14:paraId="37247C7D">
      <w:pPr>
        <w:jc w:val="center"/>
        <w:rPr>
          <w:rFonts w:cs="Times New Roman"/>
          <w:sz w:val="72"/>
          <w:szCs w:val="72"/>
        </w:rPr>
      </w:pPr>
      <w:r>
        <w:rPr>
          <w:rFonts w:hint="eastAsia" w:cs="宋体"/>
          <w:sz w:val="72"/>
          <w:szCs w:val="72"/>
        </w:rPr>
        <w:t>部门决算表</w:t>
      </w:r>
    </w:p>
    <w:p w14:paraId="4C78E20C">
      <w:pPr>
        <w:jc w:val="center"/>
        <w:rPr>
          <w:rFonts w:cs="Times New Roman"/>
          <w:sz w:val="72"/>
          <w:szCs w:val="72"/>
        </w:rPr>
      </w:pPr>
    </w:p>
    <w:p w14:paraId="490AA9DB">
      <w:pPr>
        <w:spacing w:line="560" w:lineRule="exact"/>
        <w:jc w:val="center"/>
        <w:rPr>
          <w:rFonts w:cs="Times New Roman"/>
          <w:sz w:val="72"/>
          <w:szCs w:val="72"/>
        </w:rPr>
      </w:pPr>
    </w:p>
    <w:p w14:paraId="591613F4">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7"/>
        <w:tblW w:w="14081" w:type="dxa"/>
        <w:tblInd w:w="-106"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14:paraId="0806E7AA">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noWrap/>
            <w:vAlign w:val="center"/>
          </w:tcPr>
          <w:p w14:paraId="7C4026CC">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收入支出决算总表</w:t>
            </w:r>
          </w:p>
        </w:tc>
      </w:tr>
      <w:tr w14:paraId="73C3A149">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33DDDCAD">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63E3F2CB">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4EBB7A1D">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1F846E60">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5BEA2C8D">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6DF3F9D7">
            <w:pPr>
              <w:widowControl/>
              <w:jc w:val="right"/>
              <w:rPr>
                <w:rFonts w:ascii="宋体" w:cs="Times New Roman"/>
                <w:kern w:val="0"/>
                <w:sz w:val="20"/>
                <w:szCs w:val="20"/>
              </w:rPr>
            </w:pPr>
            <w:r>
              <w:rPr>
                <w:rFonts w:hint="eastAsia" w:ascii="宋体" w:hAnsi="宋体" w:cs="宋体"/>
                <w:kern w:val="0"/>
                <w:sz w:val="20"/>
                <w:szCs w:val="20"/>
              </w:rPr>
              <w:t>公开</w:t>
            </w:r>
            <w:r>
              <w:rPr>
                <w:rFonts w:ascii="宋体" w:hAnsi="宋体" w:cs="宋体"/>
                <w:kern w:val="0"/>
                <w:sz w:val="20"/>
                <w:szCs w:val="20"/>
              </w:rPr>
              <w:t>01</w:t>
            </w:r>
            <w:r>
              <w:rPr>
                <w:rFonts w:hint="eastAsia" w:ascii="宋体" w:hAnsi="宋体" w:cs="宋体"/>
                <w:kern w:val="0"/>
                <w:sz w:val="20"/>
                <w:szCs w:val="20"/>
              </w:rPr>
              <w:t>表</w:t>
            </w:r>
          </w:p>
        </w:tc>
      </w:tr>
      <w:tr w14:paraId="722DAB90">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152007B4">
            <w:pPr>
              <w:widowControl/>
              <w:jc w:val="left"/>
              <w:rPr>
                <w:rFonts w:ascii="宋体" w:cs="Times New Roman"/>
                <w:kern w:val="0"/>
                <w:sz w:val="20"/>
                <w:szCs w:val="20"/>
              </w:rPr>
            </w:pPr>
            <w:r>
              <w:rPr>
                <w:rFonts w:hint="eastAsia" w:ascii="宋体" w:hAnsi="宋体" w:cs="宋体"/>
                <w:kern w:val="0"/>
                <w:sz w:val="20"/>
                <w:szCs w:val="20"/>
              </w:rPr>
              <w:t xml:space="preserve">部门：湘潭县卫生计生综合监督执法局 </w:t>
            </w:r>
            <w:r>
              <w:rPr>
                <w:rFonts w:eastAsia="仿宋_GB2312"/>
                <w:kern w:val="0"/>
              </w:rPr>
              <w:t xml:space="preserve"> </w:t>
            </w:r>
            <w:r>
              <w:rPr>
                <w:rFonts w:ascii="宋体" w:hAnsi="宋体" w:cs="宋体"/>
                <w:kern w:val="0"/>
                <w:sz w:val="20"/>
                <w:szCs w:val="20"/>
              </w:rPr>
              <w:t xml:space="preserve"> </w:t>
            </w:r>
          </w:p>
        </w:tc>
        <w:tc>
          <w:tcPr>
            <w:tcW w:w="697" w:type="dxa"/>
            <w:gridSpan w:val="2"/>
            <w:tcBorders>
              <w:top w:val="nil"/>
              <w:left w:val="nil"/>
              <w:bottom w:val="nil"/>
              <w:right w:val="nil"/>
            </w:tcBorders>
            <w:shd w:val="clear" w:color="000000" w:fill="FFFFFF"/>
            <w:noWrap/>
            <w:vAlign w:val="center"/>
          </w:tcPr>
          <w:p w14:paraId="7E24392B">
            <w:pPr>
              <w:widowControl/>
              <w:jc w:val="right"/>
              <w:rPr>
                <w:rFonts w:ascii="宋体" w:cs="Times New Roman"/>
                <w:kern w:val="0"/>
                <w:sz w:val="24"/>
                <w:szCs w:val="24"/>
              </w:rPr>
            </w:pPr>
            <w:r>
              <w:rPr>
                <w:rFonts w:hint="eastAsia" w:ascii="宋体" w:hAnsi="宋体" w:cs="宋体"/>
                <w:kern w:val="0"/>
                <w:sz w:val="24"/>
                <w:szCs w:val="24"/>
              </w:rPr>
              <w:t>　</w:t>
            </w:r>
          </w:p>
        </w:tc>
        <w:tc>
          <w:tcPr>
            <w:tcW w:w="232" w:type="dxa"/>
            <w:tcBorders>
              <w:top w:val="nil"/>
              <w:left w:val="nil"/>
              <w:bottom w:val="nil"/>
              <w:right w:val="nil"/>
            </w:tcBorders>
            <w:shd w:val="clear" w:color="000000" w:fill="FFFFFF"/>
            <w:noWrap/>
            <w:vAlign w:val="center"/>
          </w:tcPr>
          <w:p w14:paraId="5C884BA2">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55275710">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1E2F721D">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08CFC5E0">
            <w:pPr>
              <w:widowControl/>
              <w:jc w:val="right"/>
              <w:rPr>
                <w:rFonts w:ascii="宋体" w:cs="Times New Roman"/>
                <w:kern w:val="0"/>
                <w:sz w:val="20"/>
                <w:szCs w:val="20"/>
              </w:rPr>
            </w:pPr>
            <w:r>
              <w:rPr>
                <w:rFonts w:hint="eastAsia" w:ascii="宋体" w:hAnsi="宋体" w:cs="宋体"/>
                <w:kern w:val="0"/>
                <w:sz w:val="20"/>
                <w:szCs w:val="20"/>
              </w:rPr>
              <w:t>单位：万元</w:t>
            </w:r>
          </w:p>
        </w:tc>
      </w:tr>
      <w:tr w14:paraId="4070558D">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430A6DD">
            <w:pPr>
              <w:widowControl/>
              <w:jc w:val="center"/>
              <w:rPr>
                <w:rFonts w:ascii="宋体" w:cs="Times New Roman"/>
                <w:kern w:val="0"/>
                <w:sz w:val="24"/>
                <w:szCs w:val="24"/>
              </w:rPr>
            </w:pPr>
            <w:r>
              <w:rPr>
                <w:rFonts w:hint="eastAsia" w:ascii="宋体" w:hAnsi="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14:paraId="3D786CD0">
            <w:pPr>
              <w:widowControl/>
              <w:jc w:val="center"/>
              <w:rPr>
                <w:rFonts w:ascii="宋体" w:cs="Times New Roman"/>
                <w:kern w:val="0"/>
                <w:sz w:val="24"/>
                <w:szCs w:val="24"/>
              </w:rPr>
            </w:pPr>
            <w:r>
              <w:rPr>
                <w:rFonts w:hint="eastAsia" w:ascii="宋体" w:hAnsi="宋体" w:cs="宋体"/>
                <w:kern w:val="0"/>
                <w:sz w:val="24"/>
                <w:szCs w:val="24"/>
              </w:rPr>
              <w:t>支出</w:t>
            </w:r>
          </w:p>
        </w:tc>
      </w:tr>
      <w:tr w14:paraId="5DB73442">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9C38D28">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14:paraId="022A0C3E">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0919E8A0">
            <w:pPr>
              <w:widowControl/>
              <w:jc w:val="center"/>
              <w:rPr>
                <w:rFonts w:ascii="宋体" w:cs="Times New Roman"/>
                <w:kern w:val="0"/>
                <w:sz w:val="24"/>
                <w:szCs w:val="24"/>
              </w:rPr>
            </w:pPr>
            <w:r>
              <w:rPr>
                <w:rFonts w:hint="eastAsia" w:ascii="宋体" w:hAnsi="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14:paraId="6EC84545">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14:paraId="589D441A">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6D717190">
            <w:pPr>
              <w:widowControl/>
              <w:jc w:val="center"/>
              <w:rPr>
                <w:rFonts w:ascii="宋体" w:cs="Times New Roman"/>
                <w:kern w:val="0"/>
                <w:sz w:val="24"/>
                <w:szCs w:val="24"/>
              </w:rPr>
            </w:pPr>
            <w:r>
              <w:rPr>
                <w:rFonts w:hint="eastAsia" w:ascii="宋体" w:hAnsi="宋体" w:cs="宋体"/>
                <w:kern w:val="0"/>
                <w:sz w:val="24"/>
                <w:szCs w:val="24"/>
              </w:rPr>
              <w:t>决算数</w:t>
            </w:r>
          </w:p>
        </w:tc>
      </w:tr>
      <w:tr w14:paraId="7F48FC2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E9BC000">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14:paraId="4E62E72E">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6CCC7261">
            <w:pPr>
              <w:widowControl/>
              <w:jc w:val="center"/>
              <w:rPr>
                <w:rFonts w:ascii="宋体" w:cs="Times New Roman"/>
                <w:kern w:val="0"/>
                <w:sz w:val="24"/>
                <w:szCs w:val="24"/>
              </w:rPr>
            </w:pPr>
            <w:r>
              <w:rPr>
                <w:rFonts w:ascii="宋体" w:hAnsi="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1B9536B5">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14:paraId="689C2BFC">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4CD34A78">
            <w:pPr>
              <w:widowControl/>
              <w:jc w:val="center"/>
              <w:rPr>
                <w:rFonts w:ascii="宋体" w:cs="Times New Roman"/>
                <w:kern w:val="0"/>
                <w:sz w:val="24"/>
                <w:szCs w:val="24"/>
              </w:rPr>
            </w:pPr>
            <w:r>
              <w:rPr>
                <w:rFonts w:ascii="宋体" w:hAnsi="宋体" w:cs="宋体"/>
                <w:kern w:val="0"/>
                <w:sz w:val="24"/>
                <w:szCs w:val="24"/>
              </w:rPr>
              <w:t>2</w:t>
            </w:r>
          </w:p>
        </w:tc>
      </w:tr>
      <w:tr w14:paraId="34253F6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469CD4B">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07A1848E">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14:paraId="002420A0">
            <w:pPr>
              <w:widowControl/>
              <w:jc w:val="center"/>
              <w:rPr>
                <w:rFonts w:ascii="宋体" w:cs="Times New Roman"/>
                <w:kern w:val="0"/>
                <w:sz w:val="22"/>
                <w:szCs w:val="22"/>
              </w:rPr>
            </w:pPr>
            <w:r>
              <w:rPr>
                <w:rFonts w:hint="eastAsia" w:ascii="宋体" w:hAnsi="宋体" w:cs="宋体"/>
                <w:kern w:val="0"/>
                <w:sz w:val="22"/>
                <w:szCs w:val="22"/>
              </w:rPr>
              <w:t>445.96</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D752D71">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19DE5E84">
            <w:pPr>
              <w:widowControl/>
              <w:jc w:val="center"/>
              <w:rPr>
                <w:rFonts w:ascii="宋体" w:cs="Times New Roman"/>
                <w:kern w:val="0"/>
                <w:sz w:val="22"/>
                <w:szCs w:val="22"/>
              </w:rPr>
            </w:pPr>
            <w:r>
              <w:rPr>
                <w:rFonts w:ascii="宋体" w:hAnsi="宋体" w:cs="宋体"/>
                <w:kern w:val="0"/>
                <w:sz w:val="22"/>
                <w:szCs w:val="22"/>
              </w:rPr>
              <w:t>14</w:t>
            </w:r>
          </w:p>
        </w:tc>
        <w:tc>
          <w:tcPr>
            <w:tcW w:w="3633" w:type="dxa"/>
            <w:gridSpan w:val="3"/>
            <w:tcBorders>
              <w:top w:val="nil"/>
              <w:left w:val="nil"/>
              <w:bottom w:val="single" w:color="auto" w:sz="4" w:space="0"/>
              <w:right w:val="single" w:color="auto" w:sz="4" w:space="0"/>
            </w:tcBorders>
            <w:noWrap/>
            <w:vAlign w:val="center"/>
          </w:tcPr>
          <w:p w14:paraId="1F87579F">
            <w:pPr>
              <w:widowControl/>
              <w:jc w:val="center"/>
              <w:textAlignment w:val="center"/>
              <w:rPr>
                <w:rFonts w:ascii="宋体" w:hAnsi="宋体" w:cs="宋体"/>
                <w:sz w:val="22"/>
                <w:szCs w:val="22"/>
              </w:rPr>
            </w:pPr>
          </w:p>
        </w:tc>
      </w:tr>
      <w:tr w14:paraId="7DB362C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48245E7">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6947ABDB">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14:paraId="6AA114B9">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5A42E4BD">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08A3D279">
            <w:pPr>
              <w:widowControl/>
              <w:jc w:val="center"/>
              <w:rPr>
                <w:rFonts w:ascii="宋体" w:cs="Times New Roman"/>
                <w:kern w:val="0"/>
                <w:sz w:val="22"/>
                <w:szCs w:val="22"/>
              </w:rPr>
            </w:pPr>
            <w:r>
              <w:rPr>
                <w:rFonts w:ascii="宋体" w:hAnsi="宋体" w:cs="宋体"/>
                <w:kern w:val="0"/>
                <w:sz w:val="22"/>
                <w:szCs w:val="22"/>
              </w:rPr>
              <w:t>15</w:t>
            </w:r>
          </w:p>
        </w:tc>
        <w:tc>
          <w:tcPr>
            <w:tcW w:w="3633" w:type="dxa"/>
            <w:gridSpan w:val="3"/>
            <w:tcBorders>
              <w:top w:val="nil"/>
              <w:left w:val="nil"/>
              <w:bottom w:val="single" w:color="auto" w:sz="4" w:space="0"/>
              <w:right w:val="single" w:color="auto" w:sz="4" w:space="0"/>
            </w:tcBorders>
            <w:noWrap/>
            <w:vAlign w:val="center"/>
          </w:tcPr>
          <w:p w14:paraId="44684578">
            <w:pPr>
              <w:widowControl/>
              <w:jc w:val="center"/>
              <w:rPr>
                <w:rFonts w:ascii="宋体" w:cs="Times New Roman"/>
                <w:kern w:val="0"/>
                <w:sz w:val="22"/>
                <w:szCs w:val="22"/>
              </w:rPr>
            </w:pPr>
          </w:p>
        </w:tc>
      </w:tr>
      <w:tr w14:paraId="627D90D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41E4E4FA">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4F1A05D6">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14:paraId="7DA43B52">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677E394B">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75EB2F45">
            <w:pPr>
              <w:widowControl/>
              <w:jc w:val="center"/>
              <w:rPr>
                <w:rFonts w:ascii="宋体" w:cs="Times New Roman"/>
                <w:kern w:val="0"/>
                <w:sz w:val="22"/>
                <w:szCs w:val="22"/>
              </w:rPr>
            </w:pPr>
            <w:r>
              <w:rPr>
                <w:rFonts w:ascii="宋体" w:hAnsi="宋体" w:cs="宋体"/>
                <w:kern w:val="0"/>
                <w:sz w:val="22"/>
                <w:szCs w:val="22"/>
              </w:rPr>
              <w:t>16</w:t>
            </w:r>
          </w:p>
        </w:tc>
        <w:tc>
          <w:tcPr>
            <w:tcW w:w="3633" w:type="dxa"/>
            <w:gridSpan w:val="3"/>
            <w:tcBorders>
              <w:top w:val="nil"/>
              <w:left w:val="nil"/>
              <w:bottom w:val="single" w:color="auto" w:sz="4" w:space="0"/>
              <w:right w:val="single" w:color="auto" w:sz="4" w:space="0"/>
            </w:tcBorders>
            <w:noWrap/>
            <w:vAlign w:val="center"/>
          </w:tcPr>
          <w:p w14:paraId="43ADAAF4">
            <w:pPr>
              <w:widowControl/>
              <w:jc w:val="center"/>
              <w:rPr>
                <w:rFonts w:ascii="宋体" w:cs="Times New Roman"/>
                <w:kern w:val="0"/>
                <w:sz w:val="22"/>
                <w:szCs w:val="22"/>
              </w:rPr>
            </w:pPr>
          </w:p>
        </w:tc>
      </w:tr>
      <w:tr w14:paraId="2E77AFE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2BC5775">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504EC5E6">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14:paraId="07C513E7">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5211E257">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6C6B028A">
            <w:pPr>
              <w:widowControl/>
              <w:jc w:val="center"/>
              <w:rPr>
                <w:rFonts w:ascii="宋体" w:cs="Times New Roman"/>
                <w:kern w:val="0"/>
                <w:sz w:val="22"/>
                <w:szCs w:val="22"/>
              </w:rPr>
            </w:pPr>
            <w:r>
              <w:rPr>
                <w:rFonts w:ascii="宋体" w:hAnsi="宋体" w:cs="宋体"/>
                <w:kern w:val="0"/>
                <w:sz w:val="22"/>
                <w:szCs w:val="22"/>
              </w:rPr>
              <w:t>17</w:t>
            </w:r>
          </w:p>
        </w:tc>
        <w:tc>
          <w:tcPr>
            <w:tcW w:w="3633" w:type="dxa"/>
            <w:gridSpan w:val="3"/>
            <w:tcBorders>
              <w:top w:val="nil"/>
              <w:left w:val="nil"/>
              <w:bottom w:val="single" w:color="auto" w:sz="4" w:space="0"/>
              <w:right w:val="single" w:color="auto" w:sz="4" w:space="0"/>
            </w:tcBorders>
            <w:noWrap/>
            <w:vAlign w:val="center"/>
          </w:tcPr>
          <w:p w14:paraId="6D2D03DB">
            <w:pPr>
              <w:widowControl/>
              <w:jc w:val="center"/>
              <w:rPr>
                <w:rFonts w:ascii="宋体" w:cs="Times New Roman"/>
                <w:kern w:val="0"/>
                <w:sz w:val="22"/>
                <w:szCs w:val="22"/>
              </w:rPr>
            </w:pPr>
          </w:p>
        </w:tc>
      </w:tr>
      <w:tr w14:paraId="083B7C4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D52205E">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3B5FD09F">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14:paraId="52952223">
            <w:pPr>
              <w:widowControl/>
              <w:jc w:val="center"/>
              <w:rPr>
                <w:rFonts w:ascii="宋体" w:cs="Times New Roman"/>
                <w:kern w:val="0"/>
                <w:sz w:val="22"/>
                <w:szCs w:val="22"/>
              </w:rPr>
            </w:pPr>
            <w:r>
              <w:rPr>
                <w:rFonts w:hint="eastAsia" w:ascii="宋体" w:cs="Times New Roman"/>
                <w:kern w:val="0"/>
                <w:sz w:val="22"/>
                <w:szCs w:val="22"/>
              </w:rPr>
              <w:t>0.21</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ED06A42">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01A43EF6">
            <w:pPr>
              <w:widowControl/>
              <w:jc w:val="center"/>
              <w:rPr>
                <w:rFonts w:ascii="宋体" w:cs="Times New Roman"/>
                <w:kern w:val="0"/>
                <w:sz w:val="22"/>
                <w:szCs w:val="22"/>
              </w:rPr>
            </w:pPr>
            <w:r>
              <w:rPr>
                <w:rFonts w:ascii="宋体" w:hAnsi="宋体" w:cs="宋体"/>
                <w:kern w:val="0"/>
                <w:sz w:val="22"/>
                <w:szCs w:val="22"/>
              </w:rPr>
              <w:t>18</w:t>
            </w:r>
          </w:p>
        </w:tc>
        <w:tc>
          <w:tcPr>
            <w:tcW w:w="3633" w:type="dxa"/>
            <w:gridSpan w:val="3"/>
            <w:tcBorders>
              <w:top w:val="nil"/>
              <w:left w:val="nil"/>
              <w:bottom w:val="single" w:color="auto" w:sz="4" w:space="0"/>
              <w:right w:val="single" w:color="auto" w:sz="4" w:space="0"/>
            </w:tcBorders>
            <w:noWrap/>
            <w:vAlign w:val="center"/>
          </w:tcPr>
          <w:p w14:paraId="5C805824">
            <w:pPr>
              <w:widowControl/>
              <w:jc w:val="center"/>
              <w:rPr>
                <w:rFonts w:ascii="宋体" w:cs="Times New Roman"/>
                <w:kern w:val="0"/>
                <w:sz w:val="22"/>
                <w:szCs w:val="22"/>
              </w:rPr>
            </w:pPr>
          </w:p>
        </w:tc>
      </w:tr>
      <w:tr w14:paraId="6EEC071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181075A">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0D3BF6B5">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14:paraId="3B3E88B6">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shd w:val="clear" w:color="000000" w:fill="FFFFFF"/>
            <w:noWrap/>
            <w:vAlign w:val="center"/>
          </w:tcPr>
          <w:p w14:paraId="1E80252E">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2D478A08">
            <w:pPr>
              <w:widowControl/>
              <w:jc w:val="center"/>
              <w:rPr>
                <w:rFonts w:ascii="宋体" w:cs="Times New Roman"/>
                <w:kern w:val="0"/>
                <w:sz w:val="22"/>
                <w:szCs w:val="22"/>
              </w:rPr>
            </w:pPr>
            <w:r>
              <w:rPr>
                <w:rFonts w:ascii="宋体" w:hAnsi="宋体" w:cs="宋体"/>
                <w:kern w:val="0"/>
                <w:sz w:val="22"/>
                <w:szCs w:val="22"/>
              </w:rPr>
              <w:t>19</w:t>
            </w:r>
          </w:p>
        </w:tc>
        <w:tc>
          <w:tcPr>
            <w:tcW w:w="3633" w:type="dxa"/>
            <w:gridSpan w:val="3"/>
            <w:tcBorders>
              <w:top w:val="nil"/>
              <w:left w:val="nil"/>
              <w:bottom w:val="single" w:color="auto" w:sz="4" w:space="0"/>
              <w:right w:val="single" w:color="auto" w:sz="4" w:space="0"/>
            </w:tcBorders>
            <w:noWrap/>
            <w:vAlign w:val="center"/>
          </w:tcPr>
          <w:p w14:paraId="688E9E2D">
            <w:pPr>
              <w:widowControl/>
              <w:jc w:val="center"/>
              <w:rPr>
                <w:rFonts w:ascii="宋体" w:cs="Times New Roman"/>
                <w:kern w:val="0"/>
                <w:sz w:val="22"/>
                <w:szCs w:val="22"/>
              </w:rPr>
            </w:pPr>
          </w:p>
        </w:tc>
      </w:tr>
      <w:tr w14:paraId="7E6E6B6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EF5B561">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19CBA0FF">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14:paraId="1ED4E5EC">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14:paraId="3C623FE6">
            <w:pPr>
              <w:widowControl/>
              <w:jc w:val="left"/>
              <w:rPr>
                <w:rFonts w:ascii="宋体" w:cs="Times New Roman"/>
                <w:kern w:val="0"/>
                <w:sz w:val="24"/>
                <w:szCs w:val="24"/>
              </w:rPr>
            </w:pPr>
            <w:r>
              <w:rPr>
                <w:rFonts w:hint="eastAsia" w:ascii="宋体" w:hAnsi="宋体" w:cs="宋体"/>
                <w:kern w:val="0"/>
                <w:sz w:val="22"/>
                <w:szCs w:val="22"/>
              </w:rPr>
              <w:t>七、卫生健康支出</w:t>
            </w:r>
          </w:p>
        </w:tc>
        <w:tc>
          <w:tcPr>
            <w:tcW w:w="845" w:type="dxa"/>
            <w:tcBorders>
              <w:top w:val="nil"/>
              <w:left w:val="nil"/>
              <w:bottom w:val="single" w:color="auto" w:sz="4" w:space="0"/>
              <w:right w:val="single" w:color="auto" w:sz="4" w:space="0"/>
            </w:tcBorders>
            <w:shd w:val="clear" w:color="000000" w:fill="FFFFFF"/>
            <w:noWrap/>
            <w:vAlign w:val="center"/>
          </w:tcPr>
          <w:p w14:paraId="4F91A6E6">
            <w:pPr>
              <w:widowControl/>
              <w:jc w:val="center"/>
              <w:rPr>
                <w:rFonts w:ascii="宋体" w:cs="Times New Roman"/>
                <w:kern w:val="0"/>
                <w:sz w:val="22"/>
                <w:szCs w:val="22"/>
              </w:rPr>
            </w:pPr>
            <w:r>
              <w:rPr>
                <w:rFonts w:ascii="宋体" w:hAnsi="宋体" w:cs="宋体"/>
                <w:kern w:val="0"/>
                <w:sz w:val="22"/>
                <w:szCs w:val="22"/>
              </w:rPr>
              <w:t>20</w:t>
            </w:r>
          </w:p>
        </w:tc>
        <w:tc>
          <w:tcPr>
            <w:tcW w:w="3633" w:type="dxa"/>
            <w:gridSpan w:val="3"/>
            <w:tcBorders>
              <w:top w:val="nil"/>
              <w:left w:val="nil"/>
              <w:bottom w:val="single" w:color="auto" w:sz="4" w:space="0"/>
              <w:right w:val="single" w:color="auto" w:sz="4" w:space="0"/>
            </w:tcBorders>
            <w:noWrap/>
            <w:vAlign w:val="center"/>
          </w:tcPr>
          <w:p w14:paraId="068EEB46">
            <w:pPr>
              <w:widowControl/>
              <w:jc w:val="center"/>
              <w:rPr>
                <w:rFonts w:ascii="宋体" w:cs="Times New Roman"/>
                <w:kern w:val="0"/>
                <w:sz w:val="22"/>
                <w:szCs w:val="22"/>
              </w:rPr>
            </w:pPr>
            <w:r>
              <w:rPr>
                <w:rFonts w:hint="eastAsia" w:ascii="宋体" w:cs="Times New Roman"/>
                <w:kern w:val="0"/>
                <w:sz w:val="22"/>
                <w:szCs w:val="22"/>
              </w:rPr>
              <w:t>446.17</w:t>
            </w:r>
          </w:p>
        </w:tc>
      </w:tr>
      <w:tr w14:paraId="35E4DC6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D765C55">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31B9B804">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14:paraId="5AF8A653">
            <w:pPr>
              <w:widowControl/>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14:paraId="4CA96854">
            <w:pPr>
              <w:widowControl/>
              <w:jc w:val="left"/>
              <w:rPr>
                <w:rFonts w:ascii="宋体" w:cs="Times New Roman"/>
                <w:kern w:val="0"/>
                <w:sz w:val="22"/>
                <w:szCs w:val="22"/>
              </w:rPr>
            </w:pPr>
            <w:r>
              <w:rPr>
                <w:rFonts w:hint="eastAsia" w:ascii="宋体" w:hAnsi="宋体" w:cs="宋体"/>
                <w:kern w:val="0"/>
                <w:sz w:val="22"/>
                <w:szCs w:val="22"/>
              </w:rPr>
              <w:t>　</w:t>
            </w:r>
          </w:p>
        </w:tc>
        <w:tc>
          <w:tcPr>
            <w:tcW w:w="845" w:type="dxa"/>
            <w:tcBorders>
              <w:top w:val="nil"/>
              <w:left w:val="nil"/>
              <w:bottom w:val="single" w:color="auto" w:sz="4" w:space="0"/>
              <w:right w:val="single" w:color="auto" w:sz="4" w:space="0"/>
            </w:tcBorders>
            <w:shd w:val="clear" w:color="000000" w:fill="FFFFFF"/>
            <w:noWrap/>
            <w:vAlign w:val="center"/>
          </w:tcPr>
          <w:p w14:paraId="0CC98F5F">
            <w:pPr>
              <w:widowControl/>
              <w:jc w:val="center"/>
              <w:rPr>
                <w:rFonts w:ascii="宋体" w:cs="Times New Roman"/>
                <w:kern w:val="0"/>
                <w:sz w:val="22"/>
                <w:szCs w:val="22"/>
              </w:rPr>
            </w:pPr>
            <w:r>
              <w:rPr>
                <w:rFonts w:ascii="宋体" w:hAnsi="宋体" w:cs="宋体"/>
                <w:kern w:val="0"/>
                <w:sz w:val="22"/>
                <w:szCs w:val="22"/>
              </w:rPr>
              <w:t>21</w:t>
            </w:r>
          </w:p>
        </w:tc>
        <w:tc>
          <w:tcPr>
            <w:tcW w:w="3633" w:type="dxa"/>
            <w:gridSpan w:val="3"/>
            <w:tcBorders>
              <w:top w:val="nil"/>
              <w:left w:val="nil"/>
              <w:bottom w:val="single" w:color="auto" w:sz="4" w:space="0"/>
              <w:right w:val="single" w:color="auto" w:sz="4" w:space="0"/>
            </w:tcBorders>
            <w:noWrap/>
            <w:vAlign w:val="center"/>
          </w:tcPr>
          <w:p w14:paraId="3C810C18">
            <w:pPr>
              <w:widowControl/>
              <w:jc w:val="center"/>
              <w:rPr>
                <w:rFonts w:ascii="宋体" w:cs="Times New Roman"/>
                <w:kern w:val="0"/>
                <w:sz w:val="22"/>
                <w:szCs w:val="22"/>
              </w:rPr>
            </w:pPr>
          </w:p>
        </w:tc>
      </w:tr>
      <w:tr w14:paraId="6A60E5E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500B3C94">
            <w:pPr>
              <w:widowControl/>
              <w:jc w:val="right"/>
              <w:rPr>
                <w:rFonts w:ascii="宋体" w:cs="Times New Roman"/>
                <w:kern w:val="0"/>
                <w:sz w:val="20"/>
                <w:szCs w:val="20"/>
              </w:rPr>
            </w:pPr>
            <w:r>
              <w:rPr>
                <w:rFonts w:hint="eastAsia" w:ascii="宋体" w:hAnsi="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14:paraId="5214511A">
            <w:pPr>
              <w:widowControl/>
              <w:jc w:val="center"/>
              <w:rPr>
                <w:rFonts w:ascii="宋体" w:cs="Times New Roman"/>
                <w:kern w:val="0"/>
                <w:sz w:val="22"/>
                <w:szCs w:val="22"/>
              </w:rPr>
            </w:pPr>
            <w:r>
              <w:rPr>
                <w:rFonts w:ascii="宋体" w:hAnsi="宋体" w:cs="宋体"/>
                <w:kern w:val="0"/>
                <w:sz w:val="22"/>
                <w:szCs w:val="22"/>
              </w:rPr>
              <w:t>9</w:t>
            </w:r>
          </w:p>
        </w:tc>
        <w:tc>
          <w:tcPr>
            <w:tcW w:w="1230" w:type="dxa"/>
            <w:gridSpan w:val="2"/>
            <w:tcBorders>
              <w:top w:val="nil"/>
              <w:left w:val="nil"/>
              <w:bottom w:val="single" w:color="auto" w:sz="4" w:space="0"/>
              <w:right w:val="single" w:color="auto" w:sz="4" w:space="0"/>
            </w:tcBorders>
            <w:noWrap/>
            <w:vAlign w:val="center"/>
          </w:tcPr>
          <w:p w14:paraId="7B8FA250">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14:paraId="7E41EAB2">
            <w:pPr>
              <w:widowControl/>
              <w:jc w:val="right"/>
              <w:rPr>
                <w:rFonts w:ascii="宋体" w:cs="Times New Roman"/>
                <w:kern w:val="0"/>
                <w:sz w:val="20"/>
                <w:szCs w:val="20"/>
              </w:rPr>
            </w:pPr>
            <w:r>
              <w:rPr>
                <w:rFonts w:hint="eastAsia" w:ascii="宋体" w:hAnsi="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14:paraId="6AE7941C">
            <w:pPr>
              <w:widowControl/>
              <w:jc w:val="center"/>
              <w:rPr>
                <w:rFonts w:ascii="宋体" w:cs="Times New Roman"/>
                <w:kern w:val="0"/>
                <w:sz w:val="22"/>
                <w:szCs w:val="22"/>
              </w:rPr>
            </w:pPr>
            <w:r>
              <w:rPr>
                <w:rFonts w:ascii="宋体" w:hAnsi="宋体" w:cs="宋体"/>
                <w:kern w:val="0"/>
                <w:sz w:val="22"/>
                <w:szCs w:val="22"/>
              </w:rPr>
              <w:t>22</w:t>
            </w:r>
          </w:p>
        </w:tc>
        <w:tc>
          <w:tcPr>
            <w:tcW w:w="3633" w:type="dxa"/>
            <w:gridSpan w:val="3"/>
            <w:tcBorders>
              <w:top w:val="nil"/>
              <w:left w:val="nil"/>
              <w:bottom w:val="single" w:color="auto" w:sz="4" w:space="0"/>
              <w:right w:val="single" w:color="auto" w:sz="4" w:space="0"/>
            </w:tcBorders>
            <w:noWrap/>
            <w:vAlign w:val="center"/>
          </w:tcPr>
          <w:p w14:paraId="7E0ED7DC">
            <w:pPr>
              <w:widowControl/>
              <w:jc w:val="center"/>
              <w:rPr>
                <w:rFonts w:ascii="宋体" w:cs="Times New Roman"/>
                <w:b/>
                <w:bCs/>
                <w:kern w:val="0"/>
                <w:sz w:val="22"/>
                <w:szCs w:val="22"/>
              </w:rPr>
            </w:pPr>
          </w:p>
        </w:tc>
      </w:tr>
      <w:tr w14:paraId="4E16305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42D63EF9">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201556D6">
            <w:pPr>
              <w:widowControl/>
              <w:jc w:val="center"/>
              <w:rPr>
                <w:rFonts w:ascii="宋体" w:cs="Times New Roman"/>
                <w:kern w:val="0"/>
                <w:sz w:val="22"/>
                <w:szCs w:val="22"/>
              </w:rPr>
            </w:pPr>
            <w:r>
              <w:rPr>
                <w:rFonts w:ascii="宋体" w:hAnsi="宋体" w:cs="宋体"/>
                <w:kern w:val="0"/>
                <w:sz w:val="22"/>
                <w:szCs w:val="22"/>
              </w:rPr>
              <w:t>10</w:t>
            </w:r>
          </w:p>
        </w:tc>
        <w:tc>
          <w:tcPr>
            <w:tcW w:w="1230" w:type="dxa"/>
            <w:gridSpan w:val="2"/>
            <w:tcBorders>
              <w:top w:val="nil"/>
              <w:left w:val="nil"/>
              <w:bottom w:val="single" w:color="auto" w:sz="4" w:space="0"/>
              <w:right w:val="single" w:color="auto" w:sz="4" w:space="0"/>
            </w:tcBorders>
            <w:noWrap/>
            <w:vAlign w:val="center"/>
          </w:tcPr>
          <w:p w14:paraId="7C1FE619">
            <w:pPr>
              <w:widowControl/>
              <w:jc w:val="center"/>
              <w:rPr>
                <w:rFonts w:ascii="宋体" w:cs="Times New Roman"/>
                <w:kern w:val="0"/>
                <w:sz w:val="22"/>
                <w:szCs w:val="22"/>
              </w:rPr>
            </w:pPr>
            <w:r>
              <w:rPr>
                <w:rFonts w:hint="eastAsia" w:ascii="宋体" w:hAnsi="宋体" w:cs="宋体"/>
                <w:kern w:val="0"/>
                <w:sz w:val="22"/>
                <w:szCs w:val="22"/>
              </w:rPr>
              <w:t>446.17</w:t>
            </w:r>
          </w:p>
        </w:tc>
        <w:tc>
          <w:tcPr>
            <w:tcW w:w="3798" w:type="dxa"/>
            <w:gridSpan w:val="3"/>
            <w:tcBorders>
              <w:top w:val="nil"/>
              <w:left w:val="nil"/>
              <w:bottom w:val="single" w:color="auto" w:sz="4" w:space="0"/>
              <w:right w:val="single" w:color="auto" w:sz="4" w:space="0"/>
            </w:tcBorders>
            <w:noWrap/>
            <w:vAlign w:val="center"/>
          </w:tcPr>
          <w:p w14:paraId="0E1CDA65">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1A879EE7">
            <w:pPr>
              <w:widowControl/>
              <w:jc w:val="center"/>
              <w:rPr>
                <w:rFonts w:ascii="宋体" w:cs="Times New Roman"/>
                <w:kern w:val="0"/>
                <w:sz w:val="22"/>
                <w:szCs w:val="22"/>
              </w:rPr>
            </w:pPr>
            <w:r>
              <w:rPr>
                <w:rFonts w:ascii="宋体" w:hAnsi="宋体" w:cs="宋体"/>
                <w:kern w:val="0"/>
                <w:sz w:val="22"/>
                <w:szCs w:val="22"/>
              </w:rPr>
              <w:t>23</w:t>
            </w:r>
          </w:p>
        </w:tc>
        <w:tc>
          <w:tcPr>
            <w:tcW w:w="3633" w:type="dxa"/>
            <w:gridSpan w:val="3"/>
            <w:tcBorders>
              <w:top w:val="nil"/>
              <w:left w:val="nil"/>
              <w:bottom w:val="single" w:color="auto" w:sz="4" w:space="0"/>
              <w:right w:val="single" w:color="auto" w:sz="4" w:space="0"/>
            </w:tcBorders>
            <w:noWrap/>
            <w:vAlign w:val="center"/>
          </w:tcPr>
          <w:p w14:paraId="46286C7F">
            <w:pPr>
              <w:widowControl/>
              <w:jc w:val="center"/>
              <w:rPr>
                <w:rFonts w:ascii="宋体" w:cs="Times New Roman"/>
                <w:kern w:val="0"/>
                <w:sz w:val="22"/>
                <w:szCs w:val="22"/>
              </w:rPr>
            </w:pPr>
            <w:r>
              <w:rPr>
                <w:rFonts w:hint="eastAsia" w:ascii="宋体" w:cs="Times New Roman"/>
                <w:kern w:val="0"/>
                <w:sz w:val="22"/>
                <w:szCs w:val="22"/>
              </w:rPr>
              <w:t>446.17</w:t>
            </w:r>
          </w:p>
        </w:tc>
      </w:tr>
      <w:tr w14:paraId="15E9386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090319B8">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5459E432">
            <w:pPr>
              <w:widowControl/>
              <w:jc w:val="center"/>
              <w:rPr>
                <w:rFonts w:ascii="宋体" w:cs="Times New Roman"/>
                <w:kern w:val="0"/>
                <w:sz w:val="22"/>
                <w:szCs w:val="22"/>
              </w:rPr>
            </w:pPr>
            <w:r>
              <w:rPr>
                <w:rFonts w:ascii="宋体" w:hAnsi="宋体" w:cs="宋体"/>
                <w:kern w:val="0"/>
                <w:sz w:val="22"/>
                <w:szCs w:val="22"/>
              </w:rPr>
              <w:t>11</w:t>
            </w:r>
          </w:p>
        </w:tc>
        <w:tc>
          <w:tcPr>
            <w:tcW w:w="1230" w:type="dxa"/>
            <w:gridSpan w:val="2"/>
            <w:tcBorders>
              <w:top w:val="nil"/>
              <w:left w:val="nil"/>
              <w:bottom w:val="single" w:color="auto" w:sz="4" w:space="0"/>
              <w:right w:val="single" w:color="auto" w:sz="4" w:space="0"/>
            </w:tcBorders>
            <w:noWrap/>
            <w:vAlign w:val="center"/>
          </w:tcPr>
          <w:p w14:paraId="68CBC595">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14:paraId="70A325E7">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2C8BC9FE">
            <w:pPr>
              <w:widowControl/>
              <w:jc w:val="center"/>
              <w:rPr>
                <w:rFonts w:ascii="宋体" w:cs="Times New Roman"/>
                <w:kern w:val="0"/>
                <w:sz w:val="22"/>
                <w:szCs w:val="22"/>
              </w:rPr>
            </w:pPr>
            <w:r>
              <w:rPr>
                <w:rFonts w:ascii="宋体" w:hAnsi="宋体" w:cs="宋体"/>
                <w:kern w:val="0"/>
                <w:sz w:val="22"/>
                <w:szCs w:val="22"/>
              </w:rPr>
              <w:t>24</w:t>
            </w:r>
          </w:p>
        </w:tc>
        <w:tc>
          <w:tcPr>
            <w:tcW w:w="3633" w:type="dxa"/>
            <w:gridSpan w:val="3"/>
            <w:tcBorders>
              <w:top w:val="nil"/>
              <w:left w:val="nil"/>
              <w:bottom w:val="single" w:color="auto" w:sz="4" w:space="0"/>
              <w:right w:val="single" w:color="auto" w:sz="4" w:space="0"/>
            </w:tcBorders>
            <w:noWrap/>
            <w:vAlign w:val="center"/>
          </w:tcPr>
          <w:p w14:paraId="6BEF32CD">
            <w:pPr>
              <w:widowControl/>
              <w:jc w:val="center"/>
              <w:rPr>
                <w:rFonts w:ascii="宋体" w:cs="Times New Roman"/>
                <w:kern w:val="0"/>
                <w:sz w:val="22"/>
                <w:szCs w:val="22"/>
              </w:rPr>
            </w:pPr>
          </w:p>
        </w:tc>
      </w:tr>
      <w:tr w14:paraId="327AB5E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65F2773F">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4120B354">
            <w:pPr>
              <w:widowControl/>
              <w:jc w:val="center"/>
              <w:rPr>
                <w:rFonts w:ascii="宋体" w:cs="Times New Roman"/>
                <w:kern w:val="0"/>
                <w:sz w:val="22"/>
                <w:szCs w:val="22"/>
              </w:rPr>
            </w:pPr>
            <w:r>
              <w:rPr>
                <w:rFonts w:ascii="宋体" w:hAnsi="宋体" w:cs="宋体"/>
                <w:kern w:val="0"/>
                <w:sz w:val="22"/>
                <w:szCs w:val="22"/>
              </w:rPr>
              <w:t>12</w:t>
            </w:r>
          </w:p>
        </w:tc>
        <w:tc>
          <w:tcPr>
            <w:tcW w:w="1230" w:type="dxa"/>
            <w:gridSpan w:val="2"/>
            <w:tcBorders>
              <w:top w:val="nil"/>
              <w:left w:val="nil"/>
              <w:bottom w:val="single" w:color="auto" w:sz="4" w:space="0"/>
              <w:right w:val="single" w:color="auto" w:sz="4" w:space="0"/>
            </w:tcBorders>
            <w:noWrap/>
            <w:vAlign w:val="center"/>
          </w:tcPr>
          <w:p w14:paraId="39368C9F">
            <w:pPr>
              <w:widowControl/>
              <w:jc w:val="center"/>
              <w:rPr>
                <w:rFonts w:ascii="宋体" w:cs="Times New Roman"/>
                <w:kern w:val="0"/>
                <w:sz w:val="22"/>
                <w:szCs w:val="22"/>
              </w:rPr>
            </w:pPr>
          </w:p>
        </w:tc>
        <w:tc>
          <w:tcPr>
            <w:tcW w:w="3798" w:type="dxa"/>
            <w:gridSpan w:val="3"/>
            <w:tcBorders>
              <w:top w:val="nil"/>
              <w:left w:val="nil"/>
              <w:bottom w:val="single" w:color="auto" w:sz="4" w:space="0"/>
              <w:right w:val="single" w:color="auto" w:sz="4" w:space="0"/>
            </w:tcBorders>
            <w:noWrap/>
            <w:vAlign w:val="center"/>
          </w:tcPr>
          <w:p w14:paraId="70491620">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11662EF1">
            <w:pPr>
              <w:widowControl/>
              <w:jc w:val="center"/>
              <w:rPr>
                <w:rFonts w:ascii="宋体" w:cs="Times New Roman"/>
                <w:kern w:val="0"/>
                <w:sz w:val="22"/>
                <w:szCs w:val="22"/>
              </w:rPr>
            </w:pPr>
            <w:r>
              <w:rPr>
                <w:rFonts w:ascii="宋体" w:hAnsi="宋体" w:cs="宋体"/>
                <w:kern w:val="0"/>
                <w:sz w:val="22"/>
                <w:szCs w:val="22"/>
              </w:rPr>
              <w:t>25</w:t>
            </w:r>
          </w:p>
        </w:tc>
        <w:tc>
          <w:tcPr>
            <w:tcW w:w="3633" w:type="dxa"/>
            <w:gridSpan w:val="3"/>
            <w:tcBorders>
              <w:top w:val="nil"/>
              <w:left w:val="nil"/>
              <w:bottom w:val="single" w:color="auto" w:sz="4" w:space="0"/>
              <w:right w:val="single" w:color="auto" w:sz="4" w:space="0"/>
            </w:tcBorders>
            <w:noWrap/>
            <w:vAlign w:val="center"/>
          </w:tcPr>
          <w:p w14:paraId="1FC505E7">
            <w:pPr>
              <w:widowControl/>
              <w:jc w:val="center"/>
              <w:rPr>
                <w:rFonts w:ascii="宋体" w:cs="Times New Roman"/>
                <w:kern w:val="0"/>
                <w:sz w:val="22"/>
                <w:szCs w:val="22"/>
              </w:rPr>
            </w:pPr>
          </w:p>
        </w:tc>
      </w:tr>
      <w:tr w14:paraId="7ECA900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3AF2E51">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013438CA">
            <w:pPr>
              <w:widowControl/>
              <w:jc w:val="center"/>
              <w:rPr>
                <w:rFonts w:ascii="宋体" w:cs="Times New Roman"/>
                <w:kern w:val="0"/>
                <w:sz w:val="22"/>
                <w:szCs w:val="22"/>
              </w:rPr>
            </w:pPr>
            <w:r>
              <w:rPr>
                <w:rFonts w:ascii="宋体" w:hAnsi="宋体" w:cs="宋体"/>
                <w:kern w:val="0"/>
                <w:sz w:val="22"/>
                <w:szCs w:val="22"/>
              </w:rPr>
              <w:t>13</w:t>
            </w:r>
          </w:p>
        </w:tc>
        <w:tc>
          <w:tcPr>
            <w:tcW w:w="1230" w:type="dxa"/>
            <w:gridSpan w:val="2"/>
            <w:tcBorders>
              <w:top w:val="nil"/>
              <w:left w:val="nil"/>
              <w:bottom w:val="single" w:color="auto" w:sz="4" w:space="0"/>
              <w:right w:val="single" w:color="auto" w:sz="4" w:space="0"/>
            </w:tcBorders>
            <w:noWrap/>
            <w:vAlign w:val="center"/>
          </w:tcPr>
          <w:p w14:paraId="5923858F">
            <w:pPr>
              <w:widowControl/>
              <w:jc w:val="center"/>
              <w:rPr>
                <w:rFonts w:ascii="宋体" w:cs="Times New Roman"/>
                <w:kern w:val="0"/>
                <w:sz w:val="22"/>
                <w:szCs w:val="22"/>
              </w:rPr>
            </w:pPr>
            <w:r>
              <w:rPr>
                <w:rFonts w:hint="eastAsia" w:ascii="宋体" w:hAnsi="宋体" w:cs="宋体"/>
                <w:kern w:val="0"/>
                <w:sz w:val="22"/>
                <w:szCs w:val="22"/>
              </w:rPr>
              <w:t>446.17</w:t>
            </w:r>
          </w:p>
        </w:tc>
        <w:tc>
          <w:tcPr>
            <w:tcW w:w="3798" w:type="dxa"/>
            <w:gridSpan w:val="3"/>
            <w:tcBorders>
              <w:top w:val="nil"/>
              <w:left w:val="nil"/>
              <w:bottom w:val="single" w:color="auto" w:sz="4" w:space="0"/>
              <w:right w:val="single" w:color="auto" w:sz="4" w:space="0"/>
            </w:tcBorders>
            <w:shd w:val="clear" w:color="000000" w:fill="FFFFFF"/>
            <w:noWrap/>
            <w:vAlign w:val="center"/>
          </w:tcPr>
          <w:p w14:paraId="73EF4B99">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77A6A7CF">
            <w:pPr>
              <w:widowControl/>
              <w:jc w:val="center"/>
              <w:rPr>
                <w:rFonts w:ascii="宋体" w:cs="Times New Roman"/>
                <w:kern w:val="0"/>
                <w:sz w:val="22"/>
                <w:szCs w:val="22"/>
              </w:rPr>
            </w:pPr>
            <w:r>
              <w:rPr>
                <w:rFonts w:ascii="宋体" w:hAnsi="宋体" w:cs="宋体"/>
                <w:kern w:val="0"/>
                <w:sz w:val="22"/>
                <w:szCs w:val="22"/>
              </w:rPr>
              <w:t>26</w:t>
            </w:r>
          </w:p>
        </w:tc>
        <w:tc>
          <w:tcPr>
            <w:tcW w:w="3633" w:type="dxa"/>
            <w:gridSpan w:val="3"/>
            <w:tcBorders>
              <w:top w:val="nil"/>
              <w:left w:val="nil"/>
              <w:bottom w:val="single" w:color="auto" w:sz="4" w:space="0"/>
              <w:right w:val="single" w:color="auto" w:sz="4" w:space="0"/>
            </w:tcBorders>
            <w:noWrap/>
            <w:vAlign w:val="center"/>
          </w:tcPr>
          <w:p w14:paraId="7D43722E">
            <w:pPr>
              <w:widowControl/>
              <w:jc w:val="center"/>
              <w:rPr>
                <w:rFonts w:ascii="宋体" w:cs="Times New Roman"/>
                <w:b/>
                <w:bCs/>
                <w:kern w:val="0"/>
                <w:sz w:val="22"/>
                <w:szCs w:val="22"/>
              </w:rPr>
            </w:pPr>
            <w:r>
              <w:rPr>
                <w:rFonts w:hint="eastAsia" w:ascii="宋体" w:cs="Times New Roman"/>
                <w:kern w:val="0"/>
                <w:sz w:val="22"/>
                <w:szCs w:val="22"/>
              </w:rPr>
              <w:t>446.17</w:t>
            </w:r>
          </w:p>
        </w:tc>
      </w:tr>
      <w:tr w14:paraId="45A3909E">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vAlign w:val="center"/>
          </w:tcPr>
          <w:p w14:paraId="745F2F2A">
            <w:pPr>
              <w:widowControl/>
              <w:jc w:val="left"/>
              <w:rPr>
                <w:rFonts w:ascii="宋体" w:hAnsi="宋体" w:cs="宋体"/>
                <w:kern w:val="0"/>
                <w:sz w:val="24"/>
                <w:szCs w:val="24"/>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14:paraId="20B0F195">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37BC1800">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7"/>
        <w:tblW w:w="15154" w:type="dxa"/>
        <w:tblInd w:w="2" w:type="dxa"/>
        <w:tblLayout w:type="fixed"/>
        <w:tblCellMar>
          <w:top w:w="0" w:type="dxa"/>
          <w:left w:w="0" w:type="dxa"/>
          <w:bottom w:w="0" w:type="dxa"/>
          <w:right w:w="0" w:type="dxa"/>
        </w:tblCellMar>
      </w:tblPr>
      <w:tblGrid>
        <w:gridCol w:w="90"/>
        <w:gridCol w:w="1810"/>
        <w:gridCol w:w="358"/>
        <w:gridCol w:w="1686"/>
        <w:gridCol w:w="358"/>
        <w:gridCol w:w="1098"/>
        <w:gridCol w:w="333"/>
        <w:gridCol w:w="742"/>
        <w:gridCol w:w="358"/>
        <w:gridCol w:w="667"/>
        <w:gridCol w:w="358"/>
        <w:gridCol w:w="817"/>
        <w:gridCol w:w="358"/>
        <w:gridCol w:w="942"/>
        <w:gridCol w:w="358"/>
        <w:gridCol w:w="1401"/>
        <w:gridCol w:w="358"/>
        <w:gridCol w:w="2704"/>
        <w:gridCol w:w="358"/>
      </w:tblGrid>
      <w:tr w14:paraId="6CA6ACC2">
        <w:tblPrEx>
          <w:tblCellMar>
            <w:top w:w="0" w:type="dxa"/>
            <w:left w:w="0" w:type="dxa"/>
            <w:bottom w:w="0" w:type="dxa"/>
            <w:right w:w="0" w:type="dxa"/>
          </w:tblCellMar>
        </w:tblPrEx>
        <w:trPr>
          <w:gridAfter w:val="1"/>
          <w:wAfter w:w="358" w:type="dxa"/>
          <w:trHeight w:val="435" w:hRule="atLeast"/>
        </w:trPr>
        <w:tc>
          <w:tcPr>
            <w:tcW w:w="14796" w:type="dxa"/>
            <w:gridSpan w:val="18"/>
            <w:tcBorders>
              <w:top w:val="nil"/>
              <w:left w:val="nil"/>
              <w:bottom w:val="nil"/>
              <w:right w:val="nil"/>
            </w:tcBorders>
            <w:noWrap/>
            <w:tcMar>
              <w:top w:w="15" w:type="dxa"/>
              <w:left w:w="15" w:type="dxa"/>
              <w:bottom w:w="0" w:type="dxa"/>
              <w:right w:w="15" w:type="dxa"/>
            </w:tcMar>
            <w:vAlign w:val="center"/>
          </w:tcPr>
          <w:p w14:paraId="24069561">
            <w:pPr>
              <w:jc w:val="center"/>
              <w:rPr>
                <w:rFonts w:ascii="华文中宋" w:hAnsi="华文中宋" w:eastAsia="华文中宋" w:cs="Times New Roman"/>
                <w:sz w:val="32"/>
                <w:szCs w:val="32"/>
              </w:rPr>
            </w:pPr>
            <w:r>
              <w:rPr>
                <w:rFonts w:hint="eastAsia" w:ascii="华文中宋" w:hAnsi="华文中宋" w:eastAsia="华文中宋" w:cs="华文中宋"/>
                <w:sz w:val="32"/>
                <w:szCs w:val="32"/>
              </w:rPr>
              <w:t>收入决算表</w:t>
            </w:r>
          </w:p>
        </w:tc>
      </w:tr>
      <w:tr w14:paraId="78388C5E">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230E99AB">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0585942">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37EEF4B">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49F7BE4">
            <w:pPr>
              <w:jc w:val="right"/>
              <w:rPr>
                <w:rFonts w:ascii="宋体" w:cs="Times New Roman"/>
                <w:sz w:val="24"/>
                <w:szCs w:val="24"/>
              </w:rPr>
            </w:pPr>
            <w:r>
              <w:rPr>
                <w:rFonts w:hint="eastAsia" w:cs="宋体"/>
              </w:rPr>
              <w:t>　</w:t>
            </w:r>
          </w:p>
        </w:tc>
        <w:tc>
          <w:tcPr>
            <w:tcW w:w="11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C247A22">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116BD21">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422EEE8">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1736EB2">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6F935C3">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E2E93D7">
            <w:pPr>
              <w:jc w:val="right"/>
              <w:rPr>
                <w:rFonts w:ascii="宋体" w:cs="Times New Roman"/>
                <w:sz w:val="20"/>
                <w:szCs w:val="20"/>
              </w:rPr>
            </w:pPr>
            <w:r>
              <w:rPr>
                <w:rFonts w:hint="eastAsia" w:cs="宋体"/>
                <w:sz w:val="20"/>
                <w:szCs w:val="20"/>
              </w:rPr>
              <w:t>公开</w:t>
            </w:r>
            <w:r>
              <w:rPr>
                <w:sz w:val="20"/>
                <w:szCs w:val="20"/>
              </w:rPr>
              <w:t>02</w:t>
            </w:r>
            <w:r>
              <w:rPr>
                <w:rFonts w:hint="eastAsia" w:cs="宋体"/>
                <w:sz w:val="20"/>
                <w:szCs w:val="20"/>
              </w:rPr>
              <w:t>表</w:t>
            </w:r>
          </w:p>
        </w:tc>
      </w:tr>
      <w:tr w14:paraId="5C613EF2">
        <w:tblPrEx>
          <w:tblCellMar>
            <w:top w:w="0" w:type="dxa"/>
            <w:left w:w="0" w:type="dxa"/>
            <w:bottom w:w="0" w:type="dxa"/>
            <w:right w:w="0" w:type="dxa"/>
          </w:tblCellMar>
        </w:tblPrEx>
        <w:trPr>
          <w:gridAfter w:val="1"/>
          <w:wAfter w:w="358" w:type="dxa"/>
          <w:trHeight w:val="285" w:hRule="atLeast"/>
        </w:trPr>
        <w:tc>
          <w:tcPr>
            <w:tcW w:w="5400" w:type="dxa"/>
            <w:gridSpan w:val="6"/>
            <w:tcBorders>
              <w:top w:val="nil"/>
              <w:left w:val="nil"/>
              <w:bottom w:val="nil"/>
              <w:right w:val="nil"/>
            </w:tcBorders>
            <w:shd w:val="clear" w:color="000000" w:fill="FFFFFF"/>
            <w:noWrap/>
            <w:tcMar>
              <w:top w:w="15" w:type="dxa"/>
              <w:left w:w="15" w:type="dxa"/>
              <w:bottom w:w="0" w:type="dxa"/>
              <w:right w:w="15" w:type="dxa"/>
            </w:tcMar>
            <w:vAlign w:val="center"/>
          </w:tcPr>
          <w:p w14:paraId="0E982E16">
            <w:pPr>
              <w:rPr>
                <w:rFonts w:ascii="宋体" w:cs="Times New Roman"/>
                <w:sz w:val="24"/>
                <w:szCs w:val="24"/>
              </w:rPr>
            </w:pPr>
            <w:r>
              <w:rPr>
                <w:rFonts w:hint="eastAsia" w:cs="宋体"/>
                <w:sz w:val="20"/>
                <w:szCs w:val="20"/>
              </w:rPr>
              <w:t>部门：</w:t>
            </w:r>
            <w:r>
              <w:rPr>
                <w:rFonts w:hint="eastAsia" w:ascii="宋体" w:hAnsi="宋体" w:cs="宋体"/>
                <w:kern w:val="0"/>
                <w:sz w:val="20"/>
                <w:szCs w:val="20"/>
              </w:rPr>
              <w:t xml:space="preserve">湘潭县卫生计生综合监督执法局  </w:t>
            </w:r>
            <w:r>
              <w:rPr>
                <w:rFonts w:hint="eastAsia" w:cs="宋体"/>
              </w:rPr>
              <w:t>　　</w:t>
            </w:r>
          </w:p>
        </w:tc>
        <w:tc>
          <w:tcPr>
            <w:tcW w:w="10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31FDE62">
            <w:pPr>
              <w:jc w:val="right"/>
              <w:rPr>
                <w:rFonts w:ascii="宋体" w:cs="Times New Roman"/>
                <w:sz w:val="24"/>
                <w:szCs w:val="24"/>
              </w:rPr>
            </w:pPr>
            <w:r>
              <w:rPr>
                <w:rFonts w:hint="eastAsia" w:cs="宋体"/>
              </w:rPr>
              <w:t>　</w:t>
            </w:r>
          </w:p>
        </w:tc>
        <w:tc>
          <w:tcPr>
            <w:tcW w:w="102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690809D">
            <w:pPr>
              <w:jc w:val="center"/>
              <w:rPr>
                <w:rFonts w:ascii="宋体" w:cs="Times New Roman"/>
                <w:sz w:val="20"/>
                <w:szCs w:val="20"/>
              </w:rPr>
            </w:pPr>
            <w:r>
              <w:rPr>
                <w:rFonts w:hint="eastAsia" w:cs="宋体"/>
                <w:sz w:val="20"/>
                <w:szCs w:val="20"/>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797FF44">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19C2D4C">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F9FCFE7">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0D2A51F">
            <w:pPr>
              <w:jc w:val="right"/>
              <w:rPr>
                <w:rFonts w:ascii="宋体" w:cs="Times New Roman"/>
                <w:sz w:val="20"/>
                <w:szCs w:val="20"/>
              </w:rPr>
            </w:pPr>
            <w:r>
              <w:rPr>
                <w:rFonts w:hint="eastAsia" w:cs="宋体"/>
                <w:sz w:val="20"/>
                <w:szCs w:val="20"/>
              </w:rPr>
              <w:t>单位：万元</w:t>
            </w:r>
          </w:p>
        </w:tc>
      </w:tr>
      <w:tr w14:paraId="01B2B48B">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1DAAE1C">
            <w:pPr>
              <w:jc w:val="center"/>
              <w:rPr>
                <w:rFonts w:ascii="宋体" w:cs="Times New Roman"/>
                <w:sz w:val="24"/>
                <w:szCs w:val="24"/>
              </w:rPr>
            </w:pPr>
            <w:r>
              <w:rPr>
                <w:rFonts w:hint="eastAsia" w:cs="宋体"/>
              </w:rPr>
              <w:t>项</w:t>
            </w:r>
            <w:r>
              <w:t xml:space="preserve">    </w:t>
            </w:r>
            <w:r>
              <w:rPr>
                <w:rFonts w:hint="eastAsia" w:cs="宋体"/>
              </w:rPr>
              <w:t>目</w:t>
            </w:r>
          </w:p>
        </w:tc>
        <w:tc>
          <w:tcPr>
            <w:tcW w:w="145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3DE1BF">
            <w:pPr>
              <w:jc w:val="center"/>
              <w:rPr>
                <w:rFonts w:ascii="宋体" w:cs="Times New Roman"/>
                <w:sz w:val="24"/>
                <w:szCs w:val="24"/>
              </w:rPr>
            </w:pPr>
            <w:r>
              <w:rPr>
                <w:rFonts w:hint="eastAsia" w:cs="宋体"/>
              </w:rPr>
              <w:t>本年收入合计</w:t>
            </w:r>
          </w:p>
        </w:tc>
        <w:tc>
          <w:tcPr>
            <w:tcW w:w="1075"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662573AA">
            <w:pPr>
              <w:jc w:val="center"/>
              <w:rPr>
                <w:rFonts w:ascii="宋体" w:cs="Times New Roman"/>
                <w:sz w:val="24"/>
                <w:szCs w:val="24"/>
              </w:rPr>
            </w:pPr>
            <w:r>
              <w:rPr>
                <w:rFonts w:hint="eastAsia" w:cs="宋体"/>
              </w:rPr>
              <w:t>财政拨款收入</w:t>
            </w:r>
          </w:p>
        </w:tc>
        <w:tc>
          <w:tcPr>
            <w:tcW w:w="102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5AD516E">
            <w:pPr>
              <w:jc w:val="center"/>
              <w:rPr>
                <w:rFonts w:ascii="宋体" w:cs="Times New Roman"/>
                <w:sz w:val="24"/>
                <w:szCs w:val="24"/>
              </w:rPr>
            </w:pPr>
            <w:r>
              <w:rPr>
                <w:rFonts w:hint="eastAsia" w:cs="宋体"/>
              </w:rPr>
              <w:t>上级补助收入</w:t>
            </w:r>
          </w:p>
        </w:tc>
        <w:tc>
          <w:tcPr>
            <w:tcW w:w="1175"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FFBE41E">
            <w:pPr>
              <w:jc w:val="center"/>
              <w:rPr>
                <w:rFonts w:ascii="宋体" w:cs="Times New Roman"/>
                <w:sz w:val="24"/>
                <w:szCs w:val="24"/>
              </w:rPr>
            </w:pPr>
            <w:r>
              <w:rPr>
                <w:rFonts w:hint="eastAsia" w:cs="宋体"/>
              </w:rPr>
              <w:t>事业收入</w:t>
            </w:r>
          </w:p>
        </w:tc>
        <w:tc>
          <w:tcPr>
            <w:tcW w:w="13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7D80E09">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BEBB45">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A67559B">
            <w:pPr>
              <w:jc w:val="center"/>
              <w:rPr>
                <w:rFonts w:ascii="宋体" w:cs="Times New Roman"/>
                <w:sz w:val="24"/>
                <w:szCs w:val="24"/>
              </w:rPr>
            </w:pPr>
            <w:r>
              <w:rPr>
                <w:rFonts w:hint="eastAsia" w:cs="宋体"/>
              </w:rPr>
              <w:t>其他收入</w:t>
            </w:r>
          </w:p>
        </w:tc>
      </w:tr>
      <w:tr w14:paraId="0BB068ED">
        <w:tblPrEx>
          <w:tblCellMar>
            <w:top w:w="0" w:type="dxa"/>
            <w:left w:w="0" w:type="dxa"/>
            <w:bottom w:w="0" w:type="dxa"/>
            <w:right w:w="0" w:type="dxa"/>
          </w:tblCellMar>
        </w:tblPrEx>
        <w:trPr>
          <w:gridAfter w:val="1"/>
          <w:wAfter w:w="358"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06AEF8B">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CF56B49">
            <w:pPr>
              <w:jc w:val="center"/>
              <w:rPr>
                <w:rFonts w:ascii="宋体" w:cs="Times New Roman"/>
                <w:sz w:val="24"/>
                <w:szCs w:val="24"/>
              </w:rPr>
            </w:pPr>
            <w:r>
              <w:rPr>
                <w:rFonts w:hint="eastAsia" w:cs="宋体"/>
              </w:rPr>
              <w:t>科目名称</w:t>
            </w:r>
          </w:p>
        </w:tc>
        <w:tc>
          <w:tcPr>
            <w:tcW w:w="1456" w:type="dxa"/>
            <w:gridSpan w:val="2"/>
            <w:vMerge w:val="continue"/>
            <w:tcBorders>
              <w:top w:val="single" w:color="auto" w:sz="4" w:space="0"/>
              <w:left w:val="single" w:color="auto" w:sz="4" w:space="0"/>
              <w:bottom w:val="single" w:color="auto" w:sz="4" w:space="0"/>
              <w:right w:val="single" w:color="auto" w:sz="4" w:space="0"/>
            </w:tcBorders>
            <w:vAlign w:val="center"/>
          </w:tcPr>
          <w:p w14:paraId="7A7B0EAE">
            <w:pPr>
              <w:rPr>
                <w:rFonts w:ascii="宋体" w:cs="Times New Roman"/>
                <w:sz w:val="24"/>
                <w:szCs w:val="24"/>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14:paraId="117F448A">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14:paraId="26B488A4">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14:paraId="407E87F6">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14:paraId="12042F99">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7556BC25">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44A5248A">
            <w:pPr>
              <w:rPr>
                <w:rFonts w:ascii="宋体" w:cs="Times New Roman"/>
                <w:sz w:val="24"/>
                <w:szCs w:val="24"/>
              </w:rPr>
            </w:pPr>
          </w:p>
        </w:tc>
      </w:tr>
      <w:tr w14:paraId="1B017FD5">
        <w:tblPrEx>
          <w:tblCellMar>
            <w:top w:w="0" w:type="dxa"/>
            <w:left w:w="0" w:type="dxa"/>
            <w:bottom w:w="0" w:type="dxa"/>
            <w:right w:w="0" w:type="dxa"/>
          </w:tblCellMar>
        </w:tblPrEx>
        <w:trPr>
          <w:gridAfter w:val="1"/>
          <w:wAfter w:w="358"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14:paraId="3123EB57">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14:paraId="6A814AF5">
            <w:pPr>
              <w:rPr>
                <w:rFonts w:ascii="宋体" w:cs="Times New Roman"/>
                <w:sz w:val="24"/>
                <w:szCs w:val="24"/>
              </w:rPr>
            </w:pPr>
          </w:p>
        </w:tc>
        <w:tc>
          <w:tcPr>
            <w:tcW w:w="1456" w:type="dxa"/>
            <w:gridSpan w:val="2"/>
            <w:vMerge w:val="continue"/>
            <w:tcBorders>
              <w:top w:val="single" w:color="auto" w:sz="4" w:space="0"/>
              <w:left w:val="single" w:color="auto" w:sz="4" w:space="0"/>
              <w:bottom w:val="single" w:color="auto" w:sz="4" w:space="0"/>
              <w:right w:val="single" w:color="auto" w:sz="4" w:space="0"/>
            </w:tcBorders>
            <w:vAlign w:val="center"/>
          </w:tcPr>
          <w:p w14:paraId="35BC8BB6">
            <w:pPr>
              <w:rPr>
                <w:rFonts w:ascii="宋体" w:cs="Times New Roman"/>
                <w:sz w:val="24"/>
                <w:szCs w:val="24"/>
              </w:rPr>
            </w:pPr>
          </w:p>
        </w:tc>
        <w:tc>
          <w:tcPr>
            <w:tcW w:w="1075" w:type="dxa"/>
            <w:gridSpan w:val="2"/>
            <w:vMerge w:val="continue"/>
            <w:tcBorders>
              <w:top w:val="single" w:color="auto" w:sz="4" w:space="0"/>
              <w:left w:val="single" w:color="auto" w:sz="4" w:space="0"/>
              <w:bottom w:val="single" w:color="auto" w:sz="4" w:space="0"/>
              <w:right w:val="single" w:color="auto" w:sz="4" w:space="0"/>
            </w:tcBorders>
            <w:vAlign w:val="center"/>
          </w:tcPr>
          <w:p w14:paraId="7CD34A13">
            <w:pPr>
              <w:rPr>
                <w:rFonts w:ascii="宋体" w:cs="Times New Roman"/>
                <w:sz w:val="24"/>
                <w:szCs w:val="24"/>
              </w:rPr>
            </w:pPr>
          </w:p>
        </w:tc>
        <w:tc>
          <w:tcPr>
            <w:tcW w:w="1025" w:type="dxa"/>
            <w:gridSpan w:val="2"/>
            <w:vMerge w:val="continue"/>
            <w:tcBorders>
              <w:top w:val="single" w:color="auto" w:sz="4" w:space="0"/>
              <w:left w:val="single" w:color="auto" w:sz="4" w:space="0"/>
              <w:bottom w:val="single" w:color="auto" w:sz="4" w:space="0"/>
              <w:right w:val="single" w:color="auto" w:sz="4" w:space="0"/>
            </w:tcBorders>
            <w:vAlign w:val="center"/>
          </w:tcPr>
          <w:p w14:paraId="0A16664E">
            <w:pPr>
              <w:rPr>
                <w:rFonts w:ascii="宋体" w:cs="Times New Roman"/>
                <w:sz w:val="24"/>
                <w:szCs w:val="24"/>
              </w:rPr>
            </w:pPr>
          </w:p>
        </w:tc>
        <w:tc>
          <w:tcPr>
            <w:tcW w:w="1175" w:type="dxa"/>
            <w:gridSpan w:val="2"/>
            <w:vMerge w:val="continue"/>
            <w:tcBorders>
              <w:top w:val="single" w:color="auto" w:sz="4" w:space="0"/>
              <w:left w:val="single" w:color="auto" w:sz="4" w:space="0"/>
              <w:bottom w:val="single" w:color="auto" w:sz="4" w:space="0"/>
              <w:right w:val="single" w:color="auto" w:sz="4" w:space="0"/>
            </w:tcBorders>
            <w:vAlign w:val="center"/>
          </w:tcPr>
          <w:p w14:paraId="39BB856E">
            <w:pPr>
              <w:rPr>
                <w:rFonts w:ascii="宋体" w:cs="Times New Roman"/>
                <w:sz w:val="24"/>
                <w:szCs w:val="24"/>
              </w:rPr>
            </w:pPr>
          </w:p>
        </w:tc>
        <w:tc>
          <w:tcPr>
            <w:tcW w:w="1300" w:type="dxa"/>
            <w:gridSpan w:val="2"/>
            <w:vMerge w:val="continue"/>
            <w:tcBorders>
              <w:top w:val="single" w:color="auto" w:sz="4" w:space="0"/>
              <w:left w:val="single" w:color="auto" w:sz="4" w:space="0"/>
              <w:bottom w:val="single" w:color="auto" w:sz="4" w:space="0"/>
              <w:right w:val="single" w:color="auto" w:sz="4" w:space="0"/>
            </w:tcBorders>
            <w:vAlign w:val="center"/>
          </w:tcPr>
          <w:p w14:paraId="0ED0E2D6">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07BA402D">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151AE875">
            <w:pPr>
              <w:rPr>
                <w:rFonts w:ascii="宋体" w:cs="Times New Roman"/>
                <w:sz w:val="24"/>
                <w:szCs w:val="24"/>
              </w:rPr>
            </w:pPr>
          </w:p>
        </w:tc>
      </w:tr>
      <w:tr w14:paraId="70085F26">
        <w:tblPrEx>
          <w:tblCellMar>
            <w:top w:w="0" w:type="dxa"/>
            <w:left w:w="0" w:type="dxa"/>
            <w:bottom w:w="0" w:type="dxa"/>
            <w:right w:w="0" w:type="dxa"/>
          </w:tblCellMar>
        </w:tblPrEx>
        <w:trPr>
          <w:gridAfter w:val="1"/>
          <w:wAfter w:w="358" w:type="dxa"/>
          <w:trHeight w:val="494"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E1F76D">
            <w:pPr>
              <w:jc w:val="center"/>
              <w:rPr>
                <w:rFonts w:ascii="宋体" w:cs="Times New Roman"/>
                <w:sz w:val="24"/>
                <w:szCs w:val="24"/>
              </w:rPr>
            </w:pPr>
            <w:r>
              <w:rPr>
                <w:rFonts w:hint="eastAsia" w:cs="宋体"/>
              </w:rPr>
              <w:t>栏次</w:t>
            </w:r>
          </w:p>
        </w:tc>
        <w:tc>
          <w:tcPr>
            <w:tcW w:w="145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40A1C4">
            <w:pPr>
              <w:jc w:val="center"/>
              <w:rPr>
                <w:rFonts w:ascii="宋体" w:cs="Times New Roman"/>
                <w:sz w:val="24"/>
                <w:szCs w:val="24"/>
              </w:rPr>
            </w:pPr>
            <w:r>
              <w:t>1</w:t>
            </w:r>
          </w:p>
        </w:tc>
        <w:tc>
          <w:tcPr>
            <w:tcW w:w="10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5EF4F2">
            <w:pPr>
              <w:jc w:val="center"/>
              <w:rPr>
                <w:rFonts w:ascii="宋体" w:cs="Times New Roman"/>
                <w:sz w:val="24"/>
                <w:szCs w:val="24"/>
              </w:rPr>
            </w:pPr>
            <w:r>
              <w:t>2</w:t>
            </w:r>
          </w:p>
        </w:tc>
        <w:tc>
          <w:tcPr>
            <w:tcW w:w="102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FCF16A">
            <w:pPr>
              <w:jc w:val="center"/>
              <w:rPr>
                <w:rFonts w:ascii="宋体" w:cs="Times New Roman"/>
                <w:sz w:val="24"/>
                <w:szCs w:val="24"/>
              </w:rPr>
            </w:pPr>
            <w:r>
              <w:t>3</w:t>
            </w:r>
          </w:p>
        </w:tc>
        <w:tc>
          <w:tcPr>
            <w:tcW w:w="11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7E13EA">
            <w:pPr>
              <w:jc w:val="center"/>
              <w:rPr>
                <w:rFonts w:ascii="宋体" w:cs="Times New Roman"/>
                <w:sz w:val="24"/>
                <w:szCs w:val="24"/>
              </w:rPr>
            </w:pPr>
            <w:r>
              <w:t>4</w:t>
            </w:r>
          </w:p>
        </w:tc>
        <w:tc>
          <w:tcPr>
            <w:tcW w:w="1300"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220467">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B86A80">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988F13">
            <w:pPr>
              <w:jc w:val="center"/>
              <w:rPr>
                <w:rFonts w:ascii="宋体" w:cs="Times New Roman"/>
                <w:sz w:val="24"/>
                <w:szCs w:val="24"/>
              </w:rPr>
            </w:pPr>
            <w:r>
              <w:t>7</w:t>
            </w:r>
          </w:p>
        </w:tc>
      </w:tr>
      <w:tr w14:paraId="3AC6C6F7">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38CBEA">
            <w:pPr>
              <w:jc w:val="center"/>
              <w:rPr>
                <w:rFonts w:ascii="宋体" w:cs="Times New Roman"/>
                <w:sz w:val="24"/>
                <w:szCs w:val="24"/>
              </w:rPr>
            </w:pPr>
            <w:r>
              <w:rPr>
                <w:rFonts w:hint="eastAsia" w:cs="宋体"/>
              </w:rPr>
              <w:t>合计</w:t>
            </w:r>
          </w:p>
        </w:tc>
        <w:tc>
          <w:tcPr>
            <w:tcW w:w="14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AC48FA1">
            <w:pPr>
              <w:jc w:val="center"/>
              <w:rPr>
                <w:rFonts w:ascii="宋体" w:hAnsi="宋体" w:cs="宋体"/>
                <w:sz w:val="22"/>
                <w:szCs w:val="22"/>
              </w:rPr>
            </w:pPr>
            <w:r>
              <w:rPr>
                <w:rFonts w:hint="eastAsia" w:ascii="宋体" w:hAnsi="宋体" w:cs="宋体"/>
                <w:sz w:val="22"/>
                <w:szCs w:val="22"/>
              </w:rPr>
              <w:t>446.17</w:t>
            </w:r>
          </w:p>
        </w:tc>
        <w:tc>
          <w:tcPr>
            <w:tcW w:w="10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D99E76D">
            <w:pPr>
              <w:jc w:val="center"/>
              <w:rPr>
                <w:rFonts w:ascii="宋体" w:hAnsi="宋体" w:cs="宋体"/>
                <w:sz w:val="22"/>
                <w:szCs w:val="22"/>
              </w:rPr>
            </w:pPr>
            <w:r>
              <w:rPr>
                <w:rFonts w:hint="eastAsia" w:ascii="宋体" w:hAnsi="宋体" w:cs="宋体"/>
                <w:sz w:val="22"/>
                <w:szCs w:val="22"/>
              </w:rPr>
              <w:t>445.96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B1D7B55">
            <w:pPr>
              <w:jc w:val="center"/>
              <w:rPr>
                <w:rFonts w:ascii="宋体" w:hAnsi="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5BC05BE">
            <w:pPr>
              <w:jc w:val="center"/>
              <w:rPr>
                <w:rFonts w:ascii="宋体" w:hAnsi="宋体" w:cs="宋体"/>
                <w:sz w:val="22"/>
                <w:szCs w:val="22"/>
              </w:rPr>
            </w:pPr>
            <w:r>
              <w:rPr>
                <w:rFonts w:hint="eastAsia" w:ascii="宋体" w:hAnsi="宋体" w:cs="宋体"/>
                <w:sz w:val="22"/>
                <w:szCs w:val="22"/>
              </w:rPr>
              <w:t>0.21</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AB3918">
            <w:pPr>
              <w:jc w:val="center"/>
              <w:rPr>
                <w:rFonts w:ascii="宋体" w:hAnsi="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0BDF40">
            <w:pPr>
              <w:jc w:val="center"/>
              <w:rPr>
                <w:rFonts w:ascii="宋体" w:hAnsi="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AEFC0A">
            <w:pPr>
              <w:jc w:val="center"/>
              <w:rPr>
                <w:rFonts w:ascii="宋体" w:hAnsi="宋体" w:cs="宋体"/>
                <w:sz w:val="22"/>
                <w:szCs w:val="22"/>
              </w:rPr>
            </w:pPr>
          </w:p>
        </w:tc>
      </w:tr>
      <w:tr w14:paraId="401452BE">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9C89DE">
            <w:pPr>
              <w:widowControl/>
              <w:jc w:val="left"/>
              <w:textAlignment w:val="center"/>
              <w:rPr>
                <w:rFonts w:ascii="宋体" w:hAnsi="宋体" w:cs="宋体"/>
              </w:rPr>
            </w:pPr>
            <w:r>
              <w:rPr>
                <w:rFonts w:hint="eastAsia" w:ascii="宋体" w:hAnsi="宋体" w:cs="宋体"/>
                <w:kern w:val="0"/>
                <w:sz w:val="22"/>
                <w:szCs w:val="22"/>
              </w:rPr>
              <w:t>210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076C78">
            <w:pPr>
              <w:rPr>
                <w:rFonts w:ascii="宋体" w:cs="Times New Roman"/>
                <w:sz w:val="24"/>
                <w:szCs w:val="24"/>
              </w:rPr>
            </w:pPr>
            <w:r>
              <w:rPr>
                <w:rFonts w:hint="eastAsia" w:cs="宋体"/>
              </w:rPr>
              <w:t>卫生健康支出</w:t>
            </w:r>
          </w:p>
        </w:tc>
        <w:tc>
          <w:tcPr>
            <w:tcW w:w="14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F515AF">
            <w:pPr>
              <w:jc w:val="center"/>
              <w:rPr>
                <w:rFonts w:ascii="宋体" w:hAnsi="宋体" w:cs="宋体"/>
                <w:sz w:val="22"/>
                <w:szCs w:val="22"/>
              </w:rPr>
            </w:pPr>
            <w:r>
              <w:rPr>
                <w:rFonts w:hint="eastAsia" w:ascii="宋体" w:hAnsi="宋体" w:cs="宋体"/>
                <w:sz w:val="22"/>
                <w:szCs w:val="22"/>
              </w:rPr>
              <w:t>446.17</w:t>
            </w:r>
          </w:p>
        </w:tc>
        <w:tc>
          <w:tcPr>
            <w:tcW w:w="10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34B87D2">
            <w:pPr>
              <w:jc w:val="center"/>
              <w:rPr>
                <w:rFonts w:ascii="宋体" w:hAnsi="宋体" w:cs="宋体"/>
                <w:sz w:val="22"/>
                <w:szCs w:val="22"/>
              </w:rPr>
            </w:pPr>
            <w:r>
              <w:rPr>
                <w:rFonts w:hint="eastAsia" w:ascii="宋体" w:hAnsi="宋体" w:cs="宋体"/>
                <w:sz w:val="22"/>
                <w:szCs w:val="22"/>
              </w:rPr>
              <w:t>445.96</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491128">
            <w:pPr>
              <w:jc w:val="center"/>
              <w:rPr>
                <w:rFonts w:ascii="宋体" w:hAnsi="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69FC9C2">
            <w:pPr>
              <w:jc w:val="center"/>
              <w:rPr>
                <w:rFonts w:ascii="宋体" w:hAnsi="宋体" w:cs="宋体"/>
                <w:sz w:val="22"/>
                <w:szCs w:val="22"/>
              </w:rPr>
            </w:pPr>
            <w:r>
              <w:rPr>
                <w:rFonts w:hint="eastAsia" w:ascii="宋体" w:hAnsi="宋体" w:cs="宋体"/>
                <w:sz w:val="22"/>
                <w:szCs w:val="22"/>
              </w:rPr>
              <w:t>0.21</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DB470A3">
            <w:pPr>
              <w:jc w:val="center"/>
              <w:rPr>
                <w:rFonts w:ascii="宋体" w:hAnsi="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4D718F">
            <w:pPr>
              <w:jc w:val="center"/>
              <w:rPr>
                <w:rFonts w:ascii="宋体" w:hAnsi="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8E11613">
            <w:pPr>
              <w:jc w:val="center"/>
              <w:rPr>
                <w:rFonts w:ascii="宋体" w:hAnsi="宋体" w:cs="宋体"/>
                <w:sz w:val="22"/>
                <w:szCs w:val="22"/>
              </w:rPr>
            </w:pPr>
          </w:p>
        </w:tc>
      </w:tr>
      <w:tr w14:paraId="1A748E6E">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588FACB">
            <w:pPr>
              <w:widowControl/>
              <w:jc w:val="left"/>
              <w:textAlignment w:val="center"/>
              <w:rPr>
                <w:rFonts w:ascii="宋体" w:hAnsi="宋体" w:cs="宋体"/>
                <w:sz w:val="24"/>
                <w:szCs w:val="24"/>
              </w:rPr>
            </w:pPr>
            <w:r>
              <w:rPr>
                <w:rFonts w:hint="eastAsia" w:ascii="宋体" w:hAnsi="宋体" w:cs="宋体"/>
                <w:kern w:val="0"/>
                <w:sz w:val="22"/>
                <w:szCs w:val="22"/>
              </w:rPr>
              <w:t>21001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437D54">
            <w:pPr>
              <w:rPr>
                <w:rFonts w:ascii="宋体" w:cs="Times New Roman"/>
                <w:sz w:val="24"/>
                <w:szCs w:val="24"/>
              </w:rPr>
            </w:pPr>
            <w:r>
              <w:rPr>
                <w:rFonts w:hint="eastAsia" w:cs="宋体"/>
              </w:rPr>
              <w:t>卫生健康管理事务</w:t>
            </w:r>
          </w:p>
        </w:tc>
        <w:tc>
          <w:tcPr>
            <w:tcW w:w="14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D3EBC2">
            <w:pPr>
              <w:jc w:val="center"/>
              <w:rPr>
                <w:rFonts w:ascii="宋体" w:hAnsi="宋体" w:cs="宋体"/>
                <w:sz w:val="22"/>
                <w:szCs w:val="22"/>
              </w:rPr>
            </w:pPr>
            <w:r>
              <w:rPr>
                <w:rFonts w:hint="eastAsia" w:ascii="宋体" w:hAnsi="宋体" w:cs="宋体"/>
                <w:sz w:val="22"/>
                <w:szCs w:val="22"/>
              </w:rPr>
              <w:t>390.74</w:t>
            </w:r>
          </w:p>
        </w:tc>
        <w:tc>
          <w:tcPr>
            <w:tcW w:w="10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20DE7C8">
            <w:pPr>
              <w:jc w:val="center"/>
              <w:rPr>
                <w:rFonts w:ascii="宋体" w:hAnsi="宋体" w:cs="宋体"/>
                <w:sz w:val="22"/>
                <w:szCs w:val="22"/>
              </w:rPr>
            </w:pPr>
            <w:r>
              <w:rPr>
                <w:rFonts w:hint="eastAsia" w:ascii="宋体" w:hAnsi="宋体" w:cs="宋体"/>
                <w:sz w:val="22"/>
                <w:szCs w:val="22"/>
              </w:rPr>
              <w:t>390.53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C64E03">
            <w:pPr>
              <w:jc w:val="center"/>
              <w:rPr>
                <w:rFonts w:ascii="宋体" w:hAnsi="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3E4AC3">
            <w:pPr>
              <w:jc w:val="center"/>
              <w:rPr>
                <w:rFonts w:ascii="宋体" w:hAnsi="宋体" w:cs="宋体"/>
                <w:sz w:val="22"/>
                <w:szCs w:val="22"/>
              </w:rPr>
            </w:pPr>
            <w:r>
              <w:rPr>
                <w:rFonts w:hint="eastAsia" w:ascii="宋体" w:hAnsi="宋体" w:cs="宋体"/>
                <w:sz w:val="22"/>
                <w:szCs w:val="22"/>
              </w:rPr>
              <w:t>0.21</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20E19F1">
            <w:pPr>
              <w:jc w:val="center"/>
              <w:rPr>
                <w:rFonts w:ascii="宋体" w:hAnsi="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B6F1A32">
            <w:pPr>
              <w:jc w:val="center"/>
              <w:rPr>
                <w:rFonts w:ascii="宋体" w:hAnsi="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04582A">
            <w:pPr>
              <w:jc w:val="center"/>
              <w:rPr>
                <w:rFonts w:ascii="宋体" w:hAnsi="宋体" w:cs="宋体"/>
                <w:sz w:val="22"/>
                <w:szCs w:val="22"/>
              </w:rPr>
            </w:pPr>
          </w:p>
        </w:tc>
      </w:tr>
      <w:tr w14:paraId="5B3B617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B62E67">
            <w:pPr>
              <w:widowControl/>
              <w:jc w:val="left"/>
              <w:textAlignment w:val="center"/>
              <w:rPr>
                <w:rFonts w:ascii="宋体" w:hAnsi="宋体" w:cs="宋体"/>
                <w:sz w:val="24"/>
                <w:szCs w:val="24"/>
              </w:rPr>
            </w:pPr>
            <w:r>
              <w:rPr>
                <w:rFonts w:hint="eastAsia" w:ascii="宋体" w:hAnsi="宋体" w:cs="宋体"/>
                <w:kern w:val="0"/>
                <w:sz w:val="22"/>
                <w:szCs w:val="22"/>
              </w:rPr>
              <w:t>2100101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D906AC">
            <w:pPr>
              <w:rPr>
                <w:rFonts w:ascii="宋体" w:cs="Times New Roman"/>
                <w:sz w:val="24"/>
                <w:szCs w:val="24"/>
              </w:rPr>
            </w:pPr>
            <w:r>
              <w:rPr>
                <w:rFonts w:hint="eastAsia" w:cs="宋体"/>
              </w:rPr>
              <w:t>行政运行</w:t>
            </w:r>
          </w:p>
        </w:tc>
        <w:tc>
          <w:tcPr>
            <w:tcW w:w="14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A88CD1">
            <w:pPr>
              <w:jc w:val="center"/>
              <w:rPr>
                <w:rFonts w:ascii="宋体" w:hAnsi="宋体" w:cs="宋体"/>
                <w:sz w:val="22"/>
                <w:szCs w:val="22"/>
              </w:rPr>
            </w:pPr>
            <w:r>
              <w:rPr>
                <w:rFonts w:hint="eastAsia" w:ascii="宋体" w:hAnsi="宋体" w:cs="宋体"/>
                <w:sz w:val="22"/>
                <w:szCs w:val="22"/>
              </w:rPr>
              <w:t>390.73</w:t>
            </w:r>
          </w:p>
        </w:tc>
        <w:tc>
          <w:tcPr>
            <w:tcW w:w="10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39DA5B">
            <w:pPr>
              <w:jc w:val="center"/>
              <w:rPr>
                <w:rFonts w:ascii="宋体" w:hAnsi="宋体" w:cs="宋体"/>
                <w:sz w:val="22"/>
                <w:szCs w:val="22"/>
              </w:rPr>
            </w:pPr>
            <w:r>
              <w:rPr>
                <w:rFonts w:hint="eastAsia" w:ascii="宋体" w:hAnsi="宋体" w:cs="宋体"/>
                <w:sz w:val="22"/>
                <w:szCs w:val="22"/>
              </w:rPr>
              <w:t>390.53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E544B7">
            <w:pPr>
              <w:jc w:val="center"/>
              <w:rPr>
                <w:rFonts w:ascii="宋体" w:hAnsi="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D9DA79E">
            <w:pPr>
              <w:jc w:val="center"/>
              <w:rPr>
                <w:rFonts w:ascii="宋体" w:hAnsi="宋体" w:cs="宋体"/>
                <w:sz w:val="22"/>
                <w:szCs w:val="22"/>
              </w:rPr>
            </w:pPr>
            <w:r>
              <w:rPr>
                <w:rFonts w:hint="eastAsia" w:ascii="宋体" w:hAnsi="宋体" w:cs="宋体"/>
                <w:sz w:val="22"/>
                <w:szCs w:val="22"/>
              </w:rPr>
              <w:t>0.21</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06E2274">
            <w:pPr>
              <w:jc w:val="center"/>
              <w:rPr>
                <w:rFonts w:ascii="宋体" w:hAnsi="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DE42A1">
            <w:pPr>
              <w:jc w:val="center"/>
              <w:rPr>
                <w:rFonts w:ascii="宋体" w:hAnsi="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8215C05">
            <w:pPr>
              <w:jc w:val="center"/>
              <w:rPr>
                <w:rFonts w:ascii="宋体" w:hAnsi="宋体" w:cs="宋体"/>
                <w:sz w:val="22"/>
                <w:szCs w:val="22"/>
              </w:rPr>
            </w:pPr>
          </w:p>
        </w:tc>
      </w:tr>
      <w:tr w14:paraId="7A2E1D4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ED2D03">
            <w:pPr>
              <w:widowControl/>
              <w:jc w:val="left"/>
              <w:textAlignment w:val="center"/>
              <w:rPr>
                <w:rFonts w:ascii="宋体" w:hAnsi="宋体" w:cs="宋体"/>
                <w:sz w:val="24"/>
                <w:szCs w:val="24"/>
              </w:rPr>
            </w:pPr>
            <w:r>
              <w:rPr>
                <w:rFonts w:hint="eastAsia" w:ascii="宋体" w:hAnsi="宋体" w:cs="宋体"/>
                <w:kern w:val="0"/>
                <w:sz w:val="22"/>
                <w:szCs w:val="22"/>
              </w:rPr>
              <w:t>21004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5EEB52">
            <w:pPr>
              <w:rPr>
                <w:rFonts w:ascii="宋体" w:cs="Times New Roman"/>
                <w:sz w:val="24"/>
                <w:szCs w:val="24"/>
              </w:rPr>
            </w:pPr>
            <w:r>
              <w:rPr>
                <w:rFonts w:hint="eastAsia" w:cs="宋体"/>
              </w:rPr>
              <w:t>公共卫生</w:t>
            </w:r>
          </w:p>
        </w:tc>
        <w:tc>
          <w:tcPr>
            <w:tcW w:w="14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665E3EA">
            <w:pPr>
              <w:jc w:val="center"/>
              <w:rPr>
                <w:rFonts w:ascii="宋体" w:hAnsi="宋体" w:cs="宋体"/>
                <w:sz w:val="22"/>
                <w:szCs w:val="22"/>
              </w:rPr>
            </w:pPr>
            <w:r>
              <w:rPr>
                <w:rFonts w:hint="eastAsia" w:ascii="宋体" w:hAnsi="宋体" w:cs="宋体"/>
                <w:sz w:val="22"/>
                <w:szCs w:val="22"/>
              </w:rPr>
              <w:t>55.43</w:t>
            </w:r>
          </w:p>
        </w:tc>
        <w:tc>
          <w:tcPr>
            <w:tcW w:w="10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4ED813D">
            <w:pPr>
              <w:jc w:val="center"/>
              <w:rPr>
                <w:rFonts w:ascii="宋体" w:hAnsi="宋体" w:cs="宋体"/>
                <w:sz w:val="22"/>
                <w:szCs w:val="22"/>
              </w:rPr>
            </w:pPr>
            <w:r>
              <w:rPr>
                <w:rFonts w:hint="eastAsia" w:ascii="宋体" w:hAnsi="宋体" w:cs="宋体"/>
                <w:sz w:val="22"/>
                <w:szCs w:val="22"/>
              </w:rPr>
              <w:t>55.43</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37A329C">
            <w:pPr>
              <w:jc w:val="center"/>
              <w:rPr>
                <w:rFonts w:ascii="宋体" w:hAnsi="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0DDAD5">
            <w:pPr>
              <w:jc w:val="center"/>
              <w:rPr>
                <w:rFonts w:ascii="宋体" w:hAnsi="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2E9D38">
            <w:pPr>
              <w:jc w:val="center"/>
              <w:rPr>
                <w:rFonts w:ascii="宋体" w:hAnsi="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D650696">
            <w:pPr>
              <w:jc w:val="center"/>
              <w:rPr>
                <w:rFonts w:ascii="宋体" w:hAnsi="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0F6247">
            <w:pPr>
              <w:jc w:val="center"/>
              <w:rPr>
                <w:rFonts w:ascii="宋体" w:hAnsi="宋体" w:cs="宋体"/>
                <w:sz w:val="22"/>
                <w:szCs w:val="22"/>
              </w:rPr>
            </w:pPr>
          </w:p>
        </w:tc>
      </w:tr>
      <w:tr w14:paraId="746497D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F8C65F">
            <w:pPr>
              <w:jc w:val="left"/>
              <w:rPr>
                <w:rFonts w:ascii="宋体" w:cs="Times New Roman"/>
                <w:sz w:val="24"/>
                <w:szCs w:val="24"/>
              </w:rPr>
            </w:pPr>
            <w:r>
              <w:rPr>
                <w:rFonts w:hint="eastAsia" w:ascii="宋体" w:hAnsi="宋体" w:cs="宋体"/>
                <w:kern w:val="0"/>
                <w:sz w:val="22"/>
                <w:szCs w:val="22"/>
              </w:rPr>
              <w:t>2100402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3E0765">
            <w:pPr>
              <w:rPr>
                <w:rFonts w:ascii="宋体" w:cs="Times New Roman"/>
                <w:sz w:val="24"/>
                <w:szCs w:val="24"/>
              </w:rPr>
            </w:pPr>
            <w:r>
              <w:rPr>
                <w:rFonts w:hint="eastAsia" w:cs="宋体"/>
              </w:rPr>
              <w:t>卫生监督机构</w:t>
            </w:r>
          </w:p>
        </w:tc>
        <w:tc>
          <w:tcPr>
            <w:tcW w:w="14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BC1223D">
            <w:pPr>
              <w:jc w:val="center"/>
              <w:rPr>
                <w:rFonts w:ascii="宋体" w:hAnsi="宋体" w:cs="宋体"/>
                <w:sz w:val="22"/>
                <w:szCs w:val="22"/>
              </w:rPr>
            </w:pPr>
            <w:r>
              <w:rPr>
                <w:rFonts w:hint="eastAsia" w:ascii="宋体" w:hAnsi="宋体" w:cs="宋体"/>
                <w:sz w:val="22"/>
                <w:szCs w:val="22"/>
              </w:rPr>
              <w:t>55.43</w:t>
            </w:r>
          </w:p>
        </w:tc>
        <w:tc>
          <w:tcPr>
            <w:tcW w:w="10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BE7ACAB">
            <w:pPr>
              <w:jc w:val="center"/>
              <w:rPr>
                <w:rFonts w:ascii="宋体" w:hAnsi="宋体" w:cs="宋体"/>
                <w:sz w:val="22"/>
                <w:szCs w:val="22"/>
              </w:rPr>
            </w:pPr>
            <w:r>
              <w:rPr>
                <w:rFonts w:hint="eastAsia" w:ascii="宋体" w:hAnsi="宋体" w:cs="宋体"/>
                <w:sz w:val="22"/>
                <w:szCs w:val="22"/>
              </w:rPr>
              <w:t>55.43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3D8247">
            <w:pPr>
              <w:jc w:val="center"/>
              <w:rPr>
                <w:rFonts w:ascii="宋体" w:hAnsi="宋体" w:cs="宋体"/>
                <w:sz w:val="22"/>
                <w:szCs w:val="22"/>
              </w:rPr>
            </w:pP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315547">
            <w:pPr>
              <w:jc w:val="center"/>
              <w:rPr>
                <w:rFonts w:ascii="宋体" w:hAnsi="宋体" w:cs="宋体"/>
                <w:sz w:val="22"/>
                <w:szCs w:val="22"/>
              </w:rPr>
            </w:pP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BFD8300">
            <w:pPr>
              <w:jc w:val="center"/>
              <w:rPr>
                <w:rFonts w:ascii="宋体" w:hAnsi="宋体" w:cs="宋体"/>
                <w:sz w:val="22"/>
                <w:szCs w:val="22"/>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3CD12B3">
            <w:pPr>
              <w:jc w:val="center"/>
              <w:rPr>
                <w:rFonts w:ascii="宋体" w:hAnsi="宋体" w:cs="宋体"/>
                <w:sz w:val="22"/>
                <w:szCs w:val="22"/>
              </w:rPr>
            </w:pP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D7E153">
            <w:pPr>
              <w:jc w:val="center"/>
              <w:rPr>
                <w:rFonts w:ascii="宋体" w:hAnsi="宋体" w:cs="宋体"/>
                <w:sz w:val="22"/>
                <w:szCs w:val="22"/>
              </w:rPr>
            </w:pPr>
          </w:p>
        </w:tc>
      </w:tr>
      <w:tr w14:paraId="331755F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6CE8F6">
            <w:pPr>
              <w:rPr>
                <w:rFonts w:ascii="宋体" w:cs="Times New Roman"/>
                <w:sz w:val="24"/>
                <w:szCs w:val="24"/>
              </w:rPr>
            </w:pPr>
            <w:r>
              <w:rPr>
                <w:rFonts w:hint="eastAsia" w:cs="宋体"/>
              </w:rPr>
              <w:t>　</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42250E">
            <w:pPr>
              <w:rPr>
                <w:rFonts w:ascii="宋体" w:cs="Times New Roman"/>
                <w:sz w:val="24"/>
                <w:szCs w:val="24"/>
              </w:rPr>
            </w:pPr>
            <w:r>
              <w:rPr>
                <w:rFonts w:hint="eastAsia" w:cs="宋体"/>
              </w:rPr>
              <w:t>　</w:t>
            </w:r>
          </w:p>
        </w:tc>
        <w:tc>
          <w:tcPr>
            <w:tcW w:w="1456"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1213345">
            <w:pPr>
              <w:jc w:val="right"/>
              <w:rPr>
                <w:rFonts w:ascii="宋体" w:cs="Times New Roman"/>
                <w:sz w:val="24"/>
                <w:szCs w:val="24"/>
              </w:rPr>
            </w:pPr>
            <w:r>
              <w:rPr>
                <w:rFonts w:hint="eastAsia" w:cs="宋体"/>
              </w:rPr>
              <w:t>　</w:t>
            </w:r>
          </w:p>
        </w:tc>
        <w:tc>
          <w:tcPr>
            <w:tcW w:w="10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B7D8EE3">
            <w:pPr>
              <w:jc w:val="right"/>
              <w:rPr>
                <w:rFonts w:ascii="宋体" w:cs="Times New Roman"/>
                <w:sz w:val="24"/>
                <w:szCs w:val="24"/>
              </w:rPr>
            </w:pPr>
            <w:r>
              <w:rPr>
                <w:rFonts w:hint="eastAsia" w:cs="宋体"/>
              </w:rPr>
              <w:t>　</w:t>
            </w:r>
          </w:p>
        </w:tc>
        <w:tc>
          <w:tcPr>
            <w:tcW w:w="102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4A771A">
            <w:pPr>
              <w:jc w:val="right"/>
              <w:rPr>
                <w:rFonts w:ascii="宋体" w:cs="Times New Roman"/>
                <w:sz w:val="24"/>
                <w:szCs w:val="24"/>
              </w:rPr>
            </w:pPr>
            <w:r>
              <w:rPr>
                <w:rFonts w:hint="eastAsia" w:cs="宋体"/>
              </w:rPr>
              <w:t>　</w:t>
            </w:r>
          </w:p>
        </w:tc>
        <w:tc>
          <w:tcPr>
            <w:tcW w:w="1175"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63D02A1">
            <w:pPr>
              <w:jc w:val="right"/>
              <w:rPr>
                <w:rFonts w:ascii="宋体" w:cs="Times New Roman"/>
                <w:sz w:val="24"/>
                <w:szCs w:val="24"/>
              </w:rPr>
            </w:pPr>
            <w:r>
              <w:rPr>
                <w:rFonts w:hint="eastAsia" w:cs="宋体"/>
              </w:rPr>
              <w:t>　</w:t>
            </w:r>
          </w:p>
        </w:tc>
        <w:tc>
          <w:tcPr>
            <w:tcW w:w="1300"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3A9D0B">
            <w:pPr>
              <w:jc w:val="right"/>
              <w:rPr>
                <w:rFonts w:ascii="宋体" w:cs="Times New Roman"/>
                <w:sz w:val="24"/>
                <w:szCs w:val="24"/>
              </w:rPr>
            </w:pPr>
            <w:r>
              <w:rPr>
                <w:rFonts w:hint="eastAsia" w:cs="宋体"/>
              </w:rPr>
              <w:t>　</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79D26A3">
            <w:pPr>
              <w:jc w:val="right"/>
              <w:rPr>
                <w:rFonts w:ascii="宋体" w:cs="Times New Roman"/>
                <w:sz w:val="24"/>
                <w:szCs w:val="24"/>
              </w:rPr>
            </w:pPr>
            <w:r>
              <w:rPr>
                <w:rFonts w:hint="eastAsia" w:cs="宋体"/>
              </w:rPr>
              <w:t>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A07DD5">
            <w:pPr>
              <w:jc w:val="right"/>
              <w:rPr>
                <w:rFonts w:ascii="宋体" w:cs="Times New Roman"/>
                <w:sz w:val="24"/>
                <w:szCs w:val="24"/>
              </w:rPr>
            </w:pPr>
            <w:r>
              <w:rPr>
                <w:rFonts w:hint="eastAsia" w:cs="宋体"/>
              </w:rPr>
              <w:t>　</w:t>
            </w:r>
          </w:p>
        </w:tc>
      </w:tr>
      <w:tr w14:paraId="025EF5AA">
        <w:tblPrEx>
          <w:tblCellMar>
            <w:top w:w="0" w:type="dxa"/>
            <w:left w:w="0" w:type="dxa"/>
            <w:bottom w:w="0" w:type="dxa"/>
            <w:right w:w="0" w:type="dxa"/>
          </w:tblCellMar>
        </w:tblPrEx>
        <w:trPr>
          <w:gridAfter w:val="1"/>
          <w:wAfter w:w="358" w:type="dxa"/>
          <w:trHeight w:val="615" w:hRule="atLeast"/>
        </w:trPr>
        <w:tc>
          <w:tcPr>
            <w:tcW w:w="14796" w:type="dxa"/>
            <w:gridSpan w:val="18"/>
            <w:tcBorders>
              <w:top w:val="nil"/>
              <w:left w:val="nil"/>
              <w:bottom w:val="nil"/>
              <w:right w:val="nil"/>
            </w:tcBorders>
            <w:tcMar>
              <w:top w:w="15" w:type="dxa"/>
              <w:left w:w="15" w:type="dxa"/>
              <w:bottom w:w="0" w:type="dxa"/>
              <w:right w:w="15" w:type="dxa"/>
            </w:tcMar>
            <w:vAlign w:val="center"/>
          </w:tcPr>
          <w:p w14:paraId="51429795">
            <w:pPr>
              <w:rPr>
                <w:rFonts w:ascii="宋体" w:cs="Times New Roman"/>
                <w:sz w:val="24"/>
                <w:szCs w:val="24"/>
              </w:rPr>
            </w:pPr>
            <w:r>
              <w:rPr>
                <w:rFonts w:hint="eastAsia" w:cs="宋体"/>
              </w:rPr>
              <w:t>注：本表反映部门本年度取得的各项收入情况。</w:t>
            </w:r>
          </w:p>
        </w:tc>
      </w:tr>
    </w:tbl>
    <w:p w14:paraId="2ABF779B">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14:paraId="3D6CEFBD">
      <w:pPr>
        <w:widowControl/>
        <w:rPr>
          <w:rFonts w:ascii="Times New Roman" w:hAnsi="Times New Roman" w:eastAsia="方正小标宋_GBK" w:cs="Times New Roman"/>
          <w:kern w:val="0"/>
          <w:sz w:val="36"/>
          <w:szCs w:val="36"/>
        </w:rPr>
      </w:pPr>
    </w:p>
    <w:tbl>
      <w:tblPr>
        <w:tblStyle w:val="7"/>
        <w:tblW w:w="13363" w:type="dxa"/>
        <w:tblInd w:w="-106" w:type="dxa"/>
        <w:tblLayout w:type="fixed"/>
        <w:tblCellMar>
          <w:top w:w="0" w:type="dxa"/>
          <w:left w:w="108" w:type="dxa"/>
          <w:bottom w:w="0" w:type="dxa"/>
          <w:right w:w="108" w:type="dxa"/>
        </w:tblCellMar>
      </w:tblPr>
      <w:tblGrid>
        <w:gridCol w:w="616"/>
        <w:gridCol w:w="884"/>
        <w:gridCol w:w="1363"/>
        <w:gridCol w:w="1312"/>
        <w:gridCol w:w="1237"/>
        <w:gridCol w:w="1679"/>
        <w:gridCol w:w="1679"/>
        <w:gridCol w:w="1679"/>
        <w:gridCol w:w="2914"/>
      </w:tblGrid>
      <w:tr w14:paraId="4EA3F449">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14:paraId="528310F3">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支出决算表</w:t>
            </w:r>
          </w:p>
        </w:tc>
      </w:tr>
      <w:tr w14:paraId="0D17449F">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14:paraId="5E871885">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14:paraId="107497D6">
            <w:pPr>
              <w:widowControl/>
              <w:jc w:val="righ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nil"/>
              <w:right w:val="nil"/>
            </w:tcBorders>
            <w:shd w:val="clear" w:color="000000" w:fill="FFFFFF"/>
            <w:noWrap/>
            <w:vAlign w:val="center"/>
          </w:tcPr>
          <w:p w14:paraId="41B95AB5">
            <w:pPr>
              <w:widowControl/>
              <w:jc w:val="righ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nil"/>
              <w:right w:val="nil"/>
            </w:tcBorders>
            <w:shd w:val="clear" w:color="000000" w:fill="FFFFFF"/>
            <w:noWrap/>
            <w:vAlign w:val="center"/>
          </w:tcPr>
          <w:p w14:paraId="16E27EB2">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nil"/>
              <w:right w:val="nil"/>
            </w:tcBorders>
            <w:shd w:val="clear" w:color="000000" w:fill="FFFFFF"/>
            <w:noWrap/>
            <w:vAlign w:val="center"/>
          </w:tcPr>
          <w:p w14:paraId="61E90F1F">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6A9100F7">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414675B1">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2D4542E7">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14:paraId="7C92AEC5">
            <w:pPr>
              <w:widowControl/>
              <w:jc w:val="right"/>
              <w:rPr>
                <w:rFonts w:ascii="宋体" w:cs="Times New Roman"/>
                <w:kern w:val="0"/>
                <w:sz w:val="20"/>
                <w:szCs w:val="20"/>
              </w:rPr>
            </w:pPr>
            <w:r>
              <w:rPr>
                <w:rFonts w:hint="eastAsia" w:ascii="宋体" w:hAnsi="宋体" w:cs="宋体"/>
                <w:kern w:val="0"/>
                <w:sz w:val="20"/>
                <w:szCs w:val="20"/>
              </w:rPr>
              <w:t>公开</w:t>
            </w:r>
            <w:r>
              <w:rPr>
                <w:rFonts w:ascii="宋体" w:hAnsi="宋体" w:cs="宋体"/>
                <w:kern w:val="0"/>
                <w:sz w:val="20"/>
                <w:szCs w:val="20"/>
              </w:rPr>
              <w:t>03</w:t>
            </w:r>
            <w:r>
              <w:rPr>
                <w:rFonts w:hint="eastAsia" w:ascii="宋体" w:hAnsi="宋体" w:cs="宋体"/>
                <w:kern w:val="0"/>
                <w:sz w:val="20"/>
                <w:szCs w:val="20"/>
              </w:rPr>
              <w:t>表</w:t>
            </w:r>
          </w:p>
        </w:tc>
      </w:tr>
      <w:tr w14:paraId="7EDA3290">
        <w:tblPrEx>
          <w:tblCellMar>
            <w:top w:w="0" w:type="dxa"/>
            <w:left w:w="108" w:type="dxa"/>
            <w:bottom w:w="0" w:type="dxa"/>
            <w:right w:w="108" w:type="dxa"/>
          </w:tblCellMar>
        </w:tblPrEx>
        <w:trPr>
          <w:trHeight w:val="285" w:hRule="atLeast"/>
        </w:trPr>
        <w:tc>
          <w:tcPr>
            <w:tcW w:w="5412" w:type="dxa"/>
            <w:gridSpan w:val="5"/>
            <w:tcBorders>
              <w:top w:val="nil"/>
              <w:left w:val="nil"/>
              <w:bottom w:val="nil"/>
              <w:right w:val="nil"/>
            </w:tcBorders>
            <w:shd w:val="clear" w:color="000000" w:fill="FFFFFF"/>
            <w:noWrap/>
            <w:vAlign w:val="center"/>
          </w:tcPr>
          <w:p w14:paraId="356289C4">
            <w:pPr>
              <w:widowControl/>
              <w:jc w:val="left"/>
              <w:rPr>
                <w:rFonts w:ascii="宋体" w:cs="Times New Roman"/>
                <w:kern w:val="0"/>
                <w:sz w:val="24"/>
                <w:szCs w:val="24"/>
              </w:rPr>
            </w:pPr>
            <w:r>
              <w:rPr>
                <w:rFonts w:hint="eastAsia" w:ascii="宋体" w:hAnsi="宋体" w:cs="宋体"/>
                <w:kern w:val="0"/>
                <w:sz w:val="20"/>
                <w:szCs w:val="20"/>
              </w:rPr>
              <w:t xml:space="preserve">部门：湘潭县卫生计生综合监督执法局  </w:t>
            </w:r>
            <w:r>
              <w:rPr>
                <w:rFonts w:hint="eastAsia" w:cs="宋体"/>
              </w:rPr>
              <w:t>　</w:t>
            </w: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03E6FF1D">
            <w:pPr>
              <w:widowControl/>
              <w:jc w:val="center"/>
              <w:rPr>
                <w:rFonts w:ascii="宋体" w:cs="Times New Roman"/>
                <w:kern w:val="0"/>
                <w:sz w:val="20"/>
                <w:szCs w:val="20"/>
              </w:rPr>
            </w:pPr>
            <w:r>
              <w:rPr>
                <w:rFonts w:hint="eastAsia" w:ascii="宋体" w:hAnsi="宋体" w:cs="宋体"/>
                <w:kern w:val="0"/>
                <w:sz w:val="20"/>
                <w:szCs w:val="20"/>
              </w:rPr>
              <w:t>　</w:t>
            </w:r>
          </w:p>
        </w:tc>
        <w:tc>
          <w:tcPr>
            <w:tcW w:w="1679" w:type="dxa"/>
            <w:tcBorders>
              <w:top w:val="nil"/>
              <w:left w:val="nil"/>
              <w:bottom w:val="nil"/>
              <w:right w:val="nil"/>
            </w:tcBorders>
            <w:shd w:val="clear" w:color="000000" w:fill="FFFFFF"/>
            <w:noWrap/>
            <w:vAlign w:val="center"/>
          </w:tcPr>
          <w:p w14:paraId="3DC80CF0">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nil"/>
              <w:right w:val="nil"/>
            </w:tcBorders>
            <w:shd w:val="clear" w:color="000000" w:fill="FFFFFF"/>
            <w:noWrap/>
            <w:vAlign w:val="center"/>
          </w:tcPr>
          <w:p w14:paraId="5D52952C">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14:paraId="1B550765">
            <w:pPr>
              <w:widowControl/>
              <w:jc w:val="right"/>
              <w:rPr>
                <w:rFonts w:ascii="宋体" w:cs="Times New Roman"/>
                <w:kern w:val="0"/>
                <w:sz w:val="20"/>
                <w:szCs w:val="20"/>
              </w:rPr>
            </w:pPr>
            <w:r>
              <w:rPr>
                <w:rFonts w:hint="eastAsia" w:ascii="宋体" w:hAnsi="宋体" w:cs="宋体"/>
                <w:kern w:val="0"/>
                <w:sz w:val="20"/>
                <w:szCs w:val="20"/>
              </w:rPr>
              <w:t>单位：万元</w:t>
            </w:r>
          </w:p>
        </w:tc>
      </w:tr>
      <w:tr w14:paraId="011CC940">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8E4AC4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31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0F31A06">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3320C01">
            <w:pPr>
              <w:widowControl/>
              <w:jc w:val="center"/>
              <w:rPr>
                <w:rFonts w:ascii="宋体" w:cs="Times New Roman"/>
                <w:kern w:val="0"/>
                <w:sz w:val="24"/>
                <w:szCs w:val="24"/>
              </w:rPr>
            </w:pPr>
            <w:r>
              <w:rPr>
                <w:rFonts w:hint="eastAsia" w:ascii="宋体" w:hAnsi="宋体" w:cs="宋体"/>
                <w:kern w:val="0"/>
                <w:sz w:val="24"/>
                <w:szCs w:val="24"/>
              </w:rPr>
              <w:t>基本支出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1EB181B">
            <w:pPr>
              <w:widowControl/>
              <w:jc w:val="center"/>
              <w:rPr>
                <w:rFonts w:ascii="宋体" w:cs="Times New Roman"/>
                <w:kern w:val="0"/>
                <w:sz w:val="24"/>
                <w:szCs w:val="24"/>
              </w:rPr>
            </w:pPr>
            <w:r>
              <w:rPr>
                <w:rFonts w:hint="eastAsia" w:ascii="宋体" w:hAnsi="宋体" w:cs="宋体"/>
                <w:kern w:val="0"/>
                <w:sz w:val="24"/>
                <w:szCs w:val="24"/>
              </w:rPr>
              <w:t>项目支出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E3CBECB">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67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1DFF7EE">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0FE38F6">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01DA3401">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77C1B5F">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363" w:type="dxa"/>
            <w:vMerge w:val="restart"/>
            <w:tcBorders>
              <w:top w:val="nil"/>
              <w:left w:val="single" w:color="auto" w:sz="4" w:space="0"/>
              <w:bottom w:val="single" w:color="auto" w:sz="4" w:space="0"/>
              <w:right w:val="single" w:color="auto" w:sz="4" w:space="0"/>
            </w:tcBorders>
            <w:shd w:val="clear" w:color="000000" w:fill="FFFFFF"/>
            <w:vAlign w:val="center"/>
          </w:tcPr>
          <w:p w14:paraId="7079BCAE">
            <w:pPr>
              <w:widowControl/>
              <w:jc w:val="center"/>
              <w:rPr>
                <w:rFonts w:ascii="宋体" w:cs="Times New Roman"/>
                <w:kern w:val="0"/>
                <w:sz w:val="24"/>
                <w:szCs w:val="24"/>
              </w:rPr>
            </w:pPr>
            <w:r>
              <w:rPr>
                <w:rFonts w:hint="eastAsia" w:ascii="宋体" w:hAnsi="宋体" w:cs="宋体"/>
                <w:kern w:val="0"/>
                <w:sz w:val="24"/>
                <w:szCs w:val="24"/>
              </w:rPr>
              <w:t>科目名称</w:t>
            </w:r>
          </w:p>
        </w:tc>
        <w:tc>
          <w:tcPr>
            <w:tcW w:w="1312" w:type="dxa"/>
            <w:vMerge w:val="continue"/>
            <w:tcBorders>
              <w:top w:val="single" w:color="auto" w:sz="4" w:space="0"/>
              <w:left w:val="single" w:color="auto" w:sz="4" w:space="0"/>
              <w:bottom w:val="single" w:color="auto" w:sz="4" w:space="0"/>
              <w:right w:val="single" w:color="auto" w:sz="4" w:space="0"/>
            </w:tcBorders>
            <w:vAlign w:val="center"/>
          </w:tcPr>
          <w:p w14:paraId="479DD5FB">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14:paraId="1CC7F41B">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6D3471AF">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5CCB41F7">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25B0215A">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14:paraId="0F0DCEFD">
            <w:pPr>
              <w:widowControl/>
              <w:jc w:val="left"/>
              <w:rPr>
                <w:rFonts w:ascii="宋体" w:cs="Times New Roman"/>
                <w:kern w:val="0"/>
                <w:sz w:val="24"/>
                <w:szCs w:val="24"/>
              </w:rPr>
            </w:pPr>
          </w:p>
        </w:tc>
      </w:tr>
      <w:tr w14:paraId="2FE4B695">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14:paraId="2E630F95">
            <w:pPr>
              <w:widowControl/>
              <w:jc w:val="left"/>
              <w:rPr>
                <w:rFonts w:ascii="宋体" w:cs="Times New Roman"/>
                <w:kern w:val="0"/>
                <w:sz w:val="24"/>
                <w:szCs w:val="24"/>
              </w:rPr>
            </w:pPr>
          </w:p>
        </w:tc>
        <w:tc>
          <w:tcPr>
            <w:tcW w:w="1363" w:type="dxa"/>
            <w:vMerge w:val="continue"/>
            <w:tcBorders>
              <w:top w:val="nil"/>
              <w:left w:val="single" w:color="auto" w:sz="4" w:space="0"/>
              <w:bottom w:val="single" w:color="auto" w:sz="4" w:space="0"/>
              <w:right w:val="single" w:color="auto" w:sz="4" w:space="0"/>
            </w:tcBorders>
            <w:vAlign w:val="center"/>
          </w:tcPr>
          <w:p w14:paraId="4FD4D45C">
            <w:pPr>
              <w:widowControl/>
              <w:jc w:val="left"/>
              <w:rPr>
                <w:rFonts w:ascii="宋体" w:cs="Times New Roman"/>
                <w:kern w:val="0"/>
                <w:sz w:val="24"/>
                <w:szCs w:val="24"/>
              </w:rPr>
            </w:pPr>
          </w:p>
        </w:tc>
        <w:tc>
          <w:tcPr>
            <w:tcW w:w="1312" w:type="dxa"/>
            <w:vMerge w:val="continue"/>
            <w:tcBorders>
              <w:top w:val="single" w:color="auto" w:sz="4" w:space="0"/>
              <w:left w:val="single" w:color="auto" w:sz="4" w:space="0"/>
              <w:bottom w:val="single" w:color="auto" w:sz="4" w:space="0"/>
              <w:right w:val="single" w:color="auto" w:sz="4" w:space="0"/>
            </w:tcBorders>
            <w:vAlign w:val="center"/>
          </w:tcPr>
          <w:p w14:paraId="0E6F6B33">
            <w:pPr>
              <w:widowControl/>
              <w:jc w:val="left"/>
              <w:rPr>
                <w:rFonts w:ascii="宋体" w:cs="Times New Roman"/>
                <w:kern w:val="0"/>
                <w:sz w:val="24"/>
                <w:szCs w:val="24"/>
              </w:rPr>
            </w:pPr>
          </w:p>
        </w:tc>
        <w:tc>
          <w:tcPr>
            <w:tcW w:w="1237" w:type="dxa"/>
            <w:vMerge w:val="continue"/>
            <w:tcBorders>
              <w:top w:val="single" w:color="auto" w:sz="4" w:space="0"/>
              <w:left w:val="single" w:color="auto" w:sz="4" w:space="0"/>
              <w:bottom w:val="single" w:color="auto" w:sz="4" w:space="0"/>
              <w:right w:val="single" w:color="auto" w:sz="4" w:space="0"/>
            </w:tcBorders>
            <w:vAlign w:val="center"/>
          </w:tcPr>
          <w:p w14:paraId="2328FC3A">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1F839B03">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63CEBD68">
            <w:pPr>
              <w:widowControl/>
              <w:jc w:val="left"/>
              <w:rPr>
                <w:rFonts w:ascii="宋体" w:cs="Times New Roman"/>
                <w:kern w:val="0"/>
                <w:sz w:val="24"/>
                <w:szCs w:val="24"/>
              </w:rPr>
            </w:pPr>
          </w:p>
        </w:tc>
        <w:tc>
          <w:tcPr>
            <w:tcW w:w="1679" w:type="dxa"/>
            <w:vMerge w:val="continue"/>
            <w:tcBorders>
              <w:top w:val="single" w:color="auto" w:sz="4" w:space="0"/>
              <w:left w:val="single" w:color="auto" w:sz="4" w:space="0"/>
              <w:bottom w:val="single" w:color="auto" w:sz="4" w:space="0"/>
              <w:right w:val="single" w:color="auto" w:sz="4" w:space="0"/>
            </w:tcBorders>
            <w:vAlign w:val="center"/>
          </w:tcPr>
          <w:p w14:paraId="49E8157B">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14:paraId="6A9C953A">
            <w:pPr>
              <w:widowControl/>
              <w:jc w:val="left"/>
              <w:rPr>
                <w:rFonts w:ascii="宋体" w:cs="Times New Roman"/>
                <w:kern w:val="0"/>
                <w:sz w:val="24"/>
                <w:szCs w:val="24"/>
              </w:rPr>
            </w:pPr>
          </w:p>
        </w:tc>
      </w:tr>
      <w:tr w14:paraId="50DC907C">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7C61609">
            <w:pPr>
              <w:widowControl/>
              <w:jc w:val="center"/>
              <w:rPr>
                <w:rFonts w:ascii="宋体" w:cs="Times New Roman"/>
                <w:kern w:val="0"/>
                <w:sz w:val="24"/>
                <w:szCs w:val="24"/>
              </w:rPr>
            </w:pPr>
            <w:r>
              <w:rPr>
                <w:rFonts w:hint="eastAsia" w:ascii="宋体" w:hAnsi="宋体" w:cs="宋体"/>
                <w:kern w:val="0"/>
                <w:sz w:val="24"/>
                <w:szCs w:val="24"/>
              </w:rPr>
              <w:t>栏次</w:t>
            </w:r>
          </w:p>
        </w:tc>
        <w:tc>
          <w:tcPr>
            <w:tcW w:w="1312" w:type="dxa"/>
            <w:tcBorders>
              <w:top w:val="nil"/>
              <w:left w:val="nil"/>
              <w:bottom w:val="single" w:color="auto" w:sz="4" w:space="0"/>
              <w:right w:val="single" w:color="auto" w:sz="4" w:space="0"/>
            </w:tcBorders>
            <w:shd w:val="clear" w:color="000000" w:fill="FFFFFF"/>
            <w:noWrap/>
            <w:vAlign w:val="center"/>
          </w:tcPr>
          <w:p w14:paraId="210407AD">
            <w:pPr>
              <w:widowControl/>
              <w:jc w:val="center"/>
              <w:rPr>
                <w:rFonts w:ascii="宋体" w:cs="Times New Roman"/>
                <w:kern w:val="0"/>
                <w:sz w:val="24"/>
                <w:szCs w:val="24"/>
              </w:rPr>
            </w:pPr>
            <w:r>
              <w:rPr>
                <w:rFonts w:ascii="宋体" w:hAnsi="宋体" w:cs="宋体"/>
                <w:kern w:val="0"/>
                <w:sz w:val="24"/>
                <w:szCs w:val="24"/>
              </w:rPr>
              <w:t>1</w:t>
            </w:r>
          </w:p>
        </w:tc>
        <w:tc>
          <w:tcPr>
            <w:tcW w:w="1237" w:type="dxa"/>
            <w:tcBorders>
              <w:top w:val="nil"/>
              <w:left w:val="nil"/>
              <w:bottom w:val="single" w:color="auto" w:sz="4" w:space="0"/>
              <w:right w:val="single" w:color="auto" w:sz="4" w:space="0"/>
            </w:tcBorders>
            <w:shd w:val="clear" w:color="000000" w:fill="FFFFFF"/>
            <w:noWrap/>
            <w:vAlign w:val="center"/>
          </w:tcPr>
          <w:p w14:paraId="1CE2B805">
            <w:pPr>
              <w:widowControl/>
              <w:jc w:val="center"/>
              <w:rPr>
                <w:rFonts w:ascii="宋体" w:cs="Times New Roman"/>
                <w:kern w:val="0"/>
                <w:sz w:val="24"/>
                <w:szCs w:val="24"/>
              </w:rPr>
            </w:pPr>
            <w:r>
              <w:rPr>
                <w:rFonts w:ascii="宋体" w:hAnsi="宋体" w:cs="宋体"/>
                <w:kern w:val="0"/>
                <w:sz w:val="24"/>
                <w:szCs w:val="24"/>
              </w:rPr>
              <w:t>2</w:t>
            </w:r>
          </w:p>
        </w:tc>
        <w:tc>
          <w:tcPr>
            <w:tcW w:w="1679" w:type="dxa"/>
            <w:tcBorders>
              <w:top w:val="nil"/>
              <w:left w:val="nil"/>
              <w:bottom w:val="single" w:color="auto" w:sz="4" w:space="0"/>
              <w:right w:val="single" w:color="auto" w:sz="4" w:space="0"/>
            </w:tcBorders>
            <w:shd w:val="clear" w:color="000000" w:fill="FFFFFF"/>
            <w:noWrap/>
            <w:vAlign w:val="center"/>
          </w:tcPr>
          <w:p w14:paraId="0DFC6D42">
            <w:pPr>
              <w:widowControl/>
              <w:jc w:val="center"/>
              <w:rPr>
                <w:rFonts w:ascii="宋体" w:cs="Times New Roman"/>
                <w:kern w:val="0"/>
                <w:sz w:val="24"/>
                <w:szCs w:val="24"/>
              </w:rPr>
            </w:pPr>
            <w:r>
              <w:rPr>
                <w:rFonts w:ascii="宋体" w:hAnsi="宋体" w:cs="宋体"/>
                <w:kern w:val="0"/>
                <w:sz w:val="24"/>
                <w:szCs w:val="24"/>
              </w:rPr>
              <w:t>3</w:t>
            </w:r>
          </w:p>
        </w:tc>
        <w:tc>
          <w:tcPr>
            <w:tcW w:w="1679" w:type="dxa"/>
            <w:tcBorders>
              <w:top w:val="nil"/>
              <w:left w:val="nil"/>
              <w:bottom w:val="single" w:color="auto" w:sz="4" w:space="0"/>
              <w:right w:val="single" w:color="auto" w:sz="4" w:space="0"/>
            </w:tcBorders>
            <w:shd w:val="clear" w:color="000000" w:fill="FFFFFF"/>
            <w:noWrap/>
            <w:vAlign w:val="center"/>
          </w:tcPr>
          <w:p w14:paraId="5F8F1C7F">
            <w:pPr>
              <w:widowControl/>
              <w:jc w:val="center"/>
              <w:rPr>
                <w:rFonts w:ascii="宋体" w:cs="Times New Roman"/>
                <w:kern w:val="0"/>
                <w:sz w:val="24"/>
                <w:szCs w:val="24"/>
              </w:rPr>
            </w:pPr>
            <w:r>
              <w:rPr>
                <w:rFonts w:ascii="宋体" w:hAnsi="宋体" w:cs="宋体"/>
                <w:kern w:val="0"/>
                <w:sz w:val="24"/>
                <w:szCs w:val="24"/>
              </w:rPr>
              <w:t>4</w:t>
            </w:r>
          </w:p>
        </w:tc>
        <w:tc>
          <w:tcPr>
            <w:tcW w:w="1679" w:type="dxa"/>
            <w:tcBorders>
              <w:top w:val="nil"/>
              <w:left w:val="nil"/>
              <w:bottom w:val="single" w:color="auto" w:sz="4" w:space="0"/>
              <w:right w:val="single" w:color="auto" w:sz="4" w:space="0"/>
            </w:tcBorders>
            <w:shd w:val="clear" w:color="000000" w:fill="FFFFFF"/>
            <w:noWrap/>
            <w:vAlign w:val="center"/>
          </w:tcPr>
          <w:p w14:paraId="50681BE6">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14:paraId="446700AF">
            <w:pPr>
              <w:widowControl/>
              <w:jc w:val="center"/>
              <w:rPr>
                <w:rFonts w:ascii="宋体" w:cs="Times New Roman"/>
                <w:kern w:val="0"/>
                <w:sz w:val="24"/>
                <w:szCs w:val="24"/>
              </w:rPr>
            </w:pPr>
            <w:r>
              <w:rPr>
                <w:rFonts w:ascii="宋体" w:hAnsi="宋体" w:cs="宋体"/>
                <w:kern w:val="0"/>
                <w:sz w:val="24"/>
                <w:szCs w:val="24"/>
              </w:rPr>
              <w:t>6</w:t>
            </w:r>
          </w:p>
        </w:tc>
      </w:tr>
      <w:tr w14:paraId="40824E4C">
        <w:tblPrEx>
          <w:tblCellMar>
            <w:top w:w="0" w:type="dxa"/>
            <w:left w:w="108" w:type="dxa"/>
            <w:bottom w:w="0" w:type="dxa"/>
            <w:right w:w="108" w:type="dxa"/>
          </w:tblCellMar>
        </w:tblPrEx>
        <w:trPr>
          <w:trHeight w:val="450" w:hRule="atLeast"/>
        </w:trPr>
        <w:tc>
          <w:tcPr>
            <w:tcW w:w="286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67710661">
            <w:pPr>
              <w:widowControl/>
              <w:jc w:val="center"/>
              <w:rPr>
                <w:rFonts w:ascii="宋体" w:cs="Times New Roman"/>
                <w:kern w:val="0"/>
                <w:sz w:val="24"/>
                <w:szCs w:val="24"/>
              </w:rPr>
            </w:pPr>
            <w:r>
              <w:rPr>
                <w:rFonts w:hint="eastAsia" w:ascii="宋体" w:hAnsi="宋体" w:cs="宋体"/>
                <w:kern w:val="0"/>
                <w:sz w:val="24"/>
                <w:szCs w:val="24"/>
              </w:rPr>
              <w:t>合计</w:t>
            </w:r>
          </w:p>
        </w:tc>
        <w:tc>
          <w:tcPr>
            <w:tcW w:w="1312" w:type="dxa"/>
            <w:tcBorders>
              <w:top w:val="nil"/>
              <w:left w:val="nil"/>
              <w:bottom w:val="single" w:color="auto" w:sz="4" w:space="0"/>
              <w:right w:val="single" w:color="auto" w:sz="4" w:space="0"/>
            </w:tcBorders>
            <w:noWrap/>
            <w:vAlign w:val="center"/>
          </w:tcPr>
          <w:p w14:paraId="19A1796C">
            <w:pPr>
              <w:widowControl/>
              <w:jc w:val="center"/>
              <w:rPr>
                <w:rFonts w:ascii="宋体" w:cs="Times New Roman"/>
                <w:kern w:val="0"/>
                <w:sz w:val="24"/>
                <w:szCs w:val="24"/>
              </w:rPr>
            </w:pPr>
            <w:r>
              <w:rPr>
                <w:rFonts w:hint="eastAsia" w:ascii="宋体" w:hAnsi="宋体" w:cs="宋体"/>
                <w:kern w:val="0"/>
                <w:sz w:val="24"/>
                <w:szCs w:val="24"/>
              </w:rPr>
              <w:t>4</w:t>
            </w:r>
            <w:r>
              <w:rPr>
                <w:rFonts w:hint="eastAsia" w:ascii="宋体" w:hAnsi="宋体" w:cs="宋体"/>
                <w:kern w:val="0"/>
                <w:sz w:val="24"/>
                <w:szCs w:val="24"/>
                <w:lang w:val="en-US" w:eastAsia="zh-CN"/>
              </w:rPr>
              <w:t>4</w:t>
            </w:r>
            <w:r>
              <w:rPr>
                <w:rFonts w:hint="eastAsia" w:ascii="宋体" w:hAnsi="宋体" w:cs="宋体"/>
                <w:kern w:val="0"/>
                <w:sz w:val="24"/>
                <w:szCs w:val="24"/>
              </w:rPr>
              <w:t>6.17</w:t>
            </w:r>
          </w:p>
        </w:tc>
        <w:tc>
          <w:tcPr>
            <w:tcW w:w="1237" w:type="dxa"/>
            <w:tcBorders>
              <w:top w:val="nil"/>
              <w:left w:val="nil"/>
              <w:bottom w:val="single" w:color="auto" w:sz="4" w:space="0"/>
              <w:right w:val="single" w:color="auto" w:sz="4" w:space="0"/>
            </w:tcBorders>
            <w:noWrap/>
            <w:vAlign w:val="center"/>
          </w:tcPr>
          <w:p w14:paraId="48E60BC9">
            <w:pPr>
              <w:widowControl/>
              <w:jc w:val="center"/>
              <w:rPr>
                <w:rFonts w:ascii="宋体" w:cs="Times New Roman"/>
                <w:kern w:val="0"/>
                <w:sz w:val="24"/>
                <w:szCs w:val="24"/>
              </w:rPr>
            </w:pPr>
            <w:r>
              <w:rPr>
                <w:rFonts w:hint="eastAsia" w:ascii="宋体" w:hAnsi="宋体" w:cs="宋体"/>
                <w:kern w:val="0"/>
                <w:sz w:val="24"/>
                <w:szCs w:val="24"/>
              </w:rPr>
              <w:t>390.74</w:t>
            </w:r>
          </w:p>
        </w:tc>
        <w:tc>
          <w:tcPr>
            <w:tcW w:w="1679" w:type="dxa"/>
            <w:tcBorders>
              <w:top w:val="nil"/>
              <w:left w:val="nil"/>
              <w:bottom w:val="single" w:color="auto" w:sz="4" w:space="0"/>
              <w:right w:val="single" w:color="auto" w:sz="4" w:space="0"/>
            </w:tcBorders>
            <w:noWrap/>
            <w:vAlign w:val="center"/>
          </w:tcPr>
          <w:p w14:paraId="06BE2DC5">
            <w:pPr>
              <w:widowControl/>
              <w:jc w:val="center"/>
              <w:rPr>
                <w:rFonts w:ascii="宋体" w:cs="Times New Roman"/>
                <w:kern w:val="0"/>
                <w:sz w:val="24"/>
                <w:szCs w:val="24"/>
              </w:rPr>
            </w:pPr>
            <w:r>
              <w:rPr>
                <w:rFonts w:hint="eastAsia" w:ascii="宋体" w:hAnsi="宋体" w:cs="宋体"/>
                <w:kern w:val="0"/>
                <w:sz w:val="24"/>
                <w:szCs w:val="24"/>
              </w:rPr>
              <w:t>55.43</w:t>
            </w:r>
          </w:p>
        </w:tc>
        <w:tc>
          <w:tcPr>
            <w:tcW w:w="1679" w:type="dxa"/>
            <w:tcBorders>
              <w:top w:val="nil"/>
              <w:left w:val="nil"/>
              <w:bottom w:val="single" w:color="auto" w:sz="4" w:space="0"/>
              <w:right w:val="single" w:color="auto" w:sz="4" w:space="0"/>
            </w:tcBorders>
            <w:noWrap/>
            <w:vAlign w:val="center"/>
          </w:tcPr>
          <w:p w14:paraId="362AA21A">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42F61AED">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14:paraId="3226577F">
            <w:pPr>
              <w:widowControl/>
              <w:jc w:val="center"/>
              <w:rPr>
                <w:rFonts w:ascii="宋体" w:cs="Times New Roman"/>
                <w:kern w:val="0"/>
                <w:sz w:val="24"/>
                <w:szCs w:val="24"/>
              </w:rPr>
            </w:pPr>
          </w:p>
        </w:tc>
      </w:tr>
      <w:tr w14:paraId="6EE8765C">
        <w:tblPrEx>
          <w:tblCellMar>
            <w:top w:w="0" w:type="dxa"/>
            <w:left w:w="108" w:type="dxa"/>
            <w:bottom w:w="0" w:type="dxa"/>
            <w:right w:w="108" w:type="dxa"/>
          </w:tblCellMar>
        </w:tblPrEx>
        <w:trPr>
          <w:trHeight w:val="9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D918C3">
            <w:pPr>
              <w:widowControl/>
              <w:jc w:val="left"/>
              <w:textAlignment w:val="center"/>
              <w:rPr>
                <w:rFonts w:ascii="宋体" w:hAnsi="宋体" w:cs="宋体"/>
              </w:rPr>
            </w:pPr>
            <w:r>
              <w:rPr>
                <w:rFonts w:hint="eastAsia" w:ascii="宋体" w:hAnsi="宋体" w:cs="宋体"/>
                <w:kern w:val="0"/>
                <w:sz w:val="22"/>
                <w:szCs w:val="22"/>
              </w:rPr>
              <w:t>210</w:t>
            </w:r>
          </w:p>
        </w:tc>
        <w:tc>
          <w:tcPr>
            <w:tcW w:w="1363" w:type="dxa"/>
            <w:tcBorders>
              <w:top w:val="nil"/>
              <w:left w:val="nil"/>
              <w:bottom w:val="single" w:color="auto" w:sz="4" w:space="0"/>
              <w:right w:val="single" w:color="auto" w:sz="4" w:space="0"/>
            </w:tcBorders>
            <w:shd w:val="clear" w:color="000000" w:fill="FFFFFF"/>
            <w:noWrap/>
            <w:vAlign w:val="center"/>
          </w:tcPr>
          <w:p w14:paraId="28FBFC9B">
            <w:pPr>
              <w:rPr>
                <w:rFonts w:ascii="宋体" w:cs="Times New Roman"/>
                <w:sz w:val="24"/>
                <w:szCs w:val="24"/>
              </w:rPr>
            </w:pPr>
            <w:r>
              <w:rPr>
                <w:rFonts w:hint="eastAsia" w:cs="宋体"/>
              </w:rPr>
              <w:t>卫生健康支出</w:t>
            </w:r>
          </w:p>
        </w:tc>
        <w:tc>
          <w:tcPr>
            <w:tcW w:w="1312" w:type="dxa"/>
            <w:tcBorders>
              <w:top w:val="nil"/>
              <w:left w:val="nil"/>
              <w:bottom w:val="single" w:color="auto" w:sz="4" w:space="0"/>
              <w:right w:val="single" w:color="auto" w:sz="4" w:space="0"/>
            </w:tcBorders>
            <w:noWrap/>
            <w:vAlign w:val="center"/>
          </w:tcPr>
          <w:p w14:paraId="7D1C6B20">
            <w:pPr>
              <w:widowControl/>
              <w:jc w:val="center"/>
              <w:rPr>
                <w:rFonts w:ascii="宋体" w:cs="Times New Roman"/>
                <w:kern w:val="0"/>
                <w:sz w:val="24"/>
                <w:szCs w:val="24"/>
              </w:rPr>
            </w:pPr>
            <w:r>
              <w:rPr>
                <w:rFonts w:hint="eastAsia" w:ascii="宋体" w:hAnsi="宋体" w:cs="宋体"/>
                <w:kern w:val="0"/>
                <w:sz w:val="24"/>
                <w:szCs w:val="24"/>
              </w:rPr>
              <w:t>4</w:t>
            </w:r>
            <w:r>
              <w:rPr>
                <w:rFonts w:hint="eastAsia" w:ascii="宋体" w:hAnsi="宋体" w:cs="宋体"/>
                <w:kern w:val="0"/>
                <w:sz w:val="24"/>
                <w:szCs w:val="24"/>
                <w:lang w:val="en-US" w:eastAsia="zh-CN"/>
              </w:rPr>
              <w:t>4</w:t>
            </w:r>
            <w:r>
              <w:rPr>
                <w:rFonts w:hint="eastAsia" w:ascii="宋体" w:hAnsi="宋体" w:cs="宋体"/>
                <w:kern w:val="0"/>
                <w:sz w:val="24"/>
                <w:szCs w:val="24"/>
              </w:rPr>
              <w:t>6.17</w:t>
            </w:r>
          </w:p>
        </w:tc>
        <w:tc>
          <w:tcPr>
            <w:tcW w:w="1237" w:type="dxa"/>
            <w:tcBorders>
              <w:top w:val="nil"/>
              <w:left w:val="nil"/>
              <w:bottom w:val="single" w:color="auto" w:sz="4" w:space="0"/>
              <w:right w:val="single" w:color="auto" w:sz="4" w:space="0"/>
            </w:tcBorders>
            <w:noWrap/>
            <w:vAlign w:val="center"/>
          </w:tcPr>
          <w:p w14:paraId="268BA46F">
            <w:pPr>
              <w:widowControl/>
              <w:jc w:val="center"/>
              <w:rPr>
                <w:rFonts w:ascii="宋体" w:cs="Times New Roman"/>
                <w:kern w:val="0"/>
                <w:sz w:val="24"/>
                <w:szCs w:val="24"/>
              </w:rPr>
            </w:pPr>
            <w:r>
              <w:rPr>
                <w:rFonts w:hint="eastAsia" w:ascii="宋体" w:hAnsi="宋体" w:cs="宋体"/>
                <w:kern w:val="0"/>
                <w:sz w:val="24"/>
                <w:szCs w:val="24"/>
              </w:rPr>
              <w:t>390.74</w:t>
            </w:r>
          </w:p>
        </w:tc>
        <w:tc>
          <w:tcPr>
            <w:tcW w:w="1679" w:type="dxa"/>
            <w:tcBorders>
              <w:top w:val="nil"/>
              <w:left w:val="nil"/>
              <w:bottom w:val="single" w:color="auto" w:sz="4" w:space="0"/>
              <w:right w:val="single" w:color="auto" w:sz="4" w:space="0"/>
            </w:tcBorders>
            <w:noWrap/>
            <w:vAlign w:val="center"/>
          </w:tcPr>
          <w:p w14:paraId="2675CC5C">
            <w:pPr>
              <w:widowControl/>
              <w:jc w:val="center"/>
              <w:rPr>
                <w:rFonts w:ascii="宋体" w:cs="Times New Roman"/>
                <w:kern w:val="0"/>
                <w:sz w:val="24"/>
                <w:szCs w:val="24"/>
              </w:rPr>
            </w:pPr>
            <w:r>
              <w:rPr>
                <w:rFonts w:hint="eastAsia" w:ascii="宋体" w:hAnsi="宋体" w:cs="宋体"/>
                <w:kern w:val="0"/>
                <w:sz w:val="24"/>
                <w:szCs w:val="24"/>
              </w:rPr>
              <w:t>55.43</w:t>
            </w:r>
          </w:p>
        </w:tc>
        <w:tc>
          <w:tcPr>
            <w:tcW w:w="1679" w:type="dxa"/>
            <w:tcBorders>
              <w:top w:val="nil"/>
              <w:left w:val="nil"/>
              <w:bottom w:val="single" w:color="auto" w:sz="4" w:space="0"/>
              <w:right w:val="single" w:color="auto" w:sz="4" w:space="0"/>
            </w:tcBorders>
            <w:noWrap/>
            <w:vAlign w:val="center"/>
          </w:tcPr>
          <w:p w14:paraId="0FEF8863">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0ECA2839">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14:paraId="11FD313D">
            <w:pPr>
              <w:widowControl/>
              <w:jc w:val="center"/>
              <w:rPr>
                <w:rFonts w:ascii="宋体" w:cs="Times New Roman"/>
                <w:kern w:val="0"/>
                <w:sz w:val="24"/>
                <w:szCs w:val="24"/>
              </w:rPr>
            </w:pPr>
          </w:p>
        </w:tc>
      </w:tr>
      <w:tr w14:paraId="0F907ED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FE1A226">
            <w:pPr>
              <w:widowControl/>
              <w:jc w:val="left"/>
              <w:textAlignment w:val="center"/>
              <w:rPr>
                <w:rFonts w:ascii="宋体" w:hAnsi="宋体" w:cs="宋体"/>
                <w:sz w:val="24"/>
                <w:szCs w:val="24"/>
              </w:rPr>
            </w:pPr>
            <w:r>
              <w:rPr>
                <w:rFonts w:hint="eastAsia" w:ascii="宋体" w:hAnsi="宋体" w:cs="宋体"/>
                <w:kern w:val="0"/>
                <w:sz w:val="22"/>
                <w:szCs w:val="22"/>
              </w:rPr>
              <w:t>21001</w:t>
            </w:r>
          </w:p>
        </w:tc>
        <w:tc>
          <w:tcPr>
            <w:tcW w:w="1363" w:type="dxa"/>
            <w:tcBorders>
              <w:top w:val="nil"/>
              <w:left w:val="nil"/>
              <w:bottom w:val="single" w:color="auto" w:sz="4" w:space="0"/>
              <w:right w:val="single" w:color="auto" w:sz="4" w:space="0"/>
            </w:tcBorders>
            <w:shd w:val="clear" w:color="000000" w:fill="FFFFFF"/>
            <w:noWrap/>
            <w:vAlign w:val="center"/>
          </w:tcPr>
          <w:p w14:paraId="48F974E5">
            <w:pPr>
              <w:rPr>
                <w:rFonts w:ascii="宋体" w:cs="Times New Roman"/>
                <w:sz w:val="24"/>
                <w:szCs w:val="24"/>
              </w:rPr>
            </w:pPr>
            <w:r>
              <w:rPr>
                <w:rFonts w:hint="eastAsia" w:cs="宋体"/>
              </w:rPr>
              <w:t>卫生健康管理事务</w:t>
            </w:r>
          </w:p>
        </w:tc>
        <w:tc>
          <w:tcPr>
            <w:tcW w:w="1312" w:type="dxa"/>
            <w:tcBorders>
              <w:top w:val="nil"/>
              <w:left w:val="nil"/>
              <w:bottom w:val="single" w:color="auto" w:sz="4" w:space="0"/>
              <w:right w:val="single" w:color="auto" w:sz="4" w:space="0"/>
            </w:tcBorders>
            <w:noWrap/>
            <w:vAlign w:val="center"/>
          </w:tcPr>
          <w:p w14:paraId="5285CB76">
            <w:pPr>
              <w:widowControl/>
              <w:jc w:val="center"/>
              <w:rPr>
                <w:rFonts w:ascii="宋体" w:cs="Times New Roman"/>
                <w:kern w:val="0"/>
                <w:sz w:val="24"/>
                <w:szCs w:val="24"/>
              </w:rPr>
            </w:pPr>
            <w:r>
              <w:rPr>
                <w:rFonts w:hint="eastAsia" w:ascii="宋体" w:hAnsi="宋体" w:cs="宋体"/>
                <w:kern w:val="0"/>
                <w:sz w:val="24"/>
                <w:szCs w:val="24"/>
              </w:rPr>
              <w:t>390.74</w:t>
            </w:r>
          </w:p>
        </w:tc>
        <w:tc>
          <w:tcPr>
            <w:tcW w:w="1237" w:type="dxa"/>
            <w:tcBorders>
              <w:top w:val="nil"/>
              <w:left w:val="nil"/>
              <w:bottom w:val="single" w:color="auto" w:sz="4" w:space="0"/>
              <w:right w:val="single" w:color="auto" w:sz="4" w:space="0"/>
            </w:tcBorders>
            <w:noWrap/>
            <w:vAlign w:val="center"/>
          </w:tcPr>
          <w:p w14:paraId="17139FFD">
            <w:pPr>
              <w:widowControl/>
              <w:jc w:val="center"/>
              <w:rPr>
                <w:rFonts w:ascii="宋体" w:cs="Times New Roman"/>
                <w:kern w:val="0"/>
                <w:sz w:val="24"/>
                <w:szCs w:val="24"/>
              </w:rPr>
            </w:pPr>
            <w:r>
              <w:rPr>
                <w:rFonts w:hint="eastAsia" w:ascii="宋体" w:hAnsi="宋体" w:cs="宋体"/>
                <w:kern w:val="0"/>
                <w:sz w:val="24"/>
                <w:szCs w:val="24"/>
              </w:rPr>
              <w:t>390.74</w:t>
            </w:r>
          </w:p>
        </w:tc>
        <w:tc>
          <w:tcPr>
            <w:tcW w:w="1679" w:type="dxa"/>
            <w:tcBorders>
              <w:top w:val="nil"/>
              <w:left w:val="nil"/>
              <w:bottom w:val="single" w:color="auto" w:sz="4" w:space="0"/>
              <w:right w:val="single" w:color="auto" w:sz="4" w:space="0"/>
            </w:tcBorders>
            <w:noWrap/>
            <w:vAlign w:val="center"/>
          </w:tcPr>
          <w:p w14:paraId="5C68639D">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79C94A62">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2BEA0F06">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14:paraId="5495481A">
            <w:pPr>
              <w:widowControl/>
              <w:jc w:val="center"/>
              <w:rPr>
                <w:rFonts w:ascii="宋体" w:cs="Times New Roman"/>
                <w:kern w:val="0"/>
                <w:sz w:val="24"/>
                <w:szCs w:val="24"/>
              </w:rPr>
            </w:pPr>
          </w:p>
        </w:tc>
      </w:tr>
      <w:tr w14:paraId="043580D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EC87C7">
            <w:pPr>
              <w:widowControl/>
              <w:jc w:val="left"/>
              <w:textAlignment w:val="center"/>
              <w:rPr>
                <w:rFonts w:ascii="宋体" w:hAnsi="宋体" w:cs="宋体"/>
                <w:sz w:val="24"/>
                <w:szCs w:val="24"/>
              </w:rPr>
            </w:pPr>
            <w:r>
              <w:rPr>
                <w:rFonts w:hint="eastAsia" w:ascii="宋体" w:hAnsi="宋体" w:cs="宋体"/>
                <w:kern w:val="0"/>
                <w:sz w:val="22"/>
                <w:szCs w:val="22"/>
              </w:rPr>
              <w:t>2100101</w:t>
            </w:r>
          </w:p>
        </w:tc>
        <w:tc>
          <w:tcPr>
            <w:tcW w:w="1363" w:type="dxa"/>
            <w:tcBorders>
              <w:top w:val="nil"/>
              <w:left w:val="nil"/>
              <w:bottom w:val="single" w:color="auto" w:sz="4" w:space="0"/>
              <w:right w:val="single" w:color="auto" w:sz="4" w:space="0"/>
            </w:tcBorders>
            <w:shd w:val="clear" w:color="000000" w:fill="FFFFFF"/>
            <w:noWrap/>
            <w:vAlign w:val="center"/>
          </w:tcPr>
          <w:p w14:paraId="2433CB49">
            <w:pPr>
              <w:rPr>
                <w:rFonts w:ascii="宋体" w:cs="Times New Roman"/>
                <w:sz w:val="24"/>
                <w:szCs w:val="24"/>
              </w:rPr>
            </w:pPr>
            <w:r>
              <w:rPr>
                <w:rFonts w:hint="eastAsia" w:cs="宋体"/>
              </w:rPr>
              <w:t>行政运行</w:t>
            </w:r>
          </w:p>
        </w:tc>
        <w:tc>
          <w:tcPr>
            <w:tcW w:w="1312" w:type="dxa"/>
            <w:tcBorders>
              <w:top w:val="nil"/>
              <w:left w:val="nil"/>
              <w:bottom w:val="single" w:color="auto" w:sz="4" w:space="0"/>
              <w:right w:val="single" w:color="auto" w:sz="4" w:space="0"/>
            </w:tcBorders>
            <w:noWrap/>
            <w:vAlign w:val="center"/>
          </w:tcPr>
          <w:p w14:paraId="25E1A742">
            <w:pPr>
              <w:widowControl/>
              <w:jc w:val="center"/>
              <w:rPr>
                <w:rFonts w:ascii="宋体" w:cs="Times New Roman"/>
                <w:kern w:val="0"/>
                <w:sz w:val="24"/>
                <w:szCs w:val="24"/>
              </w:rPr>
            </w:pPr>
            <w:r>
              <w:rPr>
                <w:rFonts w:hint="eastAsia" w:ascii="宋体" w:hAnsi="宋体" w:cs="宋体"/>
                <w:kern w:val="0"/>
                <w:sz w:val="24"/>
                <w:szCs w:val="24"/>
              </w:rPr>
              <w:t>390.74</w:t>
            </w:r>
          </w:p>
        </w:tc>
        <w:tc>
          <w:tcPr>
            <w:tcW w:w="1237" w:type="dxa"/>
            <w:tcBorders>
              <w:top w:val="nil"/>
              <w:left w:val="nil"/>
              <w:bottom w:val="single" w:color="auto" w:sz="4" w:space="0"/>
              <w:right w:val="single" w:color="auto" w:sz="4" w:space="0"/>
            </w:tcBorders>
            <w:noWrap/>
            <w:vAlign w:val="center"/>
          </w:tcPr>
          <w:p w14:paraId="586097CE">
            <w:pPr>
              <w:widowControl/>
              <w:jc w:val="center"/>
              <w:rPr>
                <w:rFonts w:ascii="宋体" w:cs="Times New Roman"/>
                <w:kern w:val="0"/>
                <w:sz w:val="24"/>
                <w:szCs w:val="24"/>
              </w:rPr>
            </w:pPr>
            <w:r>
              <w:rPr>
                <w:rFonts w:hint="eastAsia" w:ascii="宋体" w:hAnsi="宋体" w:cs="宋体"/>
                <w:kern w:val="0"/>
                <w:sz w:val="24"/>
                <w:szCs w:val="24"/>
              </w:rPr>
              <w:t>390.74</w:t>
            </w:r>
          </w:p>
        </w:tc>
        <w:tc>
          <w:tcPr>
            <w:tcW w:w="1679" w:type="dxa"/>
            <w:tcBorders>
              <w:top w:val="nil"/>
              <w:left w:val="nil"/>
              <w:bottom w:val="single" w:color="auto" w:sz="4" w:space="0"/>
              <w:right w:val="single" w:color="auto" w:sz="4" w:space="0"/>
            </w:tcBorders>
            <w:noWrap/>
            <w:vAlign w:val="center"/>
          </w:tcPr>
          <w:p w14:paraId="3B552618">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6A45872E">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6B292827">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14:paraId="689F0CAE">
            <w:pPr>
              <w:widowControl/>
              <w:jc w:val="center"/>
              <w:rPr>
                <w:rFonts w:ascii="宋体" w:cs="Times New Roman"/>
                <w:kern w:val="0"/>
                <w:sz w:val="24"/>
                <w:szCs w:val="24"/>
              </w:rPr>
            </w:pPr>
          </w:p>
        </w:tc>
      </w:tr>
      <w:tr w14:paraId="7EF00C9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6568C1">
            <w:pPr>
              <w:widowControl/>
              <w:jc w:val="left"/>
              <w:textAlignment w:val="center"/>
              <w:rPr>
                <w:rFonts w:ascii="宋体" w:hAnsi="宋体" w:cs="宋体"/>
                <w:sz w:val="24"/>
                <w:szCs w:val="24"/>
              </w:rPr>
            </w:pPr>
            <w:r>
              <w:rPr>
                <w:rFonts w:hint="eastAsia" w:ascii="宋体" w:hAnsi="宋体" w:cs="宋体"/>
                <w:kern w:val="0"/>
                <w:sz w:val="22"/>
                <w:szCs w:val="22"/>
              </w:rPr>
              <w:t>21004</w:t>
            </w:r>
          </w:p>
        </w:tc>
        <w:tc>
          <w:tcPr>
            <w:tcW w:w="1363" w:type="dxa"/>
            <w:tcBorders>
              <w:top w:val="nil"/>
              <w:left w:val="nil"/>
              <w:bottom w:val="single" w:color="auto" w:sz="4" w:space="0"/>
              <w:right w:val="single" w:color="auto" w:sz="4" w:space="0"/>
            </w:tcBorders>
            <w:shd w:val="clear" w:color="000000" w:fill="FFFFFF"/>
            <w:noWrap/>
            <w:vAlign w:val="center"/>
          </w:tcPr>
          <w:p w14:paraId="1418E900">
            <w:pPr>
              <w:rPr>
                <w:rFonts w:ascii="宋体" w:cs="Times New Roman"/>
                <w:sz w:val="24"/>
                <w:szCs w:val="24"/>
              </w:rPr>
            </w:pPr>
            <w:r>
              <w:rPr>
                <w:rFonts w:hint="eastAsia" w:cs="宋体"/>
              </w:rPr>
              <w:t>公共卫生</w:t>
            </w:r>
          </w:p>
        </w:tc>
        <w:tc>
          <w:tcPr>
            <w:tcW w:w="1312" w:type="dxa"/>
            <w:tcBorders>
              <w:top w:val="nil"/>
              <w:left w:val="nil"/>
              <w:bottom w:val="single" w:color="auto" w:sz="4" w:space="0"/>
              <w:right w:val="single" w:color="auto" w:sz="4" w:space="0"/>
            </w:tcBorders>
            <w:noWrap/>
            <w:vAlign w:val="center"/>
          </w:tcPr>
          <w:p w14:paraId="29E0CAD4">
            <w:pPr>
              <w:widowControl/>
              <w:jc w:val="center"/>
              <w:rPr>
                <w:rFonts w:ascii="宋体" w:cs="Times New Roman"/>
                <w:kern w:val="0"/>
                <w:sz w:val="24"/>
                <w:szCs w:val="24"/>
              </w:rPr>
            </w:pPr>
            <w:r>
              <w:rPr>
                <w:rFonts w:hint="eastAsia" w:ascii="宋体" w:hAnsi="宋体" w:cs="宋体"/>
                <w:kern w:val="0"/>
                <w:sz w:val="24"/>
                <w:szCs w:val="24"/>
              </w:rPr>
              <w:t>55.43</w:t>
            </w:r>
          </w:p>
        </w:tc>
        <w:tc>
          <w:tcPr>
            <w:tcW w:w="1237" w:type="dxa"/>
            <w:tcBorders>
              <w:top w:val="nil"/>
              <w:left w:val="nil"/>
              <w:bottom w:val="single" w:color="auto" w:sz="4" w:space="0"/>
              <w:right w:val="single" w:color="auto" w:sz="4" w:space="0"/>
            </w:tcBorders>
            <w:noWrap/>
            <w:vAlign w:val="center"/>
          </w:tcPr>
          <w:p w14:paraId="02852F76">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27DD4744">
            <w:pPr>
              <w:widowControl/>
              <w:jc w:val="center"/>
              <w:rPr>
                <w:rFonts w:ascii="宋体" w:cs="Times New Roman"/>
                <w:kern w:val="0"/>
                <w:sz w:val="24"/>
                <w:szCs w:val="24"/>
              </w:rPr>
            </w:pPr>
            <w:r>
              <w:rPr>
                <w:rFonts w:hint="eastAsia" w:ascii="宋体" w:hAnsi="宋体" w:cs="宋体"/>
                <w:kern w:val="0"/>
                <w:sz w:val="24"/>
                <w:szCs w:val="24"/>
              </w:rPr>
              <w:t>55.43</w:t>
            </w:r>
          </w:p>
        </w:tc>
        <w:tc>
          <w:tcPr>
            <w:tcW w:w="1679" w:type="dxa"/>
            <w:tcBorders>
              <w:top w:val="nil"/>
              <w:left w:val="nil"/>
              <w:bottom w:val="single" w:color="auto" w:sz="4" w:space="0"/>
              <w:right w:val="single" w:color="auto" w:sz="4" w:space="0"/>
            </w:tcBorders>
            <w:noWrap/>
            <w:vAlign w:val="center"/>
          </w:tcPr>
          <w:p w14:paraId="6A2E3610">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2183C39A">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14:paraId="618C5663">
            <w:pPr>
              <w:widowControl/>
              <w:jc w:val="center"/>
              <w:rPr>
                <w:rFonts w:ascii="宋体" w:cs="Times New Roman"/>
                <w:kern w:val="0"/>
                <w:sz w:val="24"/>
                <w:szCs w:val="24"/>
              </w:rPr>
            </w:pPr>
          </w:p>
        </w:tc>
      </w:tr>
      <w:tr w14:paraId="6A4E263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BF50B4">
            <w:pPr>
              <w:jc w:val="left"/>
              <w:rPr>
                <w:rFonts w:ascii="宋体" w:cs="Times New Roman"/>
                <w:kern w:val="0"/>
                <w:sz w:val="24"/>
                <w:szCs w:val="24"/>
              </w:rPr>
            </w:pPr>
            <w:r>
              <w:rPr>
                <w:rFonts w:hint="eastAsia" w:ascii="宋体" w:hAnsi="宋体" w:cs="宋体"/>
                <w:kern w:val="0"/>
                <w:sz w:val="22"/>
                <w:szCs w:val="22"/>
              </w:rPr>
              <w:t>2100402</w:t>
            </w:r>
          </w:p>
        </w:tc>
        <w:tc>
          <w:tcPr>
            <w:tcW w:w="1363" w:type="dxa"/>
            <w:tcBorders>
              <w:top w:val="nil"/>
              <w:left w:val="nil"/>
              <w:bottom w:val="single" w:color="auto" w:sz="4" w:space="0"/>
              <w:right w:val="single" w:color="auto" w:sz="4" w:space="0"/>
            </w:tcBorders>
            <w:shd w:val="clear" w:color="000000" w:fill="FFFFFF"/>
            <w:noWrap/>
            <w:vAlign w:val="center"/>
          </w:tcPr>
          <w:p w14:paraId="14DC755C">
            <w:pPr>
              <w:rPr>
                <w:rFonts w:ascii="宋体" w:cs="Times New Roman"/>
                <w:kern w:val="0"/>
                <w:sz w:val="24"/>
                <w:szCs w:val="24"/>
              </w:rPr>
            </w:pPr>
            <w:r>
              <w:rPr>
                <w:rFonts w:hint="eastAsia" w:cs="宋体"/>
              </w:rPr>
              <w:t>卫生监督机构</w:t>
            </w:r>
          </w:p>
        </w:tc>
        <w:tc>
          <w:tcPr>
            <w:tcW w:w="1312" w:type="dxa"/>
            <w:tcBorders>
              <w:top w:val="nil"/>
              <w:left w:val="nil"/>
              <w:bottom w:val="single" w:color="auto" w:sz="4" w:space="0"/>
              <w:right w:val="single" w:color="auto" w:sz="4" w:space="0"/>
            </w:tcBorders>
            <w:noWrap/>
            <w:vAlign w:val="center"/>
          </w:tcPr>
          <w:p w14:paraId="34C0B559">
            <w:pPr>
              <w:widowControl/>
              <w:jc w:val="center"/>
              <w:rPr>
                <w:rFonts w:ascii="宋体" w:cs="Times New Roman"/>
                <w:kern w:val="0"/>
                <w:sz w:val="24"/>
                <w:szCs w:val="24"/>
              </w:rPr>
            </w:pPr>
            <w:r>
              <w:rPr>
                <w:rFonts w:hint="eastAsia" w:ascii="宋体" w:hAnsi="宋体" w:cs="宋体"/>
                <w:kern w:val="0"/>
                <w:sz w:val="24"/>
                <w:szCs w:val="24"/>
              </w:rPr>
              <w:t>55.43</w:t>
            </w:r>
          </w:p>
        </w:tc>
        <w:tc>
          <w:tcPr>
            <w:tcW w:w="1237" w:type="dxa"/>
            <w:tcBorders>
              <w:top w:val="nil"/>
              <w:left w:val="nil"/>
              <w:bottom w:val="single" w:color="auto" w:sz="4" w:space="0"/>
              <w:right w:val="single" w:color="auto" w:sz="4" w:space="0"/>
            </w:tcBorders>
            <w:noWrap/>
            <w:vAlign w:val="center"/>
          </w:tcPr>
          <w:p w14:paraId="07C5E66B">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1ADCBC61">
            <w:pPr>
              <w:widowControl/>
              <w:jc w:val="center"/>
              <w:rPr>
                <w:rFonts w:ascii="宋体" w:cs="Times New Roman"/>
                <w:kern w:val="0"/>
                <w:sz w:val="24"/>
                <w:szCs w:val="24"/>
              </w:rPr>
            </w:pPr>
            <w:r>
              <w:rPr>
                <w:rFonts w:hint="eastAsia" w:ascii="宋体" w:hAnsi="宋体" w:cs="宋体"/>
                <w:kern w:val="0"/>
                <w:sz w:val="24"/>
                <w:szCs w:val="24"/>
              </w:rPr>
              <w:t>55.43</w:t>
            </w:r>
          </w:p>
        </w:tc>
        <w:tc>
          <w:tcPr>
            <w:tcW w:w="1679" w:type="dxa"/>
            <w:tcBorders>
              <w:top w:val="nil"/>
              <w:left w:val="nil"/>
              <w:bottom w:val="single" w:color="auto" w:sz="4" w:space="0"/>
              <w:right w:val="single" w:color="auto" w:sz="4" w:space="0"/>
            </w:tcBorders>
            <w:noWrap/>
            <w:vAlign w:val="center"/>
          </w:tcPr>
          <w:p w14:paraId="477E6CFF">
            <w:pPr>
              <w:widowControl/>
              <w:jc w:val="center"/>
              <w:rPr>
                <w:rFonts w:ascii="宋体" w:cs="Times New Roman"/>
                <w:kern w:val="0"/>
                <w:sz w:val="24"/>
                <w:szCs w:val="24"/>
              </w:rPr>
            </w:pPr>
          </w:p>
        </w:tc>
        <w:tc>
          <w:tcPr>
            <w:tcW w:w="1679" w:type="dxa"/>
            <w:tcBorders>
              <w:top w:val="nil"/>
              <w:left w:val="nil"/>
              <w:bottom w:val="single" w:color="auto" w:sz="4" w:space="0"/>
              <w:right w:val="single" w:color="auto" w:sz="4" w:space="0"/>
            </w:tcBorders>
            <w:noWrap/>
            <w:vAlign w:val="center"/>
          </w:tcPr>
          <w:p w14:paraId="74BF932A">
            <w:pPr>
              <w:widowControl/>
              <w:jc w:val="center"/>
              <w:rPr>
                <w:rFonts w:ascii="宋体" w:cs="Times New Roman"/>
                <w:kern w:val="0"/>
                <w:sz w:val="24"/>
                <w:szCs w:val="24"/>
              </w:rPr>
            </w:pPr>
          </w:p>
        </w:tc>
        <w:tc>
          <w:tcPr>
            <w:tcW w:w="2914" w:type="dxa"/>
            <w:tcBorders>
              <w:top w:val="nil"/>
              <w:left w:val="nil"/>
              <w:bottom w:val="single" w:color="auto" w:sz="4" w:space="0"/>
              <w:right w:val="single" w:color="auto" w:sz="4" w:space="0"/>
            </w:tcBorders>
            <w:noWrap/>
            <w:vAlign w:val="center"/>
          </w:tcPr>
          <w:p w14:paraId="7542C48F">
            <w:pPr>
              <w:widowControl/>
              <w:jc w:val="center"/>
              <w:rPr>
                <w:rFonts w:ascii="宋体" w:cs="Times New Roman"/>
                <w:kern w:val="0"/>
                <w:sz w:val="24"/>
                <w:szCs w:val="24"/>
              </w:rPr>
            </w:pPr>
          </w:p>
        </w:tc>
      </w:tr>
      <w:tr w14:paraId="6E7844C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596D845">
            <w:pPr>
              <w:widowControl/>
              <w:jc w:val="left"/>
              <w:rPr>
                <w:rFonts w:ascii="宋体" w:cs="Times New Roman"/>
                <w:kern w:val="0"/>
                <w:sz w:val="24"/>
                <w:szCs w:val="24"/>
              </w:rPr>
            </w:pPr>
            <w:r>
              <w:rPr>
                <w:rFonts w:hint="eastAsia" w:ascii="宋体" w:hAnsi="宋体" w:cs="宋体"/>
                <w:kern w:val="0"/>
                <w:sz w:val="24"/>
                <w:szCs w:val="24"/>
              </w:rPr>
              <w:t>　</w:t>
            </w:r>
          </w:p>
        </w:tc>
        <w:tc>
          <w:tcPr>
            <w:tcW w:w="1363" w:type="dxa"/>
            <w:tcBorders>
              <w:top w:val="nil"/>
              <w:left w:val="nil"/>
              <w:bottom w:val="single" w:color="auto" w:sz="4" w:space="0"/>
              <w:right w:val="single" w:color="auto" w:sz="4" w:space="0"/>
            </w:tcBorders>
            <w:shd w:val="clear" w:color="000000" w:fill="FFFFFF"/>
            <w:noWrap/>
            <w:vAlign w:val="center"/>
          </w:tcPr>
          <w:p w14:paraId="14CF698E">
            <w:pPr>
              <w:widowControl/>
              <w:jc w:val="left"/>
              <w:rPr>
                <w:rFonts w:ascii="宋体" w:cs="Times New Roman"/>
                <w:kern w:val="0"/>
                <w:sz w:val="24"/>
                <w:szCs w:val="24"/>
              </w:rPr>
            </w:pPr>
            <w:r>
              <w:rPr>
                <w:rFonts w:hint="eastAsia" w:ascii="宋体" w:hAnsi="宋体" w:cs="宋体"/>
                <w:kern w:val="0"/>
                <w:sz w:val="24"/>
                <w:szCs w:val="24"/>
              </w:rPr>
              <w:t>　</w:t>
            </w:r>
          </w:p>
        </w:tc>
        <w:tc>
          <w:tcPr>
            <w:tcW w:w="1312" w:type="dxa"/>
            <w:tcBorders>
              <w:top w:val="nil"/>
              <w:left w:val="nil"/>
              <w:bottom w:val="single" w:color="auto" w:sz="4" w:space="0"/>
              <w:right w:val="single" w:color="auto" w:sz="4" w:space="0"/>
            </w:tcBorders>
            <w:noWrap/>
            <w:vAlign w:val="center"/>
          </w:tcPr>
          <w:p w14:paraId="5732B336">
            <w:pPr>
              <w:widowControl/>
              <w:jc w:val="right"/>
              <w:rPr>
                <w:rFonts w:ascii="宋体" w:cs="Times New Roman"/>
                <w:kern w:val="0"/>
                <w:sz w:val="24"/>
                <w:szCs w:val="24"/>
              </w:rPr>
            </w:pPr>
            <w:r>
              <w:rPr>
                <w:rFonts w:hint="eastAsia" w:ascii="宋体" w:hAnsi="宋体" w:cs="宋体"/>
                <w:kern w:val="0"/>
                <w:sz w:val="24"/>
                <w:szCs w:val="24"/>
              </w:rPr>
              <w:t>　</w:t>
            </w:r>
          </w:p>
        </w:tc>
        <w:tc>
          <w:tcPr>
            <w:tcW w:w="1237" w:type="dxa"/>
            <w:tcBorders>
              <w:top w:val="nil"/>
              <w:left w:val="nil"/>
              <w:bottom w:val="single" w:color="auto" w:sz="4" w:space="0"/>
              <w:right w:val="single" w:color="auto" w:sz="4" w:space="0"/>
            </w:tcBorders>
            <w:noWrap/>
            <w:vAlign w:val="center"/>
          </w:tcPr>
          <w:p w14:paraId="30C2A472">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14:paraId="34611E62">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14:paraId="5B47631B">
            <w:pPr>
              <w:widowControl/>
              <w:jc w:val="right"/>
              <w:rPr>
                <w:rFonts w:ascii="宋体" w:cs="Times New Roman"/>
                <w:kern w:val="0"/>
                <w:sz w:val="24"/>
                <w:szCs w:val="24"/>
              </w:rPr>
            </w:pPr>
            <w:r>
              <w:rPr>
                <w:rFonts w:hint="eastAsia" w:ascii="宋体" w:hAnsi="宋体" w:cs="宋体"/>
                <w:kern w:val="0"/>
                <w:sz w:val="24"/>
                <w:szCs w:val="24"/>
              </w:rPr>
              <w:t>　</w:t>
            </w:r>
          </w:p>
        </w:tc>
        <w:tc>
          <w:tcPr>
            <w:tcW w:w="1679" w:type="dxa"/>
            <w:tcBorders>
              <w:top w:val="nil"/>
              <w:left w:val="nil"/>
              <w:bottom w:val="single" w:color="auto" w:sz="4" w:space="0"/>
              <w:right w:val="single" w:color="auto" w:sz="4" w:space="0"/>
            </w:tcBorders>
            <w:noWrap/>
            <w:vAlign w:val="center"/>
          </w:tcPr>
          <w:p w14:paraId="56239509">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840A27C">
            <w:pPr>
              <w:widowControl/>
              <w:jc w:val="right"/>
              <w:rPr>
                <w:rFonts w:ascii="宋体" w:cs="Times New Roman"/>
                <w:kern w:val="0"/>
                <w:sz w:val="24"/>
                <w:szCs w:val="24"/>
              </w:rPr>
            </w:pPr>
            <w:r>
              <w:rPr>
                <w:rFonts w:hint="eastAsia" w:ascii="宋体" w:hAnsi="宋体" w:cs="宋体"/>
                <w:kern w:val="0"/>
                <w:sz w:val="24"/>
                <w:szCs w:val="24"/>
              </w:rPr>
              <w:t>　</w:t>
            </w:r>
          </w:p>
        </w:tc>
      </w:tr>
      <w:tr w14:paraId="0B3A4332">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14:paraId="07EFC9F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23C44EF4">
      <w:pPr>
        <w:widowControl/>
        <w:ind w:left="93"/>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br w:type="page"/>
      </w:r>
    </w:p>
    <w:tbl>
      <w:tblPr>
        <w:tblStyle w:val="7"/>
        <w:tblW w:w="15522" w:type="dxa"/>
        <w:tblInd w:w="-106" w:type="dxa"/>
        <w:tblLayout w:type="autofit"/>
        <w:tblCellMar>
          <w:top w:w="0" w:type="dxa"/>
          <w:left w:w="108" w:type="dxa"/>
          <w:bottom w:w="0" w:type="dxa"/>
          <w:right w:w="108" w:type="dxa"/>
        </w:tblCellMar>
      </w:tblPr>
      <w:tblGrid>
        <w:gridCol w:w="3596"/>
        <w:gridCol w:w="436"/>
        <w:gridCol w:w="1078"/>
        <w:gridCol w:w="3411"/>
        <w:gridCol w:w="632"/>
        <w:gridCol w:w="435"/>
        <w:gridCol w:w="1573"/>
        <w:gridCol w:w="1394"/>
        <w:gridCol w:w="1394"/>
        <w:gridCol w:w="1573"/>
      </w:tblGrid>
      <w:tr w14:paraId="1DCE936E">
        <w:tblPrEx>
          <w:tblCellMar>
            <w:top w:w="0" w:type="dxa"/>
            <w:left w:w="108" w:type="dxa"/>
            <w:bottom w:w="0" w:type="dxa"/>
            <w:right w:w="108" w:type="dxa"/>
          </w:tblCellMar>
        </w:tblPrEx>
        <w:trPr>
          <w:trHeight w:val="360" w:hRule="atLeast"/>
        </w:trPr>
        <w:tc>
          <w:tcPr>
            <w:tcW w:w="15522" w:type="dxa"/>
            <w:gridSpan w:val="10"/>
            <w:tcBorders>
              <w:top w:val="nil"/>
              <w:left w:val="nil"/>
              <w:bottom w:val="nil"/>
              <w:right w:val="nil"/>
            </w:tcBorders>
            <w:noWrap/>
            <w:vAlign w:val="center"/>
          </w:tcPr>
          <w:p w14:paraId="1E5521C0">
            <w:pPr>
              <w:widowControl/>
              <w:jc w:val="center"/>
              <w:rPr>
                <w:rFonts w:ascii="华文中宋" w:hAnsi="华文中宋" w:eastAsia="华文中宋" w:cs="Times New Roman"/>
                <w:kern w:val="0"/>
                <w:sz w:val="32"/>
                <w:szCs w:val="32"/>
              </w:rPr>
            </w:pPr>
            <w:bookmarkStart w:id="0" w:name="RANGE_A1_I22"/>
            <w:bookmarkEnd w:id="0"/>
            <w:bookmarkStart w:id="1" w:name="RANGE_A1_F16"/>
            <w:r>
              <w:rPr>
                <w:rFonts w:hint="eastAsia" w:ascii="华文中宋" w:hAnsi="华文中宋" w:eastAsia="华文中宋" w:cs="华文中宋"/>
                <w:kern w:val="0"/>
                <w:sz w:val="32"/>
                <w:szCs w:val="32"/>
              </w:rPr>
              <w:t>财政拨款收入支出决算总表</w:t>
            </w:r>
          </w:p>
        </w:tc>
      </w:tr>
      <w:tr w14:paraId="0BA280B5">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3BA239EF">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3CACFD19">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53FCD371">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45340B6B">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1A0A18BD">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214529F7">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42E89235">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7ED77A19">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697DBE4">
            <w:pPr>
              <w:widowControl/>
              <w:jc w:val="right"/>
              <w:rPr>
                <w:rFonts w:ascii="宋体" w:cs="Times New Roman"/>
                <w:kern w:val="0"/>
                <w:sz w:val="20"/>
                <w:szCs w:val="20"/>
              </w:rPr>
            </w:pPr>
            <w:r>
              <w:rPr>
                <w:rFonts w:hint="eastAsia" w:ascii="宋体" w:hAnsi="宋体" w:cs="宋体"/>
                <w:kern w:val="0"/>
                <w:sz w:val="20"/>
                <w:szCs w:val="20"/>
              </w:rPr>
              <w:t>公开</w:t>
            </w:r>
            <w:r>
              <w:rPr>
                <w:rFonts w:ascii="宋体" w:hAnsi="宋体" w:cs="宋体"/>
                <w:kern w:val="0"/>
                <w:sz w:val="20"/>
                <w:szCs w:val="20"/>
              </w:rPr>
              <w:t>04</w:t>
            </w:r>
            <w:r>
              <w:rPr>
                <w:rFonts w:hint="eastAsia" w:ascii="宋体" w:hAnsi="宋体" w:cs="宋体"/>
                <w:kern w:val="0"/>
                <w:sz w:val="20"/>
                <w:szCs w:val="20"/>
              </w:rPr>
              <w:t>表</w:t>
            </w:r>
          </w:p>
        </w:tc>
      </w:tr>
      <w:tr w14:paraId="622EACE3">
        <w:tblPrEx>
          <w:tblCellMar>
            <w:top w:w="0" w:type="dxa"/>
            <w:left w:w="108" w:type="dxa"/>
            <w:bottom w:w="0" w:type="dxa"/>
            <w:right w:w="108" w:type="dxa"/>
          </w:tblCellMar>
        </w:tblPrEx>
        <w:trPr>
          <w:trHeight w:val="300" w:hRule="atLeast"/>
        </w:trPr>
        <w:tc>
          <w:tcPr>
            <w:tcW w:w="5110" w:type="dxa"/>
            <w:gridSpan w:val="3"/>
            <w:tcBorders>
              <w:top w:val="nil"/>
              <w:left w:val="nil"/>
              <w:bottom w:val="nil"/>
              <w:right w:val="nil"/>
            </w:tcBorders>
            <w:shd w:val="clear" w:color="000000" w:fill="FFFFFF"/>
            <w:noWrap/>
            <w:vAlign w:val="center"/>
          </w:tcPr>
          <w:p w14:paraId="6E604A70">
            <w:pPr>
              <w:widowControl/>
              <w:jc w:val="left"/>
              <w:rPr>
                <w:rFonts w:ascii="宋体" w:cs="Times New Roman"/>
                <w:kern w:val="0"/>
                <w:sz w:val="24"/>
                <w:szCs w:val="24"/>
              </w:rPr>
            </w:pPr>
            <w:r>
              <w:rPr>
                <w:rFonts w:hint="eastAsia" w:ascii="宋体" w:hAnsi="宋体" w:cs="宋体"/>
                <w:kern w:val="0"/>
                <w:sz w:val="20"/>
                <w:szCs w:val="20"/>
              </w:rPr>
              <w:t xml:space="preserve">部门：湘潭县卫生计生综合监督执法局 </w:t>
            </w:r>
            <w:r>
              <w:rPr>
                <w:rFonts w:hint="eastAsia" w:cs="宋体"/>
              </w:rPr>
              <w:t>　</w:t>
            </w:r>
            <w:r>
              <w:rPr>
                <w:rFonts w:hint="eastAsia" w:ascii="宋体" w:hAnsi="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07F0747E">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34B7153F">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FB801D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74BC85B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7DD159CE">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104B5F0D">
            <w:pPr>
              <w:widowControl/>
              <w:jc w:val="right"/>
              <w:rPr>
                <w:rFonts w:ascii="宋体" w:cs="Times New Roman"/>
                <w:kern w:val="0"/>
                <w:sz w:val="20"/>
                <w:szCs w:val="20"/>
              </w:rPr>
            </w:pPr>
            <w:r>
              <w:rPr>
                <w:rFonts w:hint="eastAsia" w:ascii="宋体" w:hAnsi="宋体" w:cs="宋体"/>
                <w:kern w:val="0"/>
                <w:sz w:val="20"/>
                <w:szCs w:val="20"/>
              </w:rPr>
              <w:t>单位：万元</w:t>
            </w:r>
          </w:p>
        </w:tc>
      </w:tr>
      <w:tr w14:paraId="1E87AD1F">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E29AFEB">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14:paraId="1FA6C48B">
            <w:pPr>
              <w:widowControl/>
              <w:jc w:val="center"/>
              <w:rPr>
                <w:rFonts w:ascii="宋体" w:cs="Times New Roman"/>
                <w:kern w:val="0"/>
                <w:sz w:val="24"/>
                <w:szCs w:val="24"/>
              </w:rPr>
            </w:pPr>
            <w:r>
              <w:rPr>
                <w:rFonts w:hint="eastAsia" w:ascii="宋体" w:hAnsi="宋体" w:cs="宋体"/>
                <w:kern w:val="0"/>
                <w:sz w:val="24"/>
                <w:szCs w:val="24"/>
              </w:rPr>
              <w:t>支出</w:t>
            </w:r>
          </w:p>
        </w:tc>
      </w:tr>
      <w:tr w14:paraId="551D5891">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50D243B5">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142E9174">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5906626A">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tcBorders>
              <w:top w:val="nil"/>
              <w:left w:val="nil"/>
              <w:bottom w:val="single" w:color="auto" w:sz="4" w:space="0"/>
              <w:right w:val="single" w:color="auto" w:sz="4" w:space="0"/>
            </w:tcBorders>
            <w:noWrap/>
            <w:vAlign w:val="center"/>
          </w:tcPr>
          <w:p w14:paraId="6AE3D970">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55D83470">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0A058CC3">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2483AF99">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730700F1">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6A94CA9C">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337A368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913D002">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2A8EF6F7">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4110509D">
            <w:pPr>
              <w:widowControl/>
              <w:jc w:val="center"/>
              <w:rPr>
                <w:rFonts w:ascii="宋体" w:cs="Times New Roman"/>
                <w:kern w:val="0"/>
                <w:sz w:val="24"/>
                <w:szCs w:val="24"/>
              </w:rPr>
            </w:pPr>
            <w:r>
              <w:rPr>
                <w:rFonts w:ascii="宋体" w:hAnsi="宋体" w:cs="宋体"/>
                <w:kern w:val="0"/>
                <w:sz w:val="24"/>
                <w:szCs w:val="24"/>
              </w:rPr>
              <w:t>1</w:t>
            </w:r>
          </w:p>
        </w:tc>
        <w:tc>
          <w:tcPr>
            <w:tcW w:w="3411" w:type="dxa"/>
            <w:tcBorders>
              <w:top w:val="nil"/>
              <w:left w:val="nil"/>
              <w:bottom w:val="single" w:color="auto" w:sz="4" w:space="0"/>
              <w:right w:val="single" w:color="auto" w:sz="4" w:space="0"/>
            </w:tcBorders>
            <w:noWrap/>
            <w:vAlign w:val="center"/>
          </w:tcPr>
          <w:p w14:paraId="7DC9CFFD">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08B3DD52">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34C6959B">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4445B5FA">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4798CFC2">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01795E54">
            <w:pPr>
              <w:widowControl/>
              <w:jc w:val="center"/>
              <w:rPr>
                <w:rFonts w:ascii="宋体" w:cs="Times New Roman"/>
                <w:kern w:val="0"/>
                <w:sz w:val="24"/>
                <w:szCs w:val="24"/>
              </w:rPr>
            </w:pPr>
            <w:r>
              <w:rPr>
                <w:rFonts w:ascii="宋体" w:hAnsi="宋体" w:cs="宋体"/>
                <w:kern w:val="0"/>
                <w:sz w:val="24"/>
                <w:szCs w:val="24"/>
              </w:rPr>
              <w:t>5</w:t>
            </w:r>
          </w:p>
        </w:tc>
      </w:tr>
      <w:tr w14:paraId="04A4300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0C6B487">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1594325C">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65FC7EDA">
            <w:pPr>
              <w:widowControl/>
              <w:jc w:val="center"/>
              <w:rPr>
                <w:rFonts w:ascii="宋体" w:cs="Times New Roman"/>
                <w:kern w:val="0"/>
                <w:sz w:val="22"/>
                <w:szCs w:val="22"/>
              </w:rPr>
            </w:pPr>
            <w:r>
              <w:rPr>
                <w:rFonts w:hint="eastAsia" w:ascii="宋体" w:hAnsi="宋体" w:cs="宋体"/>
                <w:kern w:val="0"/>
                <w:sz w:val="22"/>
                <w:szCs w:val="22"/>
              </w:rPr>
              <w:t>445.96</w:t>
            </w:r>
          </w:p>
        </w:tc>
        <w:tc>
          <w:tcPr>
            <w:tcW w:w="3411" w:type="dxa"/>
            <w:tcBorders>
              <w:top w:val="nil"/>
              <w:left w:val="nil"/>
              <w:bottom w:val="single" w:color="auto" w:sz="4" w:space="0"/>
              <w:right w:val="single" w:color="auto" w:sz="4" w:space="0"/>
            </w:tcBorders>
            <w:noWrap/>
            <w:vAlign w:val="center"/>
          </w:tcPr>
          <w:p w14:paraId="395D7CBC">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2EAD00EA">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4918248E">
            <w:pPr>
              <w:widowControl/>
              <w:jc w:val="center"/>
              <w:rPr>
                <w:rFonts w:ascii="宋体" w:cs="Times New Roman"/>
                <w:kern w:val="0"/>
                <w:sz w:val="22"/>
                <w:szCs w:val="22"/>
              </w:rPr>
            </w:pPr>
            <w:r>
              <w:rPr>
                <w:rFonts w:hint="eastAsia" w:ascii="宋体" w:hAnsi="宋体" w:cs="宋体"/>
                <w:kern w:val="0"/>
                <w:sz w:val="22"/>
                <w:szCs w:val="22"/>
              </w:rPr>
              <w:t>445.96</w:t>
            </w:r>
          </w:p>
        </w:tc>
        <w:tc>
          <w:tcPr>
            <w:tcW w:w="1394" w:type="dxa"/>
            <w:tcBorders>
              <w:top w:val="nil"/>
              <w:left w:val="nil"/>
              <w:bottom w:val="single" w:color="auto" w:sz="4" w:space="0"/>
              <w:right w:val="single" w:color="auto" w:sz="4" w:space="0"/>
            </w:tcBorders>
            <w:noWrap/>
            <w:vAlign w:val="center"/>
          </w:tcPr>
          <w:p w14:paraId="0D82ECAD">
            <w:pPr>
              <w:widowControl/>
              <w:jc w:val="center"/>
              <w:rPr>
                <w:rFonts w:ascii="宋体" w:cs="Times New Roman"/>
                <w:kern w:val="0"/>
                <w:sz w:val="22"/>
                <w:szCs w:val="22"/>
              </w:rPr>
            </w:pPr>
            <w:r>
              <w:rPr>
                <w:rFonts w:hint="eastAsia" w:ascii="宋体" w:hAnsi="宋体" w:cs="宋体"/>
                <w:kern w:val="0"/>
                <w:sz w:val="22"/>
                <w:szCs w:val="22"/>
              </w:rPr>
              <w:t>445.96</w:t>
            </w:r>
          </w:p>
        </w:tc>
        <w:tc>
          <w:tcPr>
            <w:tcW w:w="1394" w:type="dxa"/>
            <w:tcBorders>
              <w:top w:val="nil"/>
              <w:left w:val="nil"/>
              <w:bottom w:val="single" w:color="auto" w:sz="4" w:space="0"/>
              <w:right w:val="single" w:color="auto" w:sz="4" w:space="0"/>
            </w:tcBorders>
            <w:noWrap/>
            <w:vAlign w:val="center"/>
          </w:tcPr>
          <w:p w14:paraId="717C5198">
            <w:pPr>
              <w:widowControl/>
              <w:jc w:val="center"/>
              <w:rPr>
                <w:rFonts w:ascii="宋体" w:cs="Times New Roman"/>
                <w:kern w:val="0"/>
                <w:sz w:val="22"/>
                <w:szCs w:val="22"/>
              </w:rPr>
            </w:pPr>
            <w:r>
              <w:rPr>
                <w:rFonts w:hint="eastAsia" w:ascii="宋体" w:hAnsi="宋体" w:cs="宋体"/>
                <w:kern w:val="0"/>
                <w:sz w:val="22"/>
                <w:szCs w:val="22"/>
              </w:rPr>
              <w:t>0</w:t>
            </w:r>
          </w:p>
        </w:tc>
        <w:tc>
          <w:tcPr>
            <w:tcW w:w="1573" w:type="dxa"/>
            <w:tcBorders>
              <w:top w:val="nil"/>
              <w:left w:val="nil"/>
              <w:bottom w:val="single" w:color="auto" w:sz="4" w:space="0"/>
              <w:right w:val="single" w:color="auto" w:sz="4" w:space="0"/>
            </w:tcBorders>
            <w:noWrap/>
            <w:vAlign w:val="center"/>
          </w:tcPr>
          <w:p w14:paraId="6392FBE9">
            <w:pPr>
              <w:widowControl/>
              <w:jc w:val="center"/>
              <w:rPr>
                <w:rFonts w:ascii="宋体" w:cs="Times New Roman"/>
                <w:kern w:val="0"/>
                <w:sz w:val="22"/>
                <w:szCs w:val="22"/>
              </w:rPr>
            </w:pPr>
            <w:r>
              <w:rPr>
                <w:rFonts w:hint="eastAsia" w:ascii="宋体" w:hAnsi="宋体" w:cs="宋体"/>
                <w:kern w:val="0"/>
                <w:sz w:val="22"/>
                <w:szCs w:val="22"/>
              </w:rPr>
              <w:t>0</w:t>
            </w:r>
          </w:p>
        </w:tc>
      </w:tr>
      <w:tr w14:paraId="278122A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30037D9">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35E99C4D">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195B71C4">
            <w:pPr>
              <w:widowControl/>
              <w:jc w:val="center"/>
              <w:rPr>
                <w:rFonts w:ascii="宋体" w:cs="Times New Roman"/>
                <w:kern w:val="0"/>
                <w:sz w:val="22"/>
                <w:szCs w:val="22"/>
              </w:rPr>
            </w:pPr>
            <w:r>
              <w:rPr>
                <w:rFonts w:hint="eastAsia" w:ascii="宋体" w:hAnsi="宋体" w:cs="宋体"/>
                <w:kern w:val="0"/>
                <w:sz w:val="22"/>
                <w:szCs w:val="22"/>
              </w:rPr>
              <w:t>0</w:t>
            </w:r>
          </w:p>
        </w:tc>
        <w:tc>
          <w:tcPr>
            <w:tcW w:w="3411" w:type="dxa"/>
            <w:tcBorders>
              <w:top w:val="nil"/>
              <w:left w:val="nil"/>
              <w:bottom w:val="single" w:color="auto" w:sz="4" w:space="0"/>
              <w:right w:val="single" w:color="auto" w:sz="4" w:space="0"/>
            </w:tcBorders>
            <w:noWrap/>
            <w:vAlign w:val="center"/>
          </w:tcPr>
          <w:p w14:paraId="02E39C8E">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7121DC6B">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33849D17">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3C77290F">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76293BCC">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24A7D99E">
            <w:pPr>
              <w:widowControl/>
              <w:jc w:val="center"/>
              <w:rPr>
                <w:rFonts w:ascii="宋体" w:cs="Times New Roman"/>
                <w:kern w:val="0"/>
                <w:sz w:val="22"/>
                <w:szCs w:val="22"/>
              </w:rPr>
            </w:pPr>
          </w:p>
        </w:tc>
      </w:tr>
      <w:tr w14:paraId="7936B31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8D4787">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2438300F">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1B0D9F9F">
            <w:pPr>
              <w:widowControl/>
              <w:jc w:val="center"/>
              <w:rPr>
                <w:rFonts w:ascii="宋体" w:cs="Times New Roman"/>
                <w:kern w:val="0"/>
                <w:sz w:val="22"/>
                <w:szCs w:val="22"/>
              </w:rPr>
            </w:pPr>
            <w:r>
              <w:rPr>
                <w:rFonts w:hint="eastAsia" w:ascii="宋体" w:hAnsi="宋体" w:cs="宋体"/>
                <w:kern w:val="0"/>
                <w:sz w:val="22"/>
                <w:szCs w:val="22"/>
              </w:rPr>
              <w:t>0</w:t>
            </w:r>
          </w:p>
        </w:tc>
        <w:tc>
          <w:tcPr>
            <w:tcW w:w="3411" w:type="dxa"/>
            <w:tcBorders>
              <w:top w:val="nil"/>
              <w:left w:val="nil"/>
              <w:bottom w:val="single" w:color="auto" w:sz="4" w:space="0"/>
              <w:right w:val="single" w:color="auto" w:sz="4" w:space="0"/>
            </w:tcBorders>
            <w:noWrap/>
            <w:vAlign w:val="center"/>
          </w:tcPr>
          <w:p w14:paraId="2A6E6A0B">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14:paraId="5B7E8A13">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7A524611">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51D9841A">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1E4DA1A6">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6F3C18E7">
            <w:pPr>
              <w:widowControl/>
              <w:jc w:val="center"/>
              <w:rPr>
                <w:rFonts w:ascii="宋体" w:cs="Times New Roman"/>
                <w:kern w:val="0"/>
                <w:sz w:val="22"/>
                <w:szCs w:val="22"/>
              </w:rPr>
            </w:pPr>
          </w:p>
        </w:tc>
      </w:tr>
      <w:tr w14:paraId="4132728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4028319">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45B647DD">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01208DE4">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2D2B6211">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14:paraId="19DC83EC">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52524716">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2EBC36DA">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311CE691">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347F0B49">
            <w:pPr>
              <w:widowControl/>
              <w:jc w:val="center"/>
              <w:rPr>
                <w:rFonts w:ascii="宋体" w:cs="Times New Roman"/>
                <w:kern w:val="0"/>
                <w:sz w:val="22"/>
                <w:szCs w:val="22"/>
              </w:rPr>
            </w:pPr>
          </w:p>
        </w:tc>
      </w:tr>
      <w:tr w14:paraId="692E672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3ACBAEC">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2422E4F3">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5332413A">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7746C5F9">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14:paraId="2BD62CBB">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07F071B3">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654EC261">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0B54AB92">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3D2EF080">
            <w:pPr>
              <w:widowControl/>
              <w:jc w:val="center"/>
              <w:rPr>
                <w:rFonts w:ascii="宋体" w:cs="Times New Roman"/>
                <w:kern w:val="0"/>
                <w:sz w:val="22"/>
                <w:szCs w:val="22"/>
              </w:rPr>
            </w:pPr>
          </w:p>
        </w:tc>
      </w:tr>
      <w:tr w14:paraId="7B4F028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8EF5FF">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7CAD2650">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414107B8">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1B8FF4C7">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14:paraId="555711B5">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0D921165">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66F8DA24">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352EDA7F">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20DC4CC7">
            <w:pPr>
              <w:widowControl/>
              <w:jc w:val="center"/>
              <w:rPr>
                <w:rFonts w:ascii="宋体" w:cs="Times New Roman"/>
                <w:kern w:val="0"/>
                <w:sz w:val="22"/>
                <w:szCs w:val="22"/>
              </w:rPr>
            </w:pPr>
          </w:p>
        </w:tc>
      </w:tr>
      <w:tr w14:paraId="0EF3E38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1A48759">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52F2EA1">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2CA084DE">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031F5F1C">
            <w:pPr>
              <w:widowControl/>
              <w:jc w:val="left"/>
              <w:rPr>
                <w:rFonts w:ascii="宋体" w:cs="Times New Roman"/>
                <w:kern w:val="0"/>
                <w:sz w:val="24"/>
                <w:szCs w:val="24"/>
              </w:rPr>
            </w:pPr>
            <w:r>
              <w:rPr>
                <w:rFonts w:hint="eastAsia" w:ascii="宋体" w:hAnsi="宋体" w:cs="宋体"/>
                <w:kern w:val="0"/>
                <w:sz w:val="24"/>
                <w:szCs w:val="24"/>
              </w:rPr>
              <w:t>……</w:t>
            </w:r>
          </w:p>
        </w:tc>
        <w:tc>
          <w:tcPr>
            <w:tcW w:w="1067" w:type="dxa"/>
            <w:gridSpan w:val="2"/>
            <w:tcBorders>
              <w:top w:val="nil"/>
              <w:left w:val="nil"/>
              <w:bottom w:val="single" w:color="auto" w:sz="4" w:space="0"/>
              <w:right w:val="single" w:color="auto" w:sz="4" w:space="0"/>
            </w:tcBorders>
            <w:noWrap/>
            <w:vAlign w:val="center"/>
          </w:tcPr>
          <w:p w14:paraId="4C7CBC8E">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02B112E4">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7E56C022">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6239DDA9">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0E1AFF46">
            <w:pPr>
              <w:widowControl/>
              <w:jc w:val="center"/>
              <w:rPr>
                <w:rFonts w:ascii="宋体" w:cs="Times New Roman"/>
                <w:kern w:val="0"/>
                <w:sz w:val="22"/>
                <w:szCs w:val="22"/>
              </w:rPr>
            </w:pPr>
          </w:p>
        </w:tc>
      </w:tr>
      <w:tr w14:paraId="0EDA0BB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E8A02C2">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78358871">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452F648B">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45DAA6E8">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2872468">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06A7B5C1">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6AB55BB5">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003BF0FC">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56878C1B">
            <w:pPr>
              <w:widowControl/>
              <w:jc w:val="center"/>
              <w:rPr>
                <w:rFonts w:ascii="宋体" w:cs="Times New Roman"/>
                <w:kern w:val="0"/>
                <w:sz w:val="22"/>
                <w:szCs w:val="22"/>
              </w:rPr>
            </w:pPr>
          </w:p>
        </w:tc>
      </w:tr>
      <w:tr w14:paraId="0286CE7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DAC7221">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6483E862">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76387208">
            <w:pPr>
              <w:widowControl/>
              <w:jc w:val="center"/>
              <w:rPr>
                <w:rFonts w:ascii="宋体" w:cs="Times New Roman"/>
                <w:kern w:val="0"/>
                <w:sz w:val="22"/>
                <w:szCs w:val="22"/>
              </w:rPr>
            </w:pPr>
            <w:r>
              <w:rPr>
                <w:rFonts w:hint="eastAsia" w:ascii="宋体" w:hAnsi="宋体" w:cs="宋体"/>
                <w:kern w:val="0"/>
                <w:sz w:val="22"/>
                <w:szCs w:val="22"/>
              </w:rPr>
              <w:t>445.96</w:t>
            </w:r>
          </w:p>
        </w:tc>
        <w:tc>
          <w:tcPr>
            <w:tcW w:w="3411" w:type="dxa"/>
            <w:tcBorders>
              <w:top w:val="nil"/>
              <w:left w:val="nil"/>
              <w:bottom w:val="single" w:color="auto" w:sz="4" w:space="0"/>
              <w:right w:val="single" w:color="auto" w:sz="4" w:space="0"/>
            </w:tcBorders>
            <w:noWrap/>
            <w:vAlign w:val="center"/>
          </w:tcPr>
          <w:p w14:paraId="6DB4C02E">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1E8EFEDB">
            <w:pPr>
              <w:widowControl/>
              <w:jc w:val="center"/>
              <w:rPr>
                <w:rFonts w:ascii="宋体" w:cs="Times New Roman"/>
                <w:kern w:val="0"/>
                <w:sz w:val="22"/>
                <w:szCs w:val="22"/>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2714CE1F">
            <w:pPr>
              <w:widowControl/>
              <w:jc w:val="center"/>
              <w:rPr>
                <w:rFonts w:ascii="宋体" w:cs="Times New Roman"/>
                <w:kern w:val="0"/>
                <w:sz w:val="22"/>
                <w:szCs w:val="22"/>
              </w:rPr>
            </w:pPr>
            <w:r>
              <w:rPr>
                <w:rFonts w:hint="eastAsia" w:ascii="宋体" w:hAnsi="宋体" w:cs="宋体"/>
                <w:kern w:val="0"/>
                <w:sz w:val="22"/>
                <w:szCs w:val="22"/>
              </w:rPr>
              <w:t>445.96</w:t>
            </w:r>
          </w:p>
        </w:tc>
        <w:tc>
          <w:tcPr>
            <w:tcW w:w="1394" w:type="dxa"/>
            <w:tcBorders>
              <w:top w:val="nil"/>
              <w:left w:val="nil"/>
              <w:bottom w:val="single" w:color="auto" w:sz="4" w:space="0"/>
              <w:right w:val="single" w:color="auto" w:sz="4" w:space="0"/>
            </w:tcBorders>
            <w:noWrap/>
            <w:vAlign w:val="center"/>
          </w:tcPr>
          <w:p w14:paraId="08F89B43">
            <w:pPr>
              <w:widowControl/>
              <w:jc w:val="center"/>
              <w:rPr>
                <w:rFonts w:ascii="宋体" w:cs="Times New Roman"/>
                <w:kern w:val="0"/>
                <w:sz w:val="22"/>
                <w:szCs w:val="22"/>
              </w:rPr>
            </w:pPr>
            <w:r>
              <w:rPr>
                <w:rFonts w:hint="eastAsia" w:ascii="宋体" w:hAnsi="宋体" w:cs="宋体"/>
                <w:kern w:val="0"/>
                <w:sz w:val="22"/>
                <w:szCs w:val="22"/>
              </w:rPr>
              <w:t>445.96</w:t>
            </w:r>
          </w:p>
        </w:tc>
        <w:tc>
          <w:tcPr>
            <w:tcW w:w="1394" w:type="dxa"/>
            <w:tcBorders>
              <w:top w:val="nil"/>
              <w:left w:val="nil"/>
              <w:bottom w:val="single" w:color="auto" w:sz="4" w:space="0"/>
              <w:right w:val="single" w:color="auto" w:sz="4" w:space="0"/>
            </w:tcBorders>
            <w:noWrap/>
            <w:vAlign w:val="center"/>
          </w:tcPr>
          <w:p w14:paraId="6869C644">
            <w:pPr>
              <w:widowControl/>
              <w:jc w:val="center"/>
              <w:rPr>
                <w:rFonts w:ascii="宋体" w:cs="Times New Roman"/>
                <w:kern w:val="0"/>
                <w:sz w:val="22"/>
                <w:szCs w:val="22"/>
              </w:rPr>
            </w:pPr>
            <w:r>
              <w:rPr>
                <w:rFonts w:hint="eastAsia" w:ascii="宋体" w:hAnsi="宋体" w:cs="宋体"/>
                <w:kern w:val="0"/>
                <w:sz w:val="22"/>
                <w:szCs w:val="22"/>
              </w:rPr>
              <w:t>0</w:t>
            </w:r>
          </w:p>
        </w:tc>
        <w:tc>
          <w:tcPr>
            <w:tcW w:w="1573" w:type="dxa"/>
            <w:tcBorders>
              <w:top w:val="nil"/>
              <w:left w:val="nil"/>
              <w:bottom w:val="single" w:color="auto" w:sz="4" w:space="0"/>
              <w:right w:val="single" w:color="auto" w:sz="4" w:space="0"/>
            </w:tcBorders>
            <w:noWrap/>
            <w:vAlign w:val="center"/>
          </w:tcPr>
          <w:p w14:paraId="74BF6221">
            <w:pPr>
              <w:widowControl/>
              <w:jc w:val="center"/>
              <w:rPr>
                <w:rFonts w:ascii="宋体" w:cs="Times New Roman"/>
                <w:kern w:val="0"/>
                <w:sz w:val="22"/>
                <w:szCs w:val="22"/>
              </w:rPr>
            </w:pPr>
            <w:r>
              <w:rPr>
                <w:rFonts w:hint="eastAsia" w:ascii="宋体" w:hAnsi="宋体" w:cs="宋体"/>
                <w:kern w:val="0"/>
                <w:sz w:val="22"/>
                <w:szCs w:val="22"/>
              </w:rPr>
              <w:t>0</w:t>
            </w:r>
          </w:p>
        </w:tc>
      </w:tr>
      <w:tr w14:paraId="51CE88F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94D802A">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30A1EECC">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61A29D4C">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1EEF0833">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753807FE">
            <w:pPr>
              <w:widowControl/>
              <w:jc w:val="center"/>
              <w:rPr>
                <w:rFonts w:ascii="宋体" w:cs="Times New Roman"/>
                <w:kern w:val="0"/>
                <w:sz w:val="22"/>
                <w:szCs w:val="22"/>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29F73537">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0E219DF1">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6F308288">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02B5ED2F">
            <w:pPr>
              <w:widowControl/>
              <w:jc w:val="center"/>
              <w:rPr>
                <w:rFonts w:ascii="宋体" w:cs="Times New Roman"/>
                <w:kern w:val="0"/>
                <w:sz w:val="22"/>
                <w:szCs w:val="22"/>
              </w:rPr>
            </w:pPr>
          </w:p>
        </w:tc>
      </w:tr>
      <w:tr w14:paraId="4023463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733A739">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159F9AF6">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7EB1F0B5">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2ADF61B5">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2B00AF5">
            <w:pPr>
              <w:widowControl/>
              <w:jc w:val="center"/>
              <w:rPr>
                <w:rFonts w:ascii="宋体" w:cs="Times New Roman"/>
                <w:kern w:val="0"/>
                <w:sz w:val="22"/>
                <w:szCs w:val="22"/>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31E4A0AF">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5F465DE5">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46C15DF6">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6301DCDC">
            <w:pPr>
              <w:widowControl/>
              <w:jc w:val="center"/>
              <w:rPr>
                <w:rFonts w:ascii="宋体" w:cs="Times New Roman"/>
                <w:kern w:val="0"/>
                <w:sz w:val="22"/>
                <w:szCs w:val="22"/>
              </w:rPr>
            </w:pPr>
          </w:p>
        </w:tc>
      </w:tr>
      <w:tr w14:paraId="5CDFECC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7A3F30">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3167848F">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5BE66402">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58A99DDF">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3435BA26">
            <w:pPr>
              <w:widowControl/>
              <w:jc w:val="center"/>
              <w:rPr>
                <w:rFonts w:ascii="宋体" w:cs="Times New Roman"/>
                <w:kern w:val="0"/>
                <w:sz w:val="22"/>
                <w:szCs w:val="22"/>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73F3CE73">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1702F48F">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59FDF8BA">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5F8EBEF8">
            <w:pPr>
              <w:widowControl/>
              <w:jc w:val="center"/>
              <w:rPr>
                <w:rFonts w:ascii="宋体" w:cs="Times New Roman"/>
                <w:kern w:val="0"/>
                <w:sz w:val="22"/>
                <w:szCs w:val="22"/>
              </w:rPr>
            </w:pPr>
          </w:p>
        </w:tc>
      </w:tr>
      <w:tr w14:paraId="43E8F8B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6D6A87B">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759AD5D3">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6F5103B6">
            <w:pPr>
              <w:widowControl/>
              <w:jc w:val="center"/>
              <w:rPr>
                <w:rFonts w:ascii="宋体" w:cs="Times New Roman"/>
                <w:kern w:val="0"/>
                <w:sz w:val="22"/>
                <w:szCs w:val="22"/>
              </w:rPr>
            </w:pPr>
          </w:p>
        </w:tc>
        <w:tc>
          <w:tcPr>
            <w:tcW w:w="3411" w:type="dxa"/>
            <w:tcBorders>
              <w:top w:val="nil"/>
              <w:left w:val="nil"/>
              <w:bottom w:val="single" w:color="auto" w:sz="4" w:space="0"/>
              <w:right w:val="single" w:color="auto" w:sz="4" w:space="0"/>
            </w:tcBorders>
            <w:noWrap/>
            <w:vAlign w:val="center"/>
          </w:tcPr>
          <w:p w14:paraId="080E5173">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603EE8C1">
            <w:pPr>
              <w:widowControl/>
              <w:jc w:val="center"/>
              <w:rPr>
                <w:rFonts w:ascii="宋体" w:cs="Times New Roman"/>
                <w:kern w:val="0"/>
                <w:sz w:val="22"/>
                <w:szCs w:val="22"/>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7B08F335">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5D9061C9">
            <w:pPr>
              <w:widowControl/>
              <w:jc w:val="center"/>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150D818F">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55854D3A">
            <w:pPr>
              <w:widowControl/>
              <w:jc w:val="center"/>
              <w:rPr>
                <w:rFonts w:ascii="宋体" w:cs="Times New Roman"/>
                <w:kern w:val="0"/>
                <w:sz w:val="22"/>
                <w:szCs w:val="22"/>
              </w:rPr>
            </w:pPr>
          </w:p>
        </w:tc>
      </w:tr>
      <w:tr w14:paraId="1DE67C5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4EE34D75">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10B58BDC">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6AD73387">
            <w:pPr>
              <w:widowControl/>
              <w:jc w:val="center"/>
              <w:rPr>
                <w:rFonts w:ascii="宋体" w:cs="Times New Roman"/>
                <w:kern w:val="0"/>
                <w:sz w:val="22"/>
                <w:szCs w:val="22"/>
              </w:rPr>
            </w:pPr>
            <w:r>
              <w:rPr>
                <w:rFonts w:hint="eastAsia" w:ascii="宋体" w:hAnsi="宋体" w:cs="宋体"/>
                <w:kern w:val="0"/>
                <w:sz w:val="22"/>
                <w:szCs w:val="22"/>
              </w:rPr>
              <w:t>445.96</w:t>
            </w:r>
          </w:p>
        </w:tc>
        <w:tc>
          <w:tcPr>
            <w:tcW w:w="3411" w:type="dxa"/>
            <w:tcBorders>
              <w:top w:val="nil"/>
              <w:left w:val="nil"/>
              <w:bottom w:val="single" w:color="auto" w:sz="4" w:space="0"/>
              <w:right w:val="single" w:color="auto" w:sz="4" w:space="0"/>
            </w:tcBorders>
            <w:shd w:val="clear" w:color="000000" w:fill="FFFFFF"/>
            <w:noWrap/>
            <w:vAlign w:val="center"/>
          </w:tcPr>
          <w:p w14:paraId="4497D8A7">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73E7FCF8">
            <w:pPr>
              <w:widowControl/>
              <w:jc w:val="center"/>
              <w:rPr>
                <w:rFonts w:ascii="宋体" w:cs="Times New Roman"/>
                <w:kern w:val="0"/>
                <w:sz w:val="22"/>
                <w:szCs w:val="22"/>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shd w:val="clear" w:color="000000" w:fill="FFFFFF"/>
            <w:noWrap/>
            <w:vAlign w:val="center"/>
          </w:tcPr>
          <w:p w14:paraId="72F02D4B">
            <w:pPr>
              <w:widowControl/>
              <w:jc w:val="center"/>
              <w:rPr>
                <w:rFonts w:ascii="宋体" w:cs="Times New Roman"/>
                <w:kern w:val="0"/>
                <w:sz w:val="22"/>
                <w:szCs w:val="22"/>
              </w:rPr>
            </w:pPr>
            <w:r>
              <w:rPr>
                <w:rFonts w:hint="eastAsia" w:ascii="宋体" w:hAnsi="宋体" w:cs="宋体"/>
                <w:kern w:val="0"/>
                <w:sz w:val="22"/>
                <w:szCs w:val="22"/>
              </w:rPr>
              <w:t>445.96</w:t>
            </w:r>
          </w:p>
        </w:tc>
        <w:tc>
          <w:tcPr>
            <w:tcW w:w="1394" w:type="dxa"/>
            <w:tcBorders>
              <w:top w:val="nil"/>
              <w:left w:val="nil"/>
              <w:bottom w:val="single" w:color="auto" w:sz="4" w:space="0"/>
              <w:right w:val="single" w:color="auto" w:sz="4" w:space="0"/>
            </w:tcBorders>
            <w:shd w:val="clear" w:color="000000" w:fill="FFFFFF"/>
            <w:noWrap/>
            <w:vAlign w:val="center"/>
          </w:tcPr>
          <w:p w14:paraId="0AE53846">
            <w:pPr>
              <w:widowControl/>
              <w:jc w:val="center"/>
              <w:rPr>
                <w:rFonts w:ascii="宋体" w:cs="Times New Roman"/>
                <w:kern w:val="0"/>
                <w:sz w:val="22"/>
                <w:szCs w:val="22"/>
              </w:rPr>
            </w:pPr>
            <w:r>
              <w:rPr>
                <w:rFonts w:hint="eastAsia" w:ascii="宋体" w:hAnsi="宋体" w:cs="宋体"/>
                <w:kern w:val="0"/>
                <w:sz w:val="22"/>
                <w:szCs w:val="22"/>
              </w:rPr>
              <w:t>445.96</w:t>
            </w:r>
          </w:p>
        </w:tc>
        <w:tc>
          <w:tcPr>
            <w:tcW w:w="1394" w:type="dxa"/>
            <w:tcBorders>
              <w:top w:val="nil"/>
              <w:left w:val="nil"/>
              <w:bottom w:val="single" w:color="auto" w:sz="4" w:space="0"/>
              <w:right w:val="single" w:color="auto" w:sz="4" w:space="0"/>
            </w:tcBorders>
            <w:noWrap/>
            <w:vAlign w:val="center"/>
          </w:tcPr>
          <w:p w14:paraId="237E5554">
            <w:pPr>
              <w:widowControl/>
              <w:jc w:val="center"/>
              <w:rPr>
                <w:rFonts w:ascii="宋体" w:cs="Times New Roman"/>
                <w:kern w:val="0"/>
                <w:sz w:val="22"/>
                <w:szCs w:val="22"/>
              </w:rPr>
            </w:pPr>
            <w:r>
              <w:rPr>
                <w:rFonts w:hint="eastAsia" w:ascii="宋体" w:cs="Times New Roman"/>
                <w:kern w:val="0"/>
                <w:sz w:val="22"/>
                <w:szCs w:val="22"/>
              </w:rPr>
              <w:t>0</w:t>
            </w:r>
          </w:p>
        </w:tc>
        <w:tc>
          <w:tcPr>
            <w:tcW w:w="1573" w:type="dxa"/>
            <w:tcBorders>
              <w:top w:val="nil"/>
              <w:left w:val="nil"/>
              <w:bottom w:val="single" w:color="auto" w:sz="4" w:space="0"/>
              <w:right w:val="single" w:color="auto" w:sz="4" w:space="0"/>
            </w:tcBorders>
            <w:noWrap/>
            <w:vAlign w:val="center"/>
          </w:tcPr>
          <w:p w14:paraId="29A1941E">
            <w:pPr>
              <w:widowControl/>
              <w:jc w:val="center"/>
              <w:rPr>
                <w:rFonts w:ascii="宋体" w:cs="Times New Roman"/>
                <w:kern w:val="0"/>
                <w:sz w:val="22"/>
                <w:szCs w:val="22"/>
              </w:rPr>
            </w:pPr>
            <w:r>
              <w:rPr>
                <w:rFonts w:hint="eastAsia" w:ascii="宋体" w:cs="Times New Roman"/>
                <w:kern w:val="0"/>
                <w:sz w:val="22"/>
                <w:szCs w:val="22"/>
              </w:rPr>
              <w:t>0</w:t>
            </w:r>
          </w:p>
        </w:tc>
      </w:tr>
      <w:tr w14:paraId="10BEEA1D">
        <w:tblPrEx>
          <w:tblCellMar>
            <w:top w:w="0" w:type="dxa"/>
            <w:left w:w="108" w:type="dxa"/>
            <w:bottom w:w="0" w:type="dxa"/>
            <w:right w:w="108" w:type="dxa"/>
          </w:tblCellMar>
        </w:tblPrEx>
        <w:trPr>
          <w:trHeight w:val="585" w:hRule="atLeast"/>
        </w:trPr>
        <w:tc>
          <w:tcPr>
            <w:tcW w:w="15522" w:type="dxa"/>
            <w:gridSpan w:val="10"/>
            <w:tcBorders>
              <w:top w:val="nil"/>
              <w:left w:val="nil"/>
              <w:bottom w:val="nil"/>
              <w:right w:val="nil"/>
            </w:tcBorders>
            <w:vAlign w:val="center"/>
          </w:tcPr>
          <w:p w14:paraId="2B9C7639">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1B82D96A">
      <w:pPr>
        <w:widowControl/>
        <w:jc w:val="center"/>
        <w:rPr>
          <w:rFonts w:ascii="Times New Roman" w:hAnsi="Times New Roman" w:eastAsia="方正小标宋_GBK" w:cs="Times New Roman"/>
          <w:kern w:val="0"/>
          <w:sz w:val="36"/>
          <w:szCs w:val="36"/>
        </w:rPr>
      </w:pPr>
    </w:p>
    <w:p w14:paraId="35AB4784">
      <w:pPr>
        <w:widowControl/>
        <w:jc w:val="center"/>
        <w:rPr>
          <w:rFonts w:ascii="Times New Roman" w:hAnsi="Times New Roman" w:eastAsia="方正小标宋_GBK" w:cs="Times New Roman"/>
          <w:kern w:val="0"/>
          <w:sz w:val="36"/>
          <w:szCs w:val="36"/>
        </w:rPr>
      </w:pPr>
    </w:p>
    <w:p w14:paraId="32A875C1">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37F19658">
      <w:pPr>
        <w:widowControl/>
        <w:spacing w:before="156" w:beforeLines="50"/>
        <w:jc w:val="left"/>
        <w:rPr>
          <w:rFonts w:ascii="Times New Roman" w:hAnsi="Times New Roman" w:eastAsia="仿宋_GB2312" w:cs="Times New Roman"/>
          <w:kern w:val="0"/>
        </w:rPr>
      </w:pPr>
      <w:r>
        <w:rPr>
          <w:rFonts w:ascii="Times New Roman" w:hAnsi="Times New Roman" w:eastAsia="仿宋_GB2312" w:cs="Times New Roman"/>
          <w:kern w:val="0"/>
        </w:rPr>
        <w:t xml:space="preserve">     </w:t>
      </w:r>
      <w:r>
        <w:rPr>
          <w:rFonts w:hint="eastAsia" w:ascii="宋体" w:hAnsi="宋体" w:cs="宋体"/>
          <w:kern w:val="0"/>
          <w:sz w:val="20"/>
          <w:szCs w:val="20"/>
        </w:rPr>
        <w:t xml:space="preserve"> </w:t>
      </w:r>
      <w:r>
        <w:rPr>
          <w:rFonts w:ascii="Times New Roman" w:hAnsi="Times New Roman" w:eastAsia="仿宋_GB2312" w:cs="Times New Roman"/>
          <w:kern w:val="0"/>
        </w:rPr>
        <w:t xml:space="preserve">                                           </w:t>
      </w:r>
      <w:r>
        <w:rPr>
          <w:rFonts w:hint="eastAsia" w:ascii="Times New Roman" w:hAnsi="Times New Roman" w:eastAsia="仿宋_GB2312" w:cs="Times New Roman"/>
          <w:kern w:val="0"/>
          <w:lang w:val="en-US" w:eastAsia="zh-CN"/>
        </w:rPr>
        <w:t xml:space="preserve">                                </w:t>
      </w:r>
      <w:r>
        <w:rPr>
          <w:rFonts w:ascii="Times New Roman" w:hAnsi="Times New Roman" w:eastAsia="仿宋_GB2312" w:cs="Times New Roman"/>
          <w:kern w:val="0"/>
        </w:rPr>
        <w:t xml:space="preserve">                                                   </w:t>
      </w:r>
      <w:r>
        <w:rPr>
          <w:rFonts w:hint="eastAsia" w:ascii="Times New Roman" w:hAnsi="Times New Roman" w:eastAsia="仿宋_GB2312" w:cs="仿宋_GB2312"/>
          <w:kern w:val="0"/>
        </w:rPr>
        <w:t>公开</w:t>
      </w:r>
      <w:r>
        <w:rPr>
          <w:rFonts w:ascii="Times New Roman" w:hAnsi="Times New Roman" w:eastAsia="仿宋_GB2312" w:cs="Times New Roman"/>
          <w:kern w:val="0"/>
        </w:rPr>
        <w:t>05</w:t>
      </w:r>
      <w:r>
        <w:rPr>
          <w:rFonts w:hint="eastAsia" w:ascii="Times New Roman" w:hAnsi="Times New Roman" w:eastAsia="仿宋_GB2312" w:cs="仿宋_GB2312"/>
          <w:kern w:val="0"/>
        </w:rPr>
        <w:t>表</w:t>
      </w:r>
    </w:p>
    <w:p w14:paraId="6EF27255">
      <w:pPr>
        <w:widowControl/>
        <w:jc w:val="left"/>
        <w:rPr>
          <w:rFonts w:ascii="Times New Roman" w:hAnsi="Times New Roman" w:cs="Times New Roman"/>
          <w:kern w:val="0"/>
          <w:sz w:val="20"/>
          <w:szCs w:val="20"/>
        </w:rPr>
      </w:pPr>
      <w:r>
        <w:rPr>
          <w:rFonts w:ascii="Times New Roman" w:hAnsi="Times New Roman" w:eastAsia="仿宋_GB2312" w:cs="Times New Roman"/>
          <w:kern w:val="0"/>
        </w:rPr>
        <w:t xml:space="preserve">        </w:t>
      </w:r>
      <w:r>
        <w:rPr>
          <w:rFonts w:hint="eastAsia" w:ascii="Times New Roman" w:hAnsi="Times New Roman" w:eastAsia="仿宋_GB2312" w:cs="仿宋_GB2312"/>
          <w:kern w:val="0"/>
        </w:rPr>
        <w:t>部门：</w:t>
      </w:r>
      <w:r>
        <w:rPr>
          <w:rFonts w:hint="eastAsia" w:ascii="宋体" w:hAnsi="宋体" w:cs="宋体"/>
          <w:kern w:val="0"/>
          <w:sz w:val="20"/>
          <w:szCs w:val="20"/>
        </w:rPr>
        <w:t>湘潭县卫生计生综合监督执法局</w:t>
      </w:r>
      <w:r>
        <w:rPr>
          <w:rFonts w:ascii="Times New Roman" w:hAnsi="Times New Roman" w:eastAsia="仿宋_GB2312" w:cs="Times New Roman"/>
          <w:kern w:val="0"/>
        </w:rPr>
        <w:t xml:space="preserve">                                                                                          </w:t>
      </w:r>
      <w:r>
        <w:rPr>
          <w:rFonts w:hint="eastAsia" w:ascii="Times New Roman" w:hAnsi="Times New Roman" w:eastAsia="仿宋_GB2312" w:cs="仿宋_GB2312"/>
          <w:kern w:val="0"/>
        </w:rPr>
        <w:t>单位：万元</w:t>
      </w:r>
    </w:p>
    <w:tbl>
      <w:tblPr>
        <w:tblStyle w:val="7"/>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3B36E8B8">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1EBFD80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5AF05DE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004CF860">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3BF0457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5431FB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21E852E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0E0ACF4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75AC6B7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3445C1DC">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ACD3F56">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6C8C81B">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2469F20F">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53775D77">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E7AC960">
            <w:pPr>
              <w:widowControl/>
              <w:jc w:val="left"/>
              <w:rPr>
                <w:rFonts w:ascii="Times New Roman" w:hAnsi="Times New Roman" w:eastAsia="仿宋_GB2312" w:cs="Times New Roman"/>
                <w:kern w:val="0"/>
              </w:rPr>
            </w:pPr>
          </w:p>
        </w:tc>
      </w:tr>
      <w:tr w14:paraId="1ACBB1BA">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6A9EBEFF">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5E5317D4">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6543D88">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666AE8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3A85494">
            <w:pPr>
              <w:widowControl/>
              <w:jc w:val="left"/>
              <w:rPr>
                <w:rFonts w:ascii="Times New Roman" w:hAnsi="Times New Roman" w:eastAsia="仿宋_GB2312" w:cs="Times New Roman"/>
                <w:kern w:val="0"/>
              </w:rPr>
            </w:pPr>
          </w:p>
        </w:tc>
      </w:tr>
      <w:tr w14:paraId="607B3371">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055A687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1020167F">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74C49EB7">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377C588E">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503C4B28">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115F816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025F99C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445.96　</w:t>
            </w:r>
          </w:p>
        </w:tc>
        <w:tc>
          <w:tcPr>
            <w:tcW w:w="3492" w:type="dxa"/>
            <w:tcBorders>
              <w:top w:val="nil"/>
              <w:left w:val="nil"/>
              <w:bottom w:val="single" w:color="auto" w:sz="4" w:space="0"/>
              <w:right w:val="single" w:color="auto" w:sz="4" w:space="0"/>
            </w:tcBorders>
            <w:vAlign w:val="center"/>
          </w:tcPr>
          <w:p w14:paraId="0C7A5B7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390.53</w:t>
            </w:r>
          </w:p>
        </w:tc>
        <w:tc>
          <w:tcPr>
            <w:tcW w:w="3000" w:type="dxa"/>
            <w:tcBorders>
              <w:top w:val="nil"/>
              <w:left w:val="nil"/>
              <w:bottom w:val="single" w:color="auto" w:sz="4" w:space="0"/>
              <w:right w:val="single" w:color="auto" w:sz="8" w:space="0"/>
            </w:tcBorders>
            <w:vAlign w:val="center"/>
          </w:tcPr>
          <w:p w14:paraId="61F8F74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55.43</w:t>
            </w:r>
          </w:p>
        </w:tc>
      </w:tr>
      <w:tr w14:paraId="7EA18B5B">
        <w:tblPrEx>
          <w:tblCellMar>
            <w:top w:w="0" w:type="dxa"/>
            <w:left w:w="108" w:type="dxa"/>
            <w:bottom w:w="0" w:type="dxa"/>
            <w:right w:w="108" w:type="dxa"/>
          </w:tblCellMar>
        </w:tblPrEx>
        <w:trPr>
          <w:trHeight w:val="431"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8BD7E4C">
            <w:pPr>
              <w:widowControl/>
              <w:jc w:val="left"/>
              <w:textAlignment w:val="center"/>
              <w:rPr>
                <w:rFonts w:ascii="宋体" w:hAnsi="宋体" w:cs="宋体"/>
              </w:rPr>
            </w:pPr>
            <w:r>
              <w:rPr>
                <w:rFonts w:hint="eastAsia" w:ascii="宋体" w:hAnsi="宋体" w:cs="宋体"/>
                <w:kern w:val="0"/>
                <w:sz w:val="22"/>
                <w:szCs w:val="22"/>
              </w:rPr>
              <w:t>210</w:t>
            </w:r>
          </w:p>
        </w:tc>
        <w:tc>
          <w:tcPr>
            <w:tcW w:w="3527" w:type="dxa"/>
            <w:tcBorders>
              <w:top w:val="nil"/>
              <w:left w:val="nil"/>
              <w:bottom w:val="single" w:color="auto" w:sz="4" w:space="0"/>
              <w:right w:val="single" w:color="auto" w:sz="4" w:space="0"/>
            </w:tcBorders>
            <w:vAlign w:val="center"/>
          </w:tcPr>
          <w:p w14:paraId="37AF25A8">
            <w:pPr>
              <w:rPr>
                <w:rFonts w:ascii="宋体" w:cs="Times New Roman"/>
                <w:sz w:val="24"/>
                <w:szCs w:val="24"/>
              </w:rPr>
            </w:pPr>
            <w:r>
              <w:rPr>
                <w:rFonts w:hint="eastAsia" w:cs="宋体"/>
              </w:rPr>
              <w:t>卫生健康支出</w:t>
            </w:r>
          </w:p>
        </w:tc>
        <w:tc>
          <w:tcPr>
            <w:tcW w:w="3000" w:type="dxa"/>
            <w:tcBorders>
              <w:top w:val="nil"/>
              <w:left w:val="nil"/>
              <w:bottom w:val="single" w:color="auto" w:sz="4" w:space="0"/>
              <w:right w:val="single" w:color="auto" w:sz="4" w:space="0"/>
            </w:tcBorders>
            <w:vAlign w:val="center"/>
          </w:tcPr>
          <w:p w14:paraId="758B8CF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445.96</w:t>
            </w:r>
          </w:p>
        </w:tc>
        <w:tc>
          <w:tcPr>
            <w:tcW w:w="3492" w:type="dxa"/>
            <w:tcBorders>
              <w:top w:val="nil"/>
              <w:left w:val="nil"/>
              <w:bottom w:val="single" w:color="auto" w:sz="4" w:space="0"/>
              <w:right w:val="single" w:color="auto" w:sz="4" w:space="0"/>
            </w:tcBorders>
            <w:vAlign w:val="center"/>
          </w:tcPr>
          <w:p w14:paraId="51EA6F9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390.53</w:t>
            </w:r>
          </w:p>
        </w:tc>
        <w:tc>
          <w:tcPr>
            <w:tcW w:w="3000" w:type="dxa"/>
            <w:tcBorders>
              <w:top w:val="nil"/>
              <w:left w:val="nil"/>
              <w:bottom w:val="single" w:color="auto" w:sz="4" w:space="0"/>
              <w:right w:val="single" w:color="auto" w:sz="8" w:space="0"/>
            </w:tcBorders>
            <w:vAlign w:val="center"/>
          </w:tcPr>
          <w:p w14:paraId="2F82EB6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55.43</w:t>
            </w:r>
          </w:p>
        </w:tc>
      </w:tr>
      <w:tr w14:paraId="0CC37BC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352276">
            <w:pPr>
              <w:widowControl/>
              <w:jc w:val="left"/>
              <w:textAlignment w:val="center"/>
              <w:rPr>
                <w:rFonts w:ascii="宋体" w:hAnsi="宋体" w:cs="宋体"/>
                <w:sz w:val="24"/>
                <w:szCs w:val="24"/>
              </w:rPr>
            </w:pPr>
            <w:r>
              <w:rPr>
                <w:rFonts w:hint="eastAsia" w:ascii="宋体" w:hAnsi="宋体" w:cs="宋体"/>
                <w:kern w:val="0"/>
                <w:sz w:val="22"/>
                <w:szCs w:val="22"/>
              </w:rPr>
              <w:t>21001</w:t>
            </w:r>
          </w:p>
        </w:tc>
        <w:tc>
          <w:tcPr>
            <w:tcW w:w="3527" w:type="dxa"/>
            <w:tcBorders>
              <w:top w:val="nil"/>
              <w:left w:val="nil"/>
              <w:bottom w:val="single" w:color="auto" w:sz="4" w:space="0"/>
              <w:right w:val="single" w:color="auto" w:sz="4" w:space="0"/>
            </w:tcBorders>
            <w:vAlign w:val="center"/>
          </w:tcPr>
          <w:p w14:paraId="72BE7370">
            <w:pPr>
              <w:rPr>
                <w:rFonts w:ascii="宋体" w:cs="Times New Roman"/>
                <w:sz w:val="24"/>
                <w:szCs w:val="24"/>
              </w:rPr>
            </w:pPr>
            <w:r>
              <w:rPr>
                <w:rFonts w:hint="eastAsia" w:cs="宋体"/>
              </w:rPr>
              <w:t>卫生健康管理事务</w:t>
            </w:r>
          </w:p>
        </w:tc>
        <w:tc>
          <w:tcPr>
            <w:tcW w:w="3000" w:type="dxa"/>
            <w:tcBorders>
              <w:top w:val="nil"/>
              <w:left w:val="nil"/>
              <w:bottom w:val="single" w:color="auto" w:sz="4" w:space="0"/>
              <w:right w:val="single" w:color="auto" w:sz="4" w:space="0"/>
            </w:tcBorders>
            <w:vAlign w:val="center"/>
          </w:tcPr>
          <w:p w14:paraId="3AB8F0C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390.53</w:t>
            </w:r>
          </w:p>
        </w:tc>
        <w:tc>
          <w:tcPr>
            <w:tcW w:w="3492" w:type="dxa"/>
            <w:tcBorders>
              <w:top w:val="nil"/>
              <w:left w:val="nil"/>
              <w:bottom w:val="single" w:color="auto" w:sz="4" w:space="0"/>
              <w:right w:val="single" w:color="auto" w:sz="4" w:space="0"/>
            </w:tcBorders>
            <w:vAlign w:val="center"/>
          </w:tcPr>
          <w:p w14:paraId="7E940844">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390.53</w:t>
            </w:r>
          </w:p>
        </w:tc>
        <w:tc>
          <w:tcPr>
            <w:tcW w:w="3000" w:type="dxa"/>
            <w:tcBorders>
              <w:top w:val="nil"/>
              <w:left w:val="nil"/>
              <w:bottom w:val="single" w:color="auto" w:sz="4" w:space="0"/>
              <w:right w:val="single" w:color="auto" w:sz="8" w:space="0"/>
            </w:tcBorders>
            <w:vAlign w:val="center"/>
          </w:tcPr>
          <w:p w14:paraId="3222BB1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r>
      <w:tr w14:paraId="51DBBDB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7C10EDC">
            <w:pPr>
              <w:widowControl/>
              <w:jc w:val="left"/>
              <w:textAlignment w:val="center"/>
              <w:rPr>
                <w:rFonts w:ascii="宋体" w:hAnsi="宋体" w:cs="宋体"/>
                <w:sz w:val="24"/>
                <w:szCs w:val="24"/>
              </w:rPr>
            </w:pPr>
            <w:r>
              <w:rPr>
                <w:rFonts w:hint="eastAsia" w:ascii="宋体" w:hAnsi="宋体" w:cs="宋体"/>
                <w:kern w:val="0"/>
                <w:sz w:val="22"/>
                <w:szCs w:val="22"/>
              </w:rPr>
              <w:t>2100101</w:t>
            </w:r>
          </w:p>
        </w:tc>
        <w:tc>
          <w:tcPr>
            <w:tcW w:w="3527" w:type="dxa"/>
            <w:tcBorders>
              <w:top w:val="nil"/>
              <w:left w:val="nil"/>
              <w:bottom w:val="single" w:color="auto" w:sz="4" w:space="0"/>
              <w:right w:val="single" w:color="auto" w:sz="4" w:space="0"/>
            </w:tcBorders>
            <w:vAlign w:val="center"/>
          </w:tcPr>
          <w:p w14:paraId="34C518ED">
            <w:pPr>
              <w:rPr>
                <w:rFonts w:ascii="宋体" w:cs="Times New Roman"/>
                <w:sz w:val="24"/>
                <w:szCs w:val="24"/>
              </w:rPr>
            </w:pPr>
            <w:r>
              <w:rPr>
                <w:rFonts w:hint="eastAsia" w:cs="宋体"/>
              </w:rPr>
              <w:t>行政运行</w:t>
            </w:r>
          </w:p>
        </w:tc>
        <w:tc>
          <w:tcPr>
            <w:tcW w:w="3000" w:type="dxa"/>
            <w:tcBorders>
              <w:top w:val="nil"/>
              <w:left w:val="nil"/>
              <w:bottom w:val="single" w:color="auto" w:sz="4" w:space="0"/>
              <w:right w:val="single" w:color="auto" w:sz="4" w:space="0"/>
            </w:tcBorders>
            <w:vAlign w:val="center"/>
          </w:tcPr>
          <w:p w14:paraId="5424AE3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390.53</w:t>
            </w:r>
          </w:p>
        </w:tc>
        <w:tc>
          <w:tcPr>
            <w:tcW w:w="3492" w:type="dxa"/>
            <w:tcBorders>
              <w:top w:val="nil"/>
              <w:left w:val="nil"/>
              <w:bottom w:val="single" w:color="auto" w:sz="4" w:space="0"/>
              <w:right w:val="single" w:color="auto" w:sz="4" w:space="0"/>
            </w:tcBorders>
            <w:vAlign w:val="center"/>
          </w:tcPr>
          <w:p w14:paraId="6E87C2A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390.53</w:t>
            </w:r>
          </w:p>
        </w:tc>
        <w:tc>
          <w:tcPr>
            <w:tcW w:w="3000" w:type="dxa"/>
            <w:tcBorders>
              <w:top w:val="nil"/>
              <w:left w:val="nil"/>
              <w:bottom w:val="single" w:color="auto" w:sz="4" w:space="0"/>
              <w:right w:val="single" w:color="auto" w:sz="8" w:space="0"/>
            </w:tcBorders>
            <w:vAlign w:val="center"/>
          </w:tcPr>
          <w:p w14:paraId="4F71C79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r>
      <w:tr w14:paraId="1E04CF9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6EDD692">
            <w:pPr>
              <w:widowControl/>
              <w:jc w:val="left"/>
              <w:textAlignment w:val="center"/>
              <w:rPr>
                <w:rFonts w:ascii="宋体" w:hAnsi="宋体" w:cs="宋体"/>
                <w:sz w:val="24"/>
                <w:szCs w:val="24"/>
              </w:rPr>
            </w:pPr>
            <w:r>
              <w:rPr>
                <w:rFonts w:hint="eastAsia" w:ascii="宋体" w:hAnsi="宋体" w:cs="宋体"/>
                <w:kern w:val="0"/>
                <w:sz w:val="22"/>
                <w:szCs w:val="22"/>
              </w:rPr>
              <w:t>21004</w:t>
            </w:r>
          </w:p>
        </w:tc>
        <w:tc>
          <w:tcPr>
            <w:tcW w:w="3527" w:type="dxa"/>
            <w:tcBorders>
              <w:top w:val="nil"/>
              <w:left w:val="nil"/>
              <w:bottom w:val="single" w:color="auto" w:sz="4" w:space="0"/>
              <w:right w:val="single" w:color="auto" w:sz="4" w:space="0"/>
            </w:tcBorders>
            <w:vAlign w:val="center"/>
          </w:tcPr>
          <w:p w14:paraId="762C740A">
            <w:pPr>
              <w:rPr>
                <w:rFonts w:ascii="宋体" w:cs="Times New Roman"/>
                <w:sz w:val="24"/>
                <w:szCs w:val="24"/>
              </w:rPr>
            </w:pPr>
            <w:r>
              <w:rPr>
                <w:rFonts w:hint="eastAsia" w:cs="宋体"/>
              </w:rPr>
              <w:t>公共卫生</w:t>
            </w:r>
          </w:p>
        </w:tc>
        <w:tc>
          <w:tcPr>
            <w:tcW w:w="3000" w:type="dxa"/>
            <w:tcBorders>
              <w:top w:val="nil"/>
              <w:left w:val="nil"/>
              <w:bottom w:val="single" w:color="auto" w:sz="4" w:space="0"/>
              <w:right w:val="single" w:color="auto" w:sz="4" w:space="0"/>
            </w:tcBorders>
            <w:vAlign w:val="center"/>
          </w:tcPr>
          <w:p w14:paraId="6769E63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55.43</w:t>
            </w:r>
          </w:p>
        </w:tc>
        <w:tc>
          <w:tcPr>
            <w:tcW w:w="3492" w:type="dxa"/>
            <w:tcBorders>
              <w:top w:val="nil"/>
              <w:left w:val="nil"/>
              <w:bottom w:val="single" w:color="auto" w:sz="4" w:space="0"/>
              <w:right w:val="single" w:color="auto" w:sz="4" w:space="0"/>
            </w:tcBorders>
            <w:vAlign w:val="center"/>
          </w:tcPr>
          <w:p w14:paraId="382A9C2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3000" w:type="dxa"/>
            <w:tcBorders>
              <w:top w:val="nil"/>
              <w:left w:val="nil"/>
              <w:bottom w:val="single" w:color="auto" w:sz="4" w:space="0"/>
              <w:right w:val="single" w:color="auto" w:sz="8" w:space="0"/>
            </w:tcBorders>
            <w:vAlign w:val="center"/>
          </w:tcPr>
          <w:p w14:paraId="70243E8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55.43</w:t>
            </w:r>
          </w:p>
        </w:tc>
      </w:tr>
      <w:tr w14:paraId="592D248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6201AD2">
            <w:pPr>
              <w:jc w:val="left"/>
              <w:rPr>
                <w:rFonts w:ascii="Times New Roman" w:hAnsi="Times New Roman" w:eastAsia="仿宋_GB2312" w:cs="Times New Roman"/>
                <w:kern w:val="0"/>
              </w:rPr>
            </w:pPr>
            <w:r>
              <w:rPr>
                <w:rFonts w:hint="eastAsia" w:ascii="宋体" w:hAnsi="宋体" w:cs="宋体"/>
                <w:kern w:val="0"/>
                <w:sz w:val="22"/>
                <w:szCs w:val="22"/>
              </w:rPr>
              <w:t>2100402</w:t>
            </w:r>
          </w:p>
        </w:tc>
        <w:tc>
          <w:tcPr>
            <w:tcW w:w="3527" w:type="dxa"/>
            <w:tcBorders>
              <w:top w:val="nil"/>
              <w:left w:val="nil"/>
              <w:bottom w:val="single" w:color="auto" w:sz="4" w:space="0"/>
              <w:right w:val="single" w:color="auto" w:sz="4" w:space="0"/>
            </w:tcBorders>
            <w:vAlign w:val="center"/>
          </w:tcPr>
          <w:p w14:paraId="53BBAFA8">
            <w:pPr>
              <w:rPr>
                <w:rFonts w:ascii="Times New Roman" w:hAnsi="Times New Roman" w:eastAsia="仿宋_GB2312" w:cs="Times New Roman"/>
                <w:kern w:val="0"/>
              </w:rPr>
            </w:pPr>
            <w:r>
              <w:rPr>
                <w:rFonts w:hint="eastAsia" w:cs="宋体"/>
              </w:rPr>
              <w:t>卫生监督机构</w:t>
            </w:r>
          </w:p>
        </w:tc>
        <w:tc>
          <w:tcPr>
            <w:tcW w:w="3000" w:type="dxa"/>
            <w:tcBorders>
              <w:top w:val="nil"/>
              <w:left w:val="nil"/>
              <w:bottom w:val="single" w:color="auto" w:sz="4" w:space="0"/>
              <w:right w:val="single" w:color="auto" w:sz="4" w:space="0"/>
            </w:tcBorders>
            <w:vAlign w:val="center"/>
          </w:tcPr>
          <w:p w14:paraId="51A042C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55.43</w:t>
            </w:r>
          </w:p>
        </w:tc>
        <w:tc>
          <w:tcPr>
            <w:tcW w:w="3492" w:type="dxa"/>
            <w:tcBorders>
              <w:top w:val="nil"/>
              <w:left w:val="nil"/>
              <w:bottom w:val="single" w:color="auto" w:sz="4" w:space="0"/>
              <w:right w:val="single" w:color="auto" w:sz="4" w:space="0"/>
            </w:tcBorders>
            <w:vAlign w:val="center"/>
          </w:tcPr>
          <w:p w14:paraId="0411D75C">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3000" w:type="dxa"/>
            <w:tcBorders>
              <w:top w:val="nil"/>
              <w:left w:val="nil"/>
              <w:bottom w:val="single" w:color="auto" w:sz="4" w:space="0"/>
              <w:right w:val="single" w:color="auto" w:sz="8" w:space="0"/>
            </w:tcBorders>
            <w:vAlign w:val="center"/>
          </w:tcPr>
          <w:p w14:paraId="65D56A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55.43</w:t>
            </w:r>
          </w:p>
        </w:tc>
      </w:tr>
      <w:tr w14:paraId="60C0FAA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D2CBFC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527" w:type="dxa"/>
            <w:tcBorders>
              <w:top w:val="nil"/>
              <w:left w:val="nil"/>
              <w:bottom w:val="single" w:color="auto" w:sz="8" w:space="0"/>
              <w:right w:val="single" w:color="auto" w:sz="4" w:space="0"/>
            </w:tcBorders>
            <w:vAlign w:val="center"/>
          </w:tcPr>
          <w:p w14:paraId="2BCA753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4" w:space="0"/>
            </w:tcBorders>
            <w:vAlign w:val="center"/>
          </w:tcPr>
          <w:p w14:paraId="1C5C3C1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492" w:type="dxa"/>
            <w:tcBorders>
              <w:top w:val="nil"/>
              <w:left w:val="nil"/>
              <w:bottom w:val="single" w:color="auto" w:sz="8" w:space="0"/>
              <w:right w:val="single" w:color="auto" w:sz="4" w:space="0"/>
            </w:tcBorders>
            <w:vAlign w:val="center"/>
          </w:tcPr>
          <w:p w14:paraId="59B4A6E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3000" w:type="dxa"/>
            <w:tcBorders>
              <w:top w:val="nil"/>
              <w:left w:val="nil"/>
              <w:bottom w:val="single" w:color="auto" w:sz="8" w:space="0"/>
              <w:right w:val="single" w:color="auto" w:sz="8" w:space="0"/>
            </w:tcBorders>
            <w:vAlign w:val="center"/>
          </w:tcPr>
          <w:p w14:paraId="62FA10E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01EBE63">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0EEB76F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7DBCC6EB">
      <w:pPr>
        <w:widowControl/>
        <w:jc w:val="left"/>
        <w:rPr>
          <w:rFonts w:ascii="Times New Roman" w:hAnsi="Times New Roman" w:eastAsia="仿宋_GB2312" w:cs="Times New Roman"/>
          <w:kern w:val="0"/>
        </w:rPr>
      </w:pPr>
    </w:p>
    <w:p w14:paraId="0CF00806">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7"/>
        <w:tblW w:w="16144" w:type="dxa"/>
        <w:tblInd w:w="-106" w:type="dxa"/>
        <w:tblLayout w:type="fixed"/>
        <w:tblCellMar>
          <w:top w:w="0" w:type="dxa"/>
          <w:left w:w="108" w:type="dxa"/>
          <w:bottom w:w="0" w:type="dxa"/>
          <w:right w:w="108" w:type="dxa"/>
        </w:tblCellMar>
      </w:tblPr>
      <w:tblGrid>
        <w:gridCol w:w="1267"/>
        <w:gridCol w:w="3116"/>
        <w:gridCol w:w="1394"/>
        <w:gridCol w:w="1280"/>
        <w:gridCol w:w="2211"/>
        <w:gridCol w:w="790"/>
        <w:gridCol w:w="1280"/>
        <w:gridCol w:w="3976"/>
        <w:gridCol w:w="830"/>
      </w:tblGrid>
      <w:tr w14:paraId="35488B3F">
        <w:tblPrEx>
          <w:tblCellMar>
            <w:top w:w="0" w:type="dxa"/>
            <w:left w:w="108" w:type="dxa"/>
            <w:bottom w:w="0" w:type="dxa"/>
            <w:right w:w="108" w:type="dxa"/>
          </w:tblCellMar>
        </w:tblPrEx>
        <w:trPr>
          <w:trHeight w:val="113" w:hRule="atLeast"/>
        </w:trPr>
        <w:tc>
          <w:tcPr>
            <w:tcW w:w="16144" w:type="dxa"/>
            <w:gridSpan w:val="9"/>
            <w:tcBorders>
              <w:top w:val="nil"/>
              <w:left w:val="nil"/>
              <w:bottom w:val="nil"/>
              <w:right w:val="nil"/>
            </w:tcBorders>
            <w:noWrap/>
            <w:vAlign w:val="center"/>
          </w:tcPr>
          <w:p w14:paraId="18A5B414">
            <w:pPr>
              <w:widowControl/>
              <w:jc w:val="center"/>
              <w:rPr>
                <w:rFonts w:ascii="华文中宋" w:hAnsi="华文中宋" w:eastAsia="华文中宋" w:cs="Times New Roman"/>
                <w:kern w:val="0"/>
              </w:rPr>
            </w:pPr>
            <w:bookmarkStart w:id="2" w:name="RANGE_A1_I34"/>
            <w:r>
              <w:rPr>
                <w:rFonts w:hint="eastAsia" w:ascii="华文中宋" w:hAnsi="华文中宋" w:eastAsia="华文中宋" w:cs="华文中宋"/>
                <w:kern w:val="0"/>
              </w:rPr>
              <w:t>一般公共预算财政拨款基本支出决算表</w:t>
            </w:r>
            <w:bookmarkEnd w:id="2"/>
          </w:p>
          <w:p w14:paraId="4AAAAC6D">
            <w:pPr>
              <w:widowControl/>
              <w:wordWrap w:val="0"/>
              <w:jc w:val="right"/>
              <w:rPr>
                <w:rFonts w:ascii="Times New Roman" w:hAnsi="Times New Roman" w:eastAsia="仿宋_GB2312" w:cs="Times New Roman"/>
                <w:kern w:val="0"/>
              </w:rPr>
            </w:pPr>
            <w:r>
              <w:rPr>
                <w:rFonts w:ascii="Times New Roman" w:hAnsi="Times New Roman" w:eastAsia="仿宋_GB2312" w:cs="Times New Roman"/>
                <w:kern w:val="0"/>
              </w:rPr>
              <w:t xml:space="preserve">  </w:t>
            </w:r>
            <w:r>
              <w:rPr>
                <w:rFonts w:hint="eastAsia" w:ascii="宋体" w:hAnsi="宋体" w:cs="宋体"/>
                <w:kern w:val="0"/>
                <w:sz w:val="20"/>
                <w:szCs w:val="20"/>
              </w:rPr>
              <w:t xml:space="preserve"> </w:t>
            </w:r>
            <w:r>
              <w:rPr>
                <w:rFonts w:ascii="Times New Roman" w:hAnsi="Times New Roman" w:eastAsia="仿宋_GB2312" w:cs="Times New Roman"/>
                <w:kern w:val="0"/>
              </w:rPr>
              <w:t xml:space="preserve">                                                                                                          </w:t>
            </w:r>
            <w:r>
              <w:rPr>
                <w:rFonts w:hint="eastAsia" w:ascii="Times New Roman" w:hAnsi="Times New Roman" w:eastAsia="仿宋_GB2312" w:cs="仿宋_GB2312"/>
                <w:kern w:val="0"/>
              </w:rPr>
              <w:t>公开</w:t>
            </w:r>
            <w:r>
              <w:rPr>
                <w:rFonts w:ascii="Times New Roman" w:hAnsi="Times New Roman" w:eastAsia="仿宋_GB2312" w:cs="Times New Roman"/>
                <w:kern w:val="0"/>
              </w:rPr>
              <w:t>06</w:t>
            </w:r>
            <w:r>
              <w:rPr>
                <w:rFonts w:hint="eastAsia" w:ascii="Times New Roman" w:hAnsi="Times New Roman" w:eastAsia="仿宋_GB2312" w:cs="仿宋_GB2312"/>
                <w:kern w:val="0"/>
              </w:rPr>
              <w:t>表</w:t>
            </w:r>
          </w:p>
          <w:p w14:paraId="095BD477">
            <w:pPr>
              <w:widowControl/>
              <w:wordWrap w:val="0"/>
              <w:jc w:val="right"/>
              <w:rPr>
                <w:rFonts w:ascii="华文中宋" w:hAnsi="华文中宋" w:eastAsia="华文中宋" w:cs="Times New Roman"/>
                <w:kern w:val="0"/>
              </w:rPr>
            </w:pPr>
            <w:r>
              <w:rPr>
                <w:rFonts w:hint="eastAsia" w:ascii="Times New Roman" w:hAnsi="Times New Roman" w:eastAsia="仿宋_GB2312" w:cs="仿宋_GB2312"/>
                <w:kern w:val="0"/>
              </w:rPr>
              <w:t>部门：</w:t>
            </w:r>
            <w:r>
              <w:rPr>
                <w:rFonts w:hint="eastAsia" w:ascii="宋体" w:hAnsi="宋体" w:cs="宋体"/>
                <w:kern w:val="0"/>
                <w:sz w:val="20"/>
                <w:szCs w:val="20"/>
              </w:rPr>
              <w:t>湘潭县卫生计生综合监督执法局</w:t>
            </w:r>
            <w:r>
              <w:rPr>
                <w:rFonts w:hint="eastAsia" w:ascii="宋体" w:hAnsi="宋体" w:cs="宋体"/>
                <w:kern w:val="0"/>
                <w:sz w:val="20"/>
                <w:szCs w:val="20"/>
                <w:lang w:val="en-US" w:eastAsia="zh-CN"/>
              </w:rPr>
              <w:t xml:space="preserve">                                                                                                          </w:t>
            </w:r>
            <w:r>
              <w:rPr>
                <w:rFonts w:ascii="Times New Roman" w:hAnsi="Times New Roman" w:eastAsia="仿宋_GB2312" w:cs="Times New Roman"/>
                <w:kern w:val="0"/>
              </w:rPr>
              <w:t xml:space="preserve">        </w:t>
            </w:r>
            <w:r>
              <w:rPr>
                <w:rFonts w:hint="eastAsia" w:ascii="Times New Roman" w:hAnsi="Times New Roman" w:eastAsia="仿宋_GB2312" w:cs="仿宋_GB2312"/>
                <w:kern w:val="0"/>
              </w:rPr>
              <w:t>单位：万元</w:t>
            </w:r>
          </w:p>
        </w:tc>
      </w:tr>
      <w:tr w14:paraId="7DC331C3">
        <w:tblPrEx>
          <w:tblCellMar>
            <w:top w:w="0" w:type="dxa"/>
            <w:left w:w="108" w:type="dxa"/>
            <w:bottom w:w="0" w:type="dxa"/>
            <w:right w:w="108" w:type="dxa"/>
          </w:tblCellMar>
        </w:tblPrEx>
        <w:trPr>
          <w:trHeight w:val="113" w:hRule="atLeast"/>
        </w:trPr>
        <w:tc>
          <w:tcPr>
            <w:tcW w:w="1267" w:type="dxa"/>
            <w:tcBorders>
              <w:top w:val="single" w:color="auto" w:sz="4" w:space="0"/>
              <w:left w:val="single" w:color="auto" w:sz="4" w:space="0"/>
              <w:bottom w:val="single" w:color="auto" w:sz="4" w:space="0"/>
              <w:right w:val="single" w:color="auto" w:sz="4" w:space="0"/>
            </w:tcBorders>
            <w:vAlign w:val="center"/>
          </w:tcPr>
          <w:p w14:paraId="1DDCFCD7">
            <w:pPr>
              <w:widowControl/>
              <w:jc w:val="center"/>
              <w:rPr>
                <w:rFonts w:ascii="宋体" w:cs="Times New Roman"/>
                <w:kern w:val="0"/>
              </w:rPr>
            </w:pPr>
            <w:r>
              <w:rPr>
                <w:rFonts w:hint="eastAsia" w:ascii="宋体" w:hAnsi="宋体" w:cs="宋体"/>
                <w:kern w:val="0"/>
                <w:sz w:val="20"/>
                <w:szCs w:val="20"/>
              </w:rPr>
              <w:t>经济分类科目编码</w:t>
            </w:r>
          </w:p>
        </w:tc>
        <w:tc>
          <w:tcPr>
            <w:tcW w:w="3116" w:type="dxa"/>
            <w:tcBorders>
              <w:top w:val="single" w:color="auto" w:sz="4" w:space="0"/>
              <w:left w:val="nil"/>
              <w:bottom w:val="single" w:color="auto" w:sz="4" w:space="0"/>
              <w:right w:val="single" w:color="auto" w:sz="4" w:space="0"/>
            </w:tcBorders>
            <w:vAlign w:val="center"/>
          </w:tcPr>
          <w:p w14:paraId="15147117">
            <w:pPr>
              <w:widowControl/>
              <w:jc w:val="center"/>
              <w:rPr>
                <w:rFonts w:ascii="宋体" w:cs="Times New Roman"/>
                <w:kern w:val="0"/>
              </w:rPr>
            </w:pPr>
            <w:r>
              <w:rPr>
                <w:rFonts w:hint="eastAsia" w:ascii="宋体" w:hAnsi="宋体" w:cs="宋体"/>
                <w:kern w:val="0"/>
              </w:rPr>
              <w:t>科目名称</w:t>
            </w:r>
          </w:p>
        </w:tc>
        <w:tc>
          <w:tcPr>
            <w:tcW w:w="1394" w:type="dxa"/>
            <w:tcBorders>
              <w:top w:val="single" w:color="auto" w:sz="4" w:space="0"/>
              <w:left w:val="nil"/>
              <w:bottom w:val="single" w:color="auto" w:sz="4" w:space="0"/>
              <w:right w:val="single" w:color="auto" w:sz="4" w:space="0"/>
            </w:tcBorders>
            <w:vAlign w:val="center"/>
          </w:tcPr>
          <w:p w14:paraId="674C9E6A">
            <w:pPr>
              <w:widowControl/>
              <w:jc w:val="center"/>
              <w:rPr>
                <w:rFonts w:ascii="宋体" w:cs="Times New Roman"/>
                <w:kern w:val="0"/>
              </w:rPr>
            </w:pPr>
            <w:r>
              <w:rPr>
                <w:rFonts w:hint="eastAsia" w:ascii="宋体" w:hAnsi="宋体" w:cs="宋体"/>
                <w:kern w:val="0"/>
              </w:rPr>
              <w:t>决算数</w:t>
            </w:r>
          </w:p>
        </w:tc>
        <w:tc>
          <w:tcPr>
            <w:tcW w:w="1280" w:type="dxa"/>
            <w:tcBorders>
              <w:top w:val="single" w:color="auto" w:sz="4" w:space="0"/>
              <w:left w:val="nil"/>
              <w:bottom w:val="single" w:color="auto" w:sz="4" w:space="0"/>
              <w:right w:val="single" w:color="auto" w:sz="4" w:space="0"/>
            </w:tcBorders>
            <w:vAlign w:val="center"/>
          </w:tcPr>
          <w:p w14:paraId="058E1495">
            <w:pPr>
              <w:widowControl/>
              <w:jc w:val="center"/>
              <w:rPr>
                <w:rFonts w:ascii="宋体" w:cs="Times New Roman"/>
                <w:kern w:val="0"/>
              </w:rPr>
            </w:pPr>
            <w:r>
              <w:rPr>
                <w:rFonts w:hint="eastAsia" w:ascii="宋体" w:hAnsi="宋体" w:cs="宋体"/>
                <w:kern w:val="0"/>
              </w:rPr>
              <w:t>经济分类科目编码</w:t>
            </w:r>
          </w:p>
        </w:tc>
        <w:tc>
          <w:tcPr>
            <w:tcW w:w="2211" w:type="dxa"/>
            <w:tcBorders>
              <w:top w:val="single" w:color="auto" w:sz="4" w:space="0"/>
              <w:left w:val="nil"/>
              <w:bottom w:val="single" w:color="auto" w:sz="4" w:space="0"/>
              <w:right w:val="single" w:color="auto" w:sz="4" w:space="0"/>
            </w:tcBorders>
            <w:vAlign w:val="center"/>
          </w:tcPr>
          <w:p w14:paraId="6F3C2F43">
            <w:pPr>
              <w:widowControl/>
              <w:jc w:val="center"/>
              <w:rPr>
                <w:rFonts w:ascii="宋体" w:cs="Times New Roman"/>
                <w:kern w:val="0"/>
              </w:rPr>
            </w:pPr>
            <w:r>
              <w:rPr>
                <w:rFonts w:hint="eastAsia" w:ascii="宋体" w:hAnsi="宋体" w:cs="宋体"/>
                <w:kern w:val="0"/>
              </w:rPr>
              <w:t>科目名称</w:t>
            </w:r>
          </w:p>
        </w:tc>
        <w:tc>
          <w:tcPr>
            <w:tcW w:w="790" w:type="dxa"/>
            <w:tcBorders>
              <w:top w:val="single" w:color="auto" w:sz="4" w:space="0"/>
              <w:left w:val="nil"/>
              <w:bottom w:val="single" w:color="auto" w:sz="4" w:space="0"/>
              <w:right w:val="single" w:color="auto" w:sz="4" w:space="0"/>
            </w:tcBorders>
            <w:vAlign w:val="center"/>
          </w:tcPr>
          <w:p w14:paraId="43D4CDEE">
            <w:pPr>
              <w:widowControl/>
              <w:jc w:val="center"/>
              <w:rPr>
                <w:rFonts w:ascii="宋体" w:cs="Times New Roman"/>
                <w:kern w:val="0"/>
              </w:rPr>
            </w:pPr>
            <w:r>
              <w:rPr>
                <w:rFonts w:hint="eastAsia" w:ascii="宋体" w:hAnsi="宋体" w:cs="宋体"/>
                <w:kern w:val="0"/>
              </w:rPr>
              <w:t>决算数</w:t>
            </w:r>
          </w:p>
        </w:tc>
        <w:tc>
          <w:tcPr>
            <w:tcW w:w="1280" w:type="dxa"/>
            <w:tcBorders>
              <w:top w:val="single" w:color="auto" w:sz="4" w:space="0"/>
              <w:left w:val="nil"/>
              <w:bottom w:val="single" w:color="auto" w:sz="4" w:space="0"/>
              <w:right w:val="single" w:color="auto" w:sz="4" w:space="0"/>
            </w:tcBorders>
            <w:vAlign w:val="center"/>
          </w:tcPr>
          <w:p w14:paraId="50C6AAC9">
            <w:pPr>
              <w:widowControl/>
              <w:jc w:val="center"/>
              <w:rPr>
                <w:rFonts w:ascii="宋体" w:cs="Times New Roman"/>
                <w:kern w:val="0"/>
              </w:rPr>
            </w:pPr>
            <w:r>
              <w:rPr>
                <w:rFonts w:hint="eastAsia" w:ascii="宋体" w:hAnsi="宋体" w:cs="宋体"/>
                <w:kern w:val="0"/>
              </w:rPr>
              <w:t>经济分类科目编码</w:t>
            </w:r>
          </w:p>
        </w:tc>
        <w:tc>
          <w:tcPr>
            <w:tcW w:w="3976" w:type="dxa"/>
            <w:tcBorders>
              <w:top w:val="single" w:color="auto" w:sz="4" w:space="0"/>
              <w:left w:val="nil"/>
              <w:bottom w:val="single" w:color="auto" w:sz="4" w:space="0"/>
              <w:right w:val="single" w:color="auto" w:sz="4" w:space="0"/>
            </w:tcBorders>
            <w:vAlign w:val="center"/>
          </w:tcPr>
          <w:p w14:paraId="13130FD7">
            <w:pPr>
              <w:widowControl/>
              <w:jc w:val="center"/>
              <w:rPr>
                <w:rFonts w:ascii="宋体" w:cs="Times New Roman"/>
                <w:kern w:val="0"/>
              </w:rPr>
            </w:pPr>
            <w:r>
              <w:rPr>
                <w:rFonts w:hint="eastAsia" w:ascii="宋体" w:hAnsi="宋体" w:cs="宋体"/>
                <w:kern w:val="0"/>
              </w:rPr>
              <w:t>科目名称</w:t>
            </w:r>
          </w:p>
        </w:tc>
        <w:tc>
          <w:tcPr>
            <w:tcW w:w="830" w:type="dxa"/>
            <w:tcBorders>
              <w:top w:val="single" w:color="auto" w:sz="4" w:space="0"/>
              <w:left w:val="nil"/>
              <w:bottom w:val="single" w:color="auto" w:sz="4" w:space="0"/>
              <w:right w:val="single" w:color="auto" w:sz="4" w:space="0"/>
            </w:tcBorders>
            <w:vAlign w:val="center"/>
          </w:tcPr>
          <w:p w14:paraId="0ACB85B9">
            <w:pPr>
              <w:widowControl/>
              <w:jc w:val="center"/>
              <w:rPr>
                <w:rFonts w:ascii="宋体" w:cs="Times New Roman"/>
                <w:kern w:val="0"/>
              </w:rPr>
            </w:pPr>
            <w:r>
              <w:rPr>
                <w:rFonts w:hint="eastAsia" w:ascii="宋体" w:hAnsi="宋体" w:cs="宋体"/>
                <w:kern w:val="0"/>
              </w:rPr>
              <w:t>决算数</w:t>
            </w:r>
          </w:p>
        </w:tc>
      </w:tr>
      <w:tr w14:paraId="2FAE6538">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62B84852">
            <w:pPr>
              <w:widowControl/>
              <w:jc w:val="left"/>
              <w:rPr>
                <w:rFonts w:ascii="宋体" w:cs="Times New Roman"/>
                <w:kern w:val="0"/>
              </w:rPr>
            </w:pPr>
            <w:r>
              <w:rPr>
                <w:rFonts w:ascii="宋体" w:hAnsi="宋体" w:cs="宋体"/>
                <w:kern w:val="0"/>
              </w:rPr>
              <w:t>301</w:t>
            </w:r>
          </w:p>
        </w:tc>
        <w:tc>
          <w:tcPr>
            <w:tcW w:w="3116" w:type="dxa"/>
            <w:tcBorders>
              <w:top w:val="nil"/>
              <w:left w:val="nil"/>
              <w:bottom w:val="single" w:color="auto" w:sz="4" w:space="0"/>
              <w:right w:val="single" w:color="auto" w:sz="4" w:space="0"/>
            </w:tcBorders>
            <w:noWrap/>
            <w:vAlign w:val="center"/>
          </w:tcPr>
          <w:p w14:paraId="2DDDD3BC">
            <w:pPr>
              <w:widowControl/>
              <w:jc w:val="left"/>
              <w:rPr>
                <w:rFonts w:ascii="宋体" w:cs="Times New Roman"/>
                <w:kern w:val="0"/>
              </w:rPr>
            </w:pPr>
            <w:r>
              <w:rPr>
                <w:rFonts w:hint="eastAsia" w:ascii="宋体" w:hAnsi="宋体" w:cs="宋体"/>
                <w:kern w:val="0"/>
              </w:rPr>
              <w:t>工资福利支出</w:t>
            </w:r>
          </w:p>
        </w:tc>
        <w:tc>
          <w:tcPr>
            <w:tcW w:w="1394" w:type="dxa"/>
            <w:tcBorders>
              <w:top w:val="nil"/>
              <w:left w:val="nil"/>
              <w:bottom w:val="single" w:color="auto" w:sz="4" w:space="0"/>
              <w:right w:val="single" w:color="auto" w:sz="4" w:space="0"/>
            </w:tcBorders>
            <w:noWrap/>
            <w:vAlign w:val="center"/>
          </w:tcPr>
          <w:p w14:paraId="46DC34DB">
            <w:pPr>
              <w:widowControl/>
              <w:jc w:val="center"/>
              <w:rPr>
                <w:rFonts w:ascii="宋体" w:cs="Times New Roman"/>
                <w:kern w:val="0"/>
              </w:rPr>
            </w:pPr>
            <w:r>
              <w:rPr>
                <w:rFonts w:hint="eastAsia" w:ascii="宋体" w:hAnsi="宋体" w:cs="宋体"/>
                <w:kern w:val="0"/>
              </w:rPr>
              <w:t>363.76</w:t>
            </w:r>
          </w:p>
        </w:tc>
        <w:tc>
          <w:tcPr>
            <w:tcW w:w="1280" w:type="dxa"/>
            <w:tcBorders>
              <w:top w:val="nil"/>
              <w:left w:val="nil"/>
              <w:bottom w:val="single" w:color="auto" w:sz="4" w:space="0"/>
              <w:right w:val="single" w:color="auto" w:sz="4" w:space="0"/>
            </w:tcBorders>
            <w:noWrap/>
            <w:vAlign w:val="center"/>
          </w:tcPr>
          <w:p w14:paraId="3B9CA2EF">
            <w:pPr>
              <w:widowControl/>
              <w:jc w:val="left"/>
              <w:rPr>
                <w:rFonts w:ascii="宋体" w:cs="Times New Roman"/>
                <w:kern w:val="0"/>
              </w:rPr>
            </w:pPr>
            <w:r>
              <w:rPr>
                <w:rFonts w:ascii="宋体" w:hAnsi="宋体" w:cs="宋体"/>
                <w:kern w:val="0"/>
              </w:rPr>
              <w:t>302</w:t>
            </w:r>
          </w:p>
        </w:tc>
        <w:tc>
          <w:tcPr>
            <w:tcW w:w="2211" w:type="dxa"/>
            <w:tcBorders>
              <w:top w:val="nil"/>
              <w:left w:val="nil"/>
              <w:bottom w:val="single" w:color="auto" w:sz="4" w:space="0"/>
              <w:right w:val="single" w:color="auto" w:sz="4" w:space="0"/>
            </w:tcBorders>
            <w:noWrap/>
            <w:vAlign w:val="center"/>
          </w:tcPr>
          <w:p w14:paraId="7AED9197">
            <w:pPr>
              <w:widowControl/>
              <w:jc w:val="left"/>
              <w:rPr>
                <w:rFonts w:ascii="宋体" w:cs="Times New Roman"/>
                <w:kern w:val="0"/>
              </w:rPr>
            </w:pPr>
            <w:r>
              <w:rPr>
                <w:rFonts w:hint="eastAsia" w:ascii="宋体" w:hAnsi="宋体" w:cs="宋体"/>
                <w:kern w:val="0"/>
              </w:rPr>
              <w:t>商品和服务支出</w:t>
            </w:r>
          </w:p>
        </w:tc>
        <w:tc>
          <w:tcPr>
            <w:tcW w:w="790" w:type="dxa"/>
            <w:tcBorders>
              <w:top w:val="nil"/>
              <w:left w:val="nil"/>
              <w:bottom w:val="single" w:color="auto" w:sz="4" w:space="0"/>
              <w:right w:val="single" w:color="auto" w:sz="4" w:space="0"/>
            </w:tcBorders>
            <w:noWrap/>
            <w:vAlign w:val="center"/>
          </w:tcPr>
          <w:p w14:paraId="64E787BF">
            <w:pPr>
              <w:widowControl/>
              <w:jc w:val="center"/>
              <w:rPr>
                <w:rFonts w:ascii="宋体" w:cs="Times New Roman"/>
                <w:kern w:val="0"/>
              </w:rPr>
            </w:pPr>
            <w:r>
              <w:rPr>
                <w:rFonts w:hint="eastAsia" w:ascii="宋体" w:cs="Times New Roman"/>
                <w:kern w:val="0"/>
              </w:rPr>
              <w:t>25.54</w:t>
            </w:r>
          </w:p>
        </w:tc>
        <w:tc>
          <w:tcPr>
            <w:tcW w:w="1280" w:type="dxa"/>
            <w:tcBorders>
              <w:top w:val="nil"/>
              <w:left w:val="nil"/>
              <w:bottom w:val="single" w:color="auto" w:sz="4" w:space="0"/>
              <w:right w:val="single" w:color="auto" w:sz="4" w:space="0"/>
            </w:tcBorders>
            <w:noWrap/>
            <w:vAlign w:val="center"/>
          </w:tcPr>
          <w:p w14:paraId="15AFE68B">
            <w:pPr>
              <w:widowControl/>
              <w:jc w:val="left"/>
              <w:rPr>
                <w:rFonts w:ascii="宋体" w:cs="Times New Roman"/>
                <w:kern w:val="0"/>
              </w:rPr>
            </w:pPr>
            <w:r>
              <w:rPr>
                <w:rFonts w:ascii="宋体" w:hAnsi="宋体" w:cs="宋体"/>
                <w:kern w:val="0"/>
              </w:rPr>
              <w:t>307</w:t>
            </w:r>
          </w:p>
        </w:tc>
        <w:tc>
          <w:tcPr>
            <w:tcW w:w="3976" w:type="dxa"/>
            <w:tcBorders>
              <w:top w:val="nil"/>
              <w:left w:val="nil"/>
              <w:bottom w:val="single" w:color="auto" w:sz="4" w:space="0"/>
              <w:right w:val="single" w:color="auto" w:sz="4" w:space="0"/>
            </w:tcBorders>
            <w:noWrap/>
            <w:vAlign w:val="center"/>
          </w:tcPr>
          <w:p w14:paraId="12F12FE9">
            <w:pPr>
              <w:widowControl/>
              <w:jc w:val="left"/>
              <w:rPr>
                <w:rFonts w:ascii="宋体" w:cs="Times New Roman"/>
                <w:kern w:val="0"/>
              </w:rPr>
            </w:pPr>
            <w:r>
              <w:rPr>
                <w:rFonts w:hint="eastAsia" w:ascii="宋体" w:hAnsi="宋体" w:cs="宋体"/>
                <w:kern w:val="0"/>
              </w:rPr>
              <w:t>债务利息及费用支出</w:t>
            </w:r>
          </w:p>
        </w:tc>
        <w:tc>
          <w:tcPr>
            <w:tcW w:w="830" w:type="dxa"/>
            <w:tcBorders>
              <w:top w:val="nil"/>
              <w:left w:val="nil"/>
              <w:bottom w:val="single" w:color="auto" w:sz="4" w:space="0"/>
              <w:right w:val="single" w:color="auto" w:sz="4" w:space="0"/>
            </w:tcBorders>
            <w:noWrap/>
            <w:vAlign w:val="center"/>
          </w:tcPr>
          <w:p w14:paraId="71049099">
            <w:pPr>
              <w:widowControl/>
              <w:jc w:val="left"/>
              <w:rPr>
                <w:rFonts w:ascii="宋体" w:cs="Times New Roman"/>
                <w:kern w:val="0"/>
              </w:rPr>
            </w:pPr>
            <w:r>
              <w:rPr>
                <w:rFonts w:hint="eastAsia" w:ascii="宋体" w:hAnsi="宋体" w:cs="宋体"/>
                <w:kern w:val="0"/>
              </w:rPr>
              <w:t>　0</w:t>
            </w:r>
          </w:p>
        </w:tc>
      </w:tr>
      <w:tr w14:paraId="5CB3C66C">
        <w:tblPrEx>
          <w:tblCellMar>
            <w:top w:w="0" w:type="dxa"/>
            <w:left w:w="108" w:type="dxa"/>
            <w:bottom w:w="0" w:type="dxa"/>
            <w:right w:w="108" w:type="dxa"/>
          </w:tblCellMar>
        </w:tblPrEx>
        <w:trPr>
          <w:trHeight w:val="257" w:hRule="exact"/>
        </w:trPr>
        <w:tc>
          <w:tcPr>
            <w:tcW w:w="1267" w:type="dxa"/>
            <w:tcBorders>
              <w:top w:val="nil"/>
              <w:left w:val="single" w:color="auto" w:sz="4" w:space="0"/>
              <w:bottom w:val="single" w:color="auto" w:sz="4" w:space="0"/>
              <w:right w:val="single" w:color="auto" w:sz="4" w:space="0"/>
            </w:tcBorders>
            <w:noWrap/>
            <w:vAlign w:val="center"/>
          </w:tcPr>
          <w:p w14:paraId="22C413DE">
            <w:pPr>
              <w:widowControl/>
              <w:jc w:val="left"/>
              <w:rPr>
                <w:rFonts w:ascii="宋体" w:cs="Times New Roman"/>
                <w:kern w:val="0"/>
              </w:rPr>
            </w:pPr>
            <w:r>
              <w:rPr>
                <w:rFonts w:ascii="宋体" w:hAnsi="宋体" w:cs="宋体"/>
                <w:kern w:val="0"/>
              </w:rPr>
              <w:t>30101</w:t>
            </w:r>
          </w:p>
        </w:tc>
        <w:tc>
          <w:tcPr>
            <w:tcW w:w="3116" w:type="dxa"/>
            <w:tcBorders>
              <w:top w:val="nil"/>
              <w:left w:val="nil"/>
              <w:bottom w:val="single" w:color="auto" w:sz="4" w:space="0"/>
              <w:right w:val="single" w:color="auto" w:sz="4" w:space="0"/>
            </w:tcBorders>
            <w:noWrap/>
            <w:vAlign w:val="center"/>
          </w:tcPr>
          <w:p w14:paraId="5D102F5F">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基本工资</w:t>
            </w:r>
          </w:p>
        </w:tc>
        <w:tc>
          <w:tcPr>
            <w:tcW w:w="1394" w:type="dxa"/>
            <w:tcBorders>
              <w:top w:val="nil"/>
              <w:left w:val="nil"/>
              <w:bottom w:val="single" w:color="auto" w:sz="4" w:space="0"/>
              <w:right w:val="single" w:color="auto" w:sz="4" w:space="0"/>
            </w:tcBorders>
            <w:noWrap/>
            <w:vAlign w:val="center"/>
          </w:tcPr>
          <w:p w14:paraId="6F576C7D">
            <w:pPr>
              <w:widowControl/>
              <w:jc w:val="center"/>
              <w:rPr>
                <w:rFonts w:ascii="宋体" w:cs="Times New Roman"/>
                <w:kern w:val="0"/>
              </w:rPr>
            </w:pPr>
            <w:r>
              <w:rPr>
                <w:rFonts w:hint="eastAsia" w:ascii="宋体" w:hAnsi="宋体" w:cs="宋体"/>
                <w:kern w:val="0"/>
              </w:rPr>
              <w:t>119.94</w:t>
            </w:r>
          </w:p>
        </w:tc>
        <w:tc>
          <w:tcPr>
            <w:tcW w:w="1280" w:type="dxa"/>
            <w:tcBorders>
              <w:top w:val="nil"/>
              <w:left w:val="nil"/>
              <w:bottom w:val="single" w:color="auto" w:sz="4" w:space="0"/>
              <w:right w:val="single" w:color="auto" w:sz="4" w:space="0"/>
            </w:tcBorders>
            <w:noWrap/>
            <w:vAlign w:val="center"/>
          </w:tcPr>
          <w:p w14:paraId="0B0A4A69">
            <w:pPr>
              <w:widowControl/>
              <w:jc w:val="left"/>
              <w:rPr>
                <w:rFonts w:ascii="宋体" w:cs="Times New Roman"/>
                <w:kern w:val="0"/>
              </w:rPr>
            </w:pPr>
            <w:r>
              <w:rPr>
                <w:rFonts w:ascii="宋体" w:hAnsi="宋体" w:cs="宋体"/>
                <w:kern w:val="0"/>
              </w:rPr>
              <w:t>30201</w:t>
            </w:r>
          </w:p>
        </w:tc>
        <w:tc>
          <w:tcPr>
            <w:tcW w:w="2211" w:type="dxa"/>
            <w:tcBorders>
              <w:top w:val="nil"/>
              <w:left w:val="nil"/>
              <w:bottom w:val="single" w:color="auto" w:sz="4" w:space="0"/>
              <w:right w:val="single" w:color="auto" w:sz="4" w:space="0"/>
            </w:tcBorders>
            <w:noWrap/>
            <w:vAlign w:val="center"/>
          </w:tcPr>
          <w:p w14:paraId="04DD0E3F">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办公费</w:t>
            </w:r>
          </w:p>
        </w:tc>
        <w:tc>
          <w:tcPr>
            <w:tcW w:w="790" w:type="dxa"/>
            <w:tcBorders>
              <w:top w:val="nil"/>
              <w:left w:val="nil"/>
              <w:bottom w:val="single" w:color="auto" w:sz="4" w:space="0"/>
              <w:right w:val="single" w:color="auto" w:sz="4" w:space="0"/>
            </w:tcBorders>
            <w:noWrap/>
            <w:vAlign w:val="center"/>
          </w:tcPr>
          <w:p w14:paraId="2E5B9E3E">
            <w:pPr>
              <w:widowControl/>
              <w:jc w:val="center"/>
              <w:textAlignment w:val="center"/>
              <w:rPr>
                <w:rFonts w:ascii="宋体" w:hAnsi="宋体" w:cs="宋体"/>
                <w:sz w:val="22"/>
                <w:szCs w:val="22"/>
              </w:rPr>
            </w:pPr>
            <w:r>
              <w:rPr>
                <w:rFonts w:hint="eastAsia" w:ascii="宋体" w:hAnsi="宋体" w:cs="宋体"/>
                <w:kern w:val="0"/>
                <w:sz w:val="22"/>
                <w:szCs w:val="22"/>
              </w:rPr>
              <w:t>1.13</w:t>
            </w:r>
          </w:p>
        </w:tc>
        <w:tc>
          <w:tcPr>
            <w:tcW w:w="1280" w:type="dxa"/>
            <w:tcBorders>
              <w:top w:val="nil"/>
              <w:left w:val="nil"/>
              <w:bottom w:val="single" w:color="auto" w:sz="4" w:space="0"/>
              <w:right w:val="single" w:color="auto" w:sz="4" w:space="0"/>
            </w:tcBorders>
            <w:noWrap/>
            <w:vAlign w:val="center"/>
          </w:tcPr>
          <w:p w14:paraId="4C88C9C7">
            <w:pPr>
              <w:widowControl/>
              <w:jc w:val="left"/>
              <w:rPr>
                <w:rFonts w:ascii="宋体" w:cs="Times New Roman"/>
                <w:kern w:val="0"/>
              </w:rPr>
            </w:pPr>
            <w:r>
              <w:rPr>
                <w:rFonts w:ascii="宋体" w:hAnsi="宋体" w:cs="宋体"/>
                <w:kern w:val="0"/>
              </w:rPr>
              <w:t>30701</w:t>
            </w:r>
          </w:p>
        </w:tc>
        <w:tc>
          <w:tcPr>
            <w:tcW w:w="3976" w:type="dxa"/>
            <w:tcBorders>
              <w:top w:val="nil"/>
              <w:left w:val="nil"/>
              <w:bottom w:val="single" w:color="auto" w:sz="4" w:space="0"/>
              <w:right w:val="single" w:color="auto" w:sz="4" w:space="0"/>
            </w:tcBorders>
            <w:noWrap/>
            <w:vAlign w:val="center"/>
          </w:tcPr>
          <w:p w14:paraId="1FDD8598">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国内债务付息</w:t>
            </w:r>
          </w:p>
        </w:tc>
        <w:tc>
          <w:tcPr>
            <w:tcW w:w="830" w:type="dxa"/>
            <w:tcBorders>
              <w:top w:val="nil"/>
              <w:left w:val="nil"/>
              <w:bottom w:val="single" w:color="auto" w:sz="4" w:space="0"/>
              <w:right w:val="single" w:color="auto" w:sz="4" w:space="0"/>
            </w:tcBorders>
            <w:noWrap/>
            <w:vAlign w:val="center"/>
          </w:tcPr>
          <w:p w14:paraId="1B6278AE">
            <w:pPr>
              <w:widowControl/>
              <w:jc w:val="left"/>
              <w:rPr>
                <w:rFonts w:ascii="宋体" w:cs="Times New Roman"/>
                <w:kern w:val="0"/>
              </w:rPr>
            </w:pPr>
            <w:r>
              <w:rPr>
                <w:rFonts w:hint="eastAsia" w:ascii="宋体" w:hAnsi="宋体" w:cs="宋体"/>
                <w:kern w:val="0"/>
              </w:rPr>
              <w:t>　0</w:t>
            </w:r>
          </w:p>
        </w:tc>
      </w:tr>
      <w:tr w14:paraId="2B135501">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22915900">
            <w:pPr>
              <w:widowControl/>
              <w:jc w:val="left"/>
              <w:rPr>
                <w:rFonts w:ascii="宋体" w:cs="Times New Roman"/>
                <w:kern w:val="0"/>
              </w:rPr>
            </w:pPr>
            <w:r>
              <w:rPr>
                <w:rFonts w:ascii="宋体" w:hAnsi="宋体" w:cs="宋体"/>
                <w:kern w:val="0"/>
              </w:rPr>
              <w:t>30102</w:t>
            </w:r>
          </w:p>
        </w:tc>
        <w:tc>
          <w:tcPr>
            <w:tcW w:w="3116" w:type="dxa"/>
            <w:tcBorders>
              <w:top w:val="nil"/>
              <w:left w:val="nil"/>
              <w:bottom w:val="single" w:color="auto" w:sz="4" w:space="0"/>
              <w:right w:val="single" w:color="auto" w:sz="4" w:space="0"/>
            </w:tcBorders>
            <w:noWrap/>
            <w:vAlign w:val="center"/>
          </w:tcPr>
          <w:p w14:paraId="7489A1E9">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津贴补贴</w:t>
            </w:r>
          </w:p>
        </w:tc>
        <w:tc>
          <w:tcPr>
            <w:tcW w:w="1394" w:type="dxa"/>
            <w:tcBorders>
              <w:top w:val="nil"/>
              <w:left w:val="nil"/>
              <w:bottom w:val="single" w:color="auto" w:sz="4" w:space="0"/>
              <w:right w:val="single" w:color="auto" w:sz="4" w:space="0"/>
            </w:tcBorders>
            <w:noWrap/>
            <w:vAlign w:val="center"/>
          </w:tcPr>
          <w:p w14:paraId="204D06B5">
            <w:pPr>
              <w:widowControl/>
              <w:jc w:val="center"/>
              <w:rPr>
                <w:rFonts w:ascii="宋体" w:cs="Times New Roman"/>
                <w:kern w:val="0"/>
              </w:rPr>
            </w:pPr>
            <w:r>
              <w:rPr>
                <w:rFonts w:hint="eastAsia" w:ascii="宋体" w:hAnsi="宋体" w:cs="宋体"/>
                <w:kern w:val="0"/>
              </w:rPr>
              <w:t>0.89</w:t>
            </w:r>
          </w:p>
        </w:tc>
        <w:tc>
          <w:tcPr>
            <w:tcW w:w="1280" w:type="dxa"/>
            <w:tcBorders>
              <w:top w:val="nil"/>
              <w:left w:val="nil"/>
              <w:bottom w:val="single" w:color="auto" w:sz="4" w:space="0"/>
              <w:right w:val="single" w:color="auto" w:sz="4" w:space="0"/>
            </w:tcBorders>
            <w:noWrap/>
            <w:vAlign w:val="center"/>
          </w:tcPr>
          <w:p w14:paraId="5D2FB578">
            <w:pPr>
              <w:widowControl/>
              <w:jc w:val="left"/>
              <w:rPr>
                <w:rFonts w:ascii="宋体" w:cs="Times New Roman"/>
                <w:kern w:val="0"/>
              </w:rPr>
            </w:pPr>
            <w:r>
              <w:rPr>
                <w:rFonts w:ascii="宋体" w:hAnsi="宋体" w:cs="宋体"/>
                <w:kern w:val="0"/>
              </w:rPr>
              <w:t>30202</w:t>
            </w:r>
          </w:p>
        </w:tc>
        <w:tc>
          <w:tcPr>
            <w:tcW w:w="2211" w:type="dxa"/>
            <w:tcBorders>
              <w:top w:val="nil"/>
              <w:left w:val="nil"/>
              <w:bottom w:val="single" w:color="auto" w:sz="4" w:space="0"/>
              <w:right w:val="single" w:color="auto" w:sz="4" w:space="0"/>
            </w:tcBorders>
            <w:noWrap/>
            <w:vAlign w:val="center"/>
          </w:tcPr>
          <w:p w14:paraId="01A16D60">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印刷费</w:t>
            </w:r>
          </w:p>
        </w:tc>
        <w:tc>
          <w:tcPr>
            <w:tcW w:w="790" w:type="dxa"/>
            <w:tcBorders>
              <w:top w:val="nil"/>
              <w:left w:val="nil"/>
              <w:bottom w:val="single" w:color="auto" w:sz="4" w:space="0"/>
              <w:right w:val="single" w:color="auto" w:sz="4" w:space="0"/>
            </w:tcBorders>
            <w:noWrap/>
            <w:vAlign w:val="center"/>
          </w:tcPr>
          <w:p w14:paraId="26B55F63">
            <w:pPr>
              <w:widowControl/>
              <w:rPr>
                <w:rFonts w:ascii="宋体" w:hAnsi="宋体" w:cs="宋体"/>
                <w:kern w:val="0"/>
              </w:rPr>
            </w:pPr>
            <w:r>
              <w:rPr>
                <w:rFonts w:hint="eastAsia" w:ascii="宋体" w:hAnsi="宋体" w:cs="宋体"/>
                <w:kern w:val="0"/>
              </w:rPr>
              <w:t>0.72　6.17</w:t>
            </w:r>
          </w:p>
          <w:p w14:paraId="6CE20E0C">
            <w:pPr>
              <w:widowControl/>
              <w:jc w:val="center"/>
              <w:rPr>
                <w:rFonts w:ascii="宋体" w:hAnsi="宋体" w:cs="宋体"/>
                <w:kern w:val="0"/>
              </w:rPr>
            </w:pPr>
          </w:p>
        </w:tc>
        <w:tc>
          <w:tcPr>
            <w:tcW w:w="1280" w:type="dxa"/>
            <w:tcBorders>
              <w:top w:val="nil"/>
              <w:left w:val="nil"/>
              <w:bottom w:val="single" w:color="auto" w:sz="4" w:space="0"/>
              <w:right w:val="single" w:color="auto" w:sz="4" w:space="0"/>
            </w:tcBorders>
            <w:noWrap/>
            <w:vAlign w:val="center"/>
          </w:tcPr>
          <w:p w14:paraId="69E58934">
            <w:pPr>
              <w:widowControl/>
              <w:jc w:val="left"/>
              <w:rPr>
                <w:rFonts w:ascii="宋体" w:cs="Times New Roman"/>
                <w:kern w:val="0"/>
              </w:rPr>
            </w:pPr>
            <w:r>
              <w:rPr>
                <w:rFonts w:ascii="宋体" w:hAnsi="宋体" w:cs="宋体"/>
                <w:kern w:val="0"/>
              </w:rPr>
              <w:t>30702</w:t>
            </w:r>
          </w:p>
        </w:tc>
        <w:tc>
          <w:tcPr>
            <w:tcW w:w="3976" w:type="dxa"/>
            <w:tcBorders>
              <w:top w:val="nil"/>
              <w:left w:val="nil"/>
              <w:bottom w:val="single" w:color="auto" w:sz="4" w:space="0"/>
              <w:right w:val="single" w:color="auto" w:sz="4" w:space="0"/>
            </w:tcBorders>
            <w:noWrap/>
            <w:vAlign w:val="center"/>
          </w:tcPr>
          <w:p w14:paraId="23E8BB3C">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国外债务付息</w:t>
            </w:r>
          </w:p>
        </w:tc>
        <w:tc>
          <w:tcPr>
            <w:tcW w:w="830" w:type="dxa"/>
            <w:tcBorders>
              <w:top w:val="nil"/>
              <w:left w:val="nil"/>
              <w:bottom w:val="single" w:color="auto" w:sz="4" w:space="0"/>
              <w:right w:val="single" w:color="auto" w:sz="4" w:space="0"/>
            </w:tcBorders>
            <w:noWrap/>
            <w:vAlign w:val="center"/>
          </w:tcPr>
          <w:p w14:paraId="12120AEE">
            <w:pPr>
              <w:widowControl/>
              <w:jc w:val="left"/>
              <w:rPr>
                <w:rFonts w:ascii="宋体" w:cs="Times New Roman"/>
                <w:kern w:val="0"/>
              </w:rPr>
            </w:pPr>
            <w:r>
              <w:rPr>
                <w:rFonts w:hint="eastAsia" w:ascii="宋体" w:hAnsi="宋体" w:cs="宋体"/>
                <w:kern w:val="0"/>
              </w:rPr>
              <w:t>　0</w:t>
            </w:r>
          </w:p>
        </w:tc>
      </w:tr>
      <w:tr w14:paraId="03FC5985">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513C7617">
            <w:pPr>
              <w:widowControl/>
              <w:jc w:val="left"/>
              <w:rPr>
                <w:rFonts w:ascii="宋体" w:cs="Times New Roman"/>
                <w:kern w:val="0"/>
              </w:rPr>
            </w:pPr>
            <w:r>
              <w:rPr>
                <w:rFonts w:ascii="宋体" w:hAnsi="宋体" w:cs="宋体"/>
                <w:kern w:val="0"/>
              </w:rPr>
              <w:t>30103</w:t>
            </w:r>
          </w:p>
        </w:tc>
        <w:tc>
          <w:tcPr>
            <w:tcW w:w="3116" w:type="dxa"/>
            <w:tcBorders>
              <w:top w:val="nil"/>
              <w:left w:val="nil"/>
              <w:bottom w:val="single" w:color="auto" w:sz="4" w:space="0"/>
              <w:right w:val="single" w:color="auto" w:sz="4" w:space="0"/>
            </w:tcBorders>
            <w:noWrap/>
            <w:vAlign w:val="center"/>
          </w:tcPr>
          <w:p w14:paraId="6A4BDFFB">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奖金</w:t>
            </w:r>
          </w:p>
        </w:tc>
        <w:tc>
          <w:tcPr>
            <w:tcW w:w="1394" w:type="dxa"/>
            <w:tcBorders>
              <w:top w:val="nil"/>
              <w:left w:val="nil"/>
              <w:bottom w:val="single" w:color="auto" w:sz="4" w:space="0"/>
              <w:right w:val="single" w:color="auto" w:sz="4" w:space="0"/>
            </w:tcBorders>
            <w:noWrap/>
            <w:vAlign w:val="center"/>
          </w:tcPr>
          <w:p w14:paraId="158AD3AF">
            <w:pPr>
              <w:widowControl/>
              <w:jc w:val="center"/>
              <w:rPr>
                <w:rFonts w:ascii="宋体" w:cs="Times New Roman"/>
                <w:kern w:val="0"/>
              </w:rPr>
            </w:pPr>
            <w:r>
              <w:rPr>
                <w:rFonts w:hint="eastAsia" w:ascii="宋体" w:hAnsi="宋体" w:cs="宋体"/>
                <w:kern w:val="0"/>
              </w:rPr>
              <w:t>87.57</w:t>
            </w:r>
          </w:p>
        </w:tc>
        <w:tc>
          <w:tcPr>
            <w:tcW w:w="1280" w:type="dxa"/>
            <w:tcBorders>
              <w:top w:val="nil"/>
              <w:left w:val="nil"/>
              <w:bottom w:val="single" w:color="auto" w:sz="4" w:space="0"/>
              <w:right w:val="single" w:color="auto" w:sz="4" w:space="0"/>
            </w:tcBorders>
            <w:noWrap/>
            <w:vAlign w:val="center"/>
          </w:tcPr>
          <w:p w14:paraId="62099A5E">
            <w:pPr>
              <w:widowControl/>
              <w:jc w:val="left"/>
              <w:rPr>
                <w:rFonts w:ascii="宋体" w:cs="Times New Roman"/>
                <w:kern w:val="0"/>
              </w:rPr>
            </w:pPr>
            <w:r>
              <w:rPr>
                <w:rFonts w:ascii="宋体" w:hAnsi="宋体" w:cs="宋体"/>
                <w:kern w:val="0"/>
              </w:rPr>
              <w:t>30203</w:t>
            </w:r>
          </w:p>
        </w:tc>
        <w:tc>
          <w:tcPr>
            <w:tcW w:w="2211" w:type="dxa"/>
            <w:tcBorders>
              <w:top w:val="nil"/>
              <w:left w:val="nil"/>
              <w:bottom w:val="single" w:color="auto" w:sz="4" w:space="0"/>
              <w:right w:val="single" w:color="auto" w:sz="4" w:space="0"/>
            </w:tcBorders>
            <w:noWrap/>
            <w:vAlign w:val="center"/>
          </w:tcPr>
          <w:p w14:paraId="06BAB4EB">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咨询费</w:t>
            </w:r>
          </w:p>
        </w:tc>
        <w:tc>
          <w:tcPr>
            <w:tcW w:w="790" w:type="dxa"/>
            <w:tcBorders>
              <w:top w:val="nil"/>
              <w:left w:val="nil"/>
              <w:bottom w:val="single" w:color="auto" w:sz="4" w:space="0"/>
              <w:right w:val="single" w:color="auto" w:sz="4" w:space="0"/>
            </w:tcBorders>
            <w:noWrap/>
            <w:vAlign w:val="center"/>
          </w:tcPr>
          <w:p w14:paraId="066761B8">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49E21E96">
            <w:pPr>
              <w:widowControl/>
              <w:jc w:val="left"/>
              <w:rPr>
                <w:rFonts w:ascii="宋体" w:cs="Times New Roman"/>
                <w:kern w:val="0"/>
              </w:rPr>
            </w:pPr>
            <w:r>
              <w:rPr>
                <w:rFonts w:ascii="宋体" w:hAnsi="宋体" w:cs="宋体"/>
                <w:kern w:val="0"/>
              </w:rPr>
              <w:t>310</w:t>
            </w:r>
          </w:p>
        </w:tc>
        <w:tc>
          <w:tcPr>
            <w:tcW w:w="3976" w:type="dxa"/>
            <w:tcBorders>
              <w:top w:val="nil"/>
              <w:left w:val="nil"/>
              <w:bottom w:val="single" w:color="auto" w:sz="4" w:space="0"/>
              <w:right w:val="single" w:color="auto" w:sz="4" w:space="0"/>
            </w:tcBorders>
            <w:noWrap/>
            <w:vAlign w:val="center"/>
          </w:tcPr>
          <w:p w14:paraId="20D26B5D">
            <w:pPr>
              <w:widowControl/>
              <w:jc w:val="left"/>
              <w:rPr>
                <w:rFonts w:ascii="宋体" w:cs="Times New Roman"/>
                <w:kern w:val="0"/>
              </w:rPr>
            </w:pPr>
            <w:r>
              <w:rPr>
                <w:rFonts w:hint="eastAsia" w:ascii="宋体" w:hAnsi="宋体" w:cs="宋体"/>
                <w:kern w:val="0"/>
              </w:rPr>
              <w:t>资本性支出</w:t>
            </w:r>
          </w:p>
        </w:tc>
        <w:tc>
          <w:tcPr>
            <w:tcW w:w="830" w:type="dxa"/>
            <w:tcBorders>
              <w:top w:val="nil"/>
              <w:left w:val="nil"/>
              <w:bottom w:val="single" w:color="auto" w:sz="4" w:space="0"/>
              <w:right w:val="single" w:color="auto" w:sz="4" w:space="0"/>
            </w:tcBorders>
            <w:noWrap/>
            <w:vAlign w:val="center"/>
          </w:tcPr>
          <w:p w14:paraId="64BAA516">
            <w:pPr>
              <w:widowControl/>
              <w:jc w:val="left"/>
              <w:rPr>
                <w:rFonts w:ascii="宋体" w:cs="Times New Roman"/>
                <w:kern w:val="0"/>
              </w:rPr>
            </w:pPr>
            <w:r>
              <w:rPr>
                <w:rFonts w:hint="eastAsia" w:ascii="宋体" w:hAnsi="宋体" w:cs="宋体"/>
                <w:kern w:val="0"/>
              </w:rPr>
              <w:t>　0</w:t>
            </w:r>
          </w:p>
        </w:tc>
      </w:tr>
      <w:tr w14:paraId="01EC05B7">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78B88C4C">
            <w:pPr>
              <w:widowControl/>
              <w:jc w:val="left"/>
              <w:rPr>
                <w:rFonts w:ascii="宋体" w:cs="Times New Roman"/>
                <w:kern w:val="0"/>
              </w:rPr>
            </w:pPr>
            <w:r>
              <w:rPr>
                <w:rFonts w:ascii="宋体" w:hAnsi="宋体" w:cs="宋体"/>
                <w:kern w:val="0"/>
              </w:rPr>
              <w:t>30106</w:t>
            </w:r>
          </w:p>
        </w:tc>
        <w:tc>
          <w:tcPr>
            <w:tcW w:w="3116" w:type="dxa"/>
            <w:tcBorders>
              <w:top w:val="nil"/>
              <w:left w:val="nil"/>
              <w:bottom w:val="single" w:color="auto" w:sz="4" w:space="0"/>
              <w:right w:val="single" w:color="auto" w:sz="4" w:space="0"/>
            </w:tcBorders>
            <w:noWrap/>
            <w:vAlign w:val="center"/>
          </w:tcPr>
          <w:p w14:paraId="3872EAD2">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伙食补助费</w:t>
            </w:r>
          </w:p>
        </w:tc>
        <w:tc>
          <w:tcPr>
            <w:tcW w:w="1394" w:type="dxa"/>
            <w:tcBorders>
              <w:top w:val="nil"/>
              <w:left w:val="nil"/>
              <w:bottom w:val="single" w:color="auto" w:sz="4" w:space="0"/>
              <w:right w:val="single" w:color="auto" w:sz="4" w:space="0"/>
            </w:tcBorders>
            <w:noWrap/>
            <w:vAlign w:val="center"/>
          </w:tcPr>
          <w:p w14:paraId="2C14059F">
            <w:pPr>
              <w:widowControl/>
              <w:jc w:val="center"/>
              <w:rPr>
                <w:rFonts w:ascii="宋体" w:cs="Times New Roman"/>
                <w:kern w:val="0"/>
              </w:rPr>
            </w:pPr>
            <w:r>
              <w:rPr>
                <w:rFonts w:hint="eastAsia" w:ascii="宋体" w:hAnsi="宋体" w:cs="宋体"/>
                <w:kern w:val="0"/>
              </w:rPr>
              <w:t>13.5</w:t>
            </w:r>
          </w:p>
        </w:tc>
        <w:tc>
          <w:tcPr>
            <w:tcW w:w="1280" w:type="dxa"/>
            <w:tcBorders>
              <w:top w:val="nil"/>
              <w:left w:val="nil"/>
              <w:bottom w:val="single" w:color="auto" w:sz="4" w:space="0"/>
              <w:right w:val="single" w:color="auto" w:sz="4" w:space="0"/>
            </w:tcBorders>
            <w:noWrap/>
            <w:vAlign w:val="center"/>
          </w:tcPr>
          <w:p w14:paraId="027526F0">
            <w:pPr>
              <w:widowControl/>
              <w:jc w:val="left"/>
              <w:rPr>
                <w:rFonts w:ascii="宋体" w:cs="Times New Roman"/>
                <w:kern w:val="0"/>
              </w:rPr>
            </w:pPr>
            <w:r>
              <w:rPr>
                <w:rFonts w:ascii="宋体" w:hAnsi="宋体" w:cs="宋体"/>
                <w:kern w:val="0"/>
              </w:rPr>
              <w:t>30204</w:t>
            </w:r>
          </w:p>
        </w:tc>
        <w:tc>
          <w:tcPr>
            <w:tcW w:w="2211" w:type="dxa"/>
            <w:tcBorders>
              <w:top w:val="nil"/>
              <w:left w:val="nil"/>
              <w:bottom w:val="single" w:color="auto" w:sz="4" w:space="0"/>
              <w:right w:val="single" w:color="auto" w:sz="4" w:space="0"/>
            </w:tcBorders>
            <w:noWrap/>
            <w:vAlign w:val="center"/>
          </w:tcPr>
          <w:p w14:paraId="7ACB9140">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手续费</w:t>
            </w:r>
          </w:p>
        </w:tc>
        <w:tc>
          <w:tcPr>
            <w:tcW w:w="790" w:type="dxa"/>
            <w:tcBorders>
              <w:top w:val="nil"/>
              <w:left w:val="nil"/>
              <w:bottom w:val="single" w:color="auto" w:sz="4" w:space="0"/>
              <w:right w:val="single" w:color="auto" w:sz="4" w:space="0"/>
            </w:tcBorders>
            <w:noWrap/>
            <w:vAlign w:val="center"/>
          </w:tcPr>
          <w:p w14:paraId="0CF879ED">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4E33B807">
            <w:pPr>
              <w:widowControl/>
              <w:jc w:val="left"/>
              <w:rPr>
                <w:rFonts w:ascii="宋体" w:cs="Times New Roman"/>
                <w:kern w:val="0"/>
              </w:rPr>
            </w:pPr>
            <w:r>
              <w:rPr>
                <w:rFonts w:ascii="宋体" w:hAnsi="宋体" w:cs="宋体"/>
                <w:kern w:val="0"/>
              </w:rPr>
              <w:t>31001</w:t>
            </w:r>
          </w:p>
        </w:tc>
        <w:tc>
          <w:tcPr>
            <w:tcW w:w="3976" w:type="dxa"/>
            <w:tcBorders>
              <w:top w:val="nil"/>
              <w:left w:val="nil"/>
              <w:bottom w:val="single" w:color="auto" w:sz="4" w:space="0"/>
              <w:right w:val="single" w:color="auto" w:sz="4" w:space="0"/>
            </w:tcBorders>
            <w:noWrap/>
            <w:vAlign w:val="center"/>
          </w:tcPr>
          <w:p w14:paraId="0EBF965E">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房屋建筑物购建</w:t>
            </w:r>
          </w:p>
        </w:tc>
        <w:tc>
          <w:tcPr>
            <w:tcW w:w="830" w:type="dxa"/>
            <w:tcBorders>
              <w:top w:val="nil"/>
              <w:left w:val="nil"/>
              <w:bottom w:val="single" w:color="auto" w:sz="4" w:space="0"/>
              <w:right w:val="single" w:color="auto" w:sz="4" w:space="0"/>
            </w:tcBorders>
            <w:noWrap/>
            <w:vAlign w:val="center"/>
          </w:tcPr>
          <w:p w14:paraId="3A7E3F7C">
            <w:pPr>
              <w:widowControl/>
              <w:jc w:val="left"/>
              <w:rPr>
                <w:rFonts w:ascii="宋体" w:cs="Times New Roman"/>
                <w:kern w:val="0"/>
              </w:rPr>
            </w:pPr>
            <w:r>
              <w:rPr>
                <w:rFonts w:hint="eastAsia" w:ascii="宋体" w:hAnsi="宋体" w:cs="宋体"/>
                <w:kern w:val="0"/>
              </w:rPr>
              <w:t>　0</w:t>
            </w:r>
          </w:p>
        </w:tc>
      </w:tr>
      <w:tr w14:paraId="73D6167D">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472D6BC3">
            <w:pPr>
              <w:widowControl/>
              <w:jc w:val="left"/>
              <w:rPr>
                <w:rFonts w:ascii="宋体" w:cs="Times New Roman"/>
                <w:kern w:val="0"/>
              </w:rPr>
            </w:pPr>
            <w:r>
              <w:rPr>
                <w:rFonts w:ascii="宋体" w:hAnsi="宋体" w:cs="宋体"/>
                <w:kern w:val="0"/>
              </w:rPr>
              <w:t>30107</w:t>
            </w:r>
          </w:p>
        </w:tc>
        <w:tc>
          <w:tcPr>
            <w:tcW w:w="3116" w:type="dxa"/>
            <w:tcBorders>
              <w:top w:val="nil"/>
              <w:left w:val="nil"/>
              <w:bottom w:val="single" w:color="auto" w:sz="4" w:space="0"/>
              <w:right w:val="single" w:color="auto" w:sz="4" w:space="0"/>
            </w:tcBorders>
            <w:noWrap/>
            <w:vAlign w:val="center"/>
          </w:tcPr>
          <w:p w14:paraId="1F3F95E2">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绩效工资</w:t>
            </w:r>
          </w:p>
        </w:tc>
        <w:tc>
          <w:tcPr>
            <w:tcW w:w="1394" w:type="dxa"/>
            <w:tcBorders>
              <w:top w:val="nil"/>
              <w:left w:val="nil"/>
              <w:bottom w:val="single" w:color="auto" w:sz="4" w:space="0"/>
              <w:right w:val="single" w:color="auto" w:sz="4" w:space="0"/>
            </w:tcBorders>
            <w:noWrap/>
            <w:vAlign w:val="center"/>
          </w:tcPr>
          <w:p w14:paraId="34BED03A">
            <w:pPr>
              <w:widowControl/>
              <w:jc w:val="center"/>
              <w:rPr>
                <w:rFonts w:ascii="宋体" w:cs="Times New Roman"/>
                <w:kern w:val="0"/>
              </w:rPr>
            </w:pPr>
            <w:r>
              <w:rPr>
                <w:rFonts w:hint="eastAsia" w:ascii="宋体" w:hAnsi="宋体" w:cs="宋体"/>
                <w:kern w:val="0"/>
              </w:rPr>
              <w:t>47.04</w:t>
            </w:r>
          </w:p>
        </w:tc>
        <w:tc>
          <w:tcPr>
            <w:tcW w:w="1280" w:type="dxa"/>
            <w:tcBorders>
              <w:top w:val="nil"/>
              <w:left w:val="nil"/>
              <w:bottom w:val="single" w:color="auto" w:sz="4" w:space="0"/>
              <w:right w:val="single" w:color="auto" w:sz="4" w:space="0"/>
            </w:tcBorders>
            <w:noWrap/>
            <w:vAlign w:val="center"/>
          </w:tcPr>
          <w:p w14:paraId="6924FFCF">
            <w:pPr>
              <w:widowControl/>
              <w:jc w:val="left"/>
              <w:rPr>
                <w:rFonts w:ascii="宋体" w:cs="Times New Roman"/>
                <w:kern w:val="0"/>
              </w:rPr>
            </w:pPr>
            <w:r>
              <w:rPr>
                <w:rFonts w:ascii="宋体" w:hAnsi="宋体" w:cs="宋体"/>
                <w:kern w:val="0"/>
              </w:rPr>
              <w:t>30205</w:t>
            </w:r>
          </w:p>
        </w:tc>
        <w:tc>
          <w:tcPr>
            <w:tcW w:w="2211" w:type="dxa"/>
            <w:tcBorders>
              <w:top w:val="nil"/>
              <w:left w:val="nil"/>
              <w:bottom w:val="single" w:color="auto" w:sz="4" w:space="0"/>
              <w:right w:val="single" w:color="auto" w:sz="4" w:space="0"/>
            </w:tcBorders>
            <w:noWrap/>
            <w:vAlign w:val="center"/>
          </w:tcPr>
          <w:p w14:paraId="04A3D3E7">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水费</w:t>
            </w:r>
          </w:p>
        </w:tc>
        <w:tc>
          <w:tcPr>
            <w:tcW w:w="790" w:type="dxa"/>
            <w:tcBorders>
              <w:top w:val="nil"/>
              <w:left w:val="nil"/>
              <w:bottom w:val="single" w:color="auto" w:sz="4" w:space="0"/>
              <w:right w:val="single" w:color="auto" w:sz="4" w:space="0"/>
            </w:tcBorders>
            <w:noWrap/>
            <w:vAlign w:val="center"/>
          </w:tcPr>
          <w:p w14:paraId="0306D19E">
            <w:pPr>
              <w:widowControl/>
              <w:jc w:val="center"/>
              <w:rPr>
                <w:rFonts w:ascii="宋体" w:cs="Times New Roman"/>
                <w:kern w:val="0"/>
              </w:rPr>
            </w:pPr>
            <w:r>
              <w:rPr>
                <w:rFonts w:hint="eastAsia" w:ascii="宋体" w:hAnsi="宋体" w:cs="宋体"/>
                <w:kern w:val="0"/>
              </w:rPr>
              <w:t>0.39</w:t>
            </w:r>
          </w:p>
        </w:tc>
        <w:tc>
          <w:tcPr>
            <w:tcW w:w="1280" w:type="dxa"/>
            <w:tcBorders>
              <w:top w:val="nil"/>
              <w:left w:val="nil"/>
              <w:bottom w:val="single" w:color="auto" w:sz="4" w:space="0"/>
              <w:right w:val="single" w:color="auto" w:sz="4" w:space="0"/>
            </w:tcBorders>
            <w:noWrap/>
            <w:vAlign w:val="center"/>
          </w:tcPr>
          <w:p w14:paraId="415BC042">
            <w:pPr>
              <w:widowControl/>
              <w:jc w:val="left"/>
              <w:rPr>
                <w:rFonts w:ascii="宋体" w:cs="Times New Roman"/>
                <w:kern w:val="0"/>
              </w:rPr>
            </w:pPr>
            <w:r>
              <w:rPr>
                <w:rFonts w:ascii="宋体" w:hAnsi="宋体" w:cs="宋体"/>
                <w:kern w:val="0"/>
              </w:rPr>
              <w:t>31002</w:t>
            </w:r>
          </w:p>
        </w:tc>
        <w:tc>
          <w:tcPr>
            <w:tcW w:w="3976" w:type="dxa"/>
            <w:tcBorders>
              <w:top w:val="nil"/>
              <w:left w:val="nil"/>
              <w:bottom w:val="single" w:color="auto" w:sz="4" w:space="0"/>
              <w:right w:val="single" w:color="auto" w:sz="4" w:space="0"/>
            </w:tcBorders>
            <w:noWrap/>
            <w:vAlign w:val="center"/>
          </w:tcPr>
          <w:p w14:paraId="6CDE2F00">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办公设备购置</w:t>
            </w:r>
          </w:p>
        </w:tc>
        <w:tc>
          <w:tcPr>
            <w:tcW w:w="830" w:type="dxa"/>
            <w:tcBorders>
              <w:top w:val="nil"/>
              <w:left w:val="nil"/>
              <w:bottom w:val="single" w:color="auto" w:sz="4" w:space="0"/>
              <w:right w:val="single" w:color="auto" w:sz="4" w:space="0"/>
            </w:tcBorders>
            <w:noWrap/>
            <w:vAlign w:val="center"/>
          </w:tcPr>
          <w:p w14:paraId="353A63FC">
            <w:pPr>
              <w:widowControl/>
              <w:jc w:val="left"/>
              <w:rPr>
                <w:rFonts w:ascii="宋体" w:cs="Times New Roman"/>
                <w:kern w:val="0"/>
              </w:rPr>
            </w:pPr>
            <w:r>
              <w:rPr>
                <w:rFonts w:hint="eastAsia" w:ascii="宋体" w:hAnsi="宋体" w:cs="宋体"/>
                <w:kern w:val="0"/>
              </w:rPr>
              <w:t>　0</w:t>
            </w:r>
          </w:p>
        </w:tc>
      </w:tr>
      <w:tr w14:paraId="481DDB6D">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571CFB7D">
            <w:pPr>
              <w:widowControl/>
              <w:jc w:val="left"/>
              <w:rPr>
                <w:rFonts w:ascii="宋体" w:cs="Times New Roman"/>
                <w:kern w:val="0"/>
              </w:rPr>
            </w:pPr>
            <w:r>
              <w:rPr>
                <w:rFonts w:ascii="宋体" w:hAnsi="宋体" w:cs="宋体"/>
                <w:kern w:val="0"/>
              </w:rPr>
              <w:t>30108</w:t>
            </w:r>
          </w:p>
        </w:tc>
        <w:tc>
          <w:tcPr>
            <w:tcW w:w="3116" w:type="dxa"/>
            <w:tcBorders>
              <w:top w:val="nil"/>
              <w:left w:val="nil"/>
              <w:bottom w:val="single" w:color="auto" w:sz="4" w:space="0"/>
              <w:right w:val="single" w:color="auto" w:sz="4" w:space="0"/>
            </w:tcBorders>
            <w:noWrap/>
            <w:vAlign w:val="center"/>
          </w:tcPr>
          <w:p w14:paraId="75C6B051">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机关事业单位基本养老保险缴费</w:t>
            </w:r>
          </w:p>
        </w:tc>
        <w:tc>
          <w:tcPr>
            <w:tcW w:w="1394" w:type="dxa"/>
            <w:tcBorders>
              <w:top w:val="nil"/>
              <w:left w:val="nil"/>
              <w:bottom w:val="single" w:color="auto" w:sz="4" w:space="0"/>
              <w:right w:val="single" w:color="auto" w:sz="4" w:space="0"/>
            </w:tcBorders>
            <w:noWrap/>
            <w:vAlign w:val="center"/>
          </w:tcPr>
          <w:p w14:paraId="382425DB">
            <w:pPr>
              <w:widowControl/>
              <w:jc w:val="center"/>
              <w:rPr>
                <w:rFonts w:ascii="宋体" w:cs="Times New Roman"/>
                <w:kern w:val="0"/>
              </w:rPr>
            </w:pPr>
            <w:r>
              <w:rPr>
                <w:rFonts w:hint="eastAsia" w:ascii="宋体" w:hAnsi="宋体" w:cs="宋体"/>
                <w:kern w:val="0"/>
              </w:rPr>
              <w:t>35.19</w:t>
            </w:r>
          </w:p>
        </w:tc>
        <w:tc>
          <w:tcPr>
            <w:tcW w:w="1280" w:type="dxa"/>
            <w:tcBorders>
              <w:top w:val="nil"/>
              <w:left w:val="nil"/>
              <w:bottom w:val="single" w:color="auto" w:sz="4" w:space="0"/>
              <w:right w:val="single" w:color="auto" w:sz="4" w:space="0"/>
            </w:tcBorders>
            <w:noWrap/>
            <w:vAlign w:val="center"/>
          </w:tcPr>
          <w:p w14:paraId="61A2C4BB">
            <w:pPr>
              <w:widowControl/>
              <w:jc w:val="left"/>
              <w:rPr>
                <w:rFonts w:ascii="宋体" w:cs="Times New Roman"/>
                <w:kern w:val="0"/>
              </w:rPr>
            </w:pPr>
            <w:r>
              <w:rPr>
                <w:rFonts w:ascii="宋体" w:hAnsi="宋体" w:cs="宋体"/>
                <w:kern w:val="0"/>
              </w:rPr>
              <w:t>30206</w:t>
            </w:r>
          </w:p>
        </w:tc>
        <w:tc>
          <w:tcPr>
            <w:tcW w:w="2211" w:type="dxa"/>
            <w:tcBorders>
              <w:top w:val="nil"/>
              <w:left w:val="nil"/>
              <w:bottom w:val="single" w:color="auto" w:sz="4" w:space="0"/>
              <w:right w:val="single" w:color="auto" w:sz="4" w:space="0"/>
            </w:tcBorders>
            <w:noWrap/>
            <w:vAlign w:val="center"/>
          </w:tcPr>
          <w:p w14:paraId="3F74D2F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电费</w:t>
            </w:r>
          </w:p>
        </w:tc>
        <w:tc>
          <w:tcPr>
            <w:tcW w:w="790" w:type="dxa"/>
            <w:tcBorders>
              <w:top w:val="nil"/>
              <w:left w:val="nil"/>
              <w:bottom w:val="single" w:color="auto" w:sz="4" w:space="0"/>
              <w:right w:val="single" w:color="auto" w:sz="4" w:space="0"/>
            </w:tcBorders>
            <w:noWrap/>
            <w:vAlign w:val="center"/>
          </w:tcPr>
          <w:p w14:paraId="4873C9A5">
            <w:pPr>
              <w:widowControl/>
              <w:jc w:val="center"/>
              <w:rPr>
                <w:rFonts w:ascii="宋体" w:cs="Times New Roman"/>
                <w:kern w:val="0"/>
              </w:rPr>
            </w:pPr>
            <w:r>
              <w:rPr>
                <w:rFonts w:hint="eastAsia" w:ascii="宋体" w:cs="Times New Roman"/>
                <w:kern w:val="0"/>
              </w:rPr>
              <w:t>2.22</w:t>
            </w:r>
          </w:p>
        </w:tc>
        <w:tc>
          <w:tcPr>
            <w:tcW w:w="1280" w:type="dxa"/>
            <w:tcBorders>
              <w:top w:val="nil"/>
              <w:left w:val="nil"/>
              <w:bottom w:val="single" w:color="auto" w:sz="4" w:space="0"/>
              <w:right w:val="single" w:color="auto" w:sz="4" w:space="0"/>
            </w:tcBorders>
            <w:noWrap/>
            <w:vAlign w:val="center"/>
          </w:tcPr>
          <w:p w14:paraId="01532623">
            <w:pPr>
              <w:widowControl/>
              <w:jc w:val="left"/>
              <w:rPr>
                <w:rFonts w:ascii="宋体" w:cs="Times New Roman"/>
                <w:kern w:val="0"/>
              </w:rPr>
            </w:pPr>
            <w:r>
              <w:rPr>
                <w:rFonts w:ascii="宋体" w:hAnsi="宋体" w:cs="宋体"/>
                <w:kern w:val="0"/>
              </w:rPr>
              <w:t>31003</w:t>
            </w:r>
          </w:p>
        </w:tc>
        <w:tc>
          <w:tcPr>
            <w:tcW w:w="3976" w:type="dxa"/>
            <w:tcBorders>
              <w:top w:val="nil"/>
              <w:left w:val="nil"/>
              <w:bottom w:val="single" w:color="auto" w:sz="4" w:space="0"/>
              <w:right w:val="single" w:color="auto" w:sz="4" w:space="0"/>
            </w:tcBorders>
            <w:noWrap/>
            <w:vAlign w:val="center"/>
          </w:tcPr>
          <w:p w14:paraId="67230E1C">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专用设备购置</w:t>
            </w:r>
          </w:p>
        </w:tc>
        <w:tc>
          <w:tcPr>
            <w:tcW w:w="830" w:type="dxa"/>
            <w:tcBorders>
              <w:top w:val="nil"/>
              <w:left w:val="nil"/>
              <w:bottom w:val="single" w:color="auto" w:sz="4" w:space="0"/>
              <w:right w:val="single" w:color="auto" w:sz="4" w:space="0"/>
            </w:tcBorders>
            <w:noWrap/>
            <w:vAlign w:val="center"/>
          </w:tcPr>
          <w:p w14:paraId="6E2CA6C2">
            <w:pPr>
              <w:widowControl/>
              <w:jc w:val="left"/>
              <w:rPr>
                <w:rFonts w:ascii="宋体" w:cs="Times New Roman"/>
                <w:kern w:val="0"/>
              </w:rPr>
            </w:pPr>
            <w:r>
              <w:rPr>
                <w:rFonts w:hint="eastAsia" w:ascii="宋体" w:hAnsi="宋体" w:cs="宋体"/>
                <w:kern w:val="0"/>
              </w:rPr>
              <w:t>　0</w:t>
            </w:r>
          </w:p>
        </w:tc>
      </w:tr>
      <w:tr w14:paraId="47BFEADF">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6EEF7A11">
            <w:pPr>
              <w:widowControl/>
              <w:jc w:val="left"/>
              <w:rPr>
                <w:rFonts w:ascii="宋体" w:cs="Times New Roman"/>
                <w:kern w:val="0"/>
              </w:rPr>
            </w:pPr>
            <w:r>
              <w:rPr>
                <w:rFonts w:ascii="宋体" w:hAnsi="宋体" w:cs="宋体"/>
                <w:kern w:val="0"/>
              </w:rPr>
              <w:t>30109</w:t>
            </w:r>
          </w:p>
        </w:tc>
        <w:tc>
          <w:tcPr>
            <w:tcW w:w="3116" w:type="dxa"/>
            <w:tcBorders>
              <w:top w:val="nil"/>
              <w:left w:val="nil"/>
              <w:bottom w:val="single" w:color="auto" w:sz="4" w:space="0"/>
              <w:right w:val="single" w:color="auto" w:sz="4" w:space="0"/>
            </w:tcBorders>
            <w:noWrap/>
            <w:vAlign w:val="center"/>
          </w:tcPr>
          <w:p w14:paraId="7B6FDC14">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职业年金缴费</w:t>
            </w:r>
          </w:p>
        </w:tc>
        <w:tc>
          <w:tcPr>
            <w:tcW w:w="1394" w:type="dxa"/>
            <w:tcBorders>
              <w:top w:val="nil"/>
              <w:left w:val="nil"/>
              <w:bottom w:val="single" w:color="auto" w:sz="4" w:space="0"/>
              <w:right w:val="single" w:color="auto" w:sz="4" w:space="0"/>
            </w:tcBorders>
            <w:noWrap/>
            <w:vAlign w:val="center"/>
          </w:tcPr>
          <w:p w14:paraId="76B24D24">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1D9D06AE">
            <w:pPr>
              <w:widowControl/>
              <w:jc w:val="left"/>
              <w:rPr>
                <w:rFonts w:ascii="宋体" w:cs="Times New Roman"/>
                <w:kern w:val="0"/>
              </w:rPr>
            </w:pPr>
            <w:r>
              <w:rPr>
                <w:rFonts w:ascii="宋体" w:hAnsi="宋体" w:cs="宋体"/>
                <w:kern w:val="0"/>
              </w:rPr>
              <w:t>30207</w:t>
            </w:r>
          </w:p>
        </w:tc>
        <w:tc>
          <w:tcPr>
            <w:tcW w:w="2211" w:type="dxa"/>
            <w:tcBorders>
              <w:top w:val="nil"/>
              <w:left w:val="nil"/>
              <w:bottom w:val="single" w:color="auto" w:sz="4" w:space="0"/>
              <w:right w:val="single" w:color="auto" w:sz="4" w:space="0"/>
            </w:tcBorders>
            <w:noWrap/>
            <w:vAlign w:val="center"/>
          </w:tcPr>
          <w:p w14:paraId="1E6122D4">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邮电费</w:t>
            </w:r>
          </w:p>
        </w:tc>
        <w:tc>
          <w:tcPr>
            <w:tcW w:w="790" w:type="dxa"/>
            <w:tcBorders>
              <w:top w:val="nil"/>
              <w:left w:val="nil"/>
              <w:bottom w:val="single" w:color="auto" w:sz="4" w:space="0"/>
              <w:right w:val="single" w:color="auto" w:sz="4" w:space="0"/>
            </w:tcBorders>
            <w:noWrap/>
            <w:vAlign w:val="center"/>
          </w:tcPr>
          <w:p w14:paraId="47A30A6F">
            <w:pPr>
              <w:widowControl/>
              <w:jc w:val="center"/>
              <w:rPr>
                <w:rFonts w:ascii="宋体" w:cs="Times New Roman"/>
                <w:kern w:val="0"/>
              </w:rPr>
            </w:pPr>
            <w:r>
              <w:rPr>
                <w:rFonts w:hint="eastAsia" w:ascii="宋体" w:hAnsi="宋体" w:cs="宋体"/>
                <w:kern w:val="0"/>
              </w:rPr>
              <w:t>0.28</w:t>
            </w:r>
          </w:p>
        </w:tc>
        <w:tc>
          <w:tcPr>
            <w:tcW w:w="1280" w:type="dxa"/>
            <w:tcBorders>
              <w:top w:val="nil"/>
              <w:left w:val="nil"/>
              <w:bottom w:val="single" w:color="auto" w:sz="4" w:space="0"/>
              <w:right w:val="single" w:color="auto" w:sz="4" w:space="0"/>
            </w:tcBorders>
            <w:noWrap/>
            <w:vAlign w:val="center"/>
          </w:tcPr>
          <w:p w14:paraId="2C1C34F5">
            <w:pPr>
              <w:widowControl/>
              <w:jc w:val="left"/>
              <w:rPr>
                <w:rFonts w:ascii="宋体" w:cs="Times New Roman"/>
                <w:kern w:val="0"/>
              </w:rPr>
            </w:pPr>
            <w:r>
              <w:rPr>
                <w:rFonts w:ascii="宋体" w:hAnsi="宋体" w:cs="宋体"/>
                <w:kern w:val="0"/>
              </w:rPr>
              <w:t>31005</w:t>
            </w:r>
          </w:p>
        </w:tc>
        <w:tc>
          <w:tcPr>
            <w:tcW w:w="3976" w:type="dxa"/>
            <w:tcBorders>
              <w:top w:val="nil"/>
              <w:left w:val="nil"/>
              <w:bottom w:val="single" w:color="auto" w:sz="4" w:space="0"/>
              <w:right w:val="single" w:color="auto" w:sz="4" w:space="0"/>
            </w:tcBorders>
            <w:noWrap/>
            <w:vAlign w:val="center"/>
          </w:tcPr>
          <w:p w14:paraId="47211ED6">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基础设施建设</w:t>
            </w:r>
          </w:p>
        </w:tc>
        <w:tc>
          <w:tcPr>
            <w:tcW w:w="830" w:type="dxa"/>
            <w:tcBorders>
              <w:top w:val="nil"/>
              <w:left w:val="nil"/>
              <w:bottom w:val="single" w:color="auto" w:sz="4" w:space="0"/>
              <w:right w:val="single" w:color="auto" w:sz="4" w:space="0"/>
            </w:tcBorders>
            <w:noWrap/>
            <w:vAlign w:val="center"/>
          </w:tcPr>
          <w:p w14:paraId="7A61FA36">
            <w:pPr>
              <w:widowControl/>
              <w:jc w:val="left"/>
              <w:rPr>
                <w:rFonts w:ascii="宋体" w:cs="Times New Roman"/>
                <w:kern w:val="0"/>
              </w:rPr>
            </w:pPr>
            <w:r>
              <w:rPr>
                <w:rFonts w:hint="eastAsia" w:ascii="宋体" w:hAnsi="宋体" w:cs="宋体"/>
                <w:kern w:val="0"/>
              </w:rPr>
              <w:t>　0</w:t>
            </w:r>
          </w:p>
        </w:tc>
      </w:tr>
      <w:tr w14:paraId="776DDB9F">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373301F6">
            <w:pPr>
              <w:widowControl/>
              <w:jc w:val="left"/>
              <w:rPr>
                <w:rFonts w:ascii="宋体" w:cs="Times New Roman"/>
                <w:kern w:val="0"/>
              </w:rPr>
            </w:pPr>
            <w:r>
              <w:rPr>
                <w:rFonts w:ascii="宋体" w:hAnsi="宋体" w:cs="宋体"/>
                <w:kern w:val="0"/>
              </w:rPr>
              <w:t>30110</w:t>
            </w:r>
          </w:p>
        </w:tc>
        <w:tc>
          <w:tcPr>
            <w:tcW w:w="3116" w:type="dxa"/>
            <w:tcBorders>
              <w:top w:val="nil"/>
              <w:left w:val="nil"/>
              <w:bottom w:val="single" w:color="auto" w:sz="4" w:space="0"/>
              <w:right w:val="single" w:color="auto" w:sz="4" w:space="0"/>
            </w:tcBorders>
            <w:noWrap/>
            <w:vAlign w:val="center"/>
          </w:tcPr>
          <w:p w14:paraId="0DDE7B7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职工基本医疗保险缴费</w:t>
            </w:r>
          </w:p>
        </w:tc>
        <w:tc>
          <w:tcPr>
            <w:tcW w:w="1394" w:type="dxa"/>
            <w:tcBorders>
              <w:top w:val="nil"/>
              <w:left w:val="nil"/>
              <w:bottom w:val="single" w:color="auto" w:sz="4" w:space="0"/>
              <w:right w:val="single" w:color="auto" w:sz="4" w:space="0"/>
            </w:tcBorders>
            <w:noWrap/>
            <w:vAlign w:val="center"/>
          </w:tcPr>
          <w:p w14:paraId="14F24574">
            <w:pPr>
              <w:widowControl/>
              <w:jc w:val="center"/>
              <w:rPr>
                <w:rFonts w:ascii="宋体" w:cs="Times New Roman"/>
                <w:kern w:val="0"/>
              </w:rPr>
            </w:pPr>
            <w:r>
              <w:rPr>
                <w:rFonts w:hint="eastAsia" w:ascii="宋体" w:hAnsi="宋体" w:cs="宋体"/>
                <w:kern w:val="0"/>
              </w:rPr>
              <w:t>20.81</w:t>
            </w:r>
          </w:p>
        </w:tc>
        <w:tc>
          <w:tcPr>
            <w:tcW w:w="1280" w:type="dxa"/>
            <w:tcBorders>
              <w:top w:val="nil"/>
              <w:left w:val="nil"/>
              <w:bottom w:val="single" w:color="auto" w:sz="4" w:space="0"/>
              <w:right w:val="single" w:color="auto" w:sz="4" w:space="0"/>
            </w:tcBorders>
            <w:noWrap/>
            <w:vAlign w:val="center"/>
          </w:tcPr>
          <w:p w14:paraId="6AA11DDF">
            <w:pPr>
              <w:widowControl/>
              <w:jc w:val="left"/>
              <w:rPr>
                <w:rFonts w:ascii="宋体" w:cs="Times New Roman"/>
                <w:kern w:val="0"/>
              </w:rPr>
            </w:pPr>
            <w:r>
              <w:rPr>
                <w:rFonts w:ascii="宋体" w:hAnsi="宋体" w:cs="宋体"/>
                <w:kern w:val="0"/>
              </w:rPr>
              <w:t>30208</w:t>
            </w:r>
          </w:p>
        </w:tc>
        <w:tc>
          <w:tcPr>
            <w:tcW w:w="2211" w:type="dxa"/>
            <w:tcBorders>
              <w:top w:val="nil"/>
              <w:left w:val="nil"/>
              <w:bottom w:val="single" w:color="auto" w:sz="4" w:space="0"/>
              <w:right w:val="single" w:color="auto" w:sz="4" w:space="0"/>
            </w:tcBorders>
            <w:noWrap/>
            <w:vAlign w:val="center"/>
          </w:tcPr>
          <w:p w14:paraId="047B4FC9">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取暖费</w:t>
            </w:r>
          </w:p>
        </w:tc>
        <w:tc>
          <w:tcPr>
            <w:tcW w:w="790" w:type="dxa"/>
            <w:tcBorders>
              <w:top w:val="nil"/>
              <w:left w:val="nil"/>
              <w:bottom w:val="single" w:color="auto" w:sz="4" w:space="0"/>
              <w:right w:val="single" w:color="auto" w:sz="4" w:space="0"/>
            </w:tcBorders>
            <w:noWrap/>
            <w:vAlign w:val="center"/>
          </w:tcPr>
          <w:p w14:paraId="679E6747">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7B8E4A51">
            <w:pPr>
              <w:widowControl/>
              <w:jc w:val="left"/>
              <w:rPr>
                <w:rFonts w:ascii="宋体" w:cs="Times New Roman"/>
                <w:kern w:val="0"/>
              </w:rPr>
            </w:pPr>
            <w:r>
              <w:rPr>
                <w:rFonts w:ascii="宋体" w:hAnsi="宋体" w:cs="宋体"/>
                <w:kern w:val="0"/>
              </w:rPr>
              <w:t>31006</w:t>
            </w:r>
          </w:p>
        </w:tc>
        <w:tc>
          <w:tcPr>
            <w:tcW w:w="3976" w:type="dxa"/>
            <w:tcBorders>
              <w:top w:val="nil"/>
              <w:left w:val="nil"/>
              <w:bottom w:val="single" w:color="auto" w:sz="4" w:space="0"/>
              <w:right w:val="single" w:color="auto" w:sz="4" w:space="0"/>
            </w:tcBorders>
            <w:noWrap/>
            <w:vAlign w:val="center"/>
          </w:tcPr>
          <w:p w14:paraId="4C27311F">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大型修缮</w:t>
            </w:r>
          </w:p>
        </w:tc>
        <w:tc>
          <w:tcPr>
            <w:tcW w:w="830" w:type="dxa"/>
            <w:tcBorders>
              <w:top w:val="nil"/>
              <w:left w:val="nil"/>
              <w:bottom w:val="single" w:color="auto" w:sz="4" w:space="0"/>
              <w:right w:val="single" w:color="auto" w:sz="4" w:space="0"/>
            </w:tcBorders>
            <w:noWrap/>
            <w:vAlign w:val="center"/>
          </w:tcPr>
          <w:p w14:paraId="15C07B3B">
            <w:pPr>
              <w:widowControl/>
              <w:jc w:val="left"/>
              <w:rPr>
                <w:rFonts w:ascii="宋体" w:cs="Times New Roman"/>
                <w:kern w:val="0"/>
              </w:rPr>
            </w:pPr>
            <w:r>
              <w:rPr>
                <w:rFonts w:hint="eastAsia" w:ascii="宋体" w:hAnsi="宋体" w:cs="宋体"/>
                <w:kern w:val="0"/>
              </w:rPr>
              <w:t>　0</w:t>
            </w:r>
          </w:p>
        </w:tc>
      </w:tr>
      <w:tr w14:paraId="47D78300">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67D518FD">
            <w:pPr>
              <w:widowControl/>
              <w:jc w:val="left"/>
              <w:rPr>
                <w:rFonts w:ascii="宋体" w:cs="Times New Roman"/>
                <w:kern w:val="0"/>
              </w:rPr>
            </w:pPr>
            <w:r>
              <w:rPr>
                <w:rFonts w:ascii="宋体" w:hAnsi="宋体" w:cs="宋体"/>
                <w:kern w:val="0"/>
              </w:rPr>
              <w:t>30111</w:t>
            </w:r>
          </w:p>
        </w:tc>
        <w:tc>
          <w:tcPr>
            <w:tcW w:w="3116" w:type="dxa"/>
            <w:tcBorders>
              <w:top w:val="nil"/>
              <w:left w:val="nil"/>
              <w:bottom w:val="single" w:color="auto" w:sz="4" w:space="0"/>
              <w:right w:val="single" w:color="auto" w:sz="4" w:space="0"/>
            </w:tcBorders>
            <w:noWrap/>
            <w:vAlign w:val="center"/>
          </w:tcPr>
          <w:p w14:paraId="5759FC4A">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公务员医疗补助缴费</w:t>
            </w:r>
          </w:p>
        </w:tc>
        <w:tc>
          <w:tcPr>
            <w:tcW w:w="1394" w:type="dxa"/>
            <w:tcBorders>
              <w:top w:val="nil"/>
              <w:left w:val="nil"/>
              <w:bottom w:val="single" w:color="auto" w:sz="4" w:space="0"/>
              <w:right w:val="single" w:color="auto" w:sz="4" w:space="0"/>
            </w:tcBorders>
            <w:noWrap/>
            <w:vAlign w:val="center"/>
          </w:tcPr>
          <w:p w14:paraId="7FE5819D">
            <w:pPr>
              <w:widowControl/>
              <w:jc w:val="center"/>
              <w:rPr>
                <w:rFonts w:ascii="宋体" w:cs="Times New Roman"/>
                <w:kern w:val="0"/>
              </w:rPr>
            </w:pPr>
            <w:r>
              <w:rPr>
                <w:rFonts w:hint="eastAsia" w:ascii="宋体" w:hAnsi="宋体" w:cs="宋体"/>
                <w:kern w:val="0"/>
              </w:rPr>
              <w:t>0.7</w:t>
            </w:r>
          </w:p>
        </w:tc>
        <w:tc>
          <w:tcPr>
            <w:tcW w:w="1280" w:type="dxa"/>
            <w:tcBorders>
              <w:top w:val="nil"/>
              <w:left w:val="nil"/>
              <w:bottom w:val="single" w:color="auto" w:sz="4" w:space="0"/>
              <w:right w:val="single" w:color="auto" w:sz="4" w:space="0"/>
            </w:tcBorders>
            <w:noWrap/>
            <w:vAlign w:val="center"/>
          </w:tcPr>
          <w:p w14:paraId="1AE9743A">
            <w:pPr>
              <w:widowControl/>
              <w:jc w:val="left"/>
              <w:rPr>
                <w:rFonts w:ascii="宋体" w:cs="Times New Roman"/>
                <w:kern w:val="0"/>
              </w:rPr>
            </w:pPr>
            <w:r>
              <w:rPr>
                <w:rFonts w:ascii="宋体" w:hAnsi="宋体" w:cs="宋体"/>
                <w:kern w:val="0"/>
              </w:rPr>
              <w:t>30209</w:t>
            </w:r>
          </w:p>
        </w:tc>
        <w:tc>
          <w:tcPr>
            <w:tcW w:w="2211" w:type="dxa"/>
            <w:tcBorders>
              <w:top w:val="nil"/>
              <w:left w:val="nil"/>
              <w:bottom w:val="single" w:color="auto" w:sz="4" w:space="0"/>
              <w:right w:val="single" w:color="auto" w:sz="4" w:space="0"/>
            </w:tcBorders>
            <w:noWrap/>
            <w:vAlign w:val="center"/>
          </w:tcPr>
          <w:p w14:paraId="538E60B7">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物业管理费</w:t>
            </w:r>
          </w:p>
        </w:tc>
        <w:tc>
          <w:tcPr>
            <w:tcW w:w="790" w:type="dxa"/>
            <w:tcBorders>
              <w:top w:val="nil"/>
              <w:left w:val="nil"/>
              <w:bottom w:val="single" w:color="auto" w:sz="4" w:space="0"/>
              <w:right w:val="single" w:color="auto" w:sz="4" w:space="0"/>
            </w:tcBorders>
            <w:noWrap/>
            <w:vAlign w:val="center"/>
          </w:tcPr>
          <w:p w14:paraId="01D7D8A3">
            <w:pPr>
              <w:widowControl/>
              <w:jc w:val="center"/>
              <w:rPr>
                <w:rFonts w:ascii="宋体" w:cs="Times New Roman"/>
                <w:kern w:val="0"/>
              </w:rPr>
            </w:pPr>
            <w:r>
              <w:rPr>
                <w:rFonts w:hint="eastAsia" w:ascii="宋体" w:hAnsi="宋体" w:cs="宋体"/>
                <w:kern w:val="0"/>
              </w:rPr>
              <w:t>1.95</w:t>
            </w:r>
          </w:p>
        </w:tc>
        <w:tc>
          <w:tcPr>
            <w:tcW w:w="1280" w:type="dxa"/>
            <w:tcBorders>
              <w:top w:val="nil"/>
              <w:left w:val="nil"/>
              <w:bottom w:val="single" w:color="auto" w:sz="4" w:space="0"/>
              <w:right w:val="single" w:color="auto" w:sz="4" w:space="0"/>
            </w:tcBorders>
            <w:noWrap/>
            <w:vAlign w:val="center"/>
          </w:tcPr>
          <w:p w14:paraId="00EBC94A">
            <w:pPr>
              <w:widowControl/>
              <w:jc w:val="left"/>
              <w:rPr>
                <w:rFonts w:ascii="宋体" w:cs="Times New Roman"/>
                <w:kern w:val="0"/>
              </w:rPr>
            </w:pPr>
            <w:r>
              <w:rPr>
                <w:rFonts w:ascii="宋体" w:hAnsi="宋体" w:cs="宋体"/>
                <w:kern w:val="0"/>
              </w:rPr>
              <w:t>31007</w:t>
            </w:r>
          </w:p>
        </w:tc>
        <w:tc>
          <w:tcPr>
            <w:tcW w:w="3976" w:type="dxa"/>
            <w:tcBorders>
              <w:top w:val="nil"/>
              <w:left w:val="nil"/>
              <w:bottom w:val="single" w:color="auto" w:sz="4" w:space="0"/>
              <w:right w:val="single" w:color="auto" w:sz="4" w:space="0"/>
            </w:tcBorders>
            <w:noWrap/>
            <w:vAlign w:val="center"/>
          </w:tcPr>
          <w:p w14:paraId="2BE3EDF1">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信息网络及软件购置更新</w:t>
            </w:r>
          </w:p>
        </w:tc>
        <w:tc>
          <w:tcPr>
            <w:tcW w:w="830" w:type="dxa"/>
            <w:tcBorders>
              <w:top w:val="nil"/>
              <w:left w:val="nil"/>
              <w:bottom w:val="single" w:color="auto" w:sz="4" w:space="0"/>
              <w:right w:val="single" w:color="auto" w:sz="4" w:space="0"/>
            </w:tcBorders>
            <w:noWrap/>
            <w:vAlign w:val="center"/>
          </w:tcPr>
          <w:p w14:paraId="0D58FB7F">
            <w:pPr>
              <w:widowControl/>
              <w:jc w:val="left"/>
              <w:rPr>
                <w:rFonts w:ascii="宋体" w:cs="Times New Roman"/>
                <w:kern w:val="0"/>
              </w:rPr>
            </w:pPr>
            <w:r>
              <w:rPr>
                <w:rFonts w:hint="eastAsia" w:ascii="宋体" w:hAnsi="宋体" w:cs="宋体"/>
                <w:kern w:val="0"/>
              </w:rPr>
              <w:t>　0</w:t>
            </w:r>
          </w:p>
        </w:tc>
      </w:tr>
      <w:tr w14:paraId="622976A5">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3C1B6086">
            <w:pPr>
              <w:widowControl/>
              <w:jc w:val="left"/>
              <w:rPr>
                <w:rFonts w:ascii="宋体" w:cs="Times New Roman"/>
                <w:kern w:val="0"/>
              </w:rPr>
            </w:pPr>
            <w:r>
              <w:rPr>
                <w:rFonts w:ascii="宋体" w:hAnsi="宋体" w:cs="宋体"/>
                <w:kern w:val="0"/>
              </w:rPr>
              <w:t>30112</w:t>
            </w:r>
          </w:p>
        </w:tc>
        <w:tc>
          <w:tcPr>
            <w:tcW w:w="3116" w:type="dxa"/>
            <w:tcBorders>
              <w:top w:val="nil"/>
              <w:left w:val="nil"/>
              <w:bottom w:val="single" w:color="auto" w:sz="4" w:space="0"/>
              <w:right w:val="single" w:color="auto" w:sz="4" w:space="0"/>
            </w:tcBorders>
            <w:noWrap/>
            <w:vAlign w:val="center"/>
          </w:tcPr>
          <w:p w14:paraId="63CC4B29">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其他社会保障缴费</w:t>
            </w:r>
          </w:p>
        </w:tc>
        <w:tc>
          <w:tcPr>
            <w:tcW w:w="1394" w:type="dxa"/>
            <w:tcBorders>
              <w:top w:val="nil"/>
              <w:left w:val="nil"/>
              <w:bottom w:val="single" w:color="auto" w:sz="4" w:space="0"/>
              <w:right w:val="single" w:color="auto" w:sz="4" w:space="0"/>
            </w:tcBorders>
            <w:noWrap/>
            <w:vAlign w:val="center"/>
          </w:tcPr>
          <w:p w14:paraId="5CF3BF99">
            <w:pPr>
              <w:widowControl/>
              <w:jc w:val="center"/>
              <w:rPr>
                <w:rFonts w:ascii="宋体" w:cs="Times New Roman"/>
                <w:kern w:val="0"/>
              </w:rPr>
            </w:pPr>
            <w:r>
              <w:rPr>
                <w:rFonts w:hint="eastAsia" w:ascii="宋体" w:hAnsi="宋体" w:cs="宋体"/>
                <w:kern w:val="0"/>
              </w:rPr>
              <w:t>1.48</w:t>
            </w:r>
          </w:p>
        </w:tc>
        <w:tc>
          <w:tcPr>
            <w:tcW w:w="1280" w:type="dxa"/>
            <w:tcBorders>
              <w:top w:val="nil"/>
              <w:left w:val="nil"/>
              <w:bottom w:val="single" w:color="auto" w:sz="4" w:space="0"/>
              <w:right w:val="single" w:color="auto" w:sz="4" w:space="0"/>
            </w:tcBorders>
            <w:noWrap/>
            <w:vAlign w:val="center"/>
          </w:tcPr>
          <w:p w14:paraId="6DFA0BFB">
            <w:pPr>
              <w:widowControl/>
              <w:jc w:val="left"/>
              <w:rPr>
                <w:rFonts w:ascii="宋体" w:cs="Times New Roman"/>
                <w:kern w:val="0"/>
              </w:rPr>
            </w:pPr>
            <w:r>
              <w:rPr>
                <w:rFonts w:ascii="宋体" w:hAnsi="宋体" w:cs="宋体"/>
                <w:kern w:val="0"/>
              </w:rPr>
              <w:t>30211</w:t>
            </w:r>
          </w:p>
        </w:tc>
        <w:tc>
          <w:tcPr>
            <w:tcW w:w="2211" w:type="dxa"/>
            <w:tcBorders>
              <w:top w:val="nil"/>
              <w:left w:val="nil"/>
              <w:bottom w:val="single" w:color="auto" w:sz="4" w:space="0"/>
              <w:right w:val="single" w:color="auto" w:sz="4" w:space="0"/>
            </w:tcBorders>
            <w:noWrap/>
            <w:vAlign w:val="center"/>
          </w:tcPr>
          <w:p w14:paraId="625A0CAA">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差旅费</w:t>
            </w:r>
          </w:p>
        </w:tc>
        <w:tc>
          <w:tcPr>
            <w:tcW w:w="790" w:type="dxa"/>
            <w:tcBorders>
              <w:top w:val="nil"/>
              <w:left w:val="nil"/>
              <w:bottom w:val="single" w:color="auto" w:sz="4" w:space="0"/>
              <w:right w:val="single" w:color="auto" w:sz="4" w:space="0"/>
            </w:tcBorders>
            <w:noWrap/>
            <w:vAlign w:val="center"/>
          </w:tcPr>
          <w:p w14:paraId="0F860967">
            <w:pPr>
              <w:widowControl/>
              <w:jc w:val="center"/>
              <w:rPr>
                <w:rFonts w:ascii="宋体" w:cs="Times New Roman"/>
                <w:kern w:val="0"/>
              </w:rPr>
            </w:pPr>
            <w:r>
              <w:rPr>
                <w:rFonts w:hint="eastAsia" w:ascii="宋体" w:hAnsi="宋体" w:cs="宋体"/>
                <w:kern w:val="0"/>
              </w:rPr>
              <w:t>0.06</w:t>
            </w:r>
          </w:p>
        </w:tc>
        <w:tc>
          <w:tcPr>
            <w:tcW w:w="1280" w:type="dxa"/>
            <w:tcBorders>
              <w:top w:val="nil"/>
              <w:left w:val="nil"/>
              <w:bottom w:val="single" w:color="auto" w:sz="4" w:space="0"/>
              <w:right w:val="single" w:color="auto" w:sz="4" w:space="0"/>
            </w:tcBorders>
            <w:noWrap/>
            <w:vAlign w:val="center"/>
          </w:tcPr>
          <w:p w14:paraId="0DD6652D">
            <w:pPr>
              <w:widowControl/>
              <w:jc w:val="left"/>
              <w:rPr>
                <w:rFonts w:ascii="宋体" w:cs="Times New Roman"/>
                <w:kern w:val="0"/>
              </w:rPr>
            </w:pPr>
            <w:r>
              <w:rPr>
                <w:rFonts w:ascii="宋体" w:hAnsi="宋体" w:cs="宋体"/>
                <w:kern w:val="0"/>
              </w:rPr>
              <w:t>31008</w:t>
            </w:r>
          </w:p>
        </w:tc>
        <w:tc>
          <w:tcPr>
            <w:tcW w:w="3976" w:type="dxa"/>
            <w:tcBorders>
              <w:top w:val="nil"/>
              <w:left w:val="nil"/>
              <w:bottom w:val="single" w:color="auto" w:sz="4" w:space="0"/>
              <w:right w:val="single" w:color="auto" w:sz="4" w:space="0"/>
            </w:tcBorders>
            <w:noWrap/>
            <w:vAlign w:val="center"/>
          </w:tcPr>
          <w:p w14:paraId="159AF4B4">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物资储备</w:t>
            </w:r>
          </w:p>
        </w:tc>
        <w:tc>
          <w:tcPr>
            <w:tcW w:w="830" w:type="dxa"/>
            <w:tcBorders>
              <w:top w:val="nil"/>
              <w:left w:val="nil"/>
              <w:bottom w:val="single" w:color="auto" w:sz="4" w:space="0"/>
              <w:right w:val="single" w:color="auto" w:sz="4" w:space="0"/>
            </w:tcBorders>
            <w:noWrap/>
            <w:vAlign w:val="center"/>
          </w:tcPr>
          <w:p w14:paraId="4D3A945F">
            <w:pPr>
              <w:widowControl/>
              <w:jc w:val="left"/>
              <w:rPr>
                <w:rFonts w:ascii="宋体" w:cs="Times New Roman"/>
                <w:kern w:val="0"/>
              </w:rPr>
            </w:pPr>
            <w:r>
              <w:rPr>
                <w:rFonts w:hint="eastAsia" w:ascii="宋体" w:hAnsi="宋体" w:cs="宋体"/>
                <w:kern w:val="0"/>
              </w:rPr>
              <w:t>　0</w:t>
            </w:r>
          </w:p>
        </w:tc>
      </w:tr>
      <w:tr w14:paraId="6A5F4C43">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56D165AA">
            <w:pPr>
              <w:widowControl/>
              <w:jc w:val="left"/>
              <w:rPr>
                <w:rFonts w:ascii="宋体" w:cs="Times New Roman"/>
                <w:kern w:val="0"/>
              </w:rPr>
            </w:pPr>
            <w:r>
              <w:rPr>
                <w:rFonts w:ascii="宋体" w:hAnsi="宋体" w:cs="宋体"/>
                <w:kern w:val="0"/>
              </w:rPr>
              <w:t>30113</w:t>
            </w:r>
          </w:p>
        </w:tc>
        <w:tc>
          <w:tcPr>
            <w:tcW w:w="3116" w:type="dxa"/>
            <w:tcBorders>
              <w:top w:val="nil"/>
              <w:left w:val="nil"/>
              <w:bottom w:val="single" w:color="auto" w:sz="4" w:space="0"/>
              <w:right w:val="single" w:color="auto" w:sz="4" w:space="0"/>
            </w:tcBorders>
            <w:noWrap/>
            <w:vAlign w:val="center"/>
          </w:tcPr>
          <w:p w14:paraId="4AC59BBD">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住房公积金</w:t>
            </w:r>
          </w:p>
        </w:tc>
        <w:tc>
          <w:tcPr>
            <w:tcW w:w="1394" w:type="dxa"/>
            <w:tcBorders>
              <w:top w:val="nil"/>
              <w:left w:val="nil"/>
              <w:bottom w:val="single" w:color="auto" w:sz="4" w:space="0"/>
              <w:right w:val="single" w:color="auto" w:sz="4" w:space="0"/>
            </w:tcBorders>
            <w:noWrap/>
            <w:vAlign w:val="center"/>
          </w:tcPr>
          <w:p w14:paraId="5710F880">
            <w:pPr>
              <w:widowControl/>
              <w:jc w:val="center"/>
              <w:rPr>
                <w:rFonts w:ascii="宋体" w:cs="Times New Roman"/>
                <w:kern w:val="0"/>
              </w:rPr>
            </w:pPr>
            <w:r>
              <w:rPr>
                <w:rFonts w:hint="eastAsia" w:ascii="宋体" w:hAnsi="宋体" w:cs="宋体"/>
                <w:kern w:val="0"/>
              </w:rPr>
              <w:t>36.64</w:t>
            </w:r>
          </w:p>
        </w:tc>
        <w:tc>
          <w:tcPr>
            <w:tcW w:w="1280" w:type="dxa"/>
            <w:tcBorders>
              <w:top w:val="nil"/>
              <w:left w:val="nil"/>
              <w:bottom w:val="single" w:color="auto" w:sz="4" w:space="0"/>
              <w:right w:val="single" w:color="auto" w:sz="4" w:space="0"/>
            </w:tcBorders>
            <w:noWrap/>
            <w:vAlign w:val="center"/>
          </w:tcPr>
          <w:p w14:paraId="5C31BD86">
            <w:pPr>
              <w:widowControl/>
              <w:jc w:val="left"/>
              <w:rPr>
                <w:rFonts w:ascii="宋体" w:cs="Times New Roman"/>
                <w:kern w:val="0"/>
              </w:rPr>
            </w:pPr>
            <w:r>
              <w:rPr>
                <w:rFonts w:ascii="宋体" w:hAnsi="宋体" w:cs="宋体"/>
                <w:kern w:val="0"/>
              </w:rPr>
              <w:t>30212</w:t>
            </w:r>
          </w:p>
        </w:tc>
        <w:tc>
          <w:tcPr>
            <w:tcW w:w="2211" w:type="dxa"/>
            <w:tcBorders>
              <w:top w:val="nil"/>
              <w:left w:val="nil"/>
              <w:bottom w:val="single" w:color="auto" w:sz="4" w:space="0"/>
              <w:right w:val="single" w:color="auto" w:sz="4" w:space="0"/>
            </w:tcBorders>
            <w:noWrap/>
            <w:vAlign w:val="center"/>
          </w:tcPr>
          <w:p w14:paraId="1E4B7AF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因公出国（境）费用</w:t>
            </w:r>
          </w:p>
        </w:tc>
        <w:tc>
          <w:tcPr>
            <w:tcW w:w="790" w:type="dxa"/>
            <w:tcBorders>
              <w:top w:val="nil"/>
              <w:left w:val="nil"/>
              <w:bottom w:val="single" w:color="auto" w:sz="4" w:space="0"/>
              <w:right w:val="single" w:color="auto" w:sz="4" w:space="0"/>
            </w:tcBorders>
            <w:noWrap/>
            <w:vAlign w:val="center"/>
          </w:tcPr>
          <w:p w14:paraId="0069DC73">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2EF4A5D7">
            <w:pPr>
              <w:widowControl/>
              <w:jc w:val="left"/>
              <w:rPr>
                <w:rFonts w:ascii="宋体" w:cs="Times New Roman"/>
                <w:kern w:val="0"/>
              </w:rPr>
            </w:pPr>
            <w:r>
              <w:rPr>
                <w:rFonts w:ascii="宋体" w:hAnsi="宋体" w:cs="宋体"/>
                <w:kern w:val="0"/>
              </w:rPr>
              <w:t>31009</w:t>
            </w:r>
          </w:p>
        </w:tc>
        <w:tc>
          <w:tcPr>
            <w:tcW w:w="3976" w:type="dxa"/>
            <w:tcBorders>
              <w:top w:val="nil"/>
              <w:left w:val="nil"/>
              <w:bottom w:val="single" w:color="auto" w:sz="4" w:space="0"/>
              <w:right w:val="single" w:color="auto" w:sz="4" w:space="0"/>
            </w:tcBorders>
            <w:noWrap/>
            <w:vAlign w:val="center"/>
          </w:tcPr>
          <w:p w14:paraId="2BAC98F9">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土地补偿</w:t>
            </w:r>
          </w:p>
        </w:tc>
        <w:tc>
          <w:tcPr>
            <w:tcW w:w="830" w:type="dxa"/>
            <w:tcBorders>
              <w:top w:val="nil"/>
              <w:left w:val="nil"/>
              <w:bottom w:val="single" w:color="auto" w:sz="4" w:space="0"/>
              <w:right w:val="single" w:color="auto" w:sz="4" w:space="0"/>
            </w:tcBorders>
            <w:noWrap/>
            <w:vAlign w:val="center"/>
          </w:tcPr>
          <w:p w14:paraId="3435974D">
            <w:pPr>
              <w:widowControl/>
              <w:jc w:val="left"/>
              <w:rPr>
                <w:rFonts w:ascii="宋体" w:cs="Times New Roman"/>
                <w:kern w:val="0"/>
              </w:rPr>
            </w:pPr>
            <w:r>
              <w:rPr>
                <w:rFonts w:hint="eastAsia" w:ascii="宋体" w:hAnsi="宋体" w:cs="宋体"/>
                <w:kern w:val="0"/>
              </w:rPr>
              <w:t>　0</w:t>
            </w:r>
          </w:p>
        </w:tc>
      </w:tr>
      <w:tr w14:paraId="02DA7F64">
        <w:tblPrEx>
          <w:tblCellMar>
            <w:top w:w="0" w:type="dxa"/>
            <w:left w:w="108" w:type="dxa"/>
            <w:bottom w:w="0" w:type="dxa"/>
            <w:right w:w="108" w:type="dxa"/>
          </w:tblCellMar>
        </w:tblPrEx>
        <w:trPr>
          <w:trHeight w:val="257" w:hRule="exact"/>
        </w:trPr>
        <w:tc>
          <w:tcPr>
            <w:tcW w:w="1267" w:type="dxa"/>
            <w:tcBorders>
              <w:top w:val="nil"/>
              <w:left w:val="single" w:color="auto" w:sz="4" w:space="0"/>
              <w:bottom w:val="single" w:color="auto" w:sz="4" w:space="0"/>
              <w:right w:val="single" w:color="auto" w:sz="4" w:space="0"/>
            </w:tcBorders>
            <w:noWrap/>
            <w:vAlign w:val="center"/>
          </w:tcPr>
          <w:p w14:paraId="0490A413">
            <w:pPr>
              <w:widowControl/>
              <w:jc w:val="left"/>
              <w:rPr>
                <w:rFonts w:ascii="宋体" w:cs="Times New Roman"/>
                <w:kern w:val="0"/>
              </w:rPr>
            </w:pPr>
            <w:r>
              <w:rPr>
                <w:rFonts w:ascii="宋体" w:hAnsi="宋体" w:cs="宋体"/>
                <w:kern w:val="0"/>
              </w:rPr>
              <w:t>30114</w:t>
            </w:r>
          </w:p>
        </w:tc>
        <w:tc>
          <w:tcPr>
            <w:tcW w:w="3116" w:type="dxa"/>
            <w:tcBorders>
              <w:top w:val="nil"/>
              <w:left w:val="nil"/>
              <w:bottom w:val="single" w:color="auto" w:sz="4" w:space="0"/>
              <w:right w:val="single" w:color="auto" w:sz="4" w:space="0"/>
            </w:tcBorders>
            <w:noWrap/>
            <w:vAlign w:val="center"/>
          </w:tcPr>
          <w:p w14:paraId="1035247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医疗费</w:t>
            </w:r>
          </w:p>
        </w:tc>
        <w:tc>
          <w:tcPr>
            <w:tcW w:w="1394" w:type="dxa"/>
            <w:tcBorders>
              <w:top w:val="nil"/>
              <w:left w:val="nil"/>
              <w:bottom w:val="single" w:color="auto" w:sz="4" w:space="0"/>
              <w:right w:val="single" w:color="auto" w:sz="4" w:space="0"/>
            </w:tcBorders>
            <w:noWrap/>
            <w:vAlign w:val="center"/>
          </w:tcPr>
          <w:p w14:paraId="68E5E7E3">
            <w:pPr>
              <w:widowControl/>
              <w:jc w:val="center"/>
              <w:rPr>
                <w:rFonts w:ascii="宋体" w:cs="Times New Roman"/>
                <w:kern w:val="0"/>
              </w:rPr>
            </w:pPr>
            <w:r>
              <w:rPr>
                <w:rFonts w:hint="eastAsia" w:ascii="宋体" w:cs="Times New Roman"/>
                <w:kern w:val="0"/>
              </w:rPr>
              <w:t>0</w:t>
            </w:r>
          </w:p>
        </w:tc>
        <w:tc>
          <w:tcPr>
            <w:tcW w:w="1280" w:type="dxa"/>
            <w:tcBorders>
              <w:top w:val="nil"/>
              <w:left w:val="nil"/>
              <w:bottom w:val="single" w:color="auto" w:sz="4" w:space="0"/>
              <w:right w:val="single" w:color="auto" w:sz="4" w:space="0"/>
            </w:tcBorders>
            <w:noWrap/>
            <w:vAlign w:val="center"/>
          </w:tcPr>
          <w:p w14:paraId="119EC7D1">
            <w:pPr>
              <w:widowControl/>
              <w:jc w:val="left"/>
              <w:rPr>
                <w:rFonts w:ascii="宋体" w:cs="Times New Roman"/>
                <w:kern w:val="0"/>
              </w:rPr>
            </w:pPr>
            <w:r>
              <w:rPr>
                <w:rFonts w:ascii="宋体" w:hAnsi="宋体" w:cs="宋体"/>
                <w:kern w:val="0"/>
              </w:rPr>
              <w:t>30213</w:t>
            </w:r>
          </w:p>
        </w:tc>
        <w:tc>
          <w:tcPr>
            <w:tcW w:w="2211" w:type="dxa"/>
            <w:tcBorders>
              <w:top w:val="nil"/>
              <w:left w:val="nil"/>
              <w:bottom w:val="single" w:color="auto" w:sz="4" w:space="0"/>
              <w:right w:val="single" w:color="auto" w:sz="4" w:space="0"/>
            </w:tcBorders>
            <w:noWrap/>
            <w:vAlign w:val="center"/>
          </w:tcPr>
          <w:p w14:paraId="2629D729">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维修（护）费</w:t>
            </w:r>
          </w:p>
        </w:tc>
        <w:tc>
          <w:tcPr>
            <w:tcW w:w="790" w:type="dxa"/>
            <w:tcBorders>
              <w:top w:val="nil"/>
              <w:left w:val="nil"/>
              <w:bottom w:val="single" w:color="auto" w:sz="4" w:space="0"/>
              <w:right w:val="single" w:color="auto" w:sz="4" w:space="0"/>
            </w:tcBorders>
            <w:noWrap/>
            <w:vAlign w:val="center"/>
          </w:tcPr>
          <w:p w14:paraId="3642CF9A">
            <w:pPr>
              <w:widowControl/>
              <w:jc w:val="center"/>
              <w:rPr>
                <w:rFonts w:ascii="宋体" w:cs="Times New Roman"/>
                <w:kern w:val="0"/>
              </w:rPr>
            </w:pPr>
            <w:r>
              <w:rPr>
                <w:rFonts w:hint="eastAsia" w:ascii="宋体" w:cs="Times New Roman"/>
                <w:kern w:val="0"/>
              </w:rPr>
              <w:t>0.36</w:t>
            </w:r>
          </w:p>
        </w:tc>
        <w:tc>
          <w:tcPr>
            <w:tcW w:w="1280" w:type="dxa"/>
            <w:tcBorders>
              <w:top w:val="nil"/>
              <w:left w:val="nil"/>
              <w:bottom w:val="single" w:color="auto" w:sz="4" w:space="0"/>
              <w:right w:val="single" w:color="auto" w:sz="4" w:space="0"/>
            </w:tcBorders>
            <w:noWrap/>
            <w:vAlign w:val="center"/>
          </w:tcPr>
          <w:p w14:paraId="196D3550">
            <w:pPr>
              <w:widowControl/>
              <w:jc w:val="left"/>
              <w:rPr>
                <w:rFonts w:ascii="宋体" w:cs="Times New Roman"/>
                <w:kern w:val="0"/>
              </w:rPr>
            </w:pPr>
            <w:r>
              <w:rPr>
                <w:rFonts w:ascii="宋体" w:hAnsi="宋体" w:cs="宋体"/>
                <w:kern w:val="0"/>
              </w:rPr>
              <w:t>31010</w:t>
            </w:r>
          </w:p>
        </w:tc>
        <w:tc>
          <w:tcPr>
            <w:tcW w:w="3976" w:type="dxa"/>
            <w:tcBorders>
              <w:top w:val="nil"/>
              <w:left w:val="nil"/>
              <w:bottom w:val="single" w:color="auto" w:sz="4" w:space="0"/>
              <w:right w:val="single" w:color="auto" w:sz="4" w:space="0"/>
            </w:tcBorders>
            <w:noWrap/>
            <w:vAlign w:val="center"/>
          </w:tcPr>
          <w:p w14:paraId="4C98401A">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安置补助</w:t>
            </w:r>
          </w:p>
        </w:tc>
        <w:tc>
          <w:tcPr>
            <w:tcW w:w="830" w:type="dxa"/>
            <w:tcBorders>
              <w:top w:val="nil"/>
              <w:left w:val="nil"/>
              <w:bottom w:val="single" w:color="auto" w:sz="4" w:space="0"/>
              <w:right w:val="single" w:color="auto" w:sz="4" w:space="0"/>
            </w:tcBorders>
            <w:noWrap/>
            <w:vAlign w:val="center"/>
          </w:tcPr>
          <w:p w14:paraId="627637E4">
            <w:pPr>
              <w:widowControl/>
              <w:jc w:val="left"/>
              <w:rPr>
                <w:rFonts w:ascii="宋体" w:cs="Times New Roman"/>
                <w:kern w:val="0"/>
              </w:rPr>
            </w:pPr>
            <w:r>
              <w:rPr>
                <w:rFonts w:hint="eastAsia" w:ascii="宋体" w:hAnsi="宋体" w:cs="宋体"/>
                <w:kern w:val="0"/>
              </w:rPr>
              <w:t>　0</w:t>
            </w:r>
          </w:p>
        </w:tc>
      </w:tr>
      <w:tr w14:paraId="4ED77476">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2089E8C4">
            <w:pPr>
              <w:widowControl/>
              <w:jc w:val="left"/>
              <w:rPr>
                <w:rFonts w:ascii="宋体" w:cs="Times New Roman"/>
                <w:kern w:val="0"/>
              </w:rPr>
            </w:pPr>
            <w:r>
              <w:rPr>
                <w:rFonts w:ascii="宋体" w:hAnsi="宋体" w:cs="宋体"/>
                <w:kern w:val="0"/>
              </w:rPr>
              <w:t>30199</w:t>
            </w:r>
          </w:p>
        </w:tc>
        <w:tc>
          <w:tcPr>
            <w:tcW w:w="3116" w:type="dxa"/>
            <w:tcBorders>
              <w:top w:val="nil"/>
              <w:left w:val="nil"/>
              <w:bottom w:val="single" w:color="auto" w:sz="4" w:space="0"/>
              <w:right w:val="single" w:color="auto" w:sz="4" w:space="0"/>
            </w:tcBorders>
            <w:noWrap/>
            <w:vAlign w:val="center"/>
          </w:tcPr>
          <w:p w14:paraId="16AAC1B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其他工资福利支出</w:t>
            </w:r>
          </w:p>
        </w:tc>
        <w:tc>
          <w:tcPr>
            <w:tcW w:w="1394" w:type="dxa"/>
            <w:tcBorders>
              <w:top w:val="nil"/>
              <w:left w:val="nil"/>
              <w:bottom w:val="single" w:color="auto" w:sz="4" w:space="0"/>
              <w:right w:val="single" w:color="auto" w:sz="4" w:space="0"/>
            </w:tcBorders>
            <w:noWrap/>
            <w:vAlign w:val="center"/>
          </w:tcPr>
          <w:p w14:paraId="228F9848">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1AAA3749">
            <w:pPr>
              <w:widowControl/>
              <w:jc w:val="left"/>
              <w:rPr>
                <w:rFonts w:ascii="宋体" w:cs="Times New Roman"/>
                <w:kern w:val="0"/>
              </w:rPr>
            </w:pPr>
            <w:r>
              <w:rPr>
                <w:rFonts w:ascii="宋体" w:hAnsi="宋体" w:cs="宋体"/>
                <w:kern w:val="0"/>
              </w:rPr>
              <w:t>30214</w:t>
            </w:r>
          </w:p>
        </w:tc>
        <w:tc>
          <w:tcPr>
            <w:tcW w:w="2211" w:type="dxa"/>
            <w:tcBorders>
              <w:top w:val="nil"/>
              <w:left w:val="nil"/>
              <w:bottom w:val="single" w:color="auto" w:sz="4" w:space="0"/>
              <w:right w:val="single" w:color="auto" w:sz="4" w:space="0"/>
            </w:tcBorders>
            <w:noWrap/>
            <w:vAlign w:val="center"/>
          </w:tcPr>
          <w:p w14:paraId="3B7BDE2A">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租赁费</w:t>
            </w:r>
          </w:p>
        </w:tc>
        <w:tc>
          <w:tcPr>
            <w:tcW w:w="790" w:type="dxa"/>
            <w:tcBorders>
              <w:top w:val="nil"/>
              <w:left w:val="nil"/>
              <w:bottom w:val="single" w:color="auto" w:sz="4" w:space="0"/>
              <w:right w:val="single" w:color="auto" w:sz="4" w:space="0"/>
            </w:tcBorders>
            <w:noWrap/>
            <w:vAlign w:val="center"/>
          </w:tcPr>
          <w:p w14:paraId="4513DABA">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6BE1F1FB">
            <w:pPr>
              <w:widowControl/>
              <w:jc w:val="left"/>
              <w:rPr>
                <w:rFonts w:ascii="宋体" w:cs="Times New Roman"/>
                <w:kern w:val="0"/>
              </w:rPr>
            </w:pPr>
            <w:r>
              <w:rPr>
                <w:rFonts w:ascii="宋体" w:hAnsi="宋体" w:cs="宋体"/>
                <w:kern w:val="0"/>
              </w:rPr>
              <w:t>31011</w:t>
            </w:r>
          </w:p>
        </w:tc>
        <w:tc>
          <w:tcPr>
            <w:tcW w:w="3976" w:type="dxa"/>
            <w:tcBorders>
              <w:top w:val="nil"/>
              <w:left w:val="nil"/>
              <w:bottom w:val="single" w:color="auto" w:sz="4" w:space="0"/>
              <w:right w:val="single" w:color="auto" w:sz="4" w:space="0"/>
            </w:tcBorders>
            <w:noWrap/>
            <w:vAlign w:val="center"/>
          </w:tcPr>
          <w:p w14:paraId="2BF39AEE">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地上附着物和青苗补偿</w:t>
            </w:r>
          </w:p>
        </w:tc>
        <w:tc>
          <w:tcPr>
            <w:tcW w:w="830" w:type="dxa"/>
            <w:tcBorders>
              <w:top w:val="nil"/>
              <w:left w:val="nil"/>
              <w:bottom w:val="single" w:color="auto" w:sz="4" w:space="0"/>
              <w:right w:val="single" w:color="auto" w:sz="4" w:space="0"/>
            </w:tcBorders>
            <w:noWrap/>
            <w:vAlign w:val="center"/>
          </w:tcPr>
          <w:p w14:paraId="507C3875">
            <w:pPr>
              <w:widowControl/>
              <w:jc w:val="left"/>
              <w:rPr>
                <w:rFonts w:ascii="宋体" w:cs="Times New Roman"/>
                <w:kern w:val="0"/>
              </w:rPr>
            </w:pPr>
            <w:r>
              <w:rPr>
                <w:rFonts w:hint="eastAsia" w:ascii="宋体" w:hAnsi="宋体" w:cs="宋体"/>
                <w:kern w:val="0"/>
              </w:rPr>
              <w:t>　0</w:t>
            </w:r>
          </w:p>
        </w:tc>
      </w:tr>
      <w:tr w14:paraId="6004B770">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60E8852A">
            <w:pPr>
              <w:widowControl/>
              <w:jc w:val="left"/>
              <w:rPr>
                <w:rFonts w:ascii="宋体" w:cs="Times New Roman"/>
                <w:kern w:val="0"/>
              </w:rPr>
            </w:pPr>
            <w:r>
              <w:rPr>
                <w:rFonts w:ascii="宋体" w:hAnsi="宋体" w:cs="宋体"/>
                <w:kern w:val="0"/>
              </w:rPr>
              <w:t>303</w:t>
            </w:r>
          </w:p>
        </w:tc>
        <w:tc>
          <w:tcPr>
            <w:tcW w:w="3116" w:type="dxa"/>
            <w:tcBorders>
              <w:top w:val="nil"/>
              <w:left w:val="nil"/>
              <w:bottom w:val="single" w:color="auto" w:sz="4" w:space="0"/>
              <w:right w:val="single" w:color="auto" w:sz="4" w:space="0"/>
            </w:tcBorders>
            <w:noWrap/>
            <w:vAlign w:val="center"/>
          </w:tcPr>
          <w:p w14:paraId="6C6CA38D">
            <w:pPr>
              <w:widowControl/>
              <w:jc w:val="left"/>
              <w:rPr>
                <w:rFonts w:ascii="宋体" w:cs="Times New Roman"/>
                <w:kern w:val="0"/>
              </w:rPr>
            </w:pPr>
            <w:r>
              <w:rPr>
                <w:rFonts w:hint="eastAsia" w:ascii="宋体" w:hAnsi="宋体" w:cs="宋体"/>
                <w:kern w:val="0"/>
              </w:rPr>
              <w:t>对个人和家庭的补助</w:t>
            </w:r>
          </w:p>
        </w:tc>
        <w:tc>
          <w:tcPr>
            <w:tcW w:w="1394" w:type="dxa"/>
            <w:tcBorders>
              <w:top w:val="nil"/>
              <w:left w:val="nil"/>
              <w:bottom w:val="single" w:color="auto" w:sz="4" w:space="0"/>
              <w:right w:val="single" w:color="auto" w:sz="4" w:space="0"/>
            </w:tcBorders>
            <w:noWrap/>
            <w:vAlign w:val="center"/>
          </w:tcPr>
          <w:p w14:paraId="51144C3F">
            <w:pPr>
              <w:widowControl/>
              <w:jc w:val="center"/>
              <w:rPr>
                <w:rFonts w:ascii="宋体" w:cs="Times New Roman"/>
                <w:kern w:val="0"/>
              </w:rPr>
            </w:pPr>
            <w:r>
              <w:rPr>
                <w:rFonts w:hint="eastAsia" w:ascii="宋体" w:cs="Times New Roman"/>
                <w:kern w:val="0"/>
              </w:rPr>
              <w:t>1.23</w:t>
            </w:r>
          </w:p>
        </w:tc>
        <w:tc>
          <w:tcPr>
            <w:tcW w:w="1280" w:type="dxa"/>
            <w:tcBorders>
              <w:top w:val="nil"/>
              <w:left w:val="nil"/>
              <w:bottom w:val="single" w:color="auto" w:sz="4" w:space="0"/>
              <w:right w:val="single" w:color="auto" w:sz="4" w:space="0"/>
            </w:tcBorders>
            <w:noWrap/>
            <w:vAlign w:val="center"/>
          </w:tcPr>
          <w:p w14:paraId="1E48CC4D">
            <w:pPr>
              <w:widowControl/>
              <w:jc w:val="left"/>
              <w:rPr>
                <w:rFonts w:ascii="宋体" w:cs="Times New Roman"/>
                <w:kern w:val="0"/>
              </w:rPr>
            </w:pPr>
            <w:r>
              <w:rPr>
                <w:rFonts w:ascii="宋体" w:hAnsi="宋体" w:cs="宋体"/>
                <w:kern w:val="0"/>
              </w:rPr>
              <w:t>30215</w:t>
            </w:r>
          </w:p>
        </w:tc>
        <w:tc>
          <w:tcPr>
            <w:tcW w:w="2211" w:type="dxa"/>
            <w:tcBorders>
              <w:top w:val="nil"/>
              <w:left w:val="nil"/>
              <w:bottom w:val="single" w:color="auto" w:sz="4" w:space="0"/>
              <w:right w:val="single" w:color="auto" w:sz="4" w:space="0"/>
            </w:tcBorders>
            <w:noWrap/>
            <w:vAlign w:val="center"/>
          </w:tcPr>
          <w:p w14:paraId="069B567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会议费</w:t>
            </w:r>
          </w:p>
        </w:tc>
        <w:tc>
          <w:tcPr>
            <w:tcW w:w="790" w:type="dxa"/>
            <w:tcBorders>
              <w:top w:val="nil"/>
              <w:left w:val="nil"/>
              <w:bottom w:val="single" w:color="auto" w:sz="4" w:space="0"/>
              <w:right w:val="single" w:color="auto" w:sz="4" w:space="0"/>
            </w:tcBorders>
            <w:noWrap/>
            <w:vAlign w:val="center"/>
          </w:tcPr>
          <w:p w14:paraId="1052D298">
            <w:pPr>
              <w:widowControl/>
              <w:jc w:val="center"/>
              <w:rPr>
                <w:rFonts w:ascii="宋体" w:hAnsi="宋体" w:cs="宋体"/>
                <w:kern w:val="0"/>
              </w:rPr>
            </w:pPr>
            <w:r>
              <w:rPr>
                <w:rFonts w:hint="eastAsia" w:ascii="宋体" w:hAnsi="宋体" w:cs="宋体"/>
                <w:kern w:val="0"/>
              </w:rPr>
              <w:t>0</w:t>
            </w:r>
          </w:p>
          <w:p w14:paraId="34A455E4">
            <w:pPr>
              <w:widowControl/>
              <w:jc w:val="center"/>
              <w:rPr>
                <w:rFonts w:ascii="宋体" w:hAnsi="宋体" w:cs="宋体"/>
                <w:kern w:val="0"/>
              </w:rPr>
            </w:pPr>
          </w:p>
        </w:tc>
        <w:tc>
          <w:tcPr>
            <w:tcW w:w="1280" w:type="dxa"/>
            <w:tcBorders>
              <w:top w:val="nil"/>
              <w:left w:val="nil"/>
              <w:bottom w:val="single" w:color="auto" w:sz="4" w:space="0"/>
              <w:right w:val="single" w:color="auto" w:sz="4" w:space="0"/>
            </w:tcBorders>
            <w:noWrap/>
            <w:vAlign w:val="center"/>
          </w:tcPr>
          <w:p w14:paraId="7B2933B9">
            <w:pPr>
              <w:widowControl/>
              <w:jc w:val="left"/>
              <w:rPr>
                <w:rFonts w:ascii="宋体" w:cs="Times New Roman"/>
                <w:kern w:val="0"/>
              </w:rPr>
            </w:pPr>
            <w:r>
              <w:rPr>
                <w:rFonts w:ascii="宋体" w:hAnsi="宋体" w:cs="宋体"/>
                <w:kern w:val="0"/>
              </w:rPr>
              <w:t>31012</w:t>
            </w:r>
          </w:p>
        </w:tc>
        <w:tc>
          <w:tcPr>
            <w:tcW w:w="3976" w:type="dxa"/>
            <w:tcBorders>
              <w:top w:val="nil"/>
              <w:left w:val="nil"/>
              <w:bottom w:val="single" w:color="auto" w:sz="4" w:space="0"/>
              <w:right w:val="single" w:color="auto" w:sz="4" w:space="0"/>
            </w:tcBorders>
            <w:noWrap/>
            <w:vAlign w:val="center"/>
          </w:tcPr>
          <w:p w14:paraId="1C85562F">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拆迁补偿</w:t>
            </w:r>
          </w:p>
        </w:tc>
        <w:tc>
          <w:tcPr>
            <w:tcW w:w="830" w:type="dxa"/>
            <w:tcBorders>
              <w:top w:val="nil"/>
              <w:left w:val="nil"/>
              <w:bottom w:val="single" w:color="auto" w:sz="4" w:space="0"/>
              <w:right w:val="single" w:color="auto" w:sz="4" w:space="0"/>
            </w:tcBorders>
            <w:noWrap/>
            <w:vAlign w:val="center"/>
          </w:tcPr>
          <w:p w14:paraId="1B375366">
            <w:pPr>
              <w:widowControl/>
              <w:jc w:val="left"/>
              <w:rPr>
                <w:rFonts w:ascii="宋体" w:cs="Times New Roman"/>
                <w:kern w:val="0"/>
              </w:rPr>
            </w:pPr>
            <w:r>
              <w:rPr>
                <w:rFonts w:hint="eastAsia" w:ascii="宋体" w:hAnsi="宋体" w:cs="宋体"/>
                <w:kern w:val="0"/>
              </w:rPr>
              <w:t>　0</w:t>
            </w:r>
          </w:p>
        </w:tc>
      </w:tr>
      <w:tr w14:paraId="6749B2FE">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7C533F6C">
            <w:pPr>
              <w:widowControl/>
              <w:jc w:val="left"/>
              <w:rPr>
                <w:rFonts w:ascii="宋体" w:cs="Times New Roman"/>
                <w:kern w:val="0"/>
              </w:rPr>
            </w:pPr>
            <w:r>
              <w:rPr>
                <w:rFonts w:ascii="宋体" w:hAnsi="宋体" w:cs="宋体"/>
                <w:kern w:val="0"/>
              </w:rPr>
              <w:t>30301</w:t>
            </w:r>
          </w:p>
        </w:tc>
        <w:tc>
          <w:tcPr>
            <w:tcW w:w="3116" w:type="dxa"/>
            <w:tcBorders>
              <w:top w:val="nil"/>
              <w:left w:val="nil"/>
              <w:bottom w:val="single" w:color="auto" w:sz="4" w:space="0"/>
              <w:right w:val="single" w:color="auto" w:sz="4" w:space="0"/>
            </w:tcBorders>
            <w:noWrap/>
            <w:vAlign w:val="center"/>
          </w:tcPr>
          <w:p w14:paraId="6C4FC3B8">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离休费</w:t>
            </w:r>
          </w:p>
        </w:tc>
        <w:tc>
          <w:tcPr>
            <w:tcW w:w="1394" w:type="dxa"/>
            <w:tcBorders>
              <w:top w:val="nil"/>
              <w:left w:val="nil"/>
              <w:bottom w:val="single" w:color="auto" w:sz="4" w:space="0"/>
              <w:right w:val="single" w:color="auto" w:sz="4" w:space="0"/>
            </w:tcBorders>
            <w:noWrap/>
            <w:vAlign w:val="center"/>
          </w:tcPr>
          <w:p w14:paraId="37172DA3">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61314B2A">
            <w:pPr>
              <w:widowControl/>
              <w:jc w:val="left"/>
              <w:rPr>
                <w:rFonts w:ascii="宋体" w:cs="Times New Roman"/>
                <w:kern w:val="0"/>
              </w:rPr>
            </w:pPr>
            <w:r>
              <w:rPr>
                <w:rFonts w:ascii="宋体" w:hAnsi="宋体" w:cs="宋体"/>
                <w:kern w:val="0"/>
              </w:rPr>
              <w:t>30216</w:t>
            </w:r>
          </w:p>
        </w:tc>
        <w:tc>
          <w:tcPr>
            <w:tcW w:w="2211" w:type="dxa"/>
            <w:tcBorders>
              <w:top w:val="nil"/>
              <w:left w:val="nil"/>
              <w:bottom w:val="single" w:color="auto" w:sz="4" w:space="0"/>
              <w:right w:val="single" w:color="auto" w:sz="4" w:space="0"/>
            </w:tcBorders>
            <w:noWrap/>
            <w:vAlign w:val="center"/>
          </w:tcPr>
          <w:p w14:paraId="04B245E8">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培训费</w:t>
            </w:r>
          </w:p>
        </w:tc>
        <w:tc>
          <w:tcPr>
            <w:tcW w:w="790" w:type="dxa"/>
            <w:tcBorders>
              <w:top w:val="nil"/>
              <w:left w:val="nil"/>
              <w:bottom w:val="single" w:color="auto" w:sz="4" w:space="0"/>
              <w:right w:val="single" w:color="auto" w:sz="4" w:space="0"/>
            </w:tcBorders>
            <w:noWrap/>
            <w:vAlign w:val="center"/>
          </w:tcPr>
          <w:p w14:paraId="6F4F85CD">
            <w:pPr>
              <w:widowControl/>
              <w:jc w:val="center"/>
              <w:rPr>
                <w:rFonts w:ascii="宋体" w:hAnsi="宋体" w:cs="宋体"/>
                <w:kern w:val="0"/>
              </w:rPr>
            </w:pPr>
            <w:r>
              <w:rPr>
                <w:rFonts w:hint="eastAsia" w:ascii="宋体" w:hAnsi="宋体" w:cs="宋体"/>
                <w:kern w:val="0"/>
              </w:rPr>
              <w:t>0.15</w:t>
            </w:r>
          </w:p>
          <w:p w14:paraId="30F6BFA4">
            <w:pPr>
              <w:widowControl/>
              <w:jc w:val="center"/>
              <w:rPr>
                <w:rFonts w:ascii="宋体" w:hAnsi="宋体" w:cs="宋体"/>
                <w:kern w:val="0"/>
              </w:rPr>
            </w:pPr>
          </w:p>
        </w:tc>
        <w:tc>
          <w:tcPr>
            <w:tcW w:w="1280" w:type="dxa"/>
            <w:tcBorders>
              <w:top w:val="nil"/>
              <w:left w:val="nil"/>
              <w:bottom w:val="single" w:color="auto" w:sz="4" w:space="0"/>
              <w:right w:val="single" w:color="auto" w:sz="4" w:space="0"/>
            </w:tcBorders>
            <w:noWrap/>
            <w:vAlign w:val="center"/>
          </w:tcPr>
          <w:p w14:paraId="4B0A5E39">
            <w:pPr>
              <w:widowControl/>
              <w:jc w:val="left"/>
              <w:rPr>
                <w:rFonts w:ascii="宋体" w:cs="Times New Roman"/>
                <w:kern w:val="0"/>
              </w:rPr>
            </w:pPr>
            <w:r>
              <w:rPr>
                <w:rFonts w:ascii="宋体" w:hAnsi="宋体" w:cs="宋体"/>
                <w:kern w:val="0"/>
              </w:rPr>
              <w:t>31013</w:t>
            </w:r>
          </w:p>
        </w:tc>
        <w:tc>
          <w:tcPr>
            <w:tcW w:w="3976" w:type="dxa"/>
            <w:tcBorders>
              <w:top w:val="nil"/>
              <w:left w:val="nil"/>
              <w:bottom w:val="single" w:color="auto" w:sz="4" w:space="0"/>
              <w:right w:val="single" w:color="auto" w:sz="4" w:space="0"/>
            </w:tcBorders>
            <w:noWrap/>
            <w:vAlign w:val="center"/>
          </w:tcPr>
          <w:p w14:paraId="43051F1B">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公务用车购置</w:t>
            </w:r>
          </w:p>
        </w:tc>
        <w:tc>
          <w:tcPr>
            <w:tcW w:w="830" w:type="dxa"/>
            <w:tcBorders>
              <w:top w:val="nil"/>
              <w:left w:val="nil"/>
              <w:bottom w:val="single" w:color="auto" w:sz="4" w:space="0"/>
              <w:right w:val="single" w:color="auto" w:sz="4" w:space="0"/>
            </w:tcBorders>
            <w:noWrap/>
            <w:vAlign w:val="center"/>
          </w:tcPr>
          <w:p w14:paraId="369DE581">
            <w:pPr>
              <w:widowControl/>
              <w:jc w:val="left"/>
              <w:rPr>
                <w:rFonts w:ascii="宋体" w:cs="Times New Roman"/>
                <w:kern w:val="0"/>
              </w:rPr>
            </w:pPr>
            <w:r>
              <w:rPr>
                <w:rFonts w:hint="eastAsia" w:ascii="宋体" w:hAnsi="宋体" w:cs="宋体"/>
                <w:kern w:val="0"/>
              </w:rPr>
              <w:t>　0</w:t>
            </w:r>
          </w:p>
        </w:tc>
      </w:tr>
      <w:tr w14:paraId="30805695">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6F04F962">
            <w:pPr>
              <w:widowControl/>
              <w:jc w:val="left"/>
              <w:rPr>
                <w:rFonts w:ascii="宋体" w:cs="Times New Roman"/>
                <w:kern w:val="0"/>
              </w:rPr>
            </w:pPr>
            <w:r>
              <w:rPr>
                <w:rFonts w:ascii="宋体" w:hAnsi="宋体" w:cs="宋体"/>
                <w:kern w:val="0"/>
              </w:rPr>
              <w:t>30302</w:t>
            </w:r>
          </w:p>
        </w:tc>
        <w:tc>
          <w:tcPr>
            <w:tcW w:w="3116" w:type="dxa"/>
            <w:tcBorders>
              <w:top w:val="nil"/>
              <w:left w:val="nil"/>
              <w:bottom w:val="single" w:color="auto" w:sz="4" w:space="0"/>
              <w:right w:val="single" w:color="auto" w:sz="4" w:space="0"/>
            </w:tcBorders>
            <w:noWrap/>
            <w:vAlign w:val="center"/>
          </w:tcPr>
          <w:p w14:paraId="150C7522">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退休费</w:t>
            </w:r>
          </w:p>
        </w:tc>
        <w:tc>
          <w:tcPr>
            <w:tcW w:w="1394" w:type="dxa"/>
            <w:tcBorders>
              <w:top w:val="nil"/>
              <w:left w:val="nil"/>
              <w:bottom w:val="single" w:color="auto" w:sz="4" w:space="0"/>
              <w:right w:val="single" w:color="auto" w:sz="4" w:space="0"/>
            </w:tcBorders>
            <w:noWrap/>
            <w:vAlign w:val="center"/>
          </w:tcPr>
          <w:p w14:paraId="6E38B187">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117062A1">
            <w:pPr>
              <w:widowControl/>
              <w:jc w:val="left"/>
              <w:rPr>
                <w:rFonts w:ascii="宋体" w:cs="Times New Roman"/>
                <w:kern w:val="0"/>
              </w:rPr>
            </w:pPr>
            <w:r>
              <w:rPr>
                <w:rFonts w:ascii="宋体" w:hAnsi="宋体" w:cs="宋体"/>
                <w:kern w:val="0"/>
              </w:rPr>
              <w:t>30217</w:t>
            </w:r>
          </w:p>
        </w:tc>
        <w:tc>
          <w:tcPr>
            <w:tcW w:w="2211" w:type="dxa"/>
            <w:tcBorders>
              <w:top w:val="nil"/>
              <w:left w:val="nil"/>
              <w:bottom w:val="single" w:color="auto" w:sz="4" w:space="0"/>
              <w:right w:val="single" w:color="auto" w:sz="4" w:space="0"/>
            </w:tcBorders>
            <w:noWrap/>
            <w:vAlign w:val="center"/>
          </w:tcPr>
          <w:p w14:paraId="7D5D3BDE">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公务接待费</w:t>
            </w:r>
          </w:p>
        </w:tc>
        <w:tc>
          <w:tcPr>
            <w:tcW w:w="790" w:type="dxa"/>
            <w:tcBorders>
              <w:top w:val="nil"/>
              <w:left w:val="nil"/>
              <w:bottom w:val="single" w:color="auto" w:sz="4" w:space="0"/>
              <w:right w:val="single" w:color="auto" w:sz="4" w:space="0"/>
            </w:tcBorders>
            <w:noWrap/>
            <w:vAlign w:val="center"/>
          </w:tcPr>
          <w:p w14:paraId="4DDA4AB9">
            <w:pPr>
              <w:widowControl/>
              <w:jc w:val="center"/>
              <w:rPr>
                <w:rFonts w:ascii="宋体" w:cs="Times New Roman"/>
                <w:kern w:val="0"/>
              </w:rPr>
            </w:pPr>
            <w:r>
              <w:rPr>
                <w:rFonts w:hint="eastAsia" w:ascii="宋体" w:hAnsi="宋体" w:cs="宋体"/>
                <w:kern w:val="0"/>
              </w:rPr>
              <w:t>0.25</w:t>
            </w:r>
          </w:p>
        </w:tc>
        <w:tc>
          <w:tcPr>
            <w:tcW w:w="1280" w:type="dxa"/>
            <w:tcBorders>
              <w:top w:val="nil"/>
              <w:left w:val="nil"/>
              <w:bottom w:val="single" w:color="auto" w:sz="4" w:space="0"/>
              <w:right w:val="single" w:color="auto" w:sz="4" w:space="0"/>
            </w:tcBorders>
            <w:noWrap/>
            <w:vAlign w:val="center"/>
          </w:tcPr>
          <w:p w14:paraId="4B1D624A">
            <w:pPr>
              <w:widowControl/>
              <w:jc w:val="left"/>
              <w:rPr>
                <w:rFonts w:ascii="宋体" w:cs="Times New Roman"/>
                <w:kern w:val="0"/>
              </w:rPr>
            </w:pPr>
            <w:r>
              <w:rPr>
                <w:rFonts w:ascii="宋体" w:hAnsi="宋体" w:cs="宋体"/>
                <w:kern w:val="0"/>
              </w:rPr>
              <w:t>31019</w:t>
            </w:r>
          </w:p>
        </w:tc>
        <w:tc>
          <w:tcPr>
            <w:tcW w:w="3976" w:type="dxa"/>
            <w:tcBorders>
              <w:top w:val="nil"/>
              <w:left w:val="nil"/>
              <w:bottom w:val="single" w:color="auto" w:sz="4" w:space="0"/>
              <w:right w:val="single" w:color="auto" w:sz="4" w:space="0"/>
            </w:tcBorders>
            <w:noWrap/>
            <w:vAlign w:val="center"/>
          </w:tcPr>
          <w:p w14:paraId="2EF7FAC7">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其他交通工具购置</w:t>
            </w:r>
          </w:p>
        </w:tc>
        <w:tc>
          <w:tcPr>
            <w:tcW w:w="830" w:type="dxa"/>
            <w:tcBorders>
              <w:top w:val="nil"/>
              <w:left w:val="nil"/>
              <w:bottom w:val="single" w:color="auto" w:sz="4" w:space="0"/>
              <w:right w:val="single" w:color="auto" w:sz="4" w:space="0"/>
            </w:tcBorders>
            <w:noWrap/>
            <w:vAlign w:val="center"/>
          </w:tcPr>
          <w:p w14:paraId="5634C93B">
            <w:pPr>
              <w:widowControl/>
              <w:jc w:val="left"/>
              <w:rPr>
                <w:rFonts w:ascii="宋体" w:cs="Times New Roman"/>
                <w:kern w:val="0"/>
              </w:rPr>
            </w:pPr>
            <w:r>
              <w:rPr>
                <w:rFonts w:hint="eastAsia" w:ascii="宋体" w:hAnsi="宋体" w:cs="宋体"/>
                <w:kern w:val="0"/>
              </w:rPr>
              <w:t>　0</w:t>
            </w:r>
          </w:p>
        </w:tc>
      </w:tr>
      <w:tr w14:paraId="4F058111">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29AFC455">
            <w:pPr>
              <w:widowControl/>
              <w:jc w:val="left"/>
              <w:rPr>
                <w:rFonts w:ascii="宋体" w:cs="Times New Roman"/>
                <w:kern w:val="0"/>
              </w:rPr>
            </w:pPr>
            <w:r>
              <w:rPr>
                <w:rFonts w:ascii="宋体" w:hAnsi="宋体" w:cs="宋体"/>
                <w:kern w:val="0"/>
              </w:rPr>
              <w:t>30303</w:t>
            </w:r>
          </w:p>
        </w:tc>
        <w:tc>
          <w:tcPr>
            <w:tcW w:w="3116" w:type="dxa"/>
            <w:tcBorders>
              <w:top w:val="nil"/>
              <w:left w:val="nil"/>
              <w:bottom w:val="single" w:color="auto" w:sz="4" w:space="0"/>
              <w:right w:val="single" w:color="auto" w:sz="4" w:space="0"/>
            </w:tcBorders>
            <w:noWrap/>
            <w:vAlign w:val="center"/>
          </w:tcPr>
          <w:p w14:paraId="6826FF45">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退职（役）费</w:t>
            </w:r>
          </w:p>
        </w:tc>
        <w:tc>
          <w:tcPr>
            <w:tcW w:w="1394" w:type="dxa"/>
            <w:tcBorders>
              <w:top w:val="nil"/>
              <w:left w:val="nil"/>
              <w:bottom w:val="single" w:color="auto" w:sz="4" w:space="0"/>
              <w:right w:val="single" w:color="auto" w:sz="4" w:space="0"/>
            </w:tcBorders>
            <w:noWrap/>
            <w:vAlign w:val="center"/>
          </w:tcPr>
          <w:p w14:paraId="7A97C51D">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773A7A1C">
            <w:pPr>
              <w:widowControl/>
              <w:jc w:val="left"/>
              <w:rPr>
                <w:rFonts w:ascii="宋体" w:cs="Times New Roman"/>
                <w:kern w:val="0"/>
              </w:rPr>
            </w:pPr>
            <w:r>
              <w:rPr>
                <w:rFonts w:ascii="宋体" w:hAnsi="宋体" w:cs="宋体"/>
                <w:kern w:val="0"/>
              </w:rPr>
              <w:t>30218</w:t>
            </w:r>
          </w:p>
        </w:tc>
        <w:tc>
          <w:tcPr>
            <w:tcW w:w="2211" w:type="dxa"/>
            <w:tcBorders>
              <w:top w:val="nil"/>
              <w:left w:val="nil"/>
              <w:bottom w:val="single" w:color="auto" w:sz="4" w:space="0"/>
              <w:right w:val="single" w:color="auto" w:sz="4" w:space="0"/>
            </w:tcBorders>
            <w:noWrap/>
            <w:vAlign w:val="center"/>
          </w:tcPr>
          <w:p w14:paraId="4825EF3D">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专用材料费</w:t>
            </w:r>
          </w:p>
        </w:tc>
        <w:tc>
          <w:tcPr>
            <w:tcW w:w="790" w:type="dxa"/>
            <w:tcBorders>
              <w:top w:val="nil"/>
              <w:left w:val="nil"/>
              <w:bottom w:val="single" w:color="auto" w:sz="4" w:space="0"/>
              <w:right w:val="single" w:color="auto" w:sz="4" w:space="0"/>
            </w:tcBorders>
            <w:noWrap/>
            <w:vAlign w:val="center"/>
          </w:tcPr>
          <w:p w14:paraId="0B249463">
            <w:pPr>
              <w:widowControl/>
              <w:jc w:val="center"/>
              <w:rPr>
                <w:rFonts w:ascii="宋体" w:cs="Times New Roman"/>
                <w:kern w:val="0"/>
              </w:rPr>
            </w:pPr>
            <w:r>
              <w:rPr>
                <w:rFonts w:hint="eastAsia" w:ascii="宋体" w:cs="Times New Roman"/>
                <w:kern w:val="0"/>
              </w:rPr>
              <w:t>0</w:t>
            </w:r>
          </w:p>
        </w:tc>
        <w:tc>
          <w:tcPr>
            <w:tcW w:w="1280" w:type="dxa"/>
            <w:tcBorders>
              <w:top w:val="nil"/>
              <w:left w:val="nil"/>
              <w:bottom w:val="single" w:color="auto" w:sz="4" w:space="0"/>
              <w:right w:val="single" w:color="auto" w:sz="4" w:space="0"/>
            </w:tcBorders>
            <w:noWrap/>
            <w:vAlign w:val="center"/>
          </w:tcPr>
          <w:p w14:paraId="63B32973">
            <w:pPr>
              <w:widowControl/>
              <w:jc w:val="left"/>
              <w:rPr>
                <w:rFonts w:ascii="宋体" w:cs="Times New Roman"/>
                <w:kern w:val="0"/>
              </w:rPr>
            </w:pPr>
            <w:r>
              <w:rPr>
                <w:rFonts w:ascii="宋体" w:hAnsi="宋体" w:cs="宋体"/>
                <w:kern w:val="0"/>
              </w:rPr>
              <w:t>31021</w:t>
            </w:r>
          </w:p>
        </w:tc>
        <w:tc>
          <w:tcPr>
            <w:tcW w:w="3976" w:type="dxa"/>
            <w:tcBorders>
              <w:top w:val="nil"/>
              <w:left w:val="nil"/>
              <w:bottom w:val="single" w:color="auto" w:sz="4" w:space="0"/>
              <w:right w:val="single" w:color="auto" w:sz="4" w:space="0"/>
            </w:tcBorders>
            <w:noWrap/>
            <w:vAlign w:val="center"/>
          </w:tcPr>
          <w:p w14:paraId="604E1DEE">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文物和陈列品购置</w:t>
            </w:r>
          </w:p>
        </w:tc>
        <w:tc>
          <w:tcPr>
            <w:tcW w:w="830" w:type="dxa"/>
            <w:tcBorders>
              <w:top w:val="nil"/>
              <w:left w:val="nil"/>
              <w:bottom w:val="single" w:color="auto" w:sz="4" w:space="0"/>
              <w:right w:val="single" w:color="auto" w:sz="4" w:space="0"/>
            </w:tcBorders>
            <w:noWrap/>
            <w:vAlign w:val="center"/>
          </w:tcPr>
          <w:p w14:paraId="288011B2">
            <w:pPr>
              <w:widowControl/>
              <w:jc w:val="left"/>
              <w:rPr>
                <w:rFonts w:ascii="宋体" w:cs="Times New Roman"/>
                <w:kern w:val="0"/>
              </w:rPr>
            </w:pPr>
            <w:r>
              <w:rPr>
                <w:rFonts w:hint="eastAsia" w:ascii="宋体" w:hAnsi="宋体" w:cs="宋体"/>
                <w:kern w:val="0"/>
              </w:rPr>
              <w:t>　0</w:t>
            </w:r>
          </w:p>
        </w:tc>
      </w:tr>
      <w:tr w14:paraId="32C96465">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52CA87D9">
            <w:pPr>
              <w:widowControl/>
              <w:jc w:val="left"/>
              <w:rPr>
                <w:rFonts w:ascii="宋体" w:cs="Times New Roman"/>
                <w:kern w:val="0"/>
              </w:rPr>
            </w:pPr>
            <w:r>
              <w:rPr>
                <w:rFonts w:ascii="宋体" w:hAnsi="宋体" w:cs="宋体"/>
                <w:kern w:val="0"/>
              </w:rPr>
              <w:t>30304</w:t>
            </w:r>
          </w:p>
        </w:tc>
        <w:tc>
          <w:tcPr>
            <w:tcW w:w="3116" w:type="dxa"/>
            <w:tcBorders>
              <w:top w:val="nil"/>
              <w:left w:val="nil"/>
              <w:bottom w:val="single" w:color="auto" w:sz="4" w:space="0"/>
              <w:right w:val="single" w:color="auto" w:sz="4" w:space="0"/>
            </w:tcBorders>
            <w:noWrap/>
            <w:vAlign w:val="center"/>
          </w:tcPr>
          <w:p w14:paraId="5524EF26">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抚恤金</w:t>
            </w:r>
          </w:p>
        </w:tc>
        <w:tc>
          <w:tcPr>
            <w:tcW w:w="1394" w:type="dxa"/>
            <w:tcBorders>
              <w:top w:val="nil"/>
              <w:left w:val="nil"/>
              <w:bottom w:val="single" w:color="auto" w:sz="4" w:space="0"/>
              <w:right w:val="single" w:color="auto" w:sz="4" w:space="0"/>
            </w:tcBorders>
            <w:noWrap/>
            <w:vAlign w:val="center"/>
          </w:tcPr>
          <w:p w14:paraId="120FB1F4">
            <w:pPr>
              <w:widowControl/>
              <w:jc w:val="center"/>
              <w:rPr>
                <w:rFonts w:ascii="宋体" w:cs="Times New Roman"/>
                <w:kern w:val="0"/>
              </w:rPr>
            </w:pPr>
            <w:r>
              <w:rPr>
                <w:rFonts w:hint="eastAsia" w:ascii="宋体" w:cs="Times New Roman"/>
                <w:kern w:val="0"/>
              </w:rPr>
              <w:t>0.4</w:t>
            </w:r>
          </w:p>
        </w:tc>
        <w:tc>
          <w:tcPr>
            <w:tcW w:w="1280" w:type="dxa"/>
            <w:tcBorders>
              <w:top w:val="nil"/>
              <w:left w:val="nil"/>
              <w:bottom w:val="single" w:color="auto" w:sz="4" w:space="0"/>
              <w:right w:val="single" w:color="auto" w:sz="4" w:space="0"/>
            </w:tcBorders>
            <w:noWrap/>
            <w:vAlign w:val="center"/>
          </w:tcPr>
          <w:p w14:paraId="02ACF33D">
            <w:pPr>
              <w:widowControl/>
              <w:jc w:val="left"/>
              <w:rPr>
                <w:rFonts w:ascii="宋体" w:cs="Times New Roman"/>
                <w:kern w:val="0"/>
              </w:rPr>
            </w:pPr>
            <w:r>
              <w:rPr>
                <w:rFonts w:ascii="宋体" w:hAnsi="宋体" w:cs="宋体"/>
                <w:kern w:val="0"/>
              </w:rPr>
              <w:t>30224</w:t>
            </w:r>
          </w:p>
        </w:tc>
        <w:tc>
          <w:tcPr>
            <w:tcW w:w="2211" w:type="dxa"/>
            <w:tcBorders>
              <w:top w:val="nil"/>
              <w:left w:val="nil"/>
              <w:bottom w:val="single" w:color="auto" w:sz="4" w:space="0"/>
              <w:right w:val="single" w:color="auto" w:sz="4" w:space="0"/>
            </w:tcBorders>
            <w:noWrap/>
            <w:vAlign w:val="center"/>
          </w:tcPr>
          <w:p w14:paraId="694B75DF">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被装购置费</w:t>
            </w:r>
          </w:p>
        </w:tc>
        <w:tc>
          <w:tcPr>
            <w:tcW w:w="790" w:type="dxa"/>
            <w:tcBorders>
              <w:top w:val="nil"/>
              <w:left w:val="nil"/>
              <w:bottom w:val="single" w:color="auto" w:sz="4" w:space="0"/>
              <w:right w:val="single" w:color="auto" w:sz="4" w:space="0"/>
            </w:tcBorders>
            <w:noWrap/>
            <w:vAlign w:val="center"/>
          </w:tcPr>
          <w:p w14:paraId="54B3A328">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4A12D626">
            <w:pPr>
              <w:widowControl/>
              <w:jc w:val="left"/>
              <w:rPr>
                <w:rFonts w:ascii="宋体" w:cs="Times New Roman"/>
                <w:kern w:val="0"/>
              </w:rPr>
            </w:pPr>
            <w:r>
              <w:rPr>
                <w:rFonts w:ascii="宋体" w:hAnsi="宋体" w:cs="宋体"/>
                <w:kern w:val="0"/>
              </w:rPr>
              <w:t>31022</w:t>
            </w:r>
          </w:p>
        </w:tc>
        <w:tc>
          <w:tcPr>
            <w:tcW w:w="3976" w:type="dxa"/>
            <w:tcBorders>
              <w:top w:val="nil"/>
              <w:left w:val="nil"/>
              <w:bottom w:val="single" w:color="auto" w:sz="4" w:space="0"/>
              <w:right w:val="single" w:color="auto" w:sz="4" w:space="0"/>
            </w:tcBorders>
            <w:noWrap/>
            <w:vAlign w:val="center"/>
          </w:tcPr>
          <w:p w14:paraId="002688E5">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无形资产购置</w:t>
            </w:r>
          </w:p>
        </w:tc>
        <w:tc>
          <w:tcPr>
            <w:tcW w:w="830" w:type="dxa"/>
            <w:tcBorders>
              <w:top w:val="nil"/>
              <w:left w:val="nil"/>
              <w:bottom w:val="single" w:color="auto" w:sz="4" w:space="0"/>
              <w:right w:val="single" w:color="auto" w:sz="4" w:space="0"/>
            </w:tcBorders>
            <w:noWrap/>
            <w:vAlign w:val="center"/>
          </w:tcPr>
          <w:p w14:paraId="0D030BB1">
            <w:pPr>
              <w:widowControl/>
              <w:jc w:val="left"/>
              <w:rPr>
                <w:rFonts w:ascii="宋体" w:cs="Times New Roman"/>
                <w:kern w:val="0"/>
              </w:rPr>
            </w:pPr>
            <w:r>
              <w:rPr>
                <w:rFonts w:hint="eastAsia" w:ascii="宋体" w:hAnsi="宋体" w:cs="宋体"/>
                <w:kern w:val="0"/>
              </w:rPr>
              <w:t>　0</w:t>
            </w:r>
          </w:p>
        </w:tc>
      </w:tr>
      <w:tr w14:paraId="6CECDE0C">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147C5088">
            <w:pPr>
              <w:widowControl/>
              <w:jc w:val="left"/>
              <w:rPr>
                <w:rFonts w:ascii="宋体" w:cs="Times New Roman"/>
                <w:kern w:val="0"/>
              </w:rPr>
            </w:pPr>
            <w:r>
              <w:rPr>
                <w:rFonts w:ascii="宋体" w:hAnsi="宋体" w:cs="宋体"/>
                <w:kern w:val="0"/>
              </w:rPr>
              <w:t>30305</w:t>
            </w:r>
          </w:p>
        </w:tc>
        <w:tc>
          <w:tcPr>
            <w:tcW w:w="3116" w:type="dxa"/>
            <w:tcBorders>
              <w:top w:val="nil"/>
              <w:left w:val="nil"/>
              <w:bottom w:val="single" w:color="auto" w:sz="4" w:space="0"/>
              <w:right w:val="single" w:color="auto" w:sz="4" w:space="0"/>
            </w:tcBorders>
            <w:noWrap/>
            <w:vAlign w:val="center"/>
          </w:tcPr>
          <w:p w14:paraId="5751ECC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生活补助</w:t>
            </w:r>
          </w:p>
        </w:tc>
        <w:tc>
          <w:tcPr>
            <w:tcW w:w="1394" w:type="dxa"/>
            <w:tcBorders>
              <w:top w:val="nil"/>
              <w:left w:val="nil"/>
              <w:bottom w:val="single" w:color="auto" w:sz="4" w:space="0"/>
              <w:right w:val="single" w:color="auto" w:sz="4" w:space="0"/>
            </w:tcBorders>
            <w:noWrap/>
            <w:vAlign w:val="center"/>
          </w:tcPr>
          <w:p w14:paraId="5E473B54">
            <w:pPr>
              <w:widowControl/>
              <w:jc w:val="center"/>
              <w:rPr>
                <w:rFonts w:ascii="宋体" w:cs="Times New Roman"/>
                <w:kern w:val="0"/>
              </w:rPr>
            </w:pPr>
            <w:r>
              <w:rPr>
                <w:rFonts w:hint="eastAsia" w:ascii="宋体" w:hAnsi="宋体" w:cs="宋体"/>
                <w:kern w:val="0"/>
              </w:rPr>
              <w:t>0.83</w:t>
            </w:r>
          </w:p>
        </w:tc>
        <w:tc>
          <w:tcPr>
            <w:tcW w:w="1280" w:type="dxa"/>
            <w:tcBorders>
              <w:top w:val="nil"/>
              <w:left w:val="nil"/>
              <w:bottom w:val="single" w:color="auto" w:sz="4" w:space="0"/>
              <w:right w:val="single" w:color="auto" w:sz="4" w:space="0"/>
            </w:tcBorders>
            <w:noWrap/>
            <w:vAlign w:val="center"/>
          </w:tcPr>
          <w:p w14:paraId="593A03AC">
            <w:pPr>
              <w:widowControl/>
              <w:jc w:val="left"/>
              <w:rPr>
                <w:rFonts w:ascii="宋体" w:cs="Times New Roman"/>
                <w:kern w:val="0"/>
              </w:rPr>
            </w:pPr>
            <w:r>
              <w:rPr>
                <w:rFonts w:ascii="宋体" w:hAnsi="宋体" w:cs="宋体"/>
                <w:kern w:val="0"/>
              </w:rPr>
              <w:t>30225</w:t>
            </w:r>
          </w:p>
        </w:tc>
        <w:tc>
          <w:tcPr>
            <w:tcW w:w="2211" w:type="dxa"/>
            <w:tcBorders>
              <w:top w:val="nil"/>
              <w:left w:val="nil"/>
              <w:bottom w:val="single" w:color="auto" w:sz="4" w:space="0"/>
              <w:right w:val="single" w:color="auto" w:sz="4" w:space="0"/>
            </w:tcBorders>
            <w:noWrap/>
            <w:vAlign w:val="center"/>
          </w:tcPr>
          <w:p w14:paraId="2EC73D09">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专用燃料费</w:t>
            </w:r>
          </w:p>
        </w:tc>
        <w:tc>
          <w:tcPr>
            <w:tcW w:w="790" w:type="dxa"/>
            <w:tcBorders>
              <w:top w:val="nil"/>
              <w:left w:val="nil"/>
              <w:bottom w:val="single" w:color="auto" w:sz="4" w:space="0"/>
              <w:right w:val="single" w:color="auto" w:sz="4" w:space="0"/>
            </w:tcBorders>
            <w:noWrap/>
            <w:vAlign w:val="center"/>
          </w:tcPr>
          <w:p w14:paraId="23A1F697">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37DFF854">
            <w:pPr>
              <w:widowControl/>
              <w:jc w:val="left"/>
              <w:rPr>
                <w:rFonts w:ascii="宋体" w:cs="Times New Roman"/>
                <w:kern w:val="0"/>
              </w:rPr>
            </w:pPr>
            <w:r>
              <w:rPr>
                <w:rFonts w:ascii="宋体" w:hAnsi="宋体" w:cs="宋体"/>
                <w:kern w:val="0"/>
              </w:rPr>
              <w:t>31099</w:t>
            </w:r>
          </w:p>
        </w:tc>
        <w:tc>
          <w:tcPr>
            <w:tcW w:w="3976" w:type="dxa"/>
            <w:tcBorders>
              <w:top w:val="nil"/>
              <w:left w:val="nil"/>
              <w:bottom w:val="single" w:color="auto" w:sz="4" w:space="0"/>
              <w:right w:val="single" w:color="auto" w:sz="4" w:space="0"/>
            </w:tcBorders>
            <w:noWrap/>
            <w:vAlign w:val="center"/>
          </w:tcPr>
          <w:p w14:paraId="13EE1325">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其他资本性支出</w:t>
            </w:r>
          </w:p>
        </w:tc>
        <w:tc>
          <w:tcPr>
            <w:tcW w:w="830" w:type="dxa"/>
            <w:tcBorders>
              <w:top w:val="nil"/>
              <w:left w:val="nil"/>
              <w:bottom w:val="single" w:color="auto" w:sz="4" w:space="0"/>
              <w:right w:val="single" w:color="auto" w:sz="4" w:space="0"/>
            </w:tcBorders>
            <w:noWrap/>
            <w:vAlign w:val="center"/>
          </w:tcPr>
          <w:p w14:paraId="4246925A">
            <w:pPr>
              <w:widowControl/>
              <w:jc w:val="left"/>
              <w:rPr>
                <w:rFonts w:ascii="宋体" w:cs="Times New Roman"/>
                <w:kern w:val="0"/>
              </w:rPr>
            </w:pPr>
            <w:r>
              <w:rPr>
                <w:rFonts w:hint="eastAsia" w:ascii="宋体" w:hAnsi="宋体" w:cs="宋体"/>
                <w:kern w:val="0"/>
              </w:rPr>
              <w:t>　0</w:t>
            </w:r>
          </w:p>
        </w:tc>
      </w:tr>
      <w:tr w14:paraId="6E18A164">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6876EAA7">
            <w:pPr>
              <w:widowControl/>
              <w:jc w:val="left"/>
              <w:rPr>
                <w:rFonts w:ascii="宋体" w:cs="Times New Roman"/>
                <w:kern w:val="0"/>
              </w:rPr>
            </w:pPr>
            <w:r>
              <w:rPr>
                <w:rFonts w:ascii="宋体" w:hAnsi="宋体" w:cs="宋体"/>
                <w:kern w:val="0"/>
              </w:rPr>
              <w:t>30306</w:t>
            </w:r>
          </w:p>
        </w:tc>
        <w:tc>
          <w:tcPr>
            <w:tcW w:w="3116" w:type="dxa"/>
            <w:tcBorders>
              <w:top w:val="nil"/>
              <w:left w:val="nil"/>
              <w:bottom w:val="single" w:color="auto" w:sz="4" w:space="0"/>
              <w:right w:val="single" w:color="auto" w:sz="4" w:space="0"/>
            </w:tcBorders>
            <w:noWrap/>
            <w:vAlign w:val="center"/>
          </w:tcPr>
          <w:p w14:paraId="22A6139A">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救济费</w:t>
            </w:r>
          </w:p>
        </w:tc>
        <w:tc>
          <w:tcPr>
            <w:tcW w:w="1394" w:type="dxa"/>
            <w:tcBorders>
              <w:top w:val="nil"/>
              <w:left w:val="nil"/>
              <w:bottom w:val="single" w:color="auto" w:sz="4" w:space="0"/>
              <w:right w:val="single" w:color="auto" w:sz="4" w:space="0"/>
            </w:tcBorders>
            <w:noWrap/>
            <w:vAlign w:val="center"/>
          </w:tcPr>
          <w:p w14:paraId="7F7C96FF">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7A414914">
            <w:pPr>
              <w:widowControl/>
              <w:jc w:val="left"/>
              <w:rPr>
                <w:rFonts w:ascii="宋体" w:cs="Times New Roman"/>
                <w:kern w:val="0"/>
              </w:rPr>
            </w:pPr>
            <w:r>
              <w:rPr>
                <w:rFonts w:ascii="宋体" w:hAnsi="宋体" w:cs="宋体"/>
                <w:kern w:val="0"/>
              </w:rPr>
              <w:t>30226</w:t>
            </w:r>
          </w:p>
        </w:tc>
        <w:tc>
          <w:tcPr>
            <w:tcW w:w="2211" w:type="dxa"/>
            <w:tcBorders>
              <w:top w:val="nil"/>
              <w:left w:val="nil"/>
              <w:bottom w:val="single" w:color="auto" w:sz="4" w:space="0"/>
              <w:right w:val="single" w:color="auto" w:sz="4" w:space="0"/>
            </w:tcBorders>
            <w:noWrap/>
            <w:vAlign w:val="center"/>
          </w:tcPr>
          <w:p w14:paraId="1EE1282B">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劳务费</w:t>
            </w:r>
          </w:p>
        </w:tc>
        <w:tc>
          <w:tcPr>
            <w:tcW w:w="790" w:type="dxa"/>
            <w:tcBorders>
              <w:top w:val="nil"/>
              <w:left w:val="nil"/>
              <w:bottom w:val="single" w:color="auto" w:sz="4" w:space="0"/>
              <w:right w:val="single" w:color="auto" w:sz="4" w:space="0"/>
            </w:tcBorders>
            <w:noWrap/>
            <w:vAlign w:val="center"/>
          </w:tcPr>
          <w:p w14:paraId="69D96FE6">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2E892C0C">
            <w:pPr>
              <w:widowControl/>
              <w:jc w:val="left"/>
              <w:rPr>
                <w:rFonts w:ascii="宋体" w:cs="Times New Roman"/>
                <w:kern w:val="0"/>
              </w:rPr>
            </w:pPr>
            <w:r>
              <w:rPr>
                <w:rFonts w:ascii="宋体" w:hAnsi="宋体" w:cs="宋体"/>
                <w:kern w:val="0"/>
              </w:rPr>
              <w:t>399</w:t>
            </w:r>
          </w:p>
        </w:tc>
        <w:tc>
          <w:tcPr>
            <w:tcW w:w="3976" w:type="dxa"/>
            <w:tcBorders>
              <w:top w:val="nil"/>
              <w:left w:val="nil"/>
              <w:bottom w:val="single" w:color="auto" w:sz="4" w:space="0"/>
              <w:right w:val="single" w:color="auto" w:sz="4" w:space="0"/>
            </w:tcBorders>
            <w:noWrap/>
            <w:vAlign w:val="center"/>
          </w:tcPr>
          <w:p w14:paraId="30C7E785">
            <w:pPr>
              <w:widowControl/>
              <w:jc w:val="left"/>
              <w:rPr>
                <w:rFonts w:ascii="宋体" w:cs="Times New Roman"/>
                <w:kern w:val="0"/>
              </w:rPr>
            </w:pPr>
            <w:r>
              <w:rPr>
                <w:rFonts w:hint="eastAsia" w:ascii="宋体" w:hAnsi="宋体" w:cs="宋体"/>
                <w:kern w:val="0"/>
              </w:rPr>
              <w:t>其他支出</w:t>
            </w:r>
          </w:p>
        </w:tc>
        <w:tc>
          <w:tcPr>
            <w:tcW w:w="830" w:type="dxa"/>
            <w:tcBorders>
              <w:top w:val="nil"/>
              <w:left w:val="nil"/>
              <w:bottom w:val="single" w:color="auto" w:sz="4" w:space="0"/>
              <w:right w:val="single" w:color="auto" w:sz="4" w:space="0"/>
            </w:tcBorders>
            <w:noWrap/>
            <w:vAlign w:val="center"/>
          </w:tcPr>
          <w:p w14:paraId="6D39874E">
            <w:pPr>
              <w:widowControl/>
              <w:jc w:val="left"/>
              <w:rPr>
                <w:rFonts w:ascii="宋体" w:cs="Times New Roman"/>
                <w:kern w:val="0"/>
              </w:rPr>
            </w:pPr>
            <w:r>
              <w:rPr>
                <w:rFonts w:hint="eastAsia" w:ascii="宋体" w:hAnsi="宋体" w:cs="宋体"/>
                <w:kern w:val="0"/>
              </w:rPr>
              <w:t>　0</w:t>
            </w:r>
          </w:p>
        </w:tc>
      </w:tr>
      <w:tr w14:paraId="7167262F">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0BF1F886">
            <w:pPr>
              <w:widowControl/>
              <w:jc w:val="left"/>
              <w:rPr>
                <w:rFonts w:ascii="宋体" w:cs="Times New Roman"/>
                <w:kern w:val="0"/>
              </w:rPr>
            </w:pPr>
            <w:r>
              <w:rPr>
                <w:rFonts w:ascii="宋体" w:hAnsi="宋体" w:cs="宋体"/>
                <w:kern w:val="0"/>
              </w:rPr>
              <w:t>30307</w:t>
            </w:r>
          </w:p>
        </w:tc>
        <w:tc>
          <w:tcPr>
            <w:tcW w:w="3116" w:type="dxa"/>
            <w:tcBorders>
              <w:top w:val="nil"/>
              <w:left w:val="nil"/>
              <w:bottom w:val="single" w:color="auto" w:sz="4" w:space="0"/>
              <w:right w:val="single" w:color="auto" w:sz="4" w:space="0"/>
            </w:tcBorders>
            <w:noWrap/>
            <w:vAlign w:val="center"/>
          </w:tcPr>
          <w:p w14:paraId="6F34D0CF">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医疗费补助</w:t>
            </w:r>
          </w:p>
        </w:tc>
        <w:tc>
          <w:tcPr>
            <w:tcW w:w="1394" w:type="dxa"/>
            <w:tcBorders>
              <w:top w:val="nil"/>
              <w:left w:val="nil"/>
              <w:bottom w:val="single" w:color="auto" w:sz="4" w:space="0"/>
              <w:right w:val="single" w:color="auto" w:sz="4" w:space="0"/>
            </w:tcBorders>
            <w:noWrap/>
            <w:vAlign w:val="center"/>
          </w:tcPr>
          <w:p w14:paraId="0AF7B2E1">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13E576B8">
            <w:pPr>
              <w:widowControl/>
              <w:jc w:val="left"/>
              <w:rPr>
                <w:rFonts w:ascii="宋体" w:cs="Times New Roman"/>
                <w:kern w:val="0"/>
              </w:rPr>
            </w:pPr>
            <w:r>
              <w:rPr>
                <w:rFonts w:ascii="宋体" w:hAnsi="宋体" w:cs="宋体"/>
                <w:kern w:val="0"/>
              </w:rPr>
              <w:t>30227</w:t>
            </w:r>
          </w:p>
        </w:tc>
        <w:tc>
          <w:tcPr>
            <w:tcW w:w="2211" w:type="dxa"/>
            <w:tcBorders>
              <w:top w:val="nil"/>
              <w:left w:val="nil"/>
              <w:bottom w:val="single" w:color="auto" w:sz="4" w:space="0"/>
              <w:right w:val="single" w:color="auto" w:sz="4" w:space="0"/>
            </w:tcBorders>
            <w:noWrap/>
            <w:vAlign w:val="center"/>
          </w:tcPr>
          <w:p w14:paraId="73E14286">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委托业务费</w:t>
            </w:r>
          </w:p>
        </w:tc>
        <w:tc>
          <w:tcPr>
            <w:tcW w:w="790" w:type="dxa"/>
            <w:tcBorders>
              <w:top w:val="nil"/>
              <w:left w:val="nil"/>
              <w:bottom w:val="single" w:color="auto" w:sz="4" w:space="0"/>
              <w:right w:val="single" w:color="auto" w:sz="4" w:space="0"/>
            </w:tcBorders>
            <w:noWrap/>
            <w:vAlign w:val="center"/>
          </w:tcPr>
          <w:p w14:paraId="07484DD7">
            <w:pPr>
              <w:widowControl/>
              <w:jc w:val="center"/>
              <w:rPr>
                <w:rFonts w:ascii="宋体" w:cs="Times New Roman"/>
                <w:kern w:val="0"/>
              </w:rPr>
            </w:pPr>
            <w:r>
              <w:rPr>
                <w:rFonts w:hint="eastAsia" w:ascii="宋体" w:hAnsi="宋体" w:cs="宋体"/>
                <w:kern w:val="0"/>
              </w:rPr>
              <w:t>0.96</w:t>
            </w:r>
          </w:p>
        </w:tc>
        <w:tc>
          <w:tcPr>
            <w:tcW w:w="1280" w:type="dxa"/>
            <w:tcBorders>
              <w:top w:val="nil"/>
              <w:left w:val="nil"/>
              <w:bottom w:val="single" w:color="auto" w:sz="4" w:space="0"/>
              <w:right w:val="single" w:color="auto" w:sz="4" w:space="0"/>
            </w:tcBorders>
            <w:noWrap/>
            <w:vAlign w:val="center"/>
          </w:tcPr>
          <w:p w14:paraId="694C9DF2">
            <w:pPr>
              <w:widowControl/>
              <w:jc w:val="left"/>
              <w:rPr>
                <w:rFonts w:ascii="宋体" w:cs="Times New Roman"/>
                <w:kern w:val="0"/>
              </w:rPr>
            </w:pPr>
            <w:r>
              <w:rPr>
                <w:rFonts w:ascii="宋体" w:hAnsi="宋体" w:cs="宋体"/>
                <w:kern w:val="0"/>
              </w:rPr>
              <w:t>39906</w:t>
            </w:r>
          </w:p>
        </w:tc>
        <w:tc>
          <w:tcPr>
            <w:tcW w:w="3976" w:type="dxa"/>
            <w:tcBorders>
              <w:top w:val="nil"/>
              <w:left w:val="nil"/>
              <w:bottom w:val="single" w:color="auto" w:sz="4" w:space="0"/>
              <w:right w:val="single" w:color="auto" w:sz="4" w:space="0"/>
            </w:tcBorders>
            <w:noWrap/>
            <w:vAlign w:val="center"/>
          </w:tcPr>
          <w:p w14:paraId="34F7C6A2">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赠与</w:t>
            </w:r>
          </w:p>
        </w:tc>
        <w:tc>
          <w:tcPr>
            <w:tcW w:w="830" w:type="dxa"/>
            <w:tcBorders>
              <w:top w:val="nil"/>
              <w:left w:val="nil"/>
              <w:bottom w:val="single" w:color="auto" w:sz="4" w:space="0"/>
              <w:right w:val="single" w:color="auto" w:sz="4" w:space="0"/>
            </w:tcBorders>
            <w:noWrap/>
            <w:vAlign w:val="center"/>
          </w:tcPr>
          <w:p w14:paraId="16128232">
            <w:pPr>
              <w:widowControl/>
              <w:jc w:val="left"/>
              <w:rPr>
                <w:rFonts w:ascii="宋体" w:cs="Times New Roman"/>
                <w:kern w:val="0"/>
              </w:rPr>
            </w:pPr>
            <w:r>
              <w:rPr>
                <w:rFonts w:hint="eastAsia" w:ascii="宋体" w:hAnsi="宋体" w:cs="宋体"/>
                <w:kern w:val="0"/>
              </w:rPr>
              <w:t>　0</w:t>
            </w:r>
          </w:p>
        </w:tc>
      </w:tr>
      <w:tr w14:paraId="690D799A">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4D4BB058">
            <w:pPr>
              <w:widowControl/>
              <w:jc w:val="left"/>
              <w:rPr>
                <w:rFonts w:ascii="宋体" w:cs="Times New Roman"/>
                <w:kern w:val="0"/>
              </w:rPr>
            </w:pPr>
            <w:r>
              <w:rPr>
                <w:rFonts w:ascii="宋体" w:hAnsi="宋体" w:cs="宋体"/>
                <w:kern w:val="0"/>
              </w:rPr>
              <w:t>30308</w:t>
            </w:r>
          </w:p>
        </w:tc>
        <w:tc>
          <w:tcPr>
            <w:tcW w:w="3116" w:type="dxa"/>
            <w:tcBorders>
              <w:top w:val="nil"/>
              <w:left w:val="nil"/>
              <w:bottom w:val="single" w:color="auto" w:sz="4" w:space="0"/>
              <w:right w:val="single" w:color="auto" w:sz="4" w:space="0"/>
            </w:tcBorders>
            <w:noWrap/>
            <w:vAlign w:val="center"/>
          </w:tcPr>
          <w:p w14:paraId="0C391924">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助学金</w:t>
            </w:r>
          </w:p>
        </w:tc>
        <w:tc>
          <w:tcPr>
            <w:tcW w:w="1394" w:type="dxa"/>
            <w:tcBorders>
              <w:top w:val="nil"/>
              <w:left w:val="nil"/>
              <w:bottom w:val="single" w:color="auto" w:sz="4" w:space="0"/>
              <w:right w:val="single" w:color="auto" w:sz="4" w:space="0"/>
            </w:tcBorders>
            <w:noWrap/>
            <w:vAlign w:val="center"/>
          </w:tcPr>
          <w:p w14:paraId="7BDD8199">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42C7286A">
            <w:pPr>
              <w:widowControl/>
              <w:jc w:val="left"/>
              <w:rPr>
                <w:rFonts w:ascii="宋体" w:cs="Times New Roman"/>
                <w:kern w:val="0"/>
              </w:rPr>
            </w:pPr>
            <w:r>
              <w:rPr>
                <w:rFonts w:ascii="宋体" w:hAnsi="宋体" w:cs="宋体"/>
                <w:kern w:val="0"/>
              </w:rPr>
              <w:t>30228</w:t>
            </w:r>
          </w:p>
        </w:tc>
        <w:tc>
          <w:tcPr>
            <w:tcW w:w="2211" w:type="dxa"/>
            <w:tcBorders>
              <w:top w:val="nil"/>
              <w:left w:val="nil"/>
              <w:bottom w:val="single" w:color="auto" w:sz="4" w:space="0"/>
              <w:right w:val="single" w:color="auto" w:sz="4" w:space="0"/>
            </w:tcBorders>
            <w:noWrap/>
            <w:vAlign w:val="center"/>
          </w:tcPr>
          <w:p w14:paraId="2C9F56BB">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工会经费</w:t>
            </w:r>
          </w:p>
        </w:tc>
        <w:tc>
          <w:tcPr>
            <w:tcW w:w="790" w:type="dxa"/>
            <w:tcBorders>
              <w:top w:val="nil"/>
              <w:left w:val="nil"/>
              <w:bottom w:val="single" w:color="auto" w:sz="4" w:space="0"/>
              <w:right w:val="single" w:color="auto" w:sz="4" w:space="0"/>
            </w:tcBorders>
            <w:noWrap/>
            <w:vAlign w:val="center"/>
          </w:tcPr>
          <w:p w14:paraId="0E1009CE">
            <w:pPr>
              <w:widowControl/>
              <w:jc w:val="center"/>
              <w:rPr>
                <w:rFonts w:ascii="宋体" w:cs="Times New Roman"/>
                <w:kern w:val="0"/>
              </w:rPr>
            </w:pPr>
            <w:r>
              <w:rPr>
                <w:rFonts w:hint="eastAsia" w:ascii="宋体" w:hAnsi="宋体" w:cs="宋体"/>
                <w:kern w:val="0"/>
              </w:rPr>
              <w:t>10.26</w:t>
            </w:r>
          </w:p>
        </w:tc>
        <w:tc>
          <w:tcPr>
            <w:tcW w:w="1280" w:type="dxa"/>
            <w:tcBorders>
              <w:top w:val="nil"/>
              <w:left w:val="nil"/>
              <w:bottom w:val="single" w:color="auto" w:sz="4" w:space="0"/>
              <w:right w:val="single" w:color="auto" w:sz="4" w:space="0"/>
            </w:tcBorders>
            <w:noWrap/>
            <w:vAlign w:val="center"/>
          </w:tcPr>
          <w:p w14:paraId="41187BCA">
            <w:pPr>
              <w:widowControl/>
              <w:jc w:val="left"/>
              <w:rPr>
                <w:rFonts w:ascii="宋体" w:cs="Times New Roman"/>
                <w:kern w:val="0"/>
              </w:rPr>
            </w:pPr>
            <w:r>
              <w:rPr>
                <w:rFonts w:ascii="宋体" w:hAnsi="宋体" w:cs="宋体"/>
                <w:kern w:val="0"/>
              </w:rPr>
              <w:t>39907</w:t>
            </w:r>
          </w:p>
        </w:tc>
        <w:tc>
          <w:tcPr>
            <w:tcW w:w="3976" w:type="dxa"/>
            <w:tcBorders>
              <w:top w:val="nil"/>
              <w:left w:val="nil"/>
              <w:bottom w:val="single" w:color="auto" w:sz="4" w:space="0"/>
              <w:right w:val="single" w:color="auto" w:sz="4" w:space="0"/>
            </w:tcBorders>
            <w:noWrap/>
            <w:vAlign w:val="center"/>
          </w:tcPr>
          <w:p w14:paraId="0AB9B80E">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国家赔偿费用支出</w:t>
            </w:r>
          </w:p>
        </w:tc>
        <w:tc>
          <w:tcPr>
            <w:tcW w:w="830" w:type="dxa"/>
            <w:tcBorders>
              <w:top w:val="nil"/>
              <w:left w:val="nil"/>
              <w:bottom w:val="single" w:color="auto" w:sz="4" w:space="0"/>
              <w:right w:val="single" w:color="auto" w:sz="4" w:space="0"/>
            </w:tcBorders>
            <w:noWrap/>
            <w:vAlign w:val="center"/>
          </w:tcPr>
          <w:p w14:paraId="79B3F244">
            <w:pPr>
              <w:widowControl/>
              <w:jc w:val="left"/>
              <w:rPr>
                <w:rFonts w:ascii="宋体" w:cs="Times New Roman"/>
                <w:kern w:val="0"/>
              </w:rPr>
            </w:pPr>
            <w:r>
              <w:rPr>
                <w:rFonts w:hint="eastAsia" w:ascii="宋体" w:hAnsi="宋体" w:cs="宋体"/>
                <w:kern w:val="0"/>
              </w:rPr>
              <w:t>　0</w:t>
            </w:r>
          </w:p>
        </w:tc>
      </w:tr>
      <w:tr w14:paraId="323CF76F">
        <w:tblPrEx>
          <w:tblCellMar>
            <w:top w:w="0" w:type="dxa"/>
            <w:left w:w="108" w:type="dxa"/>
            <w:bottom w:w="0" w:type="dxa"/>
            <w:right w:w="108" w:type="dxa"/>
          </w:tblCellMar>
        </w:tblPrEx>
        <w:trPr>
          <w:trHeight w:val="239" w:hRule="exact"/>
        </w:trPr>
        <w:tc>
          <w:tcPr>
            <w:tcW w:w="1267" w:type="dxa"/>
            <w:tcBorders>
              <w:top w:val="nil"/>
              <w:left w:val="single" w:color="auto" w:sz="4" w:space="0"/>
              <w:bottom w:val="single" w:color="auto" w:sz="4" w:space="0"/>
              <w:right w:val="single" w:color="auto" w:sz="4" w:space="0"/>
            </w:tcBorders>
            <w:noWrap/>
            <w:vAlign w:val="center"/>
          </w:tcPr>
          <w:p w14:paraId="1D857DDF">
            <w:pPr>
              <w:widowControl/>
              <w:jc w:val="left"/>
              <w:rPr>
                <w:rFonts w:ascii="宋体" w:cs="Times New Roman"/>
                <w:kern w:val="0"/>
              </w:rPr>
            </w:pPr>
            <w:r>
              <w:rPr>
                <w:rFonts w:ascii="宋体" w:hAnsi="宋体" w:cs="宋体"/>
                <w:kern w:val="0"/>
              </w:rPr>
              <w:t>30309</w:t>
            </w:r>
          </w:p>
        </w:tc>
        <w:tc>
          <w:tcPr>
            <w:tcW w:w="3116" w:type="dxa"/>
            <w:tcBorders>
              <w:top w:val="nil"/>
              <w:left w:val="nil"/>
              <w:bottom w:val="single" w:color="auto" w:sz="4" w:space="0"/>
              <w:right w:val="single" w:color="auto" w:sz="4" w:space="0"/>
            </w:tcBorders>
            <w:noWrap/>
            <w:vAlign w:val="center"/>
          </w:tcPr>
          <w:p w14:paraId="3A76F95B">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奖励金</w:t>
            </w:r>
          </w:p>
        </w:tc>
        <w:tc>
          <w:tcPr>
            <w:tcW w:w="1394" w:type="dxa"/>
            <w:tcBorders>
              <w:top w:val="nil"/>
              <w:left w:val="nil"/>
              <w:bottom w:val="single" w:color="auto" w:sz="4" w:space="0"/>
              <w:right w:val="single" w:color="auto" w:sz="4" w:space="0"/>
            </w:tcBorders>
            <w:noWrap/>
            <w:vAlign w:val="center"/>
          </w:tcPr>
          <w:p w14:paraId="171AA506">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62908C21">
            <w:pPr>
              <w:widowControl/>
              <w:jc w:val="left"/>
              <w:rPr>
                <w:rFonts w:ascii="宋体" w:cs="Times New Roman"/>
                <w:kern w:val="0"/>
              </w:rPr>
            </w:pPr>
            <w:r>
              <w:rPr>
                <w:rFonts w:ascii="宋体" w:hAnsi="宋体" w:cs="宋体"/>
                <w:kern w:val="0"/>
              </w:rPr>
              <w:t>30229</w:t>
            </w:r>
          </w:p>
        </w:tc>
        <w:tc>
          <w:tcPr>
            <w:tcW w:w="2211" w:type="dxa"/>
            <w:tcBorders>
              <w:top w:val="nil"/>
              <w:left w:val="nil"/>
              <w:bottom w:val="single" w:color="auto" w:sz="4" w:space="0"/>
              <w:right w:val="single" w:color="auto" w:sz="4" w:space="0"/>
            </w:tcBorders>
            <w:noWrap/>
            <w:vAlign w:val="center"/>
          </w:tcPr>
          <w:p w14:paraId="793773A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福利费</w:t>
            </w:r>
          </w:p>
        </w:tc>
        <w:tc>
          <w:tcPr>
            <w:tcW w:w="790" w:type="dxa"/>
            <w:tcBorders>
              <w:top w:val="nil"/>
              <w:left w:val="nil"/>
              <w:bottom w:val="single" w:color="auto" w:sz="4" w:space="0"/>
              <w:right w:val="single" w:color="auto" w:sz="4" w:space="0"/>
            </w:tcBorders>
            <w:noWrap/>
            <w:vAlign w:val="center"/>
          </w:tcPr>
          <w:p w14:paraId="45D22B0F">
            <w:pPr>
              <w:widowControl/>
              <w:jc w:val="center"/>
              <w:rPr>
                <w:rFonts w:ascii="宋体" w:cs="Times New Roman"/>
                <w:kern w:val="0"/>
              </w:rPr>
            </w:pPr>
            <w:r>
              <w:rPr>
                <w:rFonts w:hint="eastAsia" w:ascii="宋体" w:cs="Times New Roman"/>
                <w:kern w:val="0"/>
              </w:rPr>
              <w:t>0.9</w:t>
            </w:r>
          </w:p>
        </w:tc>
        <w:tc>
          <w:tcPr>
            <w:tcW w:w="1280" w:type="dxa"/>
            <w:tcBorders>
              <w:top w:val="nil"/>
              <w:left w:val="nil"/>
              <w:bottom w:val="single" w:color="auto" w:sz="4" w:space="0"/>
              <w:right w:val="single" w:color="auto" w:sz="4" w:space="0"/>
            </w:tcBorders>
            <w:noWrap/>
            <w:vAlign w:val="center"/>
          </w:tcPr>
          <w:p w14:paraId="787DEC4D">
            <w:pPr>
              <w:widowControl/>
              <w:jc w:val="left"/>
              <w:rPr>
                <w:rFonts w:ascii="宋体" w:cs="Times New Roman"/>
                <w:kern w:val="0"/>
              </w:rPr>
            </w:pPr>
            <w:r>
              <w:rPr>
                <w:rFonts w:ascii="宋体" w:hAnsi="宋体" w:cs="宋体"/>
                <w:kern w:val="0"/>
              </w:rPr>
              <w:t>39908</w:t>
            </w:r>
          </w:p>
        </w:tc>
        <w:tc>
          <w:tcPr>
            <w:tcW w:w="3976" w:type="dxa"/>
            <w:tcBorders>
              <w:top w:val="nil"/>
              <w:left w:val="nil"/>
              <w:bottom w:val="single" w:color="auto" w:sz="4" w:space="0"/>
              <w:right w:val="single" w:color="auto" w:sz="4" w:space="0"/>
            </w:tcBorders>
            <w:noWrap/>
            <w:vAlign w:val="center"/>
          </w:tcPr>
          <w:p w14:paraId="53565DE4">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对民间非营利组织和群众性自治组织补贴</w:t>
            </w:r>
          </w:p>
        </w:tc>
        <w:tc>
          <w:tcPr>
            <w:tcW w:w="830" w:type="dxa"/>
            <w:tcBorders>
              <w:top w:val="nil"/>
              <w:left w:val="nil"/>
              <w:bottom w:val="single" w:color="auto" w:sz="4" w:space="0"/>
              <w:right w:val="single" w:color="auto" w:sz="4" w:space="0"/>
            </w:tcBorders>
            <w:noWrap/>
            <w:vAlign w:val="center"/>
          </w:tcPr>
          <w:p w14:paraId="6F7EC2DC">
            <w:pPr>
              <w:widowControl/>
              <w:jc w:val="left"/>
              <w:rPr>
                <w:rFonts w:ascii="宋体" w:cs="Times New Roman"/>
                <w:kern w:val="0"/>
              </w:rPr>
            </w:pPr>
            <w:r>
              <w:rPr>
                <w:rFonts w:hint="eastAsia" w:ascii="宋体" w:hAnsi="宋体" w:cs="宋体"/>
                <w:kern w:val="0"/>
              </w:rPr>
              <w:t>　0</w:t>
            </w:r>
          </w:p>
        </w:tc>
      </w:tr>
      <w:tr w14:paraId="16C25141">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71356301">
            <w:pPr>
              <w:widowControl/>
              <w:jc w:val="left"/>
              <w:rPr>
                <w:rFonts w:ascii="宋体" w:cs="Times New Roman"/>
                <w:kern w:val="0"/>
              </w:rPr>
            </w:pPr>
            <w:r>
              <w:rPr>
                <w:rFonts w:ascii="宋体" w:hAnsi="宋体" w:cs="宋体"/>
                <w:kern w:val="0"/>
              </w:rPr>
              <w:t>30310</w:t>
            </w:r>
          </w:p>
        </w:tc>
        <w:tc>
          <w:tcPr>
            <w:tcW w:w="3116" w:type="dxa"/>
            <w:tcBorders>
              <w:top w:val="nil"/>
              <w:left w:val="nil"/>
              <w:bottom w:val="single" w:color="auto" w:sz="4" w:space="0"/>
              <w:right w:val="single" w:color="auto" w:sz="4" w:space="0"/>
            </w:tcBorders>
            <w:noWrap/>
            <w:vAlign w:val="center"/>
          </w:tcPr>
          <w:p w14:paraId="469CD3F3">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个人农业生产补贴</w:t>
            </w:r>
          </w:p>
        </w:tc>
        <w:tc>
          <w:tcPr>
            <w:tcW w:w="1394" w:type="dxa"/>
            <w:tcBorders>
              <w:top w:val="nil"/>
              <w:left w:val="nil"/>
              <w:bottom w:val="single" w:color="auto" w:sz="4" w:space="0"/>
              <w:right w:val="single" w:color="auto" w:sz="4" w:space="0"/>
            </w:tcBorders>
            <w:noWrap/>
            <w:vAlign w:val="center"/>
          </w:tcPr>
          <w:p w14:paraId="46BC84DE">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07C6B0AE">
            <w:pPr>
              <w:widowControl/>
              <w:jc w:val="left"/>
              <w:rPr>
                <w:rFonts w:ascii="宋体" w:cs="Times New Roman"/>
                <w:kern w:val="0"/>
              </w:rPr>
            </w:pPr>
            <w:r>
              <w:rPr>
                <w:rFonts w:ascii="宋体" w:hAnsi="宋体" w:cs="宋体"/>
                <w:kern w:val="0"/>
              </w:rPr>
              <w:t>30231</w:t>
            </w:r>
          </w:p>
        </w:tc>
        <w:tc>
          <w:tcPr>
            <w:tcW w:w="2211" w:type="dxa"/>
            <w:tcBorders>
              <w:top w:val="nil"/>
              <w:left w:val="nil"/>
              <w:bottom w:val="single" w:color="auto" w:sz="4" w:space="0"/>
              <w:right w:val="single" w:color="auto" w:sz="4" w:space="0"/>
            </w:tcBorders>
            <w:noWrap/>
            <w:vAlign w:val="center"/>
          </w:tcPr>
          <w:p w14:paraId="0690622C">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公务用车运行维护费</w:t>
            </w:r>
          </w:p>
        </w:tc>
        <w:tc>
          <w:tcPr>
            <w:tcW w:w="790" w:type="dxa"/>
            <w:tcBorders>
              <w:top w:val="nil"/>
              <w:left w:val="nil"/>
              <w:bottom w:val="single" w:color="auto" w:sz="4" w:space="0"/>
              <w:right w:val="single" w:color="auto" w:sz="4" w:space="0"/>
            </w:tcBorders>
            <w:noWrap/>
            <w:vAlign w:val="center"/>
          </w:tcPr>
          <w:p w14:paraId="0CD79BE4">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0160E429">
            <w:pPr>
              <w:widowControl/>
              <w:jc w:val="left"/>
              <w:rPr>
                <w:rFonts w:ascii="宋体" w:cs="Times New Roman"/>
                <w:kern w:val="0"/>
              </w:rPr>
            </w:pPr>
            <w:r>
              <w:rPr>
                <w:rFonts w:ascii="宋体" w:hAnsi="宋体" w:cs="宋体"/>
                <w:kern w:val="0"/>
              </w:rPr>
              <w:t>39999</w:t>
            </w:r>
          </w:p>
        </w:tc>
        <w:tc>
          <w:tcPr>
            <w:tcW w:w="3976" w:type="dxa"/>
            <w:tcBorders>
              <w:top w:val="nil"/>
              <w:left w:val="nil"/>
              <w:bottom w:val="single" w:color="auto" w:sz="4" w:space="0"/>
              <w:right w:val="single" w:color="auto" w:sz="4" w:space="0"/>
            </w:tcBorders>
            <w:noWrap/>
            <w:vAlign w:val="center"/>
          </w:tcPr>
          <w:p w14:paraId="376ED33B">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其他支出</w:t>
            </w:r>
          </w:p>
        </w:tc>
        <w:tc>
          <w:tcPr>
            <w:tcW w:w="830" w:type="dxa"/>
            <w:tcBorders>
              <w:top w:val="nil"/>
              <w:left w:val="nil"/>
              <w:bottom w:val="single" w:color="auto" w:sz="4" w:space="0"/>
              <w:right w:val="single" w:color="auto" w:sz="4" w:space="0"/>
            </w:tcBorders>
            <w:noWrap/>
            <w:vAlign w:val="center"/>
          </w:tcPr>
          <w:p w14:paraId="6906502A">
            <w:pPr>
              <w:widowControl/>
              <w:jc w:val="left"/>
              <w:rPr>
                <w:rFonts w:ascii="宋体" w:cs="Times New Roman"/>
                <w:kern w:val="0"/>
              </w:rPr>
            </w:pPr>
            <w:r>
              <w:rPr>
                <w:rFonts w:hint="eastAsia" w:ascii="宋体" w:hAnsi="宋体" w:cs="宋体"/>
                <w:kern w:val="0"/>
              </w:rPr>
              <w:t>　0</w:t>
            </w:r>
          </w:p>
        </w:tc>
      </w:tr>
      <w:tr w14:paraId="455E0AF4">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06C892DA">
            <w:pPr>
              <w:widowControl/>
              <w:jc w:val="left"/>
              <w:rPr>
                <w:rFonts w:ascii="宋体" w:cs="Times New Roman"/>
                <w:kern w:val="0"/>
              </w:rPr>
            </w:pPr>
            <w:r>
              <w:rPr>
                <w:rFonts w:ascii="宋体" w:hAnsi="宋体" w:cs="宋体"/>
                <w:kern w:val="0"/>
              </w:rPr>
              <w:t>30311</w:t>
            </w:r>
          </w:p>
        </w:tc>
        <w:tc>
          <w:tcPr>
            <w:tcW w:w="3116" w:type="dxa"/>
            <w:tcBorders>
              <w:top w:val="nil"/>
              <w:left w:val="nil"/>
              <w:bottom w:val="single" w:color="auto" w:sz="4" w:space="0"/>
              <w:right w:val="single" w:color="auto" w:sz="4" w:space="0"/>
            </w:tcBorders>
            <w:noWrap/>
            <w:vAlign w:val="center"/>
          </w:tcPr>
          <w:p w14:paraId="7B549988">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代缴社会保险费</w:t>
            </w:r>
          </w:p>
        </w:tc>
        <w:tc>
          <w:tcPr>
            <w:tcW w:w="1394" w:type="dxa"/>
            <w:tcBorders>
              <w:top w:val="nil"/>
              <w:left w:val="nil"/>
              <w:bottom w:val="single" w:color="auto" w:sz="4" w:space="0"/>
              <w:right w:val="single" w:color="auto" w:sz="4" w:space="0"/>
            </w:tcBorders>
            <w:noWrap/>
            <w:vAlign w:val="center"/>
          </w:tcPr>
          <w:p w14:paraId="60FE10F3">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08E4B5AB">
            <w:pPr>
              <w:widowControl/>
              <w:jc w:val="left"/>
              <w:rPr>
                <w:rFonts w:ascii="宋体" w:cs="Times New Roman"/>
                <w:kern w:val="0"/>
              </w:rPr>
            </w:pPr>
            <w:r>
              <w:rPr>
                <w:rFonts w:ascii="宋体" w:hAnsi="宋体" w:cs="宋体"/>
                <w:kern w:val="0"/>
              </w:rPr>
              <w:t>30239</w:t>
            </w:r>
          </w:p>
        </w:tc>
        <w:tc>
          <w:tcPr>
            <w:tcW w:w="2211" w:type="dxa"/>
            <w:tcBorders>
              <w:top w:val="nil"/>
              <w:left w:val="nil"/>
              <w:bottom w:val="single" w:color="auto" w:sz="4" w:space="0"/>
              <w:right w:val="single" w:color="auto" w:sz="4" w:space="0"/>
            </w:tcBorders>
            <w:noWrap/>
            <w:vAlign w:val="center"/>
          </w:tcPr>
          <w:p w14:paraId="78537219">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其他交通费用</w:t>
            </w:r>
          </w:p>
        </w:tc>
        <w:tc>
          <w:tcPr>
            <w:tcW w:w="790" w:type="dxa"/>
            <w:tcBorders>
              <w:top w:val="nil"/>
              <w:left w:val="nil"/>
              <w:bottom w:val="single" w:color="auto" w:sz="4" w:space="0"/>
              <w:right w:val="single" w:color="auto" w:sz="4" w:space="0"/>
            </w:tcBorders>
            <w:noWrap/>
            <w:vAlign w:val="center"/>
          </w:tcPr>
          <w:p w14:paraId="6B130B11">
            <w:pPr>
              <w:widowControl/>
              <w:jc w:val="center"/>
              <w:rPr>
                <w:rFonts w:ascii="宋体" w:cs="Times New Roman"/>
                <w:kern w:val="0"/>
              </w:rPr>
            </w:pPr>
            <w:r>
              <w:rPr>
                <w:rFonts w:hint="eastAsia" w:ascii="宋体" w:cs="Times New Roman"/>
                <w:kern w:val="0"/>
              </w:rPr>
              <w:t>5.52</w:t>
            </w:r>
          </w:p>
        </w:tc>
        <w:tc>
          <w:tcPr>
            <w:tcW w:w="1280" w:type="dxa"/>
            <w:tcBorders>
              <w:top w:val="nil"/>
              <w:left w:val="nil"/>
              <w:bottom w:val="single" w:color="auto" w:sz="4" w:space="0"/>
              <w:right w:val="single" w:color="auto" w:sz="4" w:space="0"/>
            </w:tcBorders>
            <w:noWrap/>
            <w:vAlign w:val="center"/>
          </w:tcPr>
          <w:p w14:paraId="2224A3F9">
            <w:pPr>
              <w:widowControl/>
              <w:jc w:val="left"/>
              <w:rPr>
                <w:rFonts w:ascii="宋体" w:cs="Times New Roman"/>
                <w:kern w:val="0"/>
              </w:rPr>
            </w:pPr>
            <w:r>
              <w:rPr>
                <w:rFonts w:hint="eastAsia" w:ascii="宋体" w:hAnsi="宋体" w:cs="宋体"/>
                <w:kern w:val="0"/>
              </w:rPr>
              <w:t>　</w:t>
            </w:r>
          </w:p>
        </w:tc>
        <w:tc>
          <w:tcPr>
            <w:tcW w:w="3976" w:type="dxa"/>
            <w:tcBorders>
              <w:top w:val="nil"/>
              <w:left w:val="nil"/>
              <w:bottom w:val="single" w:color="auto" w:sz="4" w:space="0"/>
              <w:right w:val="single" w:color="auto" w:sz="4" w:space="0"/>
            </w:tcBorders>
            <w:noWrap/>
            <w:vAlign w:val="center"/>
          </w:tcPr>
          <w:p w14:paraId="52845A5E">
            <w:pPr>
              <w:widowControl/>
              <w:jc w:val="left"/>
              <w:rPr>
                <w:rFonts w:ascii="宋体" w:cs="Times New Roman"/>
                <w:kern w:val="0"/>
              </w:rPr>
            </w:pPr>
            <w:r>
              <w:rPr>
                <w:rFonts w:hint="eastAsia" w:ascii="宋体" w:hAnsi="宋体" w:cs="宋体"/>
                <w:kern w:val="0"/>
              </w:rPr>
              <w:t>　</w:t>
            </w:r>
          </w:p>
        </w:tc>
        <w:tc>
          <w:tcPr>
            <w:tcW w:w="830" w:type="dxa"/>
            <w:tcBorders>
              <w:top w:val="nil"/>
              <w:left w:val="nil"/>
              <w:bottom w:val="single" w:color="auto" w:sz="4" w:space="0"/>
              <w:right w:val="single" w:color="auto" w:sz="4" w:space="0"/>
            </w:tcBorders>
            <w:noWrap/>
            <w:vAlign w:val="center"/>
          </w:tcPr>
          <w:p w14:paraId="33CE6B26">
            <w:pPr>
              <w:widowControl/>
              <w:jc w:val="left"/>
              <w:rPr>
                <w:rFonts w:ascii="宋体" w:cs="Times New Roman"/>
                <w:kern w:val="0"/>
              </w:rPr>
            </w:pPr>
            <w:r>
              <w:rPr>
                <w:rFonts w:hint="eastAsia" w:ascii="宋体" w:hAnsi="宋体" w:cs="宋体"/>
                <w:kern w:val="0"/>
              </w:rPr>
              <w:t>　</w:t>
            </w:r>
          </w:p>
        </w:tc>
      </w:tr>
      <w:tr w14:paraId="5EAF41C6">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00825880">
            <w:pPr>
              <w:widowControl/>
              <w:jc w:val="left"/>
              <w:rPr>
                <w:rFonts w:ascii="宋体" w:cs="Times New Roman"/>
                <w:kern w:val="0"/>
              </w:rPr>
            </w:pPr>
            <w:r>
              <w:rPr>
                <w:rFonts w:ascii="宋体" w:hAnsi="宋体" w:cs="宋体"/>
                <w:kern w:val="0"/>
              </w:rPr>
              <w:t>30399</w:t>
            </w:r>
          </w:p>
        </w:tc>
        <w:tc>
          <w:tcPr>
            <w:tcW w:w="3116" w:type="dxa"/>
            <w:tcBorders>
              <w:top w:val="nil"/>
              <w:left w:val="nil"/>
              <w:bottom w:val="single" w:color="auto" w:sz="4" w:space="0"/>
              <w:right w:val="single" w:color="auto" w:sz="4" w:space="0"/>
            </w:tcBorders>
            <w:noWrap/>
            <w:vAlign w:val="center"/>
          </w:tcPr>
          <w:p w14:paraId="30FCA572">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其他对个人和家庭的补助</w:t>
            </w:r>
          </w:p>
        </w:tc>
        <w:tc>
          <w:tcPr>
            <w:tcW w:w="1394" w:type="dxa"/>
            <w:tcBorders>
              <w:top w:val="nil"/>
              <w:left w:val="nil"/>
              <w:bottom w:val="single" w:color="auto" w:sz="4" w:space="0"/>
              <w:right w:val="single" w:color="auto" w:sz="4" w:space="0"/>
            </w:tcBorders>
            <w:noWrap/>
            <w:vAlign w:val="center"/>
          </w:tcPr>
          <w:p w14:paraId="2EE6A487">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293D912E">
            <w:pPr>
              <w:widowControl/>
              <w:jc w:val="left"/>
              <w:rPr>
                <w:rFonts w:ascii="宋体" w:cs="Times New Roman"/>
                <w:kern w:val="0"/>
              </w:rPr>
            </w:pPr>
            <w:r>
              <w:rPr>
                <w:rFonts w:ascii="宋体" w:hAnsi="宋体" w:cs="宋体"/>
                <w:kern w:val="0"/>
              </w:rPr>
              <w:t>30240</w:t>
            </w:r>
          </w:p>
        </w:tc>
        <w:tc>
          <w:tcPr>
            <w:tcW w:w="2211" w:type="dxa"/>
            <w:tcBorders>
              <w:top w:val="nil"/>
              <w:left w:val="nil"/>
              <w:bottom w:val="single" w:color="auto" w:sz="4" w:space="0"/>
              <w:right w:val="single" w:color="auto" w:sz="4" w:space="0"/>
            </w:tcBorders>
            <w:noWrap/>
            <w:vAlign w:val="center"/>
          </w:tcPr>
          <w:p w14:paraId="707C038B">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税金及附加费用</w:t>
            </w:r>
          </w:p>
        </w:tc>
        <w:tc>
          <w:tcPr>
            <w:tcW w:w="790" w:type="dxa"/>
            <w:tcBorders>
              <w:top w:val="nil"/>
              <w:left w:val="nil"/>
              <w:bottom w:val="single" w:color="auto" w:sz="4" w:space="0"/>
              <w:right w:val="single" w:color="auto" w:sz="4" w:space="0"/>
            </w:tcBorders>
            <w:noWrap/>
            <w:vAlign w:val="center"/>
          </w:tcPr>
          <w:p w14:paraId="6C5FB59E">
            <w:pPr>
              <w:widowControl/>
              <w:jc w:val="center"/>
              <w:rPr>
                <w:rFonts w:ascii="宋体" w:cs="Times New Roman"/>
                <w:kern w:val="0"/>
              </w:rPr>
            </w:pPr>
            <w:r>
              <w:rPr>
                <w:rFonts w:hint="eastAsia" w:ascii="宋体" w:hAnsi="宋体" w:cs="宋体"/>
                <w:kern w:val="0"/>
              </w:rPr>
              <w:t>0</w:t>
            </w:r>
          </w:p>
        </w:tc>
        <w:tc>
          <w:tcPr>
            <w:tcW w:w="1280" w:type="dxa"/>
            <w:tcBorders>
              <w:top w:val="nil"/>
              <w:left w:val="nil"/>
              <w:bottom w:val="single" w:color="auto" w:sz="4" w:space="0"/>
              <w:right w:val="single" w:color="auto" w:sz="4" w:space="0"/>
            </w:tcBorders>
            <w:noWrap/>
            <w:vAlign w:val="center"/>
          </w:tcPr>
          <w:p w14:paraId="7862CC96">
            <w:pPr>
              <w:widowControl/>
              <w:jc w:val="left"/>
              <w:rPr>
                <w:rFonts w:ascii="宋体" w:cs="Times New Roman"/>
                <w:kern w:val="0"/>
              </w:rPr>
            </w:pPr>
            <w:r>
              <w:rPr>
                <w:rFonts w:hint="eastAsia" w:ascii="宋体" w:hAnsi="宋体" w:cs="宋体"/>
                <w:kern w:val="0"/>
              </w:rPr>
              <w:t>　</w:t>
            </w:r>
          </w:p>
        </w:tc>
        <w:tc>
          <w:tcPr>
            <w:tcW w:w="3976" w:type="dxa"/>
            <w:tcBorders>
              <w:top w:val="nil"/>
              <w:left w:val="nil"/>
              <w:bottom w:val="single" w:color="auto" w:sz="4" w:space="0"/>
              <w:right w:val="single" w:color="auto" w:sz="4" w:space="0"/>
            </w:tcBorders>
            <w:noWrap/>
            <w:vAlign w:val="center"/>
          </w:tcPr>
          <w:p w14:paraId="4A0B30C0">
            <w:pPr>
              <w:widowControl/>
              <w:jc w:val="left"/>
              <w:rPr>
                <w:rFonts w:ascii="宋体" w:cs="Times New Roman"/>
                <w:kern w:val="0"/>
              </w:rPr>
            </w:pPr>
            <w:r>
              <w:rPr>
                <w:rFonts w:hint="eastAsia" w:ascii="宋体" w:hAnsi="宋体" w:cs="宋体"/>
                <w:kern w:val="0"/>
              </w:rPr>
              <w:t>　</w:t>
            </w:r>
          </w:p>
        </w:tc>
        <w:tc>
          <w:tcPr>
            <w:tcW w:w="830" w:type="dxa"/>
            <w:tcBorders>
              <w:top w:val="nil"/>
              <w:left w:val="nil"/>
              <w:bottom w:val="single" w:color="auto" w:sz="4" w:space="0"/>
              <w:right w:val="single" w:color="auto" w:sz="4" w:space="0"/>
            </w:tcBorders>
            <w:noWrap/>
            <w:vAlign w:val="center"/>
          </w:tcPr>
          <w:p w14:paraId="713BB127">
            <w:pPr>
              <w:widowControl/>
              <w:jc w:val="left"/>
              <w:rPr>
                <w:rFonts w:ascii="宋体" w:cs="Times New Roman"/>
                <w:kern w:val="0"/>
              </w:rPr>
            </w:pPr>
            <w:r>
              <w:rPr>
                <w:rFonts w:hint="eastAsia" w:ascii="宋体" w:hAnsi="宋体" w:cs="宋体"/>
                <w:kern w:val="0"/>
              </w:rPr>
              <w:t>　</w:t>
            </w:r>
          </w:p>
        </w:tc>
      </w:tr>
      <w:tr w14:paraId="4A20D5BC">
        <w:tblPrEx>
          <w:tblCellMar>
            <w:top w:w="0" w:type="dxa"/>
            <w:left w:w="108" w:type="dxa"/>
            <w:bottom w:w="0" w:type="dxa"/>
            <w:right w:w="108" w:type="dxa"/>
          </w:tblCellMar>
        </w:tblPrEx>
        <w:trPr>
          <w:trHeight w:val="284" w:hRule="exact"/>
        </w:trPr>
        <w:tc>
          <w:tcPr>
            <w:tcW w:w="1267" w:type="dxa"/>
            <w:tcBorders>
              <w:top w:val="nil"/>
              <w:left w:val="single" w:color="auto" w:sz="4" w:space="0"/>
              <w:bottom w:val="single" w:color="auto" w:sz="4" w:space="0"/>
              <w:right w:val="single" w:color="auto" w:sz="4" w:space="0"/>
            </w:tcBorders>
            <w:noWrap/>
            <w:vAlign w:val="center"/>
          </w:tcPr>
          <w:p w14:paraId="0814ADF3">
            <w:pPr>
              <w:widowControl/>
              <w:jc w:val="left"/>
              <w:rPr>
                <w:rFonts w:ascii="宋体" w:cs="Times New Roman"/>
                <w:kern w:val="0"/>
              </w:rPr>
            </w:pPr>
            <w:r>
              <w:rPr>
                <w:rFonts w:hint="eastAsia" w:ascii="宋体" w:hAnsi="宋体" w:cs="宋体"/>
                <w:kern w:val="0"/>
              </w:rPr>
              <w:t>　</w:t>
            </w:r>
          </w:p>
        </w:tc>
        <w:tc>
          <w:tcPr>
            <w:tcW w:w="3116" w:type="dxa"/>
            <w:tcBorders>
              <w:top w:val="nil"/>
              <w:left w:val="nil"/>
              <w:bottom w:val="single" w:color="auto" w:sz="4" w:space="0"/>
              <w:right w:val="single" w:color="auto" w:sz="4" w:space="0"/>
            </w:tcBorders>
            <w:noWrap/>
            <w:vAlign w:val="center"/>
          </w:tcPr>
          <w:p w14:paraId="472C8DA1">
            <w:pPr>
              <w:widowControl/>
              <w:jc w:val="left"/>
              <w:rPr>
                <w:rFonts w:ascii="宋体" w:cs="Times New Roman"/>
                <w:kern w:val="0"/>
              </w:rPr>
            </w:pPr>
            <w:r>
              <w:rPr>
                <w:rFonts w:hint="eastAsia" w:ascii="宋体" w:hAnsi="宋体" w:cs="宋体"/>
                <w:kern w:val="0"/>
              </w:rPr>
              <w:t>　</w:t>
            </w:r>
          </w:p>
        </w:tc>
        <w:tc>
          <w:tcPr>
            <w:tcW w:w="1394" w:type="dxa"/>
            <w:tcBorders>
              <w:top w:val="nil"/>
              <w:left w:val="nil"/>
              <w:bottom w:val="single" w:color="auto" w:sz="4" w:space="0"/>
              <w:right w:val="single" w:color="auto" w:sz="4" w:space="0"/>
            </w:tcBorders>
            <w:noWrap/>
            <w:vAlign w:val="center"/>
          </w:tcPr>
          <w:p w14:paraId="101F6CED">
            <w:pPr>
              <w:widowControl/>
              <w:jc w:val="center"/>
              <w:rPr>
                <w:rFonts w:ascii="宋体" w:cs="Times New Roman"/>
                <w:kern w:val="0"/>
              </w:rPr>
            </w:pPr>
          </w:p>
        </w:tc>
        <w:tc>
          <w:tcPr>
            <w:tcW w:w="1280" w:type="dxa"/>
            <w:tcBorders>
              <w:top w:val="nil"/>
              <w:left w:val="nil"/>
              <w:bottom w:val="single" w:color="auto" w:sz="4" w:space="0"/>
              <w:right w:val="single" w:color="auto" w:sz="4" w:space="0"/>
            </w:tcBorders>
            <w:noWrap/>
            <w:vAlign w:val="center"/>
          </w:tcPr>
          <w:p w14:paraId="3DECBE73">
            <w:pPr>
              <w:widowControl/>
              <w:jc w:val="left"/>
              <w:rPr>
                <w:rFonts w:ascii="宋体" w:cs="Times New Roman"/>
                <w:kern w:val="0"/>
              </w:rPr>
            </w:pPr>
            <w:r>
              <w:rPr>
                <w:rFonts w:ascii="宋体" w:hAnsi="宋体" w:cs="宋体"/>
                <w:kern w:val="0"/>
              </w:rPr>
              <w:t>30299</w:t>
            </w:r>
          </w:p>
        </w:tc>
        <w:tc>
          <w:tcPr>
            <w:tcW w:w="2211" w:type="dxa"/>
            <w:tcBorders>
              <w:top w:val="nil"/>
              <w:left w:val="nil"/>
              <w:bottom w:val="single" w:color="auto" w:sz="4" w:space="0"/>
              <w:right w:val="single" w:color="auto" w:sz="4" w:space="0"/>
            </w:tcBorders>
            <w:noWrap/>
            <w:vAlign w:val="center"/>
          </w:tcPr>
          <w:p w14:paraId="1FD09C0C">
            <w:pPr>
              <w:widowControl/>
              <w:jc w:val="left"/>
              <w:rPr>
                <w:rFonts w:ascii="宋体" w:cs="Times New Roman"/>
                <w:kern w:val="0"/>
              </w:rPr>
            </w:pPr>
            <w:r>
              <w:rPr>
                <w:rFonts w:ascii="宋体" w:hAnsi="宋体" w:cs="宋体"/>
                <w:kern w:val="0"/>
              </w:rPr>
              <w:t xml:space="preserve">  </w:t>
            </w:r>
            <w:r>
              <w:rPr>
                <w:rFonts w:hint="eastAsia" w:ascii="宋体" w:hAnsi="宋体" w:cs="宋体"/>
                <w:kern w:val="0"/>
              </w:rPr>
              <w:t>其他商品和服务支出</w:t>
            </w:r>
          </w:p>
        </w:tc>
        <w:tc>
          <w:tcPr>
            <w:tcW w:w="790" w:type="dxa"/>
            <w:tcBorders>
              <w:top w:val="nil"/>
              <w:left w:val="nil"/>
              <w:bottom w:val="single" w:color="auto" w:sz="4" w:space="0"/>
              <w:right w:val="single" w:color="auto" w:sz="4" w:space="0"/>
            </w:tcBorders>
            <w:noWrap/>
            <w:vAlign w:val="center"/>
          </w:tcPr>
          <w:p w14:paraId="0C87549F">
            <w:pPr>
              <w:widowControl/>
              <w:jc w:val="center"/>
              <w:rPr>
                <w:rFonts w:ascii="宋体" w:cs="Times New Roman"/>
                <w:kern w:val="0"/>
              </w:rPr>
            </w:pPr>
            <w:r>
              <w:rPr>
                <w:rFonts w:hint="eastAsia" w:ascii="宋体" w:cs="Times New Roman"/>
                <w:kern w:val="0"/>
              </w:rPr>
              <w:t>0.75</w:t>
            </w:r>
          </w:p>
        </w:tc>
        <w:tc>
          <w:tcPr>
            <w:tcW w:w="1280" w:type="dxa"/>
            <w:tcBorders>
              <w:top w:val="nil"/>
              <w:left w:val="nil"/>
              <w:bottom w:val="single" w:color="auto" w:sz="4" w:space="0"/>
              <w:right w:val="single" w:color="auto" w:sz="4" w:space="0"/>
            </w:tcBorders>
            <w:noWrap/>
            <w:vAlign w:val="center"/>
          </w:tcPr>
          <w:p w14:paraId="62071713">
            <w:pPr>
              <w:widowControl/>
              <w:jc w:val="left"/>
              <w:rPr>
                <w:rFonts w:ascii="宋体" w:cs="Times New Roman"/>
                <w:kern w:val="0"/>
              </w:rPr>
            </w:pPr>
            <w:r>
              <w:rPr>
                <w:rFonts w:hint="eastAsia" w:ascii="宋体" w:hAnsi="宋体" w:cs="宋体"/>
                <w:kern w:val="0"/>
              </w:rPr>
              <w:t>　</w:t>
            </w:r>
          </w:p>
        </w:tc>
        <w:tc>
          <w:tcPr>
            <w:tcW w:w="3976" w:type="dxa"/>
            <w:tcBorders>
              <w:top w:val="nil"/>
              <w:left w:val="nil"/>
              <w:bottom w:val="single" w:color="auto" w:sz="4" w:space="0"/>
              <w:right w:val="single" w:color="auto" w:sz="4" w:space="0"/>
            </w:tcBorders>
            <w:noWrap/>
            <w:vAlign w:val="center"/>
          </w:tcPr>
          <w:p w14:paraId="5BCF2110">
            <w:pPr>
              <w:widowControl/>
              <w:jc w:val="left"/>
              <w:rPr>
                <w:rFonts w:ascii="宋体" w:cs="Times New Roman"/>
                <w:kern w:val="0"/>
              </w:rPr>
            </w:pPr>
            <w:r>
              <w:rPr>
                <w:rFonts w:hint="eastAsia" w:ascii="宋体" w:hAnsi="宋体" w:cs="宋体"/>
                <w:kern w:val="0"/>
              </w:rPr>
              <w:t>　</w:t>
            </w:r>
          </w:p>
        </w:tc>
        <w:tc>
          <w:tcPr>
            <w:tcW w:w="830" w:type="dxa"/>
            <w:tcBorders>
              <w:top w:val="nil"/>
              <w:left w:val="nil"/>
              <w:bottom w:val="single" w:color="auto" w:sz="4" w:space="0"/>
              <w:right w:val="single" w:color="auto" w:sz="4" w:space="0"/>
            </w:tcBorders>
            <w:noWrap/>
            <w:vAlign w:val="center"/>
          </w:tcPr>
          <w:p w14:paraId="65F5023E">
            <w:pPr>
              <w:widowControl/>
              <w:jc w:val="left"/>
              <w:rPr>
                <w:rFonts w:ascii="宋体" w:cs="Times New Roman"/>
                <w:kern w:val="0"/>
              </w:rPr>
            </w:pPr>
            <w:r>
              <w:rPr>
                <w:rFonts w:hint="eastAsia" w:ascii="宋体" w:hAnsi="宋体" w:cs="宋体"/>
                <w:kern w:val="0"/>
              </w:rPr>
              <w:t>　</w:t>
            </w:r>
          </w:p>
        </w:tc>
      </w:tr>
      <w:tr w14:paraId="74871B27">
        <w:tblPrEx>
          <w:tblCellMar>
            <w:top w:w="0" w:type="dxa"/>
            <w:left w:w="108" w:type="dxa"/>
            <w:bottom w:w="0" w:type="dxa"/>
            <w:right w:w="108" w:type="dxa"/>
          </w:tblCellMar>
        </w:tblPrEx>
        <w:trPr>
          <w:trHeight w:val="284" w:hRule="exact"/>
        </w:trPr>
        <w:tc>
          <w:tcPr>
            <w:tcW w:w="4383" w:type="dxa"/>
            <w:gridSpan w:val="2"/>
            <w:tcBorders>
              <w:top w:val="single" w:color="auto" w:sz="4" w:space="0"/>
              <w:left w:val="single" w:color="auto" w:sz="4" w:space="0"/>
              <w:bottom w:val="single" w:color="auto" w:sz="4" w:space="0"/>
              <w:right w:val="single" w:color="auto" w:sz="4" w:space="0"/>
            </w:tcBorders>
            <w:noWrap/>
            <w:vAlign w:val="center"/>
          </w:tcPr>
          <w:p w14:paraId="7FCE86B0">
            <w:pPr>
              <w:widowControl/>
              <w:jc w:val="center"/>
              <w:rPr>
                <w:rFonts w:ascii="宋体" w:cs="Times New Roman"/>
                <w:kern w:val="0"/>
              </w:rPr>
            </w:pPr>
            <w:r>
              <w:rPr>
                <w:rFonts w:hint="eastAsia" w:ascii="宋体" w:hAnsi="宋体" w:cs="宋体"/>
                <w:kern w:val="0"/>
              </w:rPr>
              <w:t>人员经费合计</w:t>
            </w:r>
          </w:p>
        </w:tc>
        <w:tc>
          <w:tcPr>
            <w:tcW w:w="1394" w:type="dxa"/>
            <w:tcBorders>
              <w:top w:val="nil"/>
              <w:left w:val="nil"/>
              <w:bottom w:val="single" w:color="auto" w:sz="4" w:space="0"/>
              <w:right w:val="single" w:color="auto" w:sz="4" w:space="0"/>
            </w:tcBorders>
            <w:noWrap/>
            <w:vAlign w:val="center"/>
          </w:tcPr>
          <w:p w14:paraId="2766AA85">
            <w:pPr>
              <w:widowControl/>
              <w:jc w:val="left"/>
              <w:rPr>
                <w:rFonts w:ascii="宋体" w:cs="Times New Roman"/>
                <w:kern w:val="0"/>
              </w:rPr>
            </w:pPr>
            <w:r>
              <w:rPr>
                <w:rFonts w:hint="eastAsia" w:ascii="宋体" w:hAnsi="宋体" w:cs="宋体"/>
                <w:kern w:val="0"/>
              </w:rPr>
              <w:t>　364.99</w:t>
            </w:r>
          </w:p>
        </w:tc>
        <w:tc>
          <w:tcPr>
            <w:tcW w:w="9537" w:type="dxa"/>
            <w:gridSpan w:val="5"/>
            <w:tcBorders>
              <w:top w:val="single" w:color="auto" w:sz="4" w:space="0"/>
              <w:left w:val="nil"/>
              <w:bottom w:val="single" w:color="auto" w:sz="4" w:space="0"/>
              <w:right w:val="single" w:color="auto" w:sz="4" w:space="0"/>
            </w:tcBorders>
            <w:noWrap/>
            <w:vAlign w:val="center"/>
          </w:tcPr>
          <w:p w14:paraId="0CB24117">
            <w:pPr>
              <w:widowControl/>
              <w:jc w:val="center"/>
              <w:rPr>
                <w:rFonts w:ascii="宋体" w:cs="Times New Roman"/>
                <w:kern w:val="0"/>
              </w:rPr>
            </w:pPr>
            <w:r>
              <w:rPr>
                <w:rFonts w:hint="eastAsia" w:ascii="宋体" w:hAnsi="宋体" w:cs="宋体"/>
                <w:kern w:val="0"/>
              </w:rPr>
              <w:t>公用经费合计</w:t>
            </w:r>
          </w:p>
        </w:tc>
        <w:tc>
          <w:tcPr>
            <w:tcW w:w="830" w:type="dxa"/>
            <w:tcBorders>
              <w:top w:val="nil"/>
              <w:left w:val="nil"/>
              <w:bottom w:val="single" w:color="auto" w:sz="4" w:space="0"/>
              <w:right w:val="single" w:color="auto" w:sz="4" w:space="0"/>
            </w:tcBorders>
            <w:noWrap/>
            <w:vAlign w:val="center"/>
          </w:tcPr>
          <w:p w14:paraId="1CAF6B2A">
            <w:pPr>
              <w:widowControl/>
              <w:jc w:val="left"/>
              <w:rPr>
                <w:rFonts w:ascii="宋体" w:cs="Times New Roman"/>
                <w:kern w:val="0"/>
              </w:rPr>
            </w:pPr>
            <w:r>
              <w:rPr>
                <w:rFonts w:hint="eastAsia" w:ascii="宋体" w:cs="Times New Roman"/>
                <w:kern w:val="0"/>
              </w:rPr>
              <w:t>25.54</w:t>
            </w:r>
          </w:p>
        </w:tc>
      </w:tr>
      <w:tr w14:paraId="2B30057C">
        <w:tblPrEx>
          <w:tblCellMar>
            <w:top w:w="0" w:type="dxa"/>
            <w:left w:w="108" w:type="dxa"/>
            <w:bottom w:w="0" w:type="dxa"/>
            <w:right w:w="108" w:type="dxa"/>
          </w:tblCellMar>
        </w:tblPrEx>
        <w:trPr>
          <w:trHeight w:val="284" w:hRule="exact"/>
        </w:trPr>
        <w:tc>
          <w:tcPr>
            <w:tcW w:w="16144" w:type="dxa"/>
            <w:gridSpan w:val="9"/>
            <w:tcBorders>
              <w:top w:val="nil"/>
              <w:left w:val="nil"/>
              <w:bottom w:val="nil"/>
              <w:right w:val="nil"/>
            </w:tcBorders>
            <w:noWrap/>
            <w:vAlign w:val="center"/>
          </w:tcPr>
          <w:p w14:paraId="6B71237D">
            <w:pPr>
              <w:widowControl/>
              <w:jc w:val="left"/>
              <w:rPr>
                <w:rFonts w:ascii="宋体" w:cs="Times New Roman"/>
                <w:kern w:val="0"/>
              </w:rPr>
            </w:pPr>
            <w:r>
              <w:rPr>
                <w:rFonts w:hint="eastAsia" w:ascii="宋体" w:hAnsi="宋体" w:cs="宋体"/>
                <w:kern w:val="0"/>
              </w:rPr>
              <w:t>注：本表反映部门本年度一般公共预算财政拨款基本支出明细情况。</w:t>
            </w:r>
          </w:p>
        </w:tc>
      </w:tr>
    </w:tbl>
    <w:p w14:paraId="2CC6C995">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一般公共预算财政拨款“三公”经费支出决算表</w:t>
      </w:r>
    </w:p>
    <w:p w14:paraId="193CF368">
      <w:pPr>
        <w:widowControl/>
        <w:jc w:val="center"/>
        <w:rPr>
          <w:rFonts w:ascii="Times New Roman" w:hAnsi="Times New Roman" w:eastAsia="仿宋_GB2312" w:cs="Times New Roman"/>
          <w:kern w:val="0"/>
        </w:rPr>
      </w:pPr>
      <w:r>
        <w:rPr>
          <w:rFonts w:hint="eastAsia" w:ascii="宋体" w:hAnsi="宋体" w:cs="宋体"/>
          <w:kern w:val="0"/>
          <w:sz w:val="20"/>
          <w:szCs w:val="20"/>
        </w:rPr>
        <w:t xml:space="preserve"> </w:t>
      </w:r>
      <w:r>
        <w:rPr>
          <w:rFonts w:ascii="Times New Roman" w:hAnsi="Times New Roman" w:eastAsia="仿宋_GB2312" w:cs="Times New Roman"/>
          <w:kern w:val="0"/>
        </w:rPr>
        <w:t xml:space="preserve">          </w:t>
      </w:r>
      <w:r>
        <w:rPr>
          <w:rFonts w:hint="eastAsia" w:ascii="Times New Roman" w:hAnsi="Times New Roman" w:eastAsia="仿宋_GB2312" w:cs="Times New Roman"/>
          <w:kern w:val="0"/>
          <w:lang w:val="en-US" w:eastAsia="zh-CN"/>
        </w:rPr>
        <w:t xml:space="preserve">                                                        </w:t>
      </w:r>
      <w:r>
        <w:rPr>
          <w:rFonts w:ascii="Times New Roman" w:hAnsi="Times New Roman" w:eastAsia="仿宋_GB2312" w:cs="Times New Roman"/>
          <w:kern w:val="0"/>
        </w:rPr>
        <w:t xml:space="preserve">                                                               </w:t>
      </w:r>
      <w:r>
        <w:rPr>
          <w:rFonts w:hint="eastAsia" w:ascii="Times New Roman" w:hAnsi="Times New Roman" w:eastAsia="仿宋_GB2312" w:cs="仿宋_GB2312"/>
          <w:kern w:val="0"/>
        </w:rPr>
        <w:t>公开</w:t>
      </w:r>
      <w:r>
        <w:rPr>
          <w:rFonts w:ascii="Times New Roman" w:hAnsi="Times New Roman" w:eastAsia="仿宋_GB2312" w:cs="Times New Roman"/>
          <w:kern w:val="0"/>
        </w:rPr>
        <w:t>07</w:t>
      </w:r>
      <w:r>
        <w:rPr>
          <w:rFonts w:hint="eastAsia" w:ascii="Times New Roman" w:hAnsi="Times New Roman" w:eastAsia="仿宋_GB2312" w:cs="仿宋_GB2312"/>
          <w:kern w:val="0"/>
        </w:rPr>
        <w:t>表</w:t>
      </w:r>
    </w:p>
    <w:p w14:paraId="7663B20A">
      <w:pPr>
        <w:widowControl/>
        <w:ind w:right="420"/>
        <w:jc w:val="right"/>
        <w:rPr>
          <w:rFonts w:ascii="Times New Roman" w:hAnsi="Times New Roman" w:eastAsia="仿宋_GB2312" w:cs="Times New Roman"/>
          <w:kern w:val="0"/>
        </w:rPr>
      </w:pPr>
      <w:r>
        <w:rPr>
          <w:rFonts w:hint="eastAsia" w:ascii="Times New Roman" w:hAnsi="Times New Roman" w:eastAsia="仿宋_GB2312" w:cs="仿宋_GB2312"/>
          <w:kern w:val="0"/>
        </w:rPr>
        <w:t>部门：</w:t>
      </w:r>
      <w:r>
        <w:rPr>
          <w:rFonts w:hint="eastAsia" w:ascii="宋体" w:hAnsi="宋体" w:cs="宋体"/>
          <w:kern w:val="0"/>
          <w:sz w:val="20"/>
          <w:szCs w:val="20"/>
        </w:rPr>
        <w:t>湘潭县卫生计生综合监督执法局</w:t>
      </w:r>
      <w:r>
        <w:rPr>
          <w:rFonts w:hint="eastAsia" w:ascii="宋体" w:hAnsi="宋体" w:cs="宋体"/>
          <w:kern w:val="0"/>
          <w:sz w:val="20"/>
          <w:szCs w:val="20"/>
          <w:lang w:val="en-US" w:eastAsia="zh-CN"/>
        </w:rPr>
        <w:t xml:space="preserve">                                                                                                    </w:t>
      </w:r>
      <w:r>
        <w:rPr>
          <w:rFonts w:hint="eastAsia" w:ascii="Times New Roman" w:hAnsi="Times New Roman" w:eastAsia="仿宋_GB2312" w:cs="仿宋_GB2312"/>
          <w:kern w:val="0"/>
        </w:rPr>
        <w:t>单位：万元</w:t>
      </w:r>
    </w:p>
    <w:tbl>
      <w:tblPr>
        <w:tblStyle w:val="7"/>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1DB2CED8">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6A207D5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6F1F05A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5BB7F7A3">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48DF38F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58C7344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E0FC55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50F2375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2A2C733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49EF838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6831A38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00AD7AC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67E3054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26B65F9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6EDB4675">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42A2E4D4">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4DE4C814">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35B5545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43D03EE2">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公务用车</w:t>
            </w:r>
          </w:p>
          <w:p w14:paraId="4E0068D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2188E67D">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公务用车</w:t>
            </w:r>
          </w:p>
          <w:p w14:paraId="546AE80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4D4C7564">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7A0BFD43">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4AFB1867">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3C60398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6BEE3EAB">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公务用车</w:t>
            </w:r>
          </w:p>
          <w:p w14:paraId="5093C89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564C2E4A">
            <w:pPr>
              <w:widowControl/>
              <w:jc w:val="center"/>
              <w:rPr>
                <w:rFonts w:ascii="Times New Roman" w:hAnsi="Times New Roman" w:eastAsia="仿宋_GB2312" w:cs="仿宋_GB2312"/>
                <w:kern w:val="0"/>
              </w:rPr>
            </w:pPr>
            <w:r>
              <w:rPr>
                <w:rFonts w:hint="eastAsia" w:ascii="Times New Roman" w:hAnsi="Times New Roman" w:eastAsia="仿宋_GB2312" w:cs="仿宋_GB2312"/>
                <w:kern w:val="0"/>
              </w:rPr>
              <w:t>公务用车</w:t>
            </w:r>
          </w:p>
          <w:p w14:paraId="0AE42EB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0D1EF380">
            <w:pPr>
              <w:widowControl/>
              <w:jc w:val="left"/>
              <w:rPr>
                <w:rFonts w:ascii="Times New Roman" w:hAnsi="Times New Roman" w:eastAsia="仿宋_GB2312" w:cs="Times New Roman"/>
                <w:kern w:val="0"/>
              </w:rPr>
            </w:pPr>
          </w:p>
        </w:tc>
      </w:tr>
      <w:tr w14:paraId="2FA42447">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1D146709">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4C84D3CC">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40886C6C">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062A5E6F">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2BF085D2">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6C595884">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178EEDFA">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15857839">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160958E3">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69C9158F">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446B5840">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6067A8C0">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3DED6DF6">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5B4B420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1.2</w:t>
            </w:r>
          </w:p>
        </w:tc>
        <w:tc>
          <w:tcPr>
            <w:tcW w:w="1220" w:type="dxa"/>
            <w:tcBorders>
              <w:top w:val="nil"/>
              <w:left w:val="nil"/>
              <w:bottom w:val="single" w:color="auto" w:sz="8" w:space="0"/>
              <w:right w:val="single" w:color="auto" w:sz="4" w:space="0"/>
            </w:tcBorders>
            <w:vAlign w:val="center"/>
          </w:tcPr>
          <w:p w14:paraId="6DCC60E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6243491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60B3865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009D006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2A942DD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1.2</w:t>
            </w:r>
          </w:p>
        </w:tc>
        <w:tc>
          <w:tcPr>
            <w:tcW w:w="1220" w:type="dxa"/>
            <w:tcBorders>
              <w:top w:val="nil"/>
              <w:left w:val="nil"/>
              <w:bottom w:val="single" w:color="auto" w:sz="8" w:space="0"/>
              <w:right w:val="single" w:color="auto" w:sz="4" w:space="0"/>
            </w:tcBorders>
            <w:vAlign w:val="center"/>
          </w:tcPr>
          <w:p w14:paraId="3EF6802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0.25</w:t>
            </w:r>
          </w:p>
        </w:tc>
        <w:tc>
          <w:tcPr>
            <w:tcW w:w="1220" w:type="dxa"/>
            <w:tcBorders>
              <w:top w:val="nil"/>
              <w:left w:val="nil"/>
              <w:bottom w:val="single" w:color="auto" w:sz="8" w:space="0"/>
              <w:right w:val="single" w:color="auto" w:sz="4" w:space="0"/>
            </w:tcBorders>
            <w:vAlign w:val="center"/>
          </w:tcPr>
          <w:p w14:paraId="7113701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7D21932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single" w:color="auto" w:sz="4" w:space="0"/>
            </w:tcBorders>
            <w:vAlign w:val="center"/>
          </w:tcPr>
          <w:p w14:paraId="766158C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nil"/>
              <w:bottom w:val="single" w:color="auto" w:sz="8" w:space="0"/>
              <w:right w:val="nil"/>
            </w:tcBorders>
            <w:vAlign w:val="center"/>
          </w:tcPr>
          <w:p w14:paraId="6925513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1220" w:type="dxa"/>
            <w:tcBorders>
              <w:top w:val="nil"/>
              <w:left w:val="single" w:color="auto" w:sz="4" w:space="0"/>
              <w:bottom w:val="single" w:color="auto" w:sz="8" w:space="0"/>
              <w:right w:val="single" w:color="auto" w:sz="8" w:space="0"/>
            </w:tcBorders>
            <w:vAlign w:val="center"/>
          </w:tcPr>
          <w:p w14:paraId="69CD4CD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0.25</w:t>
            </w:r>
          </w:p>
        </w:tc>
      </w:tr>
    </w:tbl>
    <w:p w14:paraId="72C4A8DF">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4284DFC6">
      <w:pPr>
        <w:autoSpaceDE w:val="0"/>
        <w:autoSpaceDN w:val="0"/>
        <w:adjustRightInd w:val="0"/>
        <w:ind w:left="315" w:leftChars="150"/>
        <w:jc w:val="left"/>
        <w:rPr>
          <w:rFonts w:ascii="宋体" w:cs="Times New Roman"/>
          <w:kern w:val="0"/>
          <w:sz w:val="24"/>
          <w:szCs w:val="24"/>
        </w:rPr>
      </w:pPr>
    </w:p>
    <w:p w14:paraId="73396F97">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389AF40D">
      <w:pPr>
        <w:widowControl/>
        <w:wordWrap/>
        <w:jc w:val="center"/>
        <w:rPr>
          <w:rFonts w:ascii="Times New Roman" w:hAnsi="Times New Roman" w:eastAsia="仿宋_GB2312" w:cs="Times New Roman"/>
          <w:kern w:val="0"/>
        </w:rPr>
      </w:pPr>
      <w:r>
        <w:rPr>
          <w:rFonts w:hint="eastAsia" w:ascii="宋体" w:hAnsi="宋体" w:cs="宋体"/>
          <w:kern w:val="0"/>
          <w:sz w:val="20"/>
          <w:szCs w:val="20"/>
        </w:rPr>
        <w:t xml:space="preserve"> </w:t>
      </w:r>
      <w:r>
        <w:rPr>
          <w:rFonts w:ascii="Times New Roman" w:hAnsi="Times New Roman" w:eastAsia="仿宋_GB2312" w:cs="Times New Roman"/>
          <w:kern w:val="0"/>
        </w:rPr>
        <w:t xml:space="preserve">                                      </w:t>
      </w:r>
      <w:r>
        <w:rPr>
          <w:rFonts w:hint="eastAsia" w:ascii="Times New Roman" w:hAnsi="Times New Roman" w:eastAsia="仿宋_GB2312" w:cs="Times New Roman"/>
          <w:kern w:val="0"/>
          <w:lang w:val="en-US" w:eastAsia="zh-CN"/>
        </w:rPr>
        <w:t xml:space="preserve">                                        </w:t>
      </w:r>
      <w:r>
        <w:rPr>
          <w:rFonts w:ascii="Times New Roman" w:hAnsi="Times New Roman" w:eastAsia="仿宋_GB2312" w:cs="Times New Roman"/>
          <w:kern w:val="0"/>
        </w:rPr>
        <w:t xml:space="preserve">                                               </w:t>
      </w:r>
      <w:r>
        <w:rPr>
          <w:rFonts w:hint="eastAsia" w:ascii="Times New Roman" w:hAnsi="Times New Roman" w:eastAsia="仿宋_GB2312" w:cs="仿宋_GB2312"/>
          <w:kern w:val="0"/>
        </w:rPr>
        <w:t>公开</w:t>
      </w:r>
      <w:r>
        <w:rPr>
          <w:rFonts w:ascii="Times New Roman" w:hAnsi="Times New Roman" w:eastAsia="仿宋_GB2312" w:cs="Times New Roman"/>
          <w:kern w:val="0"/>
        </w:rPr>
        <w:t>08</w:t>
      </w:r>
      <w:r>
        <w:rPr>
          <w:rFonts w:hint="eastAsia" w:ascii="Times New Roman" w:hAnsi="Times New Roman" w:eastAsia="仿宋_GB2312" w:cs="仿宋_GB2312"/>
          <w:kern w:val="0"/>
        </w:rPr>
        <w:t>表</w:t>
      </w:r>
    </w:p>
    <w:p w14:paraId="2BB7F21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部门：</w:t>
      </w:r>
      <w:r>
        <w:rPr>
          <w:rFonts w:hint="eastAsia" w:ascii="宋体" w:hAnsi="宋体" w:cs="宋体"/>
          <w:kern w:val="0"/>
          <w:sz w:val="20"/>
          <w:szCs w:val="20"/>
        </w:rPr>
        <w:t>湘潭县卫生计生综合监督执法局</w:t>
      </w:r>
      <w:r>
        <w:rPr>
          <w:rFonts w:hint="eastAsia" w:ascii="宋体" w:hAnsi="宋体" w:cs="宋体"/>
          <w:kern w:val="0"/>
          <w:sz w:val="20"/>
          <w:szCs w:val="20"/>
          <w:lang w:val="en-US" w:eastAsia="zh-CN"/>
        </w:rPr>
        <w:t xml:space="preserve">                                                                                                </w:t>
      </w:r>
      <w:r>
        <w:rPr>
          <w:rFonts w:hint="eastAsia" w:ascii="Times New Roman" w:hAnsi="Times New Roman" w:eastAsia="仿宋_GB2312" w:cs="仿宋_GB2312"/>
          <w:kern w:val="0"/>
        </w:rPr>
        <w:t>单位：万元</w:t>
      </w:r>
    </w:p>
    <w:tbl>
      <w:tblPr>
        <w:tblStyle w:val="7"/>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3935B34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2621863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14:paraId="2508605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0B13504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71BD560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2F94F68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08EAE3F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6805A25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7FC012C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544FDC78">
            <w:pPr>
              <w:widowControl/>
              <w:jc w:val="left"/>
              <w:rPr>
                <w:rFonts w:ascii="Times New Roman" w:hAnsi="Times New Roman" w:eastAsia="仿宋_GB2312" w:cs="Times New Roman"/>
                <w:b/>
                <w:bCs/>
                <w:kern w:val="0"/>
              </w:rPr>
            </w:pPr>
          </w:p>
        </w:tc>
        <w:tc>
          <w:tcPr>
            <w:tcW w:w="2000" w:type="dxa"/>
            <w:vMerge w:val="continue"/>
            <w:vAlign w:val="center"/>
          </w:tcPr>
          <w:p w14:paraId="09E69214">
            <w:pPr>
              <w:widowControl/>
              <w:jc w:val="left"/>
              <w:rPr>
                <w:rFonts w:ascii="Times New Roman" w:hAnsi="Times New Roman" w:eastAsia="仿宋_GB2312" w:cs="Times New Roman"/>
                <w:b/>
                <w:bCs/>
                <w:kern w:val="0"/>
              </w:rPr>
            </w:pPr>
          </w:p>
        </w:tc>
        <w:tc>
          <w:tcPr>
            <w:tcW w:w="2000" w:type="dxa"/>
            <w:vMerge w:val="restart"/>
            <w:vAlign w:val="center"/>
          </w:tcPr>
          <w:p w14:paraId="0AE050B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6CCBEF1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2C1F928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7F12C2FB">
            <w:pPr>
              <w:widowControl/>
              <w:jc w:val="left"/>
              <w:rPr>
                <w:rFonts w:ascii="Times New Roman" w:hAnsi="Times New Roman" w:eastAsia="仿宋_GB2312" w:cs="Times New Roman"/>
                <w:b/>
                <w:bCs/>
                <w:kern w:val="0"/>
              </w:rPr>
            </w:pPr>
          </w:p>
        </w:tc>
      </w:tr>
      <w:tr w14:paraId="071F37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F7DE56F">
            <w:pPr>
              <w:widowControl/>
              <w:jc w:val="left"/>
              <w:rPr>
                <w:rFonts w:ascii="Times New Roman" w:hAnsi="Times New Roman" w:eastAsia="仿宋_GB2312" w:cs="Times New Roman"/>
                <w:kern w:val="0"/>
              </w:rPr>
            </w:pPr>
          </w:p>
        </w:tc>
        <w:tc>
          <w:tcPr>
            <w:tcW w:w="1320" w:type="dxa"/>
            <w:vMerge w:val="continue"/>
            <w:vAlign w:val="center"/>
          </w:tcPr>
          <w:p w14:paraId="7213E13D">
            <w:pPr>
              <w:widowControl/>
              <w:jc w:val="left"/>
              <w:rPr>
                <w:rFonts w:ascii="Times New Roman" w:hAnsi="Times New Roman" w:eastAsia="仿宋_GB2312" w:cs="Times New Roman"/>
                <w:kern w:val="0"/>
              </w:rPr>
            </w:pPr>
          </w:p>
        </w:tc>
        <w:tc>
          <w:tcPr>
            <w:tcW w:w="2000" w:type="dxa"/>
            <w:vMerge w:val="continue"/>
            <w:vAlign w:val="center"/>
          </w:tcPr>
          <w:p w14:paraId="0EF19529">
            <w:pPr>
              <w:widowControl/>
              <w:jc w:val="left"/>
              <w:rPr>
                <w:rFonts w:ascii="Times New Roman" w:hAnsi="Times New Roman" w:eastAsia="仿宋_GB2312" w:cs="Times New Roman"/>
                <w:kern w:val="0"/>
              </w:rPr>
            </w:pPr>
          </w:p>
        </w:tc>
        <w:tc>
          <w:tcPr>
            <w:tcW w:w="2000" w:type="dxa"/>
            <w:vMerge w:val="continue"/>
            <w:vAlign w:val="center"/>
          </w:tcPr>
          <w:p w14:paraId="48FC111D">
            <w:pPr>
              <w:widowControl/>
              <w:jc w:val="left"/>
              <w:rPr>
                <w:rFonts w:ascii="Times New Roman" w:hAnsi="Times New Roman" w:eastAsia="仿宋_GB2312" w:cs="Times New Roman"/>
                <w:kern w:val="0"/>
              </w:rPr>
            </w:pPr>
          </w:p>
        </w:tc>
        <w:tc>
          <w:tcPr>
            <w:tcW w:w="2000" w:type="dxa"/>
            <w:vMerge w:val="continue"/>
            <w:vAlign w:val="center"/>
          </w:tcPr>
          <w:p w14:paraId="4252F6C2">
            <w:pPr>
              <w:widowControl/>
              <w:jc w:val="left"/>
              <w:rPr>
                <w:rFonts w:ascii="Times New Roman" w:hAnsi="Times New Roman" w:eastAsia="仿宋_GB2312" w:cs="Times New Roman"/>
                <w:kern w:val="0"/>
              </w:rPr>
            </w:pPr>
          </w:p>
        </w:tc>
        <w:tc>
          <w:tcPr>
            <w:tcW w:w="2000" w:type="dxa"/>
            <w:vMerge w:val="continue"/>
            <w:vAlign w:val="center"/>
          </w:tcPr>
          <w:p w14:paraId="070A29C1">
            <w:pPr>
              <w:widowControl/>
              <w:jc w:val="left"/>
              <w:rPr>
                <w:rFonts w:ascii="Times New Roman" w:hAnsi="Times New Roman" w:eastAsia="仿宋_GB2312" w:cs="Times New Roman"/>
                <w:kern w:val="0"/>
              </w:rPr>
            </w:pPr>
          </w:p>
        </w:tc>
        <w:tc>
          <w:tcPr>
            <w:tcW w:w="2000" w:type="dxa"/>
            <w:vMerge w:val="continue"/>
            <w:vAlign w:val="center"/>
          </w:tcPr>
          <w:p w14:paraId="489482C3">
            <w:pPr>
              <w:widowControl/>
              <w:jc w:val="left"/>
              <w:rPr>
                <w:rFonts w:ascii="Times New Roman" w:hAnsi="Times New Roman" w:eastAsia="仿宋_GB2312" w:cs="Times New Roman"/>
                <w:kern w:val="0"/>
              </w:rPr>
            </w:pPr>
          </w:p>
        </w:tc>
        <w:tc>
          <w:tcPr>
            <w:tcW w:w="2000" w:type="dxa"/>
            <w:vMerge w:val="continue"/>
            <w:vAlign w:val="center"/>
          </w:tcPr>
          <w:p w14:paraId="5850CA5D">
            <w:pPr>
              <w:widowControl/>
              <w:jc w:val="left"/>
              <w:rPr>
                <w:rFonts w:ascii="Times New Roman" w:hAnsi="Times New Roman" w:eastAsia="仿宋_GB2312" w:cs="Times New Roman"/>
                <w:kern w:val="0"/>
              </w:rPr>
            </w:pPr>
          </w:p>
        </w:tc>
      </w:tr>
      <w:tr w14:paraId="01ACA4D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8596F6D">
            <w:pPr>
              <w:widowControl/>
              <w:jc w:val="left"/>
              <w:rPr>
                <w:rFonts w:ascii="Times New Roman" w:hAnsi="Times New Roman" w:eastAsia="仿宋_GB2312" w:cs="Times New Roman"/>
                <w:kern w:val="0"/>
              </w:rPr>
            </w:pPr>
          </w:p>
        </w:tc>
        <w:tc>
          <w:tcPr>
            <w:tcW w:w="1320" w:type="dxa"/>
            <w:vMerge w:val="continue"/>
            <w:vAlign w:val="center"/>
          </w:tcPr>
          <w:p w14:paraId="58C021FD">
            <w:pPr>
              <w:widowControl/>
              <w:jc w:val="left"/>
              <w:rPr>
                <w:rFonts w:ascii="Times New Roman" w:hAnsi="Times New Roman" w:eastAsia="仿宋_GB2312" w:cs="Times New Roman"/>
                <w:kern w:val="0"/>
              </w:rPr>
            </w:pPr>
          </w:p>
        </w:tc>
        <w:tc>
          <w:tcPr>
            <w:tcW w:w="2000" w:type="dxa"/>
            <w:vMerge w:val="continue"/>
            <w:vAlign w:val="center"/>
          </w:tcPr>
          <w:p w14:paraId="211E3260">
            <w:pPr>
              <w:widowControl/>
              <w:jc w:val="left"/>
              <w:rPr>
                <w:rFonts w:ascii="Times New Roman" w:hAnsi="Times New Roman" w:eastAsia="仿宋_GB2312" w:cs="Times New Roman"/>
                <w:kern w:val="0"/>
              </w:rPr>
            </w:pPr>
          </w:p>
        </w:tc>
        <w:tc>
          <w:tcPr>
            <w:tcW w:w="2000" w:type="dxa"/>
            <w:vMerge w:val="continue"/>
            <w:vAlign w:val="center"/>
          </w:tcPr>
          <w:p w14:paraId="0C47E819">
            <w:pPr>
              <w:widowControl/>
              <w:jc w:val="left"/>
              <w:rPr>
                <w:rFonts w:ascii="Times New Roman" w:hAnsi="Times New Roman" w:eastAsia="仿宋_GB2312" w:cs="Times New Roman"/>
                <w:kern w:val="0"/>
              </w:rPr>
            </w:pPr>
          </w:p>
        </w:tc>
        <w:tc>
          <w:tcPr>
            <w:tcW w:w="2000" w:type="dxa"/>
            <w:vMerge w:val="continue"/>
            <w:vAlign w:val="center"/>
          </w:tcPr>
          <w:p w14:paraId="1FE617B5">
            <w:pPr>
              <w:widowControl/>
              <w:jc w:val="left"/>
              <w:rPr>
                <w:rFonts w:ascii="Times New Roman" w:hAnsi="Times New Roman" w:eastAsia="仿宋_GB2312" w:cs="Times New Roman"/>
                <w:kern w:val="0"/>
              </w:rPr>
            </w:pPr>
          </w:p>
        </w:tc>
        <w:tc>
          <w:tcPr>
            <w:tcW w:w="2000" w:type="dxa"/>
            <w:vMerge w:val="continue"/>
            <w:vAlign w:val="center"/>
          </w:tcPr>
          <w:p w14:paraId="33FB9F10">
            <w:pPr>
              <w:widowControl/>
              <w:jc w:val="left"/>
              <w:rPr>
                <w:rFonts w:ascii="Times New Roman" w:hAnsi="Times New Roman" w:eastAsia="仿宋_GB2312" w:cs="Times New Roman"/>
                <w:kern w:val="0"/>
              </w:rPr>
            </w:pPr>
          </w:p>
        </w:tc>
        <w:tc>
          <w:tcPr>
            <w:tcW w:w="2000" w:type="dxa"/>
            <w:vMerge w:val="continue"/>
            <w:vAlign w:val="center"/>
          </w:tcPr>
          <w:p w14:paraId="6233417C">
            <w:pPr>
              <w:widowControl/>
              <w:jc w:val="left"/>
              <w:rPr>
                <w:rFonts w:ascii="Times New Roman" w:hAnsi="Times New Roman" w:eastAsia="仿宋_GB2312" w:cs="Times New Roman"/>
                <w:kern w:val="0"/>
              </w:rPr>
            </w:pPr>
          </w:p>
        </w:tc>
        <w:tc>
          <w:tcPr>
            <w:tcW w:w="2000" w:type="dxa"/>
            <w:vMerge w:val="continue"/>
            <w:vAlign w:val="center"/>
          </w:tcPr>
          <w:p w14:paraId="61413845">
            <w:pPr>
              <w:widowControl/>
              <w:jc w:val="left"/>
              <w:rPr>
                <w:rFonts w:ascii="Times New Roman" w:hAnsi="Times New Roman" w:eastAsia="仿宋_GB2312" w:cs="Times New Roman"/>
                <w:kern w:val="0"/>
              </w:rPr>
            </w:pPr>
          </w:p>
        </w:tc>
      </w:tr>
      <w:tr w14:paraId="644A68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41A73BA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271B94E3">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7E649643">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6E8996EB">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0397AFF8">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2EC6FB49">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68A204FB">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6F775F9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11DF369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0BA4268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2000" w:type="dxa"/>
            <w:vAlign w:val="center"/>
          </w:tcPr>
          <w:p w14:paraId="4193D70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2000" w:type="dxa"/>
            <w:vAlign w:val="center"/>
          </w:tcPr>
          <w:p w14:paraId="0DCB5D8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2000" w:type="dxa"/>
            <w:vAlign w:val="center"/>
          </w:tcPr>
          <w:p w14:paraId="708D6E0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2000" w:type="dxa"/>
            <w:vAlign w:val="center"/>
          </w:tcPr>
          <w:p w14:paraId="4D424CA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c>
          <w:tcPr>
            <w:tcW w:w="2000" w:type="dxa"/>
            <w:vAlign w:val="center"/>
          </w:tcPr>
          <w:p w14:paraId="1F1492C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0</w:t>
            </w:r>
          </w:p>
        </w:tc>
      </w:tr>
      <w:tr w14:paraId="0E432D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B30FC8E">
            <w:pPr>
              <w:widowControl/>
              <w:jc w:val="left"/>
              <w:textAlignment w:val="center"/>
              <w:rPr>
                <w:rFonts w:ascii="宋体" w:hAnsi="宋体" w:cs="宋体"/>
              </w:rPr>
            </w:pPr>
          </w:p>
        </w:tc>
        <w:tc>
          <w:tcPr>
            <w:tcW w:w="1320" w:type="dxa"/>
            <w:vAlign w:val="center"/>
          </w:tcPr>
          <w:p w14:paraId="365B84F6">
            <w:pPr>
              <w:rPr>
                <w:rFonts w:ascii="宋体" w:cs="Times New Roman"/>
                <w:sz w:val="24"/>
                <w:szCs w:val="24"/>
              </w:rPr>
            </w:pPr>
          </w:p>
        </w:tc>
        <w:tc>
          <w:tcPr>
            <w:tcW w:w="2000" w:type="dxa"/>
            <w:vAlign w:val="center"/>
          </w:tcPr>
          <w:p w14:paraId="64312EB1">
            <w:pPr>
              <w:widowControl/>
              <w:jc w:val="center"/>
              <w:rPr>
                <w:rFonts w:ascii="Times New Roman" w:hAnsi="Times New Roman" w:eastAsia="仿宋_GB2312" w:cs="Times New Roman"/>
                <w:kern w:val="0"/>
              </w:rPr>
            </w:pPr>
          </w:p>
        </w:tc>
        <w:tc>
          <w:tcPr>
            <w:tcW w:w="2000" w:type="dxa"/>
            <w:vAlign w:val="center"/>
          </w:tcPr>
          <w:p w14:paraId="720AAD24">
            <w:pPr>
              <w:widowControl/>
              <w:jc w:val="center"/>
              <w:rPr>
                <w:rFonts w:ascii="Times New Roman" w:hAnsi="Times New Roman" w:eastAsia="仿宋_GB2312" w:cs="Times New Roman"/>
                <w:kern w:val="0"/>
              </w:rPr>
            </w:pPr>
          </w:p>
        </w:tc>
        <w:tc>
          <w:tcPr>
            <w:tcW w:w="2000" w:type="dxa"/>
            <w:vAlign w:val="center"/>
          </w:tcPr>
          <w:p w14:paraId="1FE39B24">
            <w:pPr>
              <w:widowControl/>
              <w:jc w:val="center"/>
              <w:rPr>
                <w:rFonts w:ascii="Times New Roman" w:hAnsi="Times New Roman" w:eastAsia="仿宋_GB2312" w:cs="Times New Roman"/>
                <w:kern w:val="0"/>
              </w:rPr>
            </w:pPr>
          </w:p>
        </w:tc>
        <w:tc>
          <w:tcPr>
            <w:tcW w:w="2000" w:type="dxa"/>
            <w:vAlign w:val="center"/>
          </w:tcPr>
          <w:p w14:paraId="12E89CFF">
            <w:pPr>
              <w:widowControl/>
              <w:jc w:val="center"/>
              <w:rPr>
                <w:rFonts w:ascii="Times New Roman" w:hAnsi="Times New Roman" w:eastAsia="仿宋_GB2312" w:cs="Times New Roman"/>
                <w:kern w:val="0"/>
              </w:rPr>
            </w:pPr>
          </w:p>
        </w:tc>
        <w:tc>
          <w:tcPr>
            <w:tcW w:w="2000" w:type="dxa"/>
            <w:vAlign w:val="center"/>
          </w:tcPr>
          <w:p w14:paraId="1DC2E652">
            <w:pPr>
              <w:widowControl/>
              <w:jc w:val="center"/>
              <w:rPr>
                <w:rFonts w:ascii="Times New Roman" w:hAnsi="Times New Roman" w:eastAsia="仿宋_GB2312" w:cs="Times New Roman"/>
                <w:kern w:val="0"/>
              </w:rPr>
            </w:pPr>
          </w:p>
        </w:tc>
        <w:tc>
          <w:tcPr>
            <w:tcW w:w="2000" w:type="dxa"/>
            <w:vAlign w:val="center"/>
          </w:tcPr>
          <w:p w14:paraId="17AC896A">
            <w:pPr>
              <w:widowControl/>
              <w:jc w:val="center"/>
              <w:rPr>
                <w:rFonts w:ascii="Times New Roman" w:hAnsi="Times New Roman" w:eastAsia="仿宋_GB2312" w:cs="Times New Roman"/>
                <w:kern w:val="0"/>
              </w:rPr>
            </w:pPr>
          </w:p>
        </w:tc>
      </w:tr>
      <w:tr w14:paraId="3ACD80A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6A6CF7A">
            <w:pPr>
              <w:widowControl/>
              <w:jc w:val="left"/>
              <w:textAlignment w:val="center"/>
              <w:rPr>
                <w:rFonts w:ascii="宋体" w:hAnsi="宋体" w:cs="宋体"/>
                <w:sz w:val="24"/>
                <w:szCs w:val="24"/>
              </w:rPr>
            </w:pPr>
          </w:p>
        </w:tc>
        <w:tc>
          <w:tcPr>
            <w:tcW w:w="1320" w:type="dxa"/>
            <w:vAlign w:val="center"/>
          </w:tcPr>
          <w:p w14:paraId="78167FB6">
            <w:pPr>
              <w:rPr>
                <w:rFonts w:ascii="宋体" w:cs="Times New Roman"/>
                <w:sz w:val="24"/>
                <w:szCs w:val="24"/>
              </w:rPr>
            </w:pPr>
          </w:p>
        </w:tc>
        <w:tc>
          <w:tcPr>
            <w:tcW w:w="2000" w:type="dxa"/>
            <w:vAlign w:val="center"/>
          </w:tcPr>
          <w:p w14:paraId="6726EC37">
            <w:pPr>
              <w:widowControl/>
              <w:jc w:val="center"/>
              <w:rPr>
                <w:rFonts w:ascii="Times New Roman" w:hAnsi="Times New Roman" w:eastAsia="仿宋_GB2312" w:cs="Times New Roman"/>
                <w:kern w:val="0"/>
              </w:rPr>
            </w:pPr>
          </w:p>
        </w:tc>
        <w:tc>
          <w:tcPr>
            <w:tcW w:w="2000" w:type="dxa"/>
            <w:vAlign w:val="center"/>
          </w:tcPr>
          <w:p w14:paraId="01FDFE5B">
            <w:pPr>
              <w:widowControl/>
              <w:jc w:val="center"/>
              <w:rPr>
                <w:rFonts w:ascii="Times New Roman" w:hAnsi="Times New Roman" w:eastAsia="仿宋_GB2312" w:cs="Times New Roman"/>
                <w:kern w:val="0"/>
              </w:rPr>
            </w:pPr>
          </w:p>
        </w:tc>
        <w:tc>
          <w:tcPr>
            <w:tcW w:w="2000" w:type="dxa"/>
            <w:vAlign w:val="center"/>
          </w:tcPr>
          <w:p w14:paraId="29A6B4BC">
            <w:pPr>
              <w:widowControl/>
              <w:jc w:val="center"/>
              <w:rPr>
                <w:rFonts w:ascii="Times New Roman" w:hAnsi="Times New Roman" w:eastAsia="仿宋_GB2312" w:cs="Times New Roman"/>
                <w:kern w:val="0"/>
              </w:rPr>
            </w:pPr>
          </w:p>
        </w:tc>
        <w:tc>
          <w:tcPr>
            <w:tcW w:w="2000" w:type="dxa"/>
            <w:vAlign w:val="center"/>
          </w:tcPr>
          <w:p w14:paraId="71F4EE0C">
            <w:pPr>
              <w:widowControl/>
              <w:jc w:val="center"/>
              <w:rPr>
                <w:rFonts w:ascii="Times New Roman" w:hAnsi="Times New Roman" w:eastAsia="仿宋_GB2312" w:cs="Times New Roman"/>
                <w:kern w:val="0"/>
              </w:rPr>
            </w:pPr>
          </w:p>
        </w:tc>
        <w:tc>
          <w:tcPr>
            <w:tcW w:w="2000" w:type="dxa"/>
            <w:vAlign w:val="center"/>
          </w:tcPr>
          <w:p w14:paraId="5279C461">
            <w:pPr>
              <w:widowControl/>
              <w:jc w:val="center"/>
              <w:rPr>
                <w:rFonts w:ascii="Times New Roman" w:hAnsi="Times New Roman" w:eastAsia="仿宋_GB2312" w:cs="Times New Roman"/>
                <w:kern w:val="0"/>
              </w:rPr>
            </w:pPr>
          </w:p>
        </w:tc>
        <w:tc>
          <w:tcPr>
            <w:tcW w:w="2000" w:type="dxa"/>
            <w:vAlign w:val="center"/>
          </w:tcPr>
          <w:p w14:paraId="7A29C20B">
            <w:pPr>
              <w:widowControl/>
              <w:jc w:val="center"/>
              <w:rPr>
                <w:rFonts w:ascii="Times New Roman" w:hAnsi="Times New Roman" w:eastAsia="仿宋_GB2312" w:cs="Times New Roman"/>
                <w:kern w:val="0"/>
              </w:rPr>
            </w:pPr>
          </w:p>
        </w:tc>
      </w:tr>
      <w:tr w14:paraId="205387A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12585575">
            <w:pPr>
              <w:widowControl/>
              <w:jc w:val="left"/>
              <w:textAlignment w:val="center"/>
              <w:rPr>
                <w:rFonts w:ascii="宋体" w:hAnsi="宋体" w:cs="宋体"/>
                <w:sz w:val="24"/>
                <w:szCs w:val="24"/>
              </w:rPr>
            </w:pPr>
          </w:p>
        </w:tc>
        <w:tc>
          <w:tcPr>
            <w:tcW w:w="1320" w:type="dxa"/>
            <w:vAlign w:val="center"/>
          </w:tcPr>
          <w:p w14:paraId="125CA2FA">
            <w:pPr>
              <w:rPr>
                <w:rFonts w:ascii="宋体" w:cs="Times New Roman"/>
                <w:sz w:val="24"/>
                <w:szCs w:val="24"/>
              </w:rPr>
            </w:pPr>
          </w:p>
        </w:tc>
        <w:tc>
          <w:tcPr>
            <w:tcW w:w="2000" w:type="dxa"/>
            <w:vAlign w:val="center"/>
          </w:tcPr>
          <w:p w14:paraId="405A6BD5">
            <w:pPr>
              <w:widowControl/>
              <w:jc w:val="center"/>
              <w:rPr>
                <w:rFonts w:ascii="Times New Roman" w:hAnsi="Times New Roman" w:eastAsia="仿宋_GB2312" w:cs="Times New Roman"/>
                <w:kern w:val="0"/>
              </w:rPr>
            </w:pPr>
          </w:p>
        </w:tc>
        <w:tc>
          <w:tcPr>
            <w:tcW w:w="2000" w:type="dxa"/>
            <w:vAlign w:val="center"/>
          </w:tcPr>
          <w:p w14:paraId="3E9068A6">
            <w:pPr>
              <w:widowControl/>
              <w:jc w:val="center"/>
              <w:rPr>
                <w:rFonts w:ascii="Times New Roman" w:hAnsi="Times New Roman" w:eastAsia="仿宋_GB2312" w:cs="Times New Roman"/>
                <w:kern w:val="0"/>
              </w:rPr>
            </w:pPr>
          </w:p>
        </w:tc>
        <w:tc>
          <w:tcPr>
            <w:tcW w:w="2000" w:type="dxa"/>
            <w:vAlign w:val="center"/>
          </w:tcPr>
          <w:p w14:paraId="2B7CABF7">
            <w:pPr>
              <w:widowControl/>
              <w:jc w:val="center"/>
              <w:rPr>
                <w:rFonts w:ascii="Times New Roman" w:hAnsi="Times New Roman" w:eastAsia="仿宋_GB2312" w:cs="Times New Roman"/>
                <w:kern w:val="0"/>
              </w:rPr>
            </w:pPr>
          </w:p>
        </w:tc>
        <w:tc>
          <w:tcPr>
            <w:tcW w:w="2000" w:type="dxa"/>
            <w:vAlign w:val="center"/>
          </w:tcPr>
          <w:p w14:paraId="5A57A2F8">
            <w:pPr>
              <w:widowControl/>
              <w:jc w:val="center"/>
              <w:rPr>
                <w:rFonts w:ascii="Times New Roman" w:hAnsi="Times New Roman" w:eastAsia="仿宋_GB2312" w:cs="Times New Roman"/>
                <w:kern w:val="0"/>
              </w:rPr>
            </w:pPr>
          </w:p>
        </w:tc>
        <w:tc>
          <w:tcPr>
            <w:tcW w:w="2000" w:type="dxa"/>
            <w:vAlign w:val="center"/>
          </w:tcPr>
          <w:p w14:paraId="0BB76D6E">
            <w:pPr>
              <w:widowControl/>
              <w:jc w:val="center"/>
              <w:rPr>
                <w:rFonts w:ascii="Times New Roman" w:hAnsi="Times New Roman" w:eastAsia="仿宋_GB2312" w:cs="Times New Roman"/>
                <w:kern w:val="0"/>
              </w:rPr>
            </w:pPr>
          </w:p>
        </w:tc>
        <w:tc>
          <w:tcPr>
            <w:tcW w:w="2000" w:type="dxa"/>
            <w:vAlign w:val="center"/>
          </w:tcPr>
          <w:p w14:paraId="44423DFF">
            <w:pPr>
              <w:widowControl/>
              <w:jc w:val="center"/>
              <w:rPr>
                <w:rFonts w:ascii="Times New Roman" w:hAnsi="Times New Roman" w:eastAsia="仿宋_GB2312" w:cs="Times New Roman"/>
                <w:kern w:val="0"/>
              </w:rPr>
            </w:pPr>
          </w:p>
        </w:tc>
      </w:tr>
      <w:tr w14:paraId="52C69A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1E3D645E">
            <w:pPr>
              <w:widowControl/>
              <w:jc w:val="left"/>
              <w:textAlignment w:val="center"/>
              <w:rPr>
                <w:rFonts w:ascii="宋体" w:hAnsi="宋体" w:cs="宋体"/>
                <w:sz w:val="24"/>
                <w:szCs w:val="24"/>
              </w:rPr>
            </w:pPr>
          </w:p>
        </w:tc>
        <w:tc>
          <w:tcPr>
            <w:tcW w:w="1320" w:type="dxa"/>
            <w:vAlign w:val="center"/>
          </w:tcPr>
          <w:p w14:paraId="70B9217B">
            <w:pPr>
              <w:rPr>
                <w:rFonts w:ascii="宋体" w:cs="Times New Roman"/>
                <w:sz w:val="24"/>
                <w:szCs w:val="24"/>
              </w:rPr>
            </w:pPr>
          </w:p>
        </w:tc>
        <w:tc>
          <w:tcPr>
            <w:tcW w:w="2000" w:type="dxa"/>
            <w:vAlign w:val="center"/>
          </w:tcPr>
          <w:p w14:paraId="00ED3C04">
            <w:pPr>
              <w:widowControl/>
              <w:jc w:val="center"/>
              <w:rPr>
                <w:rFonts w:ascii="Times New Roman" w:hAnsi="Times New Roman" w:eastAsia="仿宋_GB2312" w:cs="Times New Roman"/>
                <w:kern w:val="0"/>
              </w:rPr>
            </w:pPr>
          </w:p>
        </w:tc>
        <w:tc>
          <w:tcPr>
            <w:tcW w:w="2000" w:type="dxa"/>
            <w:vAlign w:val="center"/>
          </w:tcPr>
          <w:p w14:paraId="08CD10CA">
            <w:pPr>
              <w:widowControl/>
              <w:jc w:val="center"/>
              <w:rPr>
                <w:rFonts w:ascii="Times New Roman" w:hAnsi="Times New Roman" w:eastAsia="仿宋_GB2312" w:cs="Times New Roman"/>
                <w:kern w:val="0"/>
              </w:rPr>
            </w:pPr>
          </w:p>
        </w:tc>
        <w:tc>
          <w:tcPr>
            <w:tcW w:w="2000" w:type="dxa"/>
            <w:vAlign w:val="center"/>
          </w:tcPr>
          <w:p w14:paraId="6C569FD2">
            <w:pPr>
              <w:widowControl/>
              <w:jc w:val="center"/>
              <w:rPr>
                <w:rFonts w:ascii="Times New Roman" w:hAnsi="Times New Roman" w:eastAsia="仿宋_GB2312" w:cs="Times New Roman"/>
                <w:kern w:val="0"/>
              </w:rPr>
            </w:pPr>
          </w:p>
        </w:tc>
        <w:tc>
          <w:tcPr>
            <w:tcW w:w="2000" w:type="dxa"/>
            <w:vAlign w:val="center"/>
          </w:tcPr>
          <w:p w14:paraId="01F9DD29">
            <w:pPr>
              <w:widowControl/>
              <w:jc w:val="center"/>
              <w:rPr>
                <w:rFonts w:ascii="Times New Roman" w:hAnsi="Times New Roman" w:eastAsia="仿宋_GB2312" w:cs="Times New Roman"/>
                <w:kern w:val="0"/>
              </w:rPr>
            </w:pPr>
          </w:p>
        </w:tc>
        <w:tc>
          <w:tcPr>
            <w:tcW w:w="2000" w:type="dxa"/>
            <w:vAlign w:val="center"/>
          </w:tcPr>
          <w:p w14:paraId="154B9103">
            <w:pPr>
              <w:widowControl/>
              <w:jc w:val="center"/>
              <w:rPr>
                <w:rFonts w:ascii="Times New Roman" w:hAnsi="Times New Roman" w:eastAsia="仿宋_GB2312" w:cs="Times New Roman"/>
                <w:kern w:val="0"/>
              </w:rPr>
            </w:pPr>
          </w:p>
        </w:tc>
        <w:tc>
          <w:tcPr>
            <w:tcW w:w="2000" w:type="dxa"/>
            <w:vAlign w:val="center"/>
          </w:tcPr>
          <w:p w14:paraId="7D0FC269">
            <w:pPr>
              <w:widowControl/>
              <w:jc w:val="center"/>
              <w:rPr>
                <w:rFonts w:ascii="Times New Roman" w:hAnsi="Times New Roman" w:eastAsia="仿宋_GB2312" w:cs="Times New Roman"/>
                <w:kern w:val="0"/>
              </w:rPr>
            </w:pPr>
          </w:p>
        </w:tc>
      </w:tr>
      <w:tr w14:paraId="34413C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B7EF363">
            <w:pPr>
              <w:jc w:val="left"/>
              <w:rPr>
                <w:rFonts w:ascii="Times New Roman" w:hAnsi="Times New Roman" w:eastAsia="仿宋_GB2312" w:cs="Times New Roman"/>
                <w:kern w:val="0"/>
              </w:rPr>
            </w:pPr>
          </w:p>
        </w:tc>
        <w:tc>
          <w:tcPr>
            <w:tcW w:w="1320" w:type="dxa"/>
            <w:vAlign w:val="center"/>
          </w:tcPr>
          <w:p w14:paraId="28C0B00C">
            <w:pPr>
              <w:rPr>
                <w:rFonts w:ascii="Times New Roman" w:hAnsi="Times New Roman" w:eastAsia="仿宋_GB2312" w:cs="Times New Roman"/>
                <w:kern w:val="0"/>
              </w:rPr>
            </w:pPr>
          </w:p>
        </w:tc>
        <w:tc>
          <w:tcPr>
            <w:tcW w:w="2000" w:type="dxa"/>
            <w:vAlign w:val="center"/>
          </w:tcPr>
          <w:p w14:paraId="5560B9CD">
            <w:pPr>
              <w:widowControl/>
              <w:jc w:val="center"/>
              <w:rPr>
                <w:rFonts w:ascii="Times New Roman" w:hAnsi="Times New Roman" w:eastAsia="仿宋_GB2312" w:cs="Times New Roman"/>
                <w:kern w:val="0"/>
              </w:rPr>
            </w:pPr>
          </w:p>
        </w:tc>
        <w:tc>
          <w:tcPr>
            <w:tcW w:w="2000" w:type="dxa"/>
            <w:vAlign w:val="center"/>
          </w:tcPr>
          <w:p w14:paraId="43EE51A3">
            <w:pPr>
              <w:widowControl/>
              <w:jc w:val="center"/>
              <w:rPr>
                <w:rFonts w:ascii="Times New Roman" w:hAnsi="Times New Roman" w:eastAsia="仿宋_GB2312" w:cs="Times New Roman"/>
                <w:kern w:val="0"/>
              </w:rPr>
            </w:pPr>
          </w:p>
        </w:tc>
        <w:tc>
          <w:tcPr>
            <w:tcW w:w="2000" w:type="dxa"/>
            <w:vAlign w:val="center"/>
          </w:tcPr>
          <w:p w14:paraId="2214EFB7">
            <w:pPr>
              <w:widowControl/>
              <w:jc w:val="center"/>
              <w:rPr>
                <w:rFonts w:ascii="Times New Roman" w:hAnsi="Times New Roman" w:eastAsia="仿宋_GB2312" w:cs="Times New Roman"/>
                <w:kern w:val="0"/>
              </w:rPr>
            </w:pPr>
          </w:p>
        </w:tc>
        <w:tc>
          <w:tcPr>
            <w:tcW w:w="2000" w:type="dxa"/>
            <w:vAlign w:val="center"/>
          </w:tcPr>
          <w:p w14:paraId="6F798A00">
            <w:pPr>
              <w:widowControl/>
              <w:jc w:val="center"/>
              <w:rPr>
                <w:rFonts w:ascii="Times New Roman" w:hAnsi="Times New Roman" w:eastAsia="仿宋_GB2312" w:cs="Times New Roman"/>
                <w:kern w:val="0"/>
              </w:rPr>
            </w:pPr>
          </w:p>
        </w:tc>
        <w:tc>
          <w:tcPr>
            <w:tcW w:w="2000" w:type="dxa"/>
            <w:vAlign w:val="center"/>
          </w:tcPr>
          <w:p w14:paraId="4F0F0063">
            <w:pPr>
              <w:widowControl/>
              <w:jc w:val="center"/>
              <w:rPr>
                <w:rFonts w:ascii="Times New Roman" w:hAnsi="Times New Roman" w:eastAsia="仿宋_GB2312" w:cs="Times New Roman"/>
                <w:kern w:val="0"/>
              </w:rPr>
            </w:pPr>
          </w:p>
        </w:tc>
        <w:tc>
          <w:tcPr>
            <w:tcW w:w="2000" w:type="dxa"/>
            <w:vAlign w:val="center"/>
          </w:tcPr>
          <w:p w14:paraId="28420279">
            <w:pPr>
              <w:widowControl/>
              <w:jc w:val="center"/>
              <w:rPr>
                <w:rFonts w:ascii="Times New Roman" w:hAnsi="Times New Roman" w:eastAsia="仿宋_GB2312" w:cs="Times New Roman"/>
                <w:kern w:val="0"/>
              </w:rPr>
            </w:pPr>
          </w:p>
        </w:tc>
      </w:tr>
      <w:tr w14:paraId="1762303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1259CF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2D21935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0564F2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B9000D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51AF7D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56D965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8C6DC9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8EF941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42388A3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7E01050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中共湘潭县委机构编制委员会办公室没有政府性基金收入，也没有使用政府性基金安排的支出，故本表无数据</w:t>
      </w:r>
    </w:p>
    <w:p w14:paraId="4C340322">
      <w:pPr>
        <w:widowControl/>
        <w:jc w:val="left"/>
        <w:rPr>
          <w:rFonts w:ascii="黑体" w:hAnsi="黑体" w:eastAsia="黑体" w:cs="Times New Roman"/>
        </w:rPr>
      </w:pPr>
      <w:r>
        <w:rPr>
          <w:rFonts w:ascii="黑体" w:hAnsi="黑体" w:eastAsia="黑体" w:cs="Times New Roman"/>
        </w:rPr>
        <w:br w:type="page"/>
      </w:r>
    </w:p>
    <w:tbl>
      <w:tblPr>
        <w:tblStyle w:val="7"/>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2735FC3E">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6C187C32">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521C5600">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2D461502">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14:paraId="0DE056F8">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5F62968F">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13106BC6">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7CA251F5">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560E6ABA">
            <w:pPr>
              <w:widowControl/>
              <w:jc w:val="right"/>
              <w:rPr>
                <w:rFonts w:ascii="宋体" w:cs="Times New Roman"/>
                <w:kern w:val="0"/>
                <w:sz w:val="20"/>
                <w:szCs w:val="20"/>
              </w:rPr>
            </w:pPr>
            <w:r>
              <w:rPr>
                <w:rFonts w:hint="eastAsia" w:ascii="宋体" w:hAnsi="宋体" w:cs="宋体"/>
                <w:kern w:val="0"/>
                <w:sz w:val="20"/>
                <w:szCs w:val="20"/>
              </w:rPr>
              <w:t>公开</w:t>
            </w:r>
            <w:r>
              <w:rPr>
                <w:rFonts w:ascii="宋体" w:hAnsi="宋体" w:cs="宋体"/>
                <w:kern w:val="0"/>
                <w:sz w:val="20"/>
                <w:szCs w:val="20"/>
              </w:rPr>
              <w:t>09</w:t>
            </w:r>
            <w:r>
              <w:rPr>
                <w:rFonts w:hint="eastAsia" w:ascii="宋体" w:hAnsi="宋体" w:cs="宋体"/>
                <w:kern w:val="0"/>
                <w:sz w:val="20"/>
                <w:szCs w:val="20"/>
              </w:rPr>
              <w:t>表</w:t>
            </w:r>
          </w:p>
        </w:tc>
      </w:tr>
      <w:tr w14:paraId="7A14463A">
        <w:tblPrEx>
          <w:tblCellMar>
            <w:top w:w="0" w:type="dxa"/>
            <w:left w:w="108" w:type="dxa"/>
            <w:bottom w:w="0" w:type="dxa"/>
            <w:right w:w="108" w:type="dxa"/>
          </w:tblCellMar>
        </w:tblPrEx>
        <w:trPr>
          <w:trHeight w:val="285" w:hRule="atLeast"/>
        </w:trPr>
        <w:tc>
          <w:tcPr>
            <w:tcW w:w="6060" w:type="dxa"/>
            <w:gridSpan w:val="5"/>
            <w:tcBorders>
              <w:top w:val="nil"/>
              <w:left w:val="nil"/>
              <w:bottom w:val="nil"/>
              <w:right w:val="nil"/>
            </w:tcBorders>
            <w:shd w:val="clear" w:color="000000" w:fill="FFFFFF"/>
            <w:noWrap/>
            <w:vAlign w:val="center"/>
          </w:tcPr>
          <w:p w14:paraId="3425392B">
            <w:pPr>
              <w:widowControl/>
              <w:jc w:val="left"/>
              <w:rPr>
                <w:rFonts w:ascii="宋体" w:cs="Times New Roman"/>
                <w:kern w:val="0"/>
                <w:sz w:val="20"/>
                <w:szCs w:val="20"/>
              </w:rPr>
            </w:pPr>
            <w:r>
              <w:rPr>
                <w:rFonts w:hint="eastAsia" w:ascii="宋体" w:hAnsi="宋体" w:cs="宋体"/>
                <w:kern w:val="0"/>
                <w:sz w:val="20"/>
                <w:szCs w:val="20"/>
              </w:rPr>
              <w:t xml:space="preserve">部门：湘潭县卫生计生综合监督执法局 </w:t>
            </w:r>
          </w:p>
        </w:tc>
        <w:tc>
          <w:tcPr>
            <w:tcW w:w="2620" w:type="dxa"/>
            <w:gridSpan w:val="2"/>
            <w:tcBorders>
              <w:top w:val="nil"/>
              <w:left w:val="nil"/>
              <w:bottom w:val="single" w:color="auto" w:sz="8" w:space="0"/>
              <w:right w:val="nil"/>
            </w:tcBorders>
            <w:shd w:val="clear" w:color="000000" w:fill="FFFFFF"/>
            <w:vAlign w:val="center"/>
          </w:tcPr>
          <w:p w14:paraId="1EC11B97">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6801E694">
            <w:pPr>
              <w:widowControl/>
              <w:jc w:val="right"/>
              <w:rPr>
                <w:rFonts w:ascii="宋体" w:cs="Times New Roman"/>
                <w:kern w:val="0"/>
                <w:sz w:val="20"/>
                <w:szCs w:val="20"/>
              </w:rPr>
            </w:pPr>
            <w:r>
              <w:rPr>
                <w:rFonts w:hint="eastAsia" w:ascii="宋体" w:hAnsi="宋体" w:cs="宋体"/>
                <w:kern w:val="0"/>
                <w:sz w:val="20"/>
                <w:szCs w:val="20"/>
              </w:rPr>
              <w:t>单位：万元</w:t>
            </w:r>
          </w:p>
        </w:tc>
      </w:tr>
      <w:tr w14:paraId="51B0F284">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5689EED7">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3D3776BF">
            <w:pPr>
              <w:widowControl/>
              <w:jc w:val="center"/>
              <w:rPr>
                <w:rFonts w:ascii="宋体" w:cs="Times New Roman"/>
                <w:kern w:val="0"/>
                <w:sz w:val="24"/>
                <w:szCs w:val="24"/>
              </w:rPr>
            </w:pPr>
            <w:r>
              <w:rPr>
                <w:rFonts w:hint="eastAsia" w:ascii="宋体" w:hAnsi="宋体" w:cs="宋体"/>
                <w:kern w:val="0"/>
                <w:sz w:val="24"/>
                <w:szCs w:val="24"/>
              </w:rPr>
              <w:t>本年支出</w:t>
            </w:r>
          </w:p>
        </w:tc>
      </w:tr>
      <w:tr w14:paraId="128D1BFA">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0F1A1D89">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10B9D712">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0CD6DA95">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3DA4F1C5">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79BFB50E">
            <w:pPr>
              <w:widowControl/>
              <w:jc w:val="center"/>
              <w:rPr>
                <w:rFonts w:ascii="宋体" w:cs="Times New Roman"/>
                <w:kern w:val="0"/>
                <w:sz w:val="24"/>
                <w:szCs w:val="24"/>
              </w:rPr>
            </w:pPr>
            <w:r>
              <w:rPr>
                <w:rFonts w:hint="eastAsia" w:ascii="宋体" w:hAnsi="宋体" w:cs="宋体"/>
                <w:kern w:val="0"/>
                <w:sz w:val="24"/>
                <w:szCs w:val="24"/>
              </w:rPr>
              <w:t>项目支出</w:t>
            </w:r>
          </w:p>
        </w:tc>
      </w:tr>
      <w:tr w14:paraId="3B27DAB7">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685F6AA1">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6DD3A6BC">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28DDDCA">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6611F04B">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3F2112C1">
            <w:pPr>
              <w:widowControl/>
              <w:jc w:val="left"/>
              <w:rPr>
                <w:rFonts w:ascii="宋体" w:cs="Times New Roman"/>
                <w:kern w:val="0"/>
                <w:sz w:val="24"/>
                <w:szCs w:val="24"/>
              </w:rPr>
            </w:pPr>
          </w:p>
        </w:tc>
      </w:tr>
      <w:tr w14:paraId="417C0496">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85BC2CD">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6B0DEBB8">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5DB0846">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017E4EBB">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337D8281">
            <w:pPr>
              <w:widowControl/>
              <w:jc w:val="left"/>
              <w:rPr>
                <w:rFonts w:ascii="宋体" w:cs="Times New Roman"/>
                <w:kern w:val="0"/>
                <w:sz w:val="24"/>
                <w:szCs w:val="24"/>
              </w:rPr>
            </w:pPr>
          </w:p>
        </w:tc>
      </w:tr>
      <w:tr w14:paraId="6CB8BE27">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109BC621">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6BB0BAFE">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28697C08">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6513D715">
            <w:pPr>
              <w:widowControl/>
              <w:jc w:val="center"/>
              <w:rPr>
                <w:rFonts w:ascii="宋体" w:cs="Times New Roman"/>
                <w:kern w:val="0"/>
                <w:sz w:val="24"/>
                <w:szCs w:val="24"/>
              </w:rPr>
            </w:pPr>
            <w:r>
              <w:rPr>
                <w:rFonts w:ascii="宋体" w:hAnsi="宋体" w:cs="宋体"/>
                <w:kern w:val="0"/>
                <w:sz w:val="24"/>
                <w:szCs w:val="24"/>
              </w:rPr>
              <w:t>3</w:t>
            </w:r>
          </w:p>
        </w:tc>
      </w:tr>
      <w:tr w14:paraId="7237AC82">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5767B1FE">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3970B712">
            <w:pPr>
              <w:widowControl/>
              <w:jc w:val="center"/>
              <w:rPr>
                <w:rFonts w:ascii="宋体" w:cs="Times New Roman"/>
                <w:kern w:val="0"/>
                <w:sz w:val="24"/>
                <w:szCs w:val="24"/>
              </w:rPr>
            </w:pPr>
            <w:r>
              <w:rPr>
                <w:rFonts w:hint="eastAsia" w:ascii="宋体" w:hAnsi="宋体" w:cs="宋体"/>
                <w:kern w:val="0"/>
                <w:sz w:val="24"/>
                <w:szCs w:val="24"/>
              </w:rPr>
              <w:t>0</w:t>
            </w:r>
          </w:p>
        </w:tc>
        <w:tc>
          <w:tcPr>
            <w:tcW w:w="2977" w:type="dxa"/>
            <w:gridSpan w:val="2"/>
            <w:tcBorders>
              <w:top w:val="nil"/>
              <w:left w:val="nil"/>
              <w:bottom w:val="single" w:color="auto" w:sz="4" w:space="0"/>
              <w:right w:val="single" w:color="auto" w:sz="4" w:space="0"/>
            </w:tcBorders>
            <w:vAlign w:val="center"/>
          </w:tcPr>
          <w:p w14:paraId="011511A4">
            <w:pPr>
              <w:widowControl/>
              <w:jc w:val="center"/>
              <w:rPr>
                <w:rFonts w:ascii="宋体" w:cs="Times New Roman"/>
                <w:kern w:val="0"/>
                <w:sz w:val="24"/>
                <w:szCs w:val="24"/>
              </w:rPr>
            </w:pPr>
            <w:r>
              <w:rPr>
                <w:rFonts w:hint="eastAsia" w:ascii="宋体" w:hAnsi="宋体" w:cs="宋体"/>
                <w:kern w:val="0"/>
                <w:sz w:val="24"/>
                <w:szCs w:val="24"/>
              </w:rPr>
              <w:t>0</w:t>
            </w:r>
          </w:p>
        </w:tc>
        <w:tc>
          <w:tcPr>
            <w:tcW w:w="3827" w:type="dxa"/>
            <w:tcBorders>
              <w:top w:val="nil"/>
              <w:left w:val="nil"/>
              <w:bottom w:val="single" w:color="auto" w:sz="4" w:space="0"/>
              <w:right w:val="single" w:color="auto" w:sz="4" w:space="0"/>
            </w:tcBorders>
            <w:vAlign w:val="center"/>
          </w:tcPr>
          <w:p w14:paraId="02ACAC24">
            <w:pPr>
              <w:widowControl/>
              <w:jc w:val="center"/>
              <w:rPr>
                <w:rFonts w:ascii="宋体" w:cs="Times New Roman"/>
                <w:kern w:val="0"/>
                <w:sz w:val="24"/>
                <w:szCs w:val="24"/>
              </w:rPr>
            </w:pPr>
            <w:r>
              <w:rPr>
                <w:rFonts w:hint="eastAsia" w:ascii="宋体" w:hAnsi="宋体" w:cs="宋体"/>
                <w:kern w:val="0"/>
                <w:sz w:val="24"/>
                <w:szCs w:val="24"/>
              </w:rPr>
              <w:t>0</w:t>
            </w:r>
          </w:p>
        </w:tc>
      </w:tr>
      <w:tr w14:paraId="2B7407DE">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457383B4">
            <w:pPr>
              <w:widowControl/>
              <w:jc w:val="left"/>
              <w:textAlignment w:val="center"/>
              <w:rPr>
                <w:rFonts w:ascii="宋体" w:hAnsi="宋体" w:cs="宋体"/>
              </w:rPr>
            </w:pPr>
          </w:p>
        </w:tc>
        <w:tc>
          <w:tcPr>
            <w:tcW w:w="3215" w:type="dxa"/>
            <w:gridSpan w:val="2"/>
            <w:tcBorders>
              <w:top w:val="nil"/>
              <w:left w:val="nil"/>
              <w:bottom w:val="single" w:color="auto" w:sz="4" w:space="0"/>
              <w:right w:val="single" w:color="auto" w:sz="4" w:space="0"/>
            </w:tcBorders>
            <w:vAlign w:val="center"/>
          </w:tcPr>
          <w:p w14:paraId="18F508E4">
            <w:pPr>
              <w:rPr>
                <w:rFonts w:ascii="宋体" w:cs="Times New Roman"/>
                <w:sz w:val="24"/>
                <w:szCs w:val="24"/>
              </w:rPr>
            </w:pPr>
          </w:p>
        </w:tc>
        <w:tc>
          <w:tcPr>
            <w:tcW w:w="2551" w:type="dxa"/>
            <w:gridSpan w:val="2"/>
            <w:tcBorders>
              <w:top w:val="nil"/>
              <w:left w:val="nil"/>
              <w:bottom w:val="single" w:color="auto" w:sz="4" w:space="0"/>
              <w:right w:val="single" w:color="auto" w:sz="4" w:space="0"/>
            </w:tcBorders>
            <w:vAlign w:val="center"/>
          </w:tcPr>
          <w:p w14:paraId="3D54F09F">
            <w:pPr>
              <w:widowControl/>
              <w:jc w:val="center"/>
              <w:rPr>
                <w:rFonts w:ascii="宋体" w:cs="Times New Roman"/>
                <w:kern w:val="0"/>
                <w:sz w:val="24"/>
                <w:szCs w:val="24"/>
              </w:rPr>
            </w:pPr>
          </w:p>
        </w:tc>
        <w:tc>
          <w:tcPr>
            <w:tcW w:w="2977" w:type="dxa"/>
            <w:gridSpan w:val="2"/>
            <w:tcBorders>
              <w:top w:val="nil"/>
              <w:left w:val="nil"/>
              <w:bottom w:val="single" w:color="auto" w:sz="4" w:space="0"/>
              <w:right w:val="single" w:color="auto" w:sz="4" w:space="0"/>
            </w:tcBorders>
            <w:vAlign w:val="center"/>
          </w:tcPr>
          <w:p w14:paraId="43785260">
            <w:pPr>
              <w:widowControl/>
              <w:jc w:val="center"/>
              <w:rPr>
                <w:rFonts w:ascii="宋体" w:cs="Times New Roman"/>
                <w:kern w:val="0"/>
                <w:sz w:val="24"/>
                <w:szCs w:val="24"/>
              </w:rPr>
            </w:pPr>
          </w:p>
        </w:tc>
        <w:tc>
          <w:tcPr>
            <w:tcW w:w="3827" w:type="dxa"/>
            <w:tcBorders>
              <w:top w:val="nil"/>
              <w:left w:val="nil"/>
              <w:bottom w:val="single" w:color="auto" w:sz="4" w:space="0"/>
              <w:right w:val="single" w:color="auto" w:sz="4" w:space="0"/>
            </w:tcBorders>
            <w:vAlign w:val="center"/>
          </w:tcPr>
          <w:p w14:paraId="72754739">
            <w:pPr>
              <w:widowControl/>
              <w:jc w:val="center"/>
              <w:rPr>
                <w:rFonts w:ascii="宋体" w:cs="Times New Roman"/>
                <w:kern w:val="0"/>
                <w:sz w:val="24"/>
                <w:szCs w:val="24"/>
              </w:rPr>
            </w:pPr>
          </w:p>
        </w:tc>
      </w:tr>
      <w:tr w14:paraId="5991FCE4">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8005150">
            <w:pPr>
              <w:widowControl/>
              <w:jc w:val="left"/>
              <w:textAlignment w:val="center"/>
              <w:rPr>
                <w:rFonts w:ascii="宋体" w:hAnsi="宋体" w:cs="宋体"/>
                <w:sz w:val="24"/>
                <w:szCs w:val="24"/>
              </w:rPr>
            </w:pPr>
          </w:p>
        </w:tc>
        <w:tc>
          <w:tcPr>
            <w:tcW w:w="3215" w:type="dxa"/>
            <w:gridSpan w:val="2"/>
            <w:tcBorders>
              <w:top w:val="nil"/>
              <w:left w:val="nil"/>
              <w:bottom w:val="single" w:color="auto" w:sz="4" w:space="0"/>
              <w:right w:val="single" w:color="auto" w:sz="4" w:space="0"/>
            </w:tcBorders>
            <w:vAlign w:val="center"/>
          </w:tcPr>
          <w:p w14:paraId="24EDA9D4">
            <w:pPr>
              <w:rPr>
                <w:rFonts w:ascii="宋体" w:cs="Times New Roman"/>
                <w:sz w:val="24"/>
                <w:szCs w:val="24"/>
              </w:rPr>
            </w:pPr>
          </w:p>
        </w:tc>
        <w:tc>
          <w:tcPr>
            <w:tcW w:w="2551" w:type="dxa"/>
            <w:gridSpan w:val="2"/>
            <w:tcBorders>
              <w:top w:val="nil"/>
              <w:left w:val="nil"/>
              <w:bottom w:val="single" w:color="auto" w:sz="4" w:space="0"/>
              <w:right w:val="single" w:color="auto" w:sz="4" w:space="0"/>
            </w:tcBorders>
            <w:vAlign w:val="center"/>
          </w:tcPr>
          <w:p w14:paraId="7A544F61">
            <w:pPr>
              <w:widowControl/>
              <w:jc w:val="center"/>
              <w:rPr>
                <w:rFonts w:ascii="宋体" w:cs="Times New Roman"/>
                <w:kern w:val="0"/>
                <w:sz w:val="24"/>
                <w:szCs w:val="24"/>
              </w:rPr>
            </w:pPr>
          </w:p>
        </w:tc>
        <w:tc>
          <w:tcPr>
            <w:tcW w:w="2977" w:type="dxa"/>
            <w:gridSpan w:val="2"/>
            <w:tcBorders>
              <w:top w:val="nil"/>
              <w:left w:val="nil"/>
              <w:bottom w:val="single" w:color="auto" w:sz="4" w:space="0"/>
              <w:right w:val="single" w:color="auto" w:sz="4" w:space="0"/>
            </w:tcBorders>
            <w:vAlign w:val="center"/>
          </w:tcPr>
          <w:p w14:paraId="3DBD41FF">
            <w:pPr>
              <w:widowControl/>
              <w:jc w:val="center"/>
              <w:rPr>
                <w:rFonts w:ascii="宋体" w:cs="Times New Roman"/>
                <w:kern w:val="0"/>
                <w:sz w:val="24"/>
                <w:szCs w:val="24"/>
              </w:rPr>
            </w:pPr>
          </w:p>
        </w:tc>
        <w:tc>
          <w:tcPr>
            <w:tcW w:w="3827" w:type="dxa"/>
            <w:tcBorders>
              <w:top w:val="nil"/>
              <w:left w:val="nil"/>
              <w:bottom w:val="single" w:color="auto" w:sz="4" w:space="0"/>
              <w:right w:val="single" w:color="auto" w:sz="4" w:space="0"/>
            </w:tcBorders>
            <w:vAlign w:val="center"/>
          </w:tcPr>
          <w:p w14:paraId="314A6192">
            <w:pPr>
              <w:widowControl/>
              <w:jc w:val="center"/>
              <w:rPr>
                <w:rFonts w:ascii="宋体" w:cs="Times New Roman"/>
                <w:kern w:val="0"/>
                <w:sz w:val="24"/>
                <w:szCs w:val="24"/>
              </w:rPr>
            </w:pPr>
          </w:p>
        </w:tc>
      </w:tr>
      <w:tr w14:paraId="51C9C9A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0C4C53EF">
            <w:pPr>
              <w:widowControl/>
              <w:jc w:val="left"/>
              <w:textAlignment w:val="center"/>
              <w:rPr>
                <w:rFonts w:ascii="宋体" w:hAnsi="宋体" w:cs="宋体"/>
                <w:sz w:val="24"/>
                <w:szCs w:val="24"/>
              </w:rPr>
            </w:pPr>
          </w:p>
        </w:tc>
        <w:tc>
          <w:tcPr>
            <w:tcW w:w="3215" w:type="dxa"/>
            <w:gridSpan w:val="2"/>
            <w:tcBorders>
              <w:top w:val="nil"/>
              <w:left w:val="nil"/>
              <w:bottom w:val="single" w:color="auto" w:sz="4" w:space="0"/>
              <w:right w:val="single" w:color="auto" w:sz="4" w:space="0"/>
            </w:tcBorders>
            <w:vAlign w:val="center"/>
          </w:tcPr>
          <w:p w14:paraId="0C1D4DAE">
            <w:pPr>
              <w:rPr>
                <w:rFonts w:ascii="宋体" w:cs="Times New Roman"/>
                <w:sz w:val="24"/>
                <w:szCs w:val="24"/>
              </w:rPr>
            </w:pPr>
          </w:p>
        </w:tc>
        <w:tc>
          <w:tcPr>
            <w:tcW w:w="2551" w:type="dxa"/>
            <w:gridSpan w:val="2"/>
            <w:tcBorders>
              <w:top w:val="nil"/>
              <w:left w:val="nil"/>
              <w:bottom w:val="single" w:color="auto" w:sz="4" w:space="0"/>
              <w:right w:val="single" w:color="auto" w:sz="4" w:space="0"/>
            </w:tcBorders>
            <w:vAlign w:val="center"/>
          </w:tcPr>
          <w:p w14:paraId="18BB359A">
            <w:pPr>
              <w:widowControl/>
              <w:jc w:val="center"/>
              <w:rPr>
                <w:rFonts w:ascii="宋体" w:cs="Times New Roman"/>
                <w:kern w:val="0"/>
                <w:sz w:val="24"/>
                <w:szCs w:val="24"/>
              </w:rPr>
            </w:pPr>
          </w:p>
        </w:tc>
        <w:tc>
          <w:tcPr>
            <w:tcW w:w="2977" w:type="dxa"/>
            <w:gridSpan w:val="2"/>
            <w:tcBorders>
              <w:top w:val="nil"/>
              <w:left w:val="nil"/>
              <w:bottom w:val="single" w:color="auto" w:sz="4" w:space="0"/>
              <w:right w:val="single" w:color="auto" w:sz="4" w:space="0"/>
            </w:tcBorders>
            <w:vAlign w:val="center"/>
          </w:tcPr>
          <w:p w14:paraId="3F20A420">
            <w:pPr>
              <w:widowControl/>
              <w:jc w:val="center"/>
              <w:rPr>
                <w:rFonts w:ascii="宋体" w:cs="Times New Roman"/>
                <w:kern w:val="0"/>
                <w:sz w:val="24"/>
                <w:szCs w:val="24"/>
              </w:rPr>
            </w:pPr>
          </w:p>
        </w:tc>
        <w:tc>
          <w:tcPr>
            <w:tcW w:w="3827" w:type="dxa"/>
            <w:tcBorders>
              <w:top w:val="nil"/>
              <w:left w:val="nil"/>
              <w:bottom w:val="single" w:color="auto" w:sz="4" w:space="0"/>
              <w:right w:val="single" w:color="auto" w:sz="4" w:space="0"/>
            </w:tcBorders>
            <w:vAlign w:val="center"/>
          </w:tcPr>
          <w:p w14:paraId="300C9B5B">
            <w:pPr>
              <w:widowControl/>
              <w:jc w:val="center"/>
              <w:rPr>
                <w:rFonts w:ascii="宋体" w:cs="Times New Roman"/>
                <w:kern w:val="0"/>
                <w:sz w:val="24"/>
                <w:szCs w:val="24"/>
              </w:rPr>
            </w:pPr>
          </w:p>
        </w:tc>
      </w:tr>
      <w:tr w14:paraId="1384784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21B50D19">
            <w:pPr>
              <w:widowControl/>
              <w:jc w:val="left"/>
              <w:textAlignment w:val="center"/>
              <w:rPr>
                <w:rFonts w:ascii="宋体" w:hAnsi="宋体" w:cs="宋体"/>
                <w:sz w:val="24"/>
                <w:szCs w:val="24"/>
              </w:rPr>
            </w:pPr>
          </w:p>
        </w:tc>
        <w:tc>
          <w:tcPr>
            <w:tcW w:w="3215" w:type="dxa"/>
            <w:gridSpan w:val="2"/>
            <w:tcBorders>
              <w:top w:val="nil"/>
              <w:left w:val="nil"/>
              <w:bottom w:val="single" w:color="auto" w:sz="4" w:space="0"/>
              <w:right w:val="single" w:color="auto" w:sz="4" w:space="0"/>
            </w:tcBorders>
            <w:vAlign w:val="center"/>
          </w:tcPr>
          <w:p w14:paraId="782C6CFD">
            <w:pPr>
              <w:rPr>
                <w:rFonts w:ascii="宋体" w:cs="Times New Roman"/>
                <w:sz w:val="24"/>
                <w:szCs w:val="24"/>
              </w:rPr>
            </w:pPr>
          </w:p>
        </w:tc>
        <w:tc>
          <w:tcPr>
            <w:tcW w:w="2551" w:type="dxa"/>
            <w:gridSpan w:val="2"/>
            <w:tcBorders>
              <w:top w:val="nil"/>
              <w:left w:val="nil"/>
              <w:bottom w:val="single" w:color="auto" w:sz="4" w:space="0"/>
              <w:right w:val="single" w:color="auto" w:sz="4" w:space="0"/>
            </w:tcBorders>
            <w:vAlign w:val="center"/>
          </w:tcPr>
          <w:p w14:paraId="333256B2">
            <w:pPr>
              <w:widowControl/>
              <w:jc w:val="center"/>
              <w:rPr>
                <w:rFonts w:ascii="宋体" w:cs="Times New Roman"/>
                <w:kern w:val="0"/>
                <w:sz w:val="24"/>
                <w:szCs w:val="24"/>
              </w:rPr>
            </w:pPr>
          </w:p>
        </w:tc>
        <w:tc>
          <w:tcPr>
            <w:tcW w:w="2977" w:type="dxa"/>
            <w:gridSpan w:val="2"/>
            <w:tcBorders>
              <w:top w:val="nil"/>
              <w:left w:val="nil"/>
              <w:bottom w:val="single" w:color="auto" w:sz="4" w:space="0"/>
              <w:right w:val="single" w:color="auto" w:sz="4" w:space="0"/>
            </w:tcBorders>
            <w:vAlign w:val="center"/>
          </w:tcPr>
          <w:p w14:paraId="600A6EA1">
            <w:pPr>
              <w:widowControl/>
              <w:jc w:val="center"/>
              <w:rPr>
                <w:rFonts w:ascii="宋体" w:cs="Times New Roman"/>
                <w:kern w:val="0"/>
                <w:sz w:val="24"/>
                <w:szCs w:val="24"/>
              </w:rPr>
            </w:pPr>
          </w:p>
        </w:tc>
        <w:tc>
          <w:tcPr>
            <w:tcW w:w="3827" w:type="dxa"/>
            <w:tcBorders>
              <w:top w:val="nil"/>
              <w:left w:val="nil"/>
              <w:bottom w:val="single" w:color="auto" w:sz="4" w:space="0"/>
              <w:right w:val="single" w:color="auto" w:sz="4" w:space="0"/>
            </w:tcBorders>
            <w:vAlign w:val="center"/>
          </w:tcPr>
          <w:p w14:paraId="7920BBE9">
            <w:pPr>
              <w:widowControl/>
              <w:jc w:val="center"/>
              <w:rPr>
                <w:rFonts w:ascii="宋体" w:cs="Times New Roman"/>
                <w:kern w:val="0"/>
                <w:sz w:val="24"/>
                <w:szCs w:val="24"/>
              </w:rPr>
            </w:pPr>
          </w:p>
        </w:tc>
      </w:tr>
      <w:tr w14:paraId="19C51956">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925B57B">
            <w:pPr>
              <w:jc w:val="left"/>
              <w:rPr>
                <w:rFonts w:ascii="宋体" w:cs="Times New Roman"/>
                <w:kern w:val="0"/>
                <w:sz w:val="24"/>
                <w:szCs w:val="24"/>
              </w:rPr>
            </w:pPr>
          </w:p>
        </w:tc>
        <w:tc>
          <w:tcPr>
            <w:tcW w:w="3215" w:type="dxa"/>
            <w:gridSpan w:val="2"/>
            <w:tcBorders>
              <w:top w:val="nil"/>
              <w:left w:val="nil"/>
              <w:bottom w:val="single" w:color="auto" w:sz="4" w:space="0"/>
              <w:right w:val="single" w:color="auto" w:sz="4" w:space="0"/>
            </w:tcBorders>
            <w:vAlign w:val="center"/>
          </w:tcPr>
          <w:p w14:paraId="2E39FD31">
            <w:pPr>
              <w:rPr>
                <w:rFonts w:ascii="宋体" w:cs="Times New Roman"/>
                <w:kern w:val="0"/>
                <w:sz w:val="24"/>
                <w:szCs w:val="24"/>
              </w:rPr>
            </w:pPr>
          </w:p>
        </w:tc>
        <w:tc>
          <w:tcPr>
            <w:tcW w:w="2551" w:type="dxa"/>
            <w:gridSpan w:val="2"/>
            <w:tcBorders>
              <w:top w:val="nil"/>
              <w:left w:val="nil"/>
              <w:bottom w:val="single" w:color="auto" w:sz="4" w:space="0"/>
              <w:right w:val="single" w:color="auto" w:sz="4" w:space="0"/>
            </w:tcBorders>
            <w:vAlign w:val="center"/>
          </w:tcPr>
          <w:p w14:paraId="56CF0FC7">
            <w:pPr>
              <w:widowControl/>
              <w:jc w:val="center"/>
              <w:rPr>
                <w:rFonts w:ascii="宋体" w:cs="Times New Roman"/>
                <w:kern w:val="0"/>
                <w:sz w:val="24"/>
                <w:szCs w:val="24"/>
              </w:rPr>
            </w:pPr>
          </w:p>
        </w:tc>
        <w:tc>
          <w:tcPr>
            <w:tcW w:w="2977" w:type="dxa"/>
            <w:gridSpan w:val="2"/>
            <w:tcBorders>
              <w:top w:val="nil"/>
              <w:left w:val="nil"/>
              <w:bottom w:val="single" w:color="auto" w:sz="4" w:space="0"/>
              <w:right w:val="single" w:color="auto" w:sz="4" w:space="0"/>
            </w:tcBorders>
            <w:vAlign w:val="center"/>
          </w:tcPr>
          <w:p w14:paraId="3E783979">
            <w:pPr>
              <w:widowControl/>
              <w:jc w:val="center"/>
              <w:rPr>
                <w:rFonts w:ascii="宋体" w:cs="Times New Roman"/>
                <w:kern w:val="0"/>
                <w:sz w:val="24"/>
                <w:szCs w:val="24"/>
              </w:rPr>
            </w:pPr>
          </w:p>
        </w:tc>
        <w:tc>
          <w:tcPr>
            <w:tcW w:w="3827" w:type="dxa"/>
            <w:tcBorders>
              <w:top w:val="nil"/>
              <w:left w:val="nil"/>
              <w:bottom w:val="single" w:color="auto" w:sz="4" w:space="0"/>
              <w:right w:val="single" w:color="auto" w:sz="4" w:space="0"/>
            </w:tcBorders>
            <w:vAlign w:val="center"/>
          </w:tcPr>
          <w:p w14:paraId="508184D4">
            <w:pPr>
              <w:widowControl/>
              <w:jc w:val="center"/>
              <w:rPr>
                <w:rFonts w:ascii="宋体" w:cs="Times New Roman"/>
                <w:kern w:val="0"/>
                <w:sz w:val="24"/>
                <w:szCs w:val="24"/>
              </w:rPr>
            </w:pPr>
          </w:p>
        </w:tc>
      </w:tr>
      <w:tr w14:paraId="1A6526DC">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25BC1E97">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26D172AB">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6FE5054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305377D3">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1A2E3E19">
            <w:pPr>
              <w:widowControl/>
              <w:jc w:val="left"/>
              <w:rPr>
                <w:rFonts w:ascii="宋体" w:cs="Times New Roman"/>
                <w:kern w:val="0"/>
                <w:sz w:val="24"/>
                <w:szCs w:val="24"/>
              </w:rPr>
            </w:pPr>
            <w:r>
              <w:rPr>
                <w:rFonts w:hint="eastAsia" w:ascii="宋体" w:hAnsi="宋体" w:cs="宋体"/>
                <w:kern w:val="0"/>
                <w:sz w:val="24"/>
                <w:szCs w:val="24"/>
              </w:rPr>
              <w:t>　</w:t>
            </w:r>
          </w:p>
        </w:tc>
      </w:tr>
      <w:tr w14:paraId="1AC49FF5">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05022E5D">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3F2497DD">
      <w:pPr>
        <w:pStyle w:val="13"/>
        <w:rPr>
          <w:rFonts w:cs="Times New Roman"/>
          <w:color w:val="auto"/>
          <w:sz w:val="72"/>
          <w:szCs w:val="72"/>
        </w:rPr>
        <w:sectPr>
          <w:pgSz w:w="16838" w:h="11906" w:orient="landscape"/>
          <w:pgMar w:top="720" w:right="720" w:bottom="720" w:left="720" w:header="851" w:footer="992" w:gutter="0"/>
          <w:cols w:space="425" w:num="1"/>
          <w:docGrid w:type="lines" w:linePitch="312" w:charSpace="0"/>
        </w:sectPr>
      </w:pPr>
    </w:p>
    <w:p w14:paraId="088A1665">
      <w:pPr>
        <w:pStyle w:val="13"/>
        <w:jc w:val="center"/>
        <w:rPr>
          <w:rFonts w:hint="eastAsia" w:ascii="宋体" w:hAnsi="宋体" w:eastAsia="宋体" w:cs="宋体"/>
          <w:color w:val="auto"/>
          <w:sz w:val="72"/>
          <w:szCs w:val="72"/>
        </w:rPr>
      </w:pPr>
    </w:p>
    <w:p w14:paraId="2F67FB97">
      <w:pPr>
        <w:pStyle w:val="13"/>
        <w:jc w:val="center"/>
        <w:rPr>
          <w:rFonts w:hint="eastAsia" w:ascii="宋体" w:hAnsi="宋体" w:eastAsia="宋体" w:cs="宋体"/>
          <w:color w:val="auto"/>
          <w:sz w:val="72"/>
          <w:szCs w:val="72"/>
        </w:rPr>
      </w:pPr>
    </w:p>
    <w:p w14:paraId="69AE4034">
      <w:pPr>
        <w:pStyle w:val="13"/>
        <w:jc w:val="center"/>
        <w:rPr>
          <w:rFonts w:hint="eastAsia" w:ascii="宋体" w:hAnsi="宋体" w:eastAsia="宋体" w:cs="宋体"/>
          <w:color w:val="auto"/>
          <w:sz w:val="72"/>
          <w:szCs w:val="72"/>
        </w:rPr>
      </w:pPr>
    </w:p>
    <w:p w14:paraId="32375352">
      <w:pPr>
        <w:pStyle w:val="13"/>
        <w:jc w:val="center"/>
        <w:rPr>
          <w:rFonts w:hint="eastAsia" w:ascii="宋体" w:hAnsi="宋体" w:eastAsia="宋体" w:cs="宋体"/>
          <w:color w:val="auto"/>
          <w:sz w:val="72"/>
          <w:szCs w:val="72"/>
        </w:rPr>
      </w:pPr>
    </w:p>
    <w:p w14:paraId="62332C84">
      <w:pPr>
        <w:pStyle w:val="13"/>
        <w:jc w:val="center"/>
        <w:rPr>
          <w:rFonts w:hint="eastAsia" w:ascii="宋体" w:hAnsi="宋体" w:eastAsia="宋体" w:cs="宋体"/>
          <w:color w:val="auto"/>
          <w:sz w:val="72"/>
          <w:szCs w:val="72"/>
        </w:rPr>
      </w:pPr>
    </w:p>
    <w:p w14:paraId="41DC49F6">
      <w:pPr>
        <w:pStyle w:val="13"/>
        <w:jc w:val="center"/>
        <w:rPr>
          <w:rFonts w:hint="eastAsia" w:ascii="宋体" w:hAnsi="宋体" w:eastAsia="宋体" w:cs="宋体"/>
          <w:color w:val="auto"/>
          <w:sz w:val="72"/>
          <w:szCs w:val="72"/>
        </w:rPr>
      </w:pPr>
    </w:p>
    <w:p w14:paraId="45DBE580">
      <w:pPr>
        <w:pStyle w:val="13"/>
        <w:jc w:val="center"/>
        <w:rPr>
          <w:rFonts w:ascii="宋体" w:hAnsi="宋体" w:eastAsia="宋体" w:cs="Times New Roman"/>
          <w:color w:val="auto"/>
          <w:sz w:val="72"/>
          <w:szCs w:val="72"/>
        </w:rPr>
      </w:pPr>
      <w:r>
        <w:rPr>
          <w:rFonts w:hint="eastAsia" w:ascii="宋体" w:hAnsi="宋体" w:eastAsia="宋体" w:cs="宋体"/>
          <w:color w:val="auto"/>
          <w:sz w:val="72"/>
          <w:szCs w:val="72"/>
        </w:rPr>
        <w:t>第三部分</w:t>
      </w:r>
    </w:p>
    <w:p w14:paraId="51062581">
      <w:pPr>
        <w:pStyle w:val="13"/>
        <w:jc w:val="center"/>
        <w:rPr>
          <w:rFonts w:ascii="宋体" w:hAnsi="宋体" w:eastAsia="宋体" w:cs="Times New Roman"/>
          <w:color w:val="auto"/>
          <w:sz w:val="72"/>
          <w:szCs w:val="72"/>
        </w:rPr>
      </w:pPr>
    </w:p>
    <w:p w14:paraId="5717CBA4">
      <w:pPr>
        <w:pStyle w:val="13"/>
        <w:jc w:val="center"/>
        <w:rPr>
          <w:rFonts w:ascii="宋体" w:hAnsi="宋体" w:eastAsia="宋体" w:cs="Times New Roman"/>
          <w:color w:val="auto"/>
          <w:sz w:val="72"/>
          <w:szCs w:val="72"/>
        </w:rPr>
      </w:pPr>
      <w:r>
        <w:rPr>
          <w:rFonts w:ascii="宋体" w:hAnsi="宋体" w:eastAsia="宋体" w:cs="宋体"/>
          <w:color w:val="auto"/>
          <w:sz w:val="72"/>
          <w:szCs w:val="72"/>
        </w:rPr>
        <w:t>202</w:t>
      </w:r>
      <w:r>
        <w:rPr>
          <w:rFonts w:hint="eastAsia" w:ascii="宋体" w:hAnsi="宋体" w:eastAsia="宋体" w:cs="宋体"/>
          <w:color w:val="auto"/>
          <w:sz w:val="72"/>
          <w:szCs w:val="72"/>
        </w:rPr>
        <w:t>2年度部门决算情况说明</w:t>
      </w:r>
    </w:p>
    <w:p w14:paraId="37C5E2A3">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14:paraId="1A38CE8D">
      <w:pPr>
        <w:pStyle w:val="13"/>
        <w:ind w:firstLine="422" w:firstLineChars="132"/>
        <w:rPr>
          <w:rFonts w:hAnsi="黑体" w:cs="Times New Roman"/>
          <w:b/>
          <w:bCs/>
          <w:color w:val="auto"/>
          <w:sz w:val="32"/>
          <w:szCs w:val="32"/>
        </w:rPr>
      </w:pPr>
      <w:r>
        <w:rPr>
          <w:rFonts w:hint="eastAsia" w:hAnsi="黑体"/>
          <w:b/>
          <w:bCs/>
          <w:color w:val="auto"/>
          <w:sz w:val="32"/>
          <w:szCs w:val="32"/>
        </w:rPr>
        <w:t>一、收入支出决算总体情况说明</w:t>
      </w:r>
    </w:p>
    <w:p w14:paraId="4FC45CC2">
      <w:pPr>
        <w:pStyle w:val="13"/>
        <w:ind w:firstLine="640" w:firstLineChars="200"/>
        <w:rPr>
          <w:rFonts w:ascii="宋体" w:hAnsi="宋体" w:eastAsia="宋体" w:cs="Times New Roman"/>
          <w:color w:val="auto"/>
          <w:sz w:val="32"/>
          <w:szCs w:val="32"/>
        </w:rPr>
      </w:pPr>
      <w:r>
        <w:rPr>
          <w:rFonts w:ascii="宋体" w:hAnsi="宋体" w:eastAsia="宋体" w:cs="宋体"/>
          <w:color w:val="auto"/>
          <w:sz w:val="32"/>
          <w:szCs w:val="32"/>
        </w:rPr>
        <w:t>202</w:t>
      </w:r>
      <w:r>
        <w:rPr>
          <w:rFonts w:hint="eastAsia" w:ascii="宋体" w:hAnsi="宋体" w:eastAsia="宋体" w:cs="宋体"/>
          <w:color w:val="auto"/>
          <w:sz w:val="32"/>
          <w:szCs w:val="32"/>
        </w:rPr>
        <w:t>2年度收、支总计</w:t>
      </w:r>
      <w:r>
        <w:rPr>
          <w:rFonts w:hint="eastAsia" w:ascii="宋体" w:hAnsi="宋体" w:eastAsia="宋体" w:cs="宋体"/>
          <w:color w:val="auto"/>
          <w:sz w:val="32"/>
          <w:szCs w:val="32"/>
          <w:lang w:val="en-US" w:eastAsia="zh-CN"/>
        </w:rPr>
        <w:t>均为</w:t>
      </w:r>
      <w:r>
        <w:rPr>
          <w:rFonts w:ascii="宋体" w:hAnsi="宋体" w:eastAsia="宋体" w:cs="宋体"/>
          <w:color w:val="auto"/>
          <w:sz w:val="32"/>
          <w:szCs w:val="32"/>
        </w:rPr>
        <w:t>4</w:t>
      </w:r>
      <w:r>
        <w:rPr>
          <w:rFonts w:hint="eastAsia" w:ascii="宋体" w:hAnsi="宋体" w:eastAsia="宋体" w:cs="宋体"/>
          <w:color w:val="auto"/>
          <w:sz w:val="32"/>
          <w:szCs w:val="32"/>
        </w:rPr>
        <w:t>4</w:t>
      </w:r>
      <w:r>
        <w:rPr>
          <w:rFonts w:ascii="宋体" w:hAnsi="宋体" w:eastAsia="宋体" w:cs="宋体"/>
          <w:color w:val="auto"/>
          <w:sz w:val="32"/>
          <w:szCs w:val="32"/>
        </w:rPr>
        <w:t>6.</w:t>
      </w:r>
      <w:r>
        <w:rPr>
          <w:rFonts w:hint="eastAsia" w:ascii="宋体" w:hAnsi="宋体" w:eastAsia="宋体" w:cs="宋体"/>
          <w:color w:val="auto"/>
          <w:sz w:val="32"/>
          <w:szCs w:val="32"/>
        </w:rPr>
        <w:t>17万元。与上年相比，</w:t>
      </w:r>
      <w:r>
        <w:rPr>
          <w:rFonts w:hint="eastAsia" w:ascii="宋体" w:hAnsi="宋体" w:eastAsia="宋体" w:cs="宋体"/>
          <w:color w:val="auto"/>
          <w:sz w:val="32"/>
          <w:szCs w:val="32"/>
          <w:lang w:val="en-US" w:eastAsia="zh-CN"/>
        </w:rPr>
        <w:t>均</w:t>
      </w:r>
      <w:r>
        <w:rPr>
          <w:rFonts w:hint="eastAsia" w:ascii="宋体" w:hAnsi="宋体" w:eastAsia="宋体" w:cs="宋体"/>
          <w:color w:val="auto"/>
          <w:sz w:val="32"/>
          <w:szCs w:val="32"/>
        </w:rPr>
        <w:t>增加29.92万元，增长7.19</w:t>
      </w:r>
      <w:r>
        <w:rPr>
          <w:rFonts w:ascii="宋体" w:hAnsi="宋体" w:eastAsia="宋体" w:cs="宋体"/>
          <w:color w:val="auto"/>
          <w:sz w:val="32"/>
          <w:szCs w:val="32"/>
        </w:rPr>
        <w:t>%</w:t>
      </w:r>
      <w:r>
        <w:rPr>
          <w:rFonts w:hint="eastAsia" w:ascii="宋体" w:hAnsi="宋体" w:eastAsia="宋体" w:cs="宋体"/>
          <w:color w:val="auto"/>
          <w:sz w:val="32"/>
          <w:szCs w:val="32"/>
        </w:rPr>
        <w:t>，主要是因为人员</w:t>
      </w:r>
      <w:r>
        <w:rPr>
          <w:rFonts w:ascii="宋体" w:hAnsi="宋体" w:eastAsia="宋体" w:cs="宋体"/>
          <w:color w:val="auto"/>
          <w:sz w:val="32"/>
          <w:szCs w:val="32"/>
        </w:rPr>
        <w:t>经费和</w:t>
      </w:r>
      <w:r>
        <w:rPr>
          <w:rFonts w:hint="eastAsia" w:ascii="宋体" w:hAnsi="宋体" w:eastAsia="宋体" w:cs="宋体"/>
          <w:color w:val="auto"/>
          <w:sz w:val="32"/>
          <w:szCs w:val="32"/>
        </w:rPr>
        <w:t>项目经费增加。</w:t>
      </w:r>
    </w:p>
    <w:p w14:paraId="064AD77E">
      <w:pPr>
        <w:pStyle w:val="13"/>
        <w:ind w:firstLine="422" w:firstLineChars="132"/>
        <w:rPr>
          <w:rFonts w:hAnsi="黑体" w:cs="Times New Roman"/>
          <w:b/>
          <w:bCs/>
          <w:color w:val="auto"/>
          <w:sz w:val="32"/>
          <w:szCs w:val="32"/>
        </w:rPr>
      </w:pPr>
      <w:r>
        <w:rPr>
          <w:rFonts w:hint="eastAsia" w:hAnsi="黑体"/>
          <w:b/>
          <w:bCs/>
          <w:color w:val="auto"/>
          <w:sz w:val="32"/>
          <w:szCs w:val="32"/>
        </w:rPr>
        <w:t>二、收入决算情况说明</w:t>
      </w:r>
    </w:p>
    <w:p w14:paraId="23383B5C">
      <w:pPr>
        <w:pStyle w:val="13"/>
        <w:ind w:firstLine="640" w:firstLineChars="200"/>
        <w:rPr>
          <w:rFonts w:ascii="宋体" w:hAnsi="宋体" w:eastAsia="宋体" w:cs="Times New Roman"/>
          <w:color w:val="auto"/>
          <w:sz w:val="32"/>
          <w:szCs w:val="32"/>
        </w:rPr>
      </w:pPr>
      <w:r>
        <w:rPr>
          <w:rFonts w:hint="eastAsia" w:ascii="宋体" w:hAnsi="宋体" w:eastAsia="宋体" w:cs="宋体"/>
          <w:color w:val="auto"/>
          <w:sz w:val="32"/>
          <w:szCs w:val="32"/>
        </w:rPr>
        <w:t>本年收入合计446.17万元，其中：财政拨款收入445.96万元，占99.95</w:t>
      </w:r>
      <w:r>
        <w:rPr>
          <w:rFonts w:ascii="宋体" w:hAnsi="宋体" w:eastAsia="宋体" w:cs="宋体"/>
          <w:color w:val="auto"/>
          <w:sz w:val="32"/>
          <w:szCs w:val="32"/>
        </w:rPr>
        <w:t>%</w:t>
      </w:r>
      <w:r>
        <w:rPr>
          <w:rFonts w:hint="eastAsia" w:ascii="宋体" w:hAnsi="宋体" w:eastAsia="宋体" w:cs="宋体"/>
          <w:color w:val="auto"/>
          <w:sz w:val="32"/>
          <w:szCs w:val="32"/>
        </w:rPr>
        <w:t>；上级补助收入0万元，占</w:t>
      </w:r>
      <w:r>
        <w:rPr>
          <w:rFonts w:ascii="宋体" w:hAnsi="宋体" w:eastAsia="宋体" w:cs="宋体"/>
          <w:color w:val="auto"/>
          <w:sz w:val="32"/>
          <w:szCs w:val="32"/>
        </w:rPr>
        <w:t>0%</w:t>
      </w:r>
      <w:r>
        <w:rPr>
          <w:rFonts w:hint="eastAsia" w:ascii="宋体" w:hAnsi="宋体" w:eastAsia="宋体" w:cs="宋体"/>
          <w:color w:val="auto"/>
          <w:sz w:val="32"/>
          <w:szCs w:val="32"/>
        </w:rPr>
        <w:t>；事业收入0.21万元，占0.05</w:t>
      </w:r>
      <w:r>
        <w:rPr>
          <w:rFonts w:ascii="宋体" w:hAnsi="宋体" w:eastAsia="宋体" w:cs="宋体"/>
          <w:color w:val="auto"/>
          <w:sz w:val="32"/>
          <w:szCs w:val="32"/>
        </w:rPr>
        <w:t>%</w:t>
      </w:r>
      <w:r>
        <w:rPr>
          <w:rFonts w:hint="eastAsia" w:ascii="宋体" w:hAnsi="宋体" w:eastAsia="宋体" w:cs="宋体"/>
          <w:color w:val="auto"/>
          <w:sz w:val="32"/>
          <w:szCs w:val="32"/>
        </w:rPr>
        <w:t>；经营收入0万元，占0</w:t>
      </w:r>
      <w:r>
        <w:rPr>
          <w:rFonts w:ascii="宋体" w:hAnsi="宋体" w:eastAsia="宋体" w:cs="宋体"/>
          <w:color w:val="auto"/>
          <w:sz w:val="32"/>
          <w:szCs w:val="32"/>
        </w:rPr>
        <w:t>%</w:t>
      </w:r>
      <w:r>
        <w:rPr>
          <w:rFonts w:hint="eastAsia" w:ascii="宋体" w:hAnsi="宋体" w:eastAsia="宋体" w:cs="宋体"/>
          <w:color w:val="auto"/>
          <w:sz w:val="32"/>
          <w:szCs w:val="32"/>
        </w:rPr>
        <w:t>；附属单位上缴收入0万元，占0</w:t>
      </w:r>
      <w:r>
        <w:rPr>
          <w:rFonts w:ascii="宋体" w:hAnsi="宋体" w:eastAsia="宋体" w:cs="宋体"/>
          <w:color w:val="auto"/>
          <w:sz w:val="32"/>
          <w:szCs w:val="32"/>
        </w:rPr>
        <w:t>%</w:t>
      </w:r>
      <w:r>
        <w:rPr>
          <w:rFonts w:hint="eastAsia" w:ascii="宋体" w:hAnsi="宋体" w:eastAsia="宋体" w:cs="宋体"/>
          <w:color w:val="auto"/>
          <w:sz w:val="32"/>
          <w:szCs w:val="32"/>
        </w:rPr>
        <w:t>；其他收入0万元，占0</w:t>
      </w:r>
      <w:r>
        <w:rPr>
          <w:rFonts w:ascii="宋体" w:hAnsi="宋体" w:eastAsia="宋体" w:cs="宋体"/>
          <w:color w:val="auto"/>
          <w:sz w:val="32"/>
          <w:szCs w:val="32"/>
        </w:rPr>
        <w:t>%</w:t>
      </w:r>
      <w:r>
        <w:rPr>
          <w:rFonts w:hint="eastAsia" w:ascii="宋体" w:hAnsi="宋体" w:eastAsia="宋体" w:cs="宋体"/>
          <w:color w:val="auto"/>
          <w:sz w:val="32"/>
          <w:szCs w:val="32"/>
        </w:rPr>
        <w:t>。</w:t>
      </w:r>
    </w:p>
    <w:p w14:paraId="10D451C0">
      <w:pPr>
        <w:pStyle w:val="13"/>
        <w:ind w:firstLine="422" w:firstLineChars="132"/>
        <w:rPr>
          <w:rFonts w:hAnsi="黑体" w:cs="Times New Roman"/>
          <w:b/>
          <w:bCs/>
          <w:color w:val="auto"/>
          <w:sz w:val="32"/>
          <w:szCs w:val="32"/>
        </w:rPr>
      </w:pPr>
      <w:r>
        <w:rPr>
          <w:rFonts w:hint="eastAsia" w:hAnsi="黑体"/>
          <w:b/>
          <w:bCs/>
          <w:color w:val="auto"/>
          <w:sz w:val="32"/>
          <w:szCs w:val="32"/>
        </w:rPr>
        <w:t>三、支出决算情况说明</w:t>
      </w:r>
    </w:p>
    <w:p w14:paraId="58BE0BE8">
      <w:pPr>
        <w:pStyle w:val="13"/>
        <w:ind w:firstLine="640" w:firstLineChars="200"/>
        <w:rPr>
          <w:rFonts w:ascii="宋体" w:hAnsi="宋体" w:eastAsia="宋体" w:cs="Times New Roman"/>
          <w:color w:val="auto"/>
          <w:sz w:val="32"/>
          <w:szCs w:val="32"/>
        </w:rPr>
      </w:pPr>
      <w:r>
        <w:rPr>
          <w:rFonts w:hint="eastAsia" w:ascii="宋体" w:hAnsi="宋体" w:eastAsia="宋体" w:cs="宋体"/>
          <w:color w:val="auto"/>
          <w:sz w:val="32"/>
          <w:szCs w:val="32"/>
        </w:rPr>
        <w:t>本年支出合计</w:t>
      </w:r>
      <w:r>
        <w:rPr>
          <w:rFonts w:ascii="宋体" w:hAnsi="宋体" w:eastAsia="宋体" w:cs="宋体"/>
          <w:color w:val="auto"/>
          <w:sz w:val="32"/>
          <w:szCs w:val="32"/>
        </w:rPr>
        <w:t>4</w:t>
      </w:r>
      <w:r>
        <w:rPr>
          <w:rFonts w:hint="eastAsia" w:ascii="宋体" w:hAnsi="宋体" w:eastAsia="宋体" w:cs="宋体"/>
          <w:color w:val="auto"/>
          <w:sz w:val="32"/>
          <w:szCs w:val="32"/>
        </w:rPr>
        <w:t>46.17万元，其中：基本支出</w:t>
      </w:r>
      <w:r>
        <w:rPr>
          <w:rFonts w:ascii="宋体" w:hAnsi="宋体" w:eastAsia="宋体" w:cs="宋体"/>
          <w:color w:val="auto"/>
          <w:sz w:val="32"/>
          <w:szCs w:val="32"/>
        </w:rPr>
        <w:t>39</w:t>
      </w:r>
      <w:r>
        <w:rPr>
          <w:rFonts w:hint="eastAsia" w:ascii="宋体" w:hAnsi="宋体" w:eastAsia="宋体" w:cs="宋体"/>
          <w:color w:val="auto"/>
          <w:sz w:val="32"/>
          <w:szCs w:val="32"/>
        </w:rPr>
        <w:t>0.74万元，占87.58</w:t>
      </w:r>
      <w:r>
        <w:rPr>
          <w:rFonts w:ascii="宋体" w:hAnsi="宋体" w:eastAsia="宋体" w:cs="宋体"/>
          <w:color w:val="auto"/>
          <w:sz w:val="32"/>
          <w:szCs w:val="32"/>
        </w:rPr>
        <w:t>%</w:t>
      </w:r>
      <w:r>
        <w:rPr>
          <w:rFonts w:hint="eastAsia" w:ascii="宋体" w:hAnsi="宋体" w:eastAsia="宋体" w:cs="宋体"/>
          <w:color w:val="auto"/>
          <w:sz w:val="32"/>
          <w:szCs w:val="32"/>
        </w:rPr>
        <w:t>；项目支出55.43万元，占12.42</w:t>
      </w:r>
      <w:r>
        <w:rPr>
          <w:rFonts w:ascii="宋体" w:hAnsi="宋体" w:eastAsia="宋体" w:cs="宋体"/>
          <w:color w:val="auto"/>
          <w:sz w:val="32"/>
          <w:szCs w:val="32"/>
        </w:rPr>
        <w:t>%</w:t>
      </w:r>
      <w:r>
        <w:rPr>
          <w:rFonts w:hint="eastAsia" w:ascii="宋体" w:hAnsi="宋体" w:eastAsia="宋体" w:cs="宋体"/>
          <w:color w:val="auto"/>
          <w:sz w:val="32"/>
          <w:szCs w:val="32"/>
        </w:rPr>
        <w:t>；上缴上级支出0万元，占0</w:t>
      </w:r>
      <w:r>
        <w:rPr>
          <w:rFonts w:ascii="宋体" w:hAnsi="宋体" w:eastAsia="宋体" w:cs="宋体"/>
          <w:color w:val="auto"/>
          <w:sz w:val="32"/>
          <w:szCs w:val="32"/>
        </w:rPr>
        <w:t>%</w:t>
      </w:r>
      <w:r>
        <w:rPr>
          <w:rFonts w:hint="eastAsia" w:ascii="宋体" w:hAnsi="宋体" w:eastAsia="宋体" w:cs="宋体"/>
          <w:color w:val="auto"/>
          <w:sz w:val="32"/>
          <w:szCs w:val="32"/>
        </w:rPr>
        <w:t>；经营支出0万元，占0</w:t>
      </w:r>
      <w:r>
        <w:rPr>
          <w:rFonts w:ascii="宋体" w:hAnsi="宋体" w:eastAsia="宋体" w:cs="宋体"/>
          <w:color w:val="auto"/>
          <w:sz w:val="32"/>
          <w:szCs w:val="32"/>
        </w:rPr>
        <w:t>%</w:t>
      </w:r>
      <w:r>
        <w:rPr>
          <w:rFonts w:hint="eastAsia" w:ascii="宋体" w:hAnsi="宋体" w:eastAsia="宋体" w:cs="宋体"/>
          <w:color w:val="auto"/>
          <w:sz w:val="32"/>
          <w:szCs w:val="32"/>
        </w:rPr>
        <w:t>；对附属单位补助支出0万元，占0</w:t>
      </w:r>
      <w:r>
        <w:rPr>
          <w:rFonts w:ascii="宋体" w:hAnsi="宋体" w:eastAsia="宋体" w:cs="宋体"/>
          <w:color w:val="auto"/>
          <w:sz w:val="32"/>
          <w:szCs w:val="32"/>
        </w:rPr>
        <w:t>%</w:t>
      </w:r>
      <w:r>
        <w:rPr>
          <w:rFonts w:hint="eastAsia" w:ascii="宋体" w:hAnsi="宋体" w:eastAsia="宋体" w:cs="宋体"/>
          <w:color w:val="auto"/>
          <w:sz w:val="32"/>
          <w:szCs w:val="32"/>
        </w:rPr>
        <w:t>。</w:t>
      </w:r>
    </w:p>
    <w:p w14:paraId="3AFF09B3">
      <w:pPr>
        <w:pStyle w:val="13"/>
        <w:ind w:firstLine="281" w:firstLineChars="88"/>
        <w:rPr>
          <w:rFonts w:hAnsi="黑体" w:cs="Times New Roman"/>
          <w:b/>
          <w:bCs/>
          <w:color w:val="auto"/>
          <w:sz w:val="32"/>
          <w:szCs w:val="32"/>
        </w:rPr>
      </w:pPr>
      <w:r>
        <w:rPr>
          <w:rFonts w:hint="eastAsia" w:hAnsi="黑体"/>
          <w:b/>
          <w:bCs/>
          <w:color w:val="auto"/>
          <w:sz w:val="32"/>
          <w:szCs w:val="32"/>
        </w:rPr>
        <w:t>四、财政拨款收入支出决算总体情况说明</w:t>
      </w:r>
    </w:p>
    <w:p w14:paraId="42B79BDB">
      <w:pPr>
        <w:pStyle w:val="13"/>
        <w:ind w:firstLine="640" w:firstLineChars="200"/>
        <w:rPr>
          <w:rFonts w:ascii="宋体" w:hAnsi="宋体" w:eastAsia="宋体" w:cs="Times New Roman"/>
          <w:color w:val="auto"/>
          <w:sz w:val="32"/>
          <w:szCs w:val="32"/>
        </w:rPr>
      </w:pPr>
      <w:r>
        <w:rPr>
          <w:rFonts w:ascii="宋体" w:hAnsi="宋体" w:eastAsia="宋体" w:cs="宋体"/>
          <w:color w:val="auto"/>
          <w:sz w:val="32"/>
          <w:szCs w:val="32"/>
        </w:rPr>
        <w:t>202</w:t>
      </w:r>
      <w:r>
        <w:rPr>
          <w:rFonts w:hint="eastAsia" w:ascii="宋体" w:hAnsi="宋体" w:eastAsia="宋体" w:cs="宋体"/>
          <w:color w:val="auto"/>
          <w:sz w:val="32"/>
          <w:szCs w:val="32"/>
        </w:rPr>
        <w:t>2年度财政拨款收、支总计</w:t>
      </w:r>
      <w:r>
        <w:rPr>
          <w:rFonts w:hint="eastAsia" w:ascii="宋体" w:hAnsi="宋体" w:eastAsia="宋体" w:cs="宋体"/>
          <w:color w:val="auto"/>
          <w:sz w:val="32"/>
          <w:szCs w:val="32"/>
          <w:lang w:val="en-US" w:eastAsia="zh-CN"/>
        </w:rPr>
        <w:t>均为</w:t>
      </w:r>
      <w:r>
        <w:rPr>
          <w:rFonts w:hint="eastAsia" w:ascii="宋体" w:hAnsi="宋体" w:eastAsia="宋体" w:cs="宋体"/>
          <w:color w:val="auto"/>
          <w:sz w:val="32"/>
          <w:szCs w:val="32"/>
        </w:rPr>
        <w:t>445.96万元，与上年相比，</w:t>
      </w:r>
      <w:r>
        <w:rPr>
          <w:rFonts w:hint="eastAsia" w:ascii="宋体" w:hAnsi="宋体" w:eastAsia="宋体" w:cs="宋体"/>
          <w:color w:val="auto"/>
          <w:sz w:val="32"/>
          <w:szCs w:val="32"/>
          <w:lang w:val="en-US" w:eastAsia="zh-CN"/>
        </w:rPr>
        <w:t>均</w:t>
      </w:r>
      <w:r>
        <w:rPr>
          <w:rFonts w:hint="eastAsia" w:ascii="宋体" w:hAnsi="宋体" w:eastAsia="宋体" w:cs="宋体"/>
          <w:color w:val="auto"/>
          <w:sz w:val="32"/>
          <w:szCs w:val="32"/>
        </w:rPr>
        <w:t>增加71.55万元</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增加19.11</w:t>
      </w:r>
      <w:r>
        <w:rPr>
          <w:rFonts w:ascii="宋体" w:hAnsi="宋体" w:eastAsia="宋体" w:cs="宋体"/>
          <w:color w:val="auto"/>
          <w:sz w:val="32"/>
          <w:szCs w:val="32"/>
        </w:rPr>
        <w:t>%</w:t>
      </w:r>
      <w:r>
        <w:rPr>
          <w:rFonts w:hint="eastAsia" w:ascii="宋体" w:hAnsi="宋体" w:eastAsia="宋体" w:cs="宋体"/>
          <w:color w:val="auto"/>
          <w:sz w:val="32"/>
          <w:szCs w:val="32"/>
        </w:rPr>
        <w:t>，主要是因为项目经费增加。</w:t>
      </w:r>
    </w:p>
    <w:p w14:paraId="38431BAB">
      <w:pPr>
        <w:pStyle w:val="13"/>
        <w:ind w:firstLine="422" w:firstLineChars="132"/>
        <w:rPr>
          <w:rFonts w:hAnsi="黑体" w:cs="Times New Roman"/>
          <w:b/>
          <w:bCs/>
          <w:color w:val="auto"/>
          <w:sz w:val="32"/>
          <w:szCs w:val="32"/>
        </w:rPr>
      </w:pPr>
      <w:r>
        <w:rPr>
          <w:rFonts w:hint="eastAsia" w:hAnsi="黑体"/>
          <w:b/>
          <w:bCs/>
          <w:color w:val="auto"/>
          <w:sz w:val="32"/>
          <w:szCs w:val="32"/>
        </w:rPr>
        <w:t>五、一般公共预算财政拨款支出决算情况说明</w:t>
      </w:r>
    </w:p>
    <w:p w14:paraId="4FEF453F">
      <w:pPr>
        <w:pStyle w:val="13"/>
        <w:ind w:firstLine="640" w:firstLineChars="200"/>
        <w:rPr>
          <w:rFonts w:ascii="宋体" w:hAnsi="宋体" w:eastAsia="宋体" w:cs="Times New Roman"/>
          <w:b/>
          <w:bCs/>
          <w:color w:val="auto"/>
          <w:sz w:val="32"/>
          <w:szCs w:val="32"/>
        </w:rPr>
      </w:pPr>
      <w:r>
        <w:rPr>
          <w:rFonts w:hint="eastAsia" w:ascii="宋体" w:hAnsi="宋体" w:eastAsia="宋体" w:cs="宋体"/>
          <w:b/>
          <w:bCs/>
          <w:color w:val="auto"/>
          <w:sz w:val="32"/>
          <w:szCs w:val="32"/>
        </w:rPr>
        <w:t>（一）一般公共预算财政拨款支出决算总体情况</w:t>
      </w:r>
    </w:p>
    <w:p w14:paraId="1822013A">
      <w:pPr>
        <w:pStyle w:val="13"/>
        <w:ind w:firstLine="640" w:firstLineChars="200"/>
        <w:rPr>
          <w:rFonts w:ascii="宋体" w:hAnsi="宋体" w:eastAsia="宋体" w:cs="Times New Roman"/>
          <w:color w:val="auto"/>
          <w:sz w:val="32"/>
          <w:szCs w:val="32"/>
        </w:rPr>
      </w:pPr>
      <w:r>
        <w:rPr>
          <w:rFonts w:ascii="宋体" w:hAnsi="宋体" w:eastAsia="宋体" w:cs="宋体"/>
          <w:color w:val="auto"/>
          <w:sz w:val="32"/>
          <w:szCs w:val="32"/>
        </w:rPr>
        <w:t>202</w:t>
      </w:r>
      <w:r>
        <w:rPr>
          <w:rFonts w:hint="eastAsia" w:ascii="宋体" w:hAnsi="宋体" w:eastAsia="宋体" w:cs="宋体"/>
          <w:color w:val="auto"/>
          <w:sz w:val="32"/>
          <w:szCs w:val="32"/>
        </w:rPr>
        <w:t>2年度一般公共预算财政拨款支出445.96万元，占本年支出合计的99</w:t>
      </w:r>
      <w:r>
        <w:rPr>
          <w:rFonts w:ascii="宋体" w:hAnsi="宋体" w:eastAsia="宋体" w:cs="宋体"/>
          <w:color w:val="auto"/>
          <w:sz w:val="32"/>
          <w:szCs w:val="32"/>
        </w:rPr>
        <w:t>.95%</w:t>
      </w:r>
      <w:r>
        <w:rPr>
          <w:rFonts w:hint="eastAsia" w:ascii="宋体" w:hAnsi="宋体" w:eastAsia="宋体" w:cs="宋体"/>
          <w:color w:val="auto"/>
          <w:sz w:val="32"/>
          <w:szCs w:val="32"/>
        </w:rPr>
        <w:t>，与上年相比，一般公共预算财政拨款支出增加71.55万元，增加19.11</w:t>
      </w:r>
      <w:r>
        <w:rPr>
          <w:rFonts w:ascii="宋体" w:hAnsi="宋体" w:eastAsia="宋体" w:cs="宋体"/>
          <w:color w:val="auto"/>
          <w:sz w:val="32"/>
          <w:szCs w:val="32"/>
        </w:rPr>
        <w:t>%</w:t>
      </w:r>
      <w:r>
        <w:rPr>
          <w:rFonts w:hint="eastAsia" w:ascii="宋体" w:hAnsi="宋体" w:eastAsia="宋体" w:cs="宋体"/>
          <w:color w:val="auto"/>
          <w:sz w:val="32"/>
          <w:szCs w:val="32"/>
        </w:rPr>
        <w:t>，主要是因为项目经费增加。</w:t>
      </w:r>
    </w:p>
    <w:p w14:paraId="22F50B4D">
      <w:pPr>
        <w:pStyle w:val="13"/>
        <w:ind w:firstLine="480" w:firstLineChars="150"/>
        <w:rPr>
          <w:rFonts w:ascii="宋体" w:hAnsi="宋体" w:eastAsia="宋体" w:cs="Times New Roman"/>
          <w:b/>
          <w:bCs/>
          <w:color w:val="auto"/>
          <w:sz w:val="32"/>
          <w:szCs w:val="32"/>
        </w:rPr>
      </w:pPr>
      <w:r>
        <w:rPr>
          <w:rFonts w:hint="eastAsia" w:ascii="宋体" w:hAnsi="宋体" w:eastAsia="宋体" w:cs="宋体"/>
          <w:b/>
          <w:bCs/>
          <w:color w:val="auto"/>
          <w:sz w:val="32"/>
          <w:szCs w:val="32"/>
        </w:rPr>
        <w:t>（二）一般公共预算财政拨款支出决算结构情况</w:t>
      </w:r>
    </w:p>
    <w:p w14:paraId="65B8DE3A">
      <w:pPr>
        <w:pStyle w:val="13"/>
        <w:ind w:firstLine="640" w:firstLineChars="200"/>
        <w:rPr>
          <w:rFonts w:ascii="宋体" w:hAnsi="宋体" w:eastAsia="宋体" w:cs="Times New Roman"/>
          <w:color w:val="auto"/>
          <w:sz w:val="32"/>
          <w:szCs w:val="32"/>
        </w:rPr>
      </w:pPr>
      <w:r>
        <w:rPr>
          <w:rFonts w:ascii="宋体" w:hAnsi="宋体" w:eastAsia="宋体" w:cs="宋体"/>
          <w:color w:val="auto"/>
          <w:sz w:val="32"/>
          <w:szCs w:val="32"/>
        </w:rPr>
        <w:t>202</w:t>
      </w:r>
      <w:r>
        <w:rPr>
          <w:rFonts w:hint="eastAsia" w:ascii="宋体" w:hAnsi="宋体" w:eastAsia="宋体" w:cs="宋体"/>
          <w:color w:val="auto"/>
          <w:sz w:val="32"/>
          <w:szCs w:val="32"/>
        </w:rPr>
        <w:t>2年度一般公共预算财政拨款支出445.96万元，主要用于以下方面：卫生健康支出（类）支出445.96万元，占100</w:t>
      </w:r>
      <w:r>
        <w:rPr>
          <w:rFonts w:ascii="宋体" w:hAnsi="宋体" w:eastAsia="宋体" w:cs="宋体"/>
          <w:color w:val="auto"/>
          <w:sz w:val="32"/>
          <w:szCs w:val="32"/>
        </w:rPr>
        <w:t>%</w:t>
      </w:r>
      <w:r>
        <w:rPr>
          <w:rFonts w:hint="eastAsia" w:ascii="宋体" w:hAnsi="宋体" w:eastAsia="宋体" w:cs="宋体"/>
          <w:color w:val="auto"/>
          <w:sz w:val="32"/>
          <w:szCs w:val="32"/>
        </w:rPr>
        <w:t>。</w:t>
      </w:r>
    </w:p>
    <w:p w14:paraId="210DEB0F">
      <w:pPr>
        <w:pStyle w:val="13"/>
        <w:ind w:firstLine="800" w:firstLineChars="250"/>
        <w:rPr>
          <w:rFonts w:ascii="宋体" w:hAnsi="宋体" w:eastAsia="宋体" w:cs="Times New Roman"/>
          <w:b/>
          <w:bCs/>
          <w:color w:val="auto"/>
          <w:sz w:val="32"/>
          <w:szCs w:val="32"/>
        </w:rPr>
      </w:pPr>
      <w:r>
        <w:rPr>
          <w:rFonts w:hint="eastAsia" w:ascii="宋体" w:hAnsi="宋体" w:eastAsia="宋体" w:cs="宋体"/>
          <w:b/>
          <w:bCs/>
          <w:color w:val="auto"/>
          <w:sz w:val="32"/>
          <w:szCs w:val="32"/>
        </w:rPr>
        <w:t>（三）一般公共预算财政拨款支出决算具体情况</w:t>
      </w:r>
    </w:p>
    <w:p w14:paraId="733A942F">
      <w:pPr>
        <w:pStyle w:val="13"/>
        <w:ind w:firstLine="800" w:firstLineChars="250"/>
        <w:rPr>
          <w:rFonts w:ascii="宋体" w:hAnsi="宋体" w:eastAsia="宋体" w:cs="Times New Roman"/>
          <w:color w:val="auto"/>
          <w:sz w:val="32"/>
          <w:szCs w:val="32"/>
        </w:rPr>
      </w:pPr>
      <w:r>
        <w:rPr>
          <w:rFonts w:ascii="宋体" w:hAnsi="宋体" w:eastAsia="宋体" w:cs="宋体"/>
          <w:color w:val="auto"/>
          <w:sz w:val="32"/>
          <w:szCs w:val="32"/>
        </w:rPr>
        <w:t>202</w:t>
      </w:r>
      <w:r>
        <w:rPr>
          <w:rFonts w:hint="eastAsia" w:ascii="宋体" w:hAnsi="宋体" w:eastAsia="宋体" w:cs="宋体"/>
          <w:color w:val="auto"/>
          <w:sz w:val="32"/>
          <w:szCs w:val="32"/>
        </w:rPr>
        <w:t>2年度一般公共预算财政拨款支出年初预算数为414.06万元，支出决算数为445.96万元，完成年初预算的107.7</w:t>
      </w:r>
      <w:r>
        <w:rPr>
          <w:rFonts w:ascii="宋体" w:hAnsi="宋体" w:eastAsia="宋体" w:cs="宋体"/>
          <w:color w:val="auto"/>
          <w:sz w:val="32"/>
          <w:szCs w:val="32"/>
        </w:rPr>
        <w:t>%</w:t>
      </w:r>
      <w:r>
        <w:rPr>
          <w:rFonts w:hint="eastAsia" w:ascii="宋体" w:hAnsi="宋体" w:eastAsia="宋体" w:cs="宋体"/>
          <w:color w:val="auto"/>
          <w:sz w:val="32"/>
          <w:szCs w:val="32"/>
        </w:rPr>
        <w:t>，其中：</w:t>
      </w:r>
    </w:p>
    <w:p w14:paraId="6666D39A">
      <w:pPr>
        <w:ind w:firstLine="425" w:firstLineChars="133"/>
        <w:jc w:val="left"/>
        <w:rPr>
          <w:rFonts w:ascii="宋体" w:hAnsi="宋体" w:cs="宋体"/>
          <w:sz w:val="32"/>
          <w:szCs w:val="32"/>
        </w:rPr>
      </w:pPr>
      <w:r>
        <w:rPr>
          <w:rFonts w:ascii="宋体" w:hAnsi="宋体" w:cs="宋体"/>
          <w:sz w:val="32"/>
          <w:szCs w:val="32"/>
        </w:rPr>
        <w:t>1</w:t>
      </w:r>
      <w:r>
        <w:rPr>
          <w:rFonts w:hint="eastAsia" w:ascii="宋体" w:hAnsi="宋体" w:cs="宋体"/>
          <w:sz w:val="32"/>
          <w:szCs w:val="32"/>
        </w:rPr>
        <w:t>、</w:t>
      </w:r>
      <w:r>
        <w:rPr>
          <w:rFonts w:ascii="宋体" w:hAnsi="宋体" w:cs="宋体"/>
          <w:sz w:val="32"/>
          <w:szCs w:val="32"/>
        </w:rPr>
        <w:t>卫生健康支出（类）</w:t>
      </w:r>
      <w:r>
        <w:rPr>
          <w:rFonts w:hint="eastAsia" w:ascii="宋体" w:hAnsi="宋体" w:cs="宋体"/>
          <w:sz w:val="32"/>
          <w:szCs w:val="32"/>
        </w:rPr>
        <w:t>卫生健康管理事务</w:t>
      </w:r>
      <w:r>
        <w:rPr>
          <w:rFonts w:ascii="宋体" w:hAnsi="宋体" w:cs="宋体"/>
          <w:sz w:val="32"/>
          <w:szCs w:val="32"/>
        </w:rPr>
        <w:t>（款）</w:t>
      </w:r>
      <w:r>
        <w:rPr>
          <w:rFonts w:hint="eastAsia" w:ascii="宋体" w:hAnsi="宋体" w:cs="宋体"/>
          <w:sz w:val="32"/>
          <w:szCs w:val="32"/>
        </w:rPr>
        <w:t>行政运行</w:t>
      </w:r>
      <w:r>
        <w:rPr>
          <w:rFonts w:ascii="宋体" w:hAnsi="宋体" w:cs="宋体"/>
          <w:sz w:val="32"/>
          <w:szCs w:val="32"/>
        </w:rPr>
        <w:t>（项）</w:t>
      </w:r>
    </w:p>
    <w:p w14:paraId="72E6C0BE">
      <w:pPr>
        <w:pStyle w:val="13"/>
        <w:ind w:firstLine="800" w:firstLineChars="250"/>
        <w:rPr>
          <w:rFonts w:ascii="宋体" w:hAnsi="宋体" w:eastAsia="宋体" w:cs="宋体"/>
          <w:color w:val="auto"/>
          <w:sz w:val="32"/>
          <w:szCs w:val="32"/>
        </w:rPr>
      </w:pPr>
      <w:r>
        <w:rPr>
          <w:rFonts w:hint="eastAsia" w:ascii="宋体" w:hAnsi="宋体" w:eastAsia="宋体" w:cs="宋体"/>
          <w:color w:val="auto"/>
          <w:sz w:val="32"/>
          <w:szCs w:val="32"/>
        </w:rPr>
        <w:t>年初预算为291.2万元，支出决算为390.53万元，完成年初预算的</w:t>
      </w:r>
      <w:r>
        <w:rPr>
          <w:rFonts w:hint="eastAsia" w:ascii="宋体" w:hAnsi="宋体" w:eastAsia="宋体" w:cs="宋体"/>
          <w:color w:val="auto"/>
          <w:sz w:val="32"/>
          <w:szCs w:val="32"/>
          <w:lang w:val="en-US" w:eastAsia="zh-CN"/>
        </w:rPr>
        <w:t>134.11</w:t>
      </w:r>
      <w:r>
        <w:rPr>
          <w:rFonts w:ascii="宋体" w:hAnsi="宋体" w:eastAsia="宋体" w:cs="宋体"/>
          <w:color w:val="auto"/>
          <w:sz w:val="32"/>
          <w:szCs w:val="32"/>
        </w:rPr>
        <w:t>%</w:t>
      </w:r>
      <w:r>
        <w:rPr>
          <w:rFonts w:hint="eastAsia" w:ascii="宋体" w:hAnsi="宋体" w:eastAsia="宋体" w:cs="宋体"/>
          <w:color w:val="auto"/>
          <w:sz w:val="32"/>
          <w:szCs w:val="32"/>
        </w:rPr>
        <w:t>，决算数大于年初预算数的主要原因是：支付以前年度未及时支付的人员经费。</w:t>
      </w:r>
    </w:p>
    <w:p w14:paraId="09C78E6F">
      <w:pPr>
        <w:ind w:firstLine="281" w:firstLineChars="88"/>
        <w:jc w:val="left"/>
        <w:rPr>
          <w:rFonts w:ascii="宋体" w:hAnsi="宋体" w:cs="宋体"/>
          <w:sz w:val="32"/>
          <w:szCs w:val="32"/>
        </w:rPr>
      </w:pPr>
      <w:r>
        <w:rPr>
          <w:rFonts w:ascii="宋体" w:hAnsi="宋体" w:cs="宋体"/>
          <w:sz w:val="32"/>
          <w:szCs w:val="32"/>
        </w:rPr>
        <w:t>2</w:t>
      </w:r>
      <w:r>
        <w:rPr>
          <w:rFonts w:hint="eastAsia" w:ascii="宋体" w:hAnsi="宋体" w:cs="宋体"/>
          <w:sz w:val="32"/>
          <w:szCs w:val="32"/>
        </w:rPr>
        <w:t>、</w:t>
      </w:r>
      <w:r>
        <w:rPr>
          <w:rFonts w:ascii="宋体" w:hAnsi="宋体" w:cs="宋体"/>
          <w:sz w:val="32"/>
          <w:szCs w:val="32"/>
        </w:rPr>
        <w:t>卫生健康支出（类）公共卫生（款）</w:t>
      </w:r>
      <w:r>
        <w:rPr>
          <w:rFonts w:hint="eastAsia" w:ascii="宋体" w:hAnsi="宋体" w:cs="宋体"/>
          <w:sz w:val="32"/>
          <w:szCs w:val="32"/>
        </w:rPr>
        <w:t>卫生监督机构</w:t>
      </w:r>
      <w:r>
        <w:rPr>
          <w:rFonts w:ascii="宋体" w:hAnsi="宋体" w:cs="宋体"/>
          <w:sz w:val="32"/>
          <w:szCs w:val="32"/>
        </w:rPr>
        <w:t>（项）</w:t>
      </w:r>
    </w:p>
    <w:p w14:paraId="5137660E">
      <w:pPr>
        <w:pStyle w:val="13"/>
        <w:spacing w:line="600" w:lineRule="exact"/>
        <w:ind w:firstLine="633" w:firstLineChars="198"/>
        <w:rPr>
          <w:rFonts w:ascii="宋体" w:hAnsi="宋体" w:eastAsia="宋体" w:cs="宋体"/>
          <w:color w:val="auto"/>
          <w:sz w:val="32"/>
          <w:szCs w:val="32"/>
        </w:rPr>
      </w:pPr>
      <w:r>
        <w:rPr>
          <w:rFonts w:hint="eastAsia" w:ascii="宋体" w:hAnsi="宋体" w:eastAsia="宋体" w:cs="宋体"/>
          <w:color w:val="auto"/>
          <w:sz w:val="32"/>
          <w:szCs w:val="32"/>
        </w:rPr>
        <w:t>年初预算为</w:t>
      </w:r>
      <w:r>
        <w:rPr>
          <w:rFonts w:ascii="宋体" w:hAnsi="宋体" w:eastAsia="宋体" w:cs="宋体"/>
          <w:color w:val="auto"/>
          <w:sz w:val="32"/>
          <w:szCs w:val="32"/>
        </w:rPr>
        <w:t>4</w:t>
      </w:r>
      <w:r>
        <w:rPr>
          <w:rFonts w:hint="eastAsia" w:ascii="宋体" w:hAnsi="宋体" w:eastAsia="宋体" w:cs="宋体"/>
          <w:color w:val="auto"/>
          <w:sz w:val="32"/>
          <w:szCs w:val="32"/>
        </w:rPr>
        <w:t>2.36万元，支出决算为55.43万元，完成年初预算的</w:t>
      </w:r>
      <w:r>
        <w:rPr>
          <w:rFonts w:hint="eastAsia" w:ascii="宋体" w:hAnsi="宋体" w:eastAsia="宋体" w:cs="宋体"/>
          <w:color w:val="auto"/>
          <w:sz w:val="32"/>
          <w:szCs w:val="32"/>
          <w:lang w:val="en-US" w:eastAsia="zh-CN"/>
        </w:rPr>
        <w:t>130.85</w:t>
      </w:r>
      <w:r>
        <w:rPr>
          <w:rFonts w:ascii="宋体" w:hAnsi="宋体" w:eastAsia="宋体" w:cs="宋体"/>
          <w:color w:val="auto"/>
          <w:sz w:val="32"/>
          <w:szCs w:val="32"/>
        </w:rPr>
        <w:t>%</w:t>
      </w:r>
      <w:r>
        <w:rPr>
          <w:rFonts w:hint="eastAsia" w:ascii="宋体" w:hAnsi="宋体" w:eastAsia="宋体" w:cs="宋体"/>
          <w:color w:val="auto"/>
          <w:sz w:val="32"/>
          <w:szCs w:val="32"/>
        </w:rPr>
        <w:t>，决算数</w:t>
      </w:r>
      <w:r>
        <w:rPr>
          <w:rFonts w:hint="eastAsia" w:ascii="宋体" w:hAnsi="宋体" w:eastAsia="宋体" w:cs="宋体"/>
          <w:color w:val="auto"/>
          <w:sz w:val="32"/>
          <w:szCs w:val="32"/>
          <w:lang w:val="en-US" w:eastAsia="zh-CN"/>
        </w:rPr>
        <w:t>大</w:t>
      </w:r>
      <w:r>
        <w:rPr>
          <w:rFonts w:hint="eastAsia" w:ascii="宋体" w:hAnsi="宋体" w:eastAsia="宋体" w:cs="宋体"/>
          <w:color w:val="auto"/>
          <w:sz w:val="32"/>
          <w:szCs w:val="32"/>
        </w:rPr>
        <w:t>于年初预算数的主要原因是：</w:t>
      </w:r>
      <w:r>
        <w:rPr>
          <w:rFonts w:hint="eastAsia" w:ascii="宋体" w:hAnsi="宋体" w:eastAsia="宋体" w:cs="宋体"/>
          <w:color w:val="auto"/>
          <w:sz w:val="32"/>
          <w:szCs w:val="32"/>
          <w:lang w:val="en-US" w:eastAsia="zh-CN"/>
        </w:rPr>
        <w:t>预算调整</w:t>
      </w:r>
      <w:r>
        <w:rPr>
          <w:rFonts w:hint="eastAsia" w:ascii="宋体" w:hAnsi="宋体" w:eastAsia="宋体" w:cs="宋体"/>
          <w:color w:val="auto"/>
          <w:sz w:val="32"/>
          <w:szCs w:val="32"/>
        </w:rPr>
        <w:t>。</w:t>
      </w:r>
    </w:p>
    <w:p w14:paraId="2A43D622">
      <w:pPr>
        <w:pStyle w:val="13"/>
        <w:ind w:firstLine="563" w:firstLineChars="176"/>
        <w:rPr>
          <w:rFonts w:hAnsi="黑体" w:cs="Times New Roman"/>
          <w:b/>
          <w:bCs/>
          <w:color w:val="auto"/>
          <w:sz w:val="32"/>
          <w:szCs w:val="32"/>
        </w:rPr>
      </w:pPr>
      <w:r>
        <w:rPr>
          <w:rFonts w:hint="eastAsia" w:hAnsi="黑体"/>
          <w:b/>
          <w:bCs/>
          <w:color w:val="auto"/>
          <w:sz w:val="32"/>
          <w:szCs w:val="32"/>
        </w:rPr>
        <w:t>六、一般公共预算财政拨款基本支出决算情况说明</w:t>
      </w:r>
    </w:p>
    <w:p w14:paraId="2E41671D">
      <w:pPr>
        <w:pStyle w:val="13"/>
        <w:ind w:firstLine="640" w:firstLineChars="200"/>
        <w:rPr>
          <w:rFonts w:ascii="宋体" w:hAnsi="宋体" w:eastAsia="宋体" w:cs="Times New Roman"/>
          <w:color w:val="auto"/>
          <w:sz w:val="32"/>
          <w:szCs w:val="32"/>
        </w:rPr>
      </w:pPr>
      <w:r>
        <w:rPr>
          <w:rFonts w:ascii="宋体" w:hAnsi="宋体" w:eastAsia="宋体" w:cs="宋体"/>
          <w:color w:val="auto"/>
          <w:sz w:val="32"/>
          <w:szCs w:val="32"/>
        </w:rPr>
        <w:t>202</w:t>
      </w:r>
      <w:r>
        <w:rPr>
          <w:rFonts w:hint="eastAsia" w:ascii="宋体" w:hAnsi="宋体" w:eastAsia="宋体" w:cs="宋体"/>
          <w:color w:val="auto"/>
          <w:sz w:val="32"/>
          <w:szCs w:val="32"/>
        </w:rPr>
        <w:t>2年度一般公共预算财政拨款基本支出390.53万元，其中：人员经费</w:t>
      </w:r>
      <w:r>
        <w:rPr>
          <w:rFonts w:ascii="宋体" w:hAnsi="宋体" w:eastAsia="宋体" w:cs="宋体"/>
          <w:color w:val="auto"/>
          <w:sz w:val="32"/>
          <w:szCs w:val="32"/>
        </w:rPr>
        <w:t>3</w:t>
      </w:r>
      <w:r>
        <w:rPr>
          <w:rFonts w:hint="eastAsia" w:ascii="宋体" w:hAnsi="宋体" w:eastAsia="宋体" w:cs="宋体"/>
          <w:color w:val="auto"/>
          <w:sz w:val="32"/>
          <w:szCs w:val="32"/>
        </w:rPr>
        <w:t>64.99万元，占基本支出的</w:t>
      </w:r>
      <w:r>
        <w:rPr>
          <w:rFonts w:ascii="宋体" w:hAnsi="宋体" w:eastAsia="宋体" w:cs="宋体"/>
          <w:color w:val="auto"/>
          <w:sz w:val="32"/>
          <w:szCs w:val="32"/>
        </w:rPr>
        <w:t>93.</w:t>
      </w:r>
      <w:r>
        <w:rPr>
          <w:rFonts w:hint="eastAsia" w:ascii="宋体" w:hAnsi="宋体" w:eastAsia="宋体" w:cs="宋体"/>
          <w:color w:val="auto"/>
          <w:sz w:val="32"/>
          <w:szCs w:val="32"/>
        </w:rPr>
        <w:t>46</w:t>
      </w:r>
      <w:r>
        <w:rPr>
          <w:rFonts w:ascii="宋体" w:hAnsi="宋体" w:eastAsia="宋体" w:cs="宋体"/>
          <w:color w:val="auto"/>
          <w:sz w:val="32"/>
          <w:szCs w:val="32"/>
        </w:rPr>
        <w:t>%</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主要包括基本工资、津贴补贴、奖金、伙食补助费；公用经费</w:t>
      </w:r>
      <w:r>
        <w:rPr>
          <w:rFonts w:ascii="宋体" w:hAnsi="宋体" w:eastAsia="宋体" w:cs="宋体"/>
          <w:color w:val="auto"/>
          <w:sz w:val="32"/>
          <w:szCs w:val="32"/>
        </w:rPr>
        <w:t>2</w:t>
      </w:r>
      <w:r>
        <w:rPr>
          <w:rFonts w:hint="eastAsia" w:ascii="宋体" w:hAnsi="宋体" w:eastAsia="宋体" w:cs="宋体"/>
          <w:color w:val="auto"/>
          <w:sz w:val="32"/>
          <w:szCs w:val="32"/>
        </w:rPr>
        <w:t>5.54万元，占基本支出的</w:t>
      </w:r>
      <w:r>
        <w:rPr>
          <w:rFonts w:ascii="宋体" w:hAnsi="宋体" w:eastAsia="宋体" w:cs="宋体"/>
          <w:color w:val="auto"/>
          <w:sz w:val="32"/>
          <w:szCs w:val="32"/>
        </w:rPr>
        <w:t>6.</w:t>
      </w:r>
      <w:r>
        <w:rPr>
          <w:rFonts w:hint="eastAsia" w:ascii="宋体" w:hAnsi="宋体" w:eastAsia="宋体" w:cs="宋体"/>
          <w:color w:val="auto"/>
          <w:sz w:val="32"/>
          <w:szCs w:val="32"/>
        </w:rPr>
        <w:t>54</w:t>
      </w:r>
      <w:r>
        <w:rPr>
          <w:rFonts w:ascii="宋体" w:hAnsi="宋体" w:eastAsia="宋体" w:cs="宋体"/>
          <w:color w:val="auto"/>
          <w:sz w:val="32"/>
          <w:szCs w:val="32"/>
        </w:rPr>
        <w:t>%</w:t>
      </w:r>
      <w:r>
        <w:rPr>
          <w:rFonts w:hint="eastAsia" w:ascii="宋体" w:hAnsi="宋体" w:eastAsia="宋体" w:cs="宋体"/>
          <w:color w:val="auto"/>
          <w:sz w:val="32"/>
          <w:szCs w:val="32"/>
        </w:rPr>
        <w:t>，主要包括办公费、印刷费、咨询费、手续费。</w:t>
      </w:r>
    </w:p>
    <w:p w14:paraId="341E035C">
      <w:pPr>
        <w:pStyle w:val="13"/>
        <w:ind w:firstLine="563" w:firstLineChars="176"/>
        <w:rPr>
          <w:rFonts w:hAnsi="黑体" w:cs="Times New Roman"/>
          <w:b/>
          <w:bCs/>
          <w:color w:val="auto"/>
          <w:sz w:val="32"/>
          <w:szCs w:val="32"/>
        </w:rPr>
      </w:pPr>
      <w:r>
        <w:rPr>
          <w:rFonts w:hint="eastAsia" w:hAnsi="黑体"/>
          <w:b/>
          <w:bCs/>
          <w:color w:val="auto"/>
          <w:sz w:val="32"/>
          <w:szCs w:val="32"/>
        </w:rPr>
        <w:t>七、一般公共预算财政拨款三公经费支出决算情况说明</w:t>
      </w:r>
    </w:p>
    <w:p w14:paraId="0F5ACAF4">
      <w:pPr>
        <w:pStyle w:val="13"/>
        <w:ind w:firstLine="563" w:firstLineChars="176"/>
        <w:rPr>
          <w:rFonts w:ascii="宋体" w:hAnsi="宋体" w:eastAsia="宋体" w:cs="Times New Roman"/>
          <w:b/>
          <w:bCs/>
          <w:color w:val="auto"/>
          <w:sz w:val="32"/>
          <w:szCs w:val="32"/>
        </w:rPr>
      </w:pPr>
      <w:r>
        <w:rPr>
          <w:rFonts w:hint="eastAsia" w:ascii="宋体" w:hAnsi="宋体" w:eastAsia="宋体" w:cs="宋体"/>
          <w:b/>
          <w:bCs/>
          <w:color w:val="auto"/>
          <w:sz w:val="32"/>
          <w:szCs w:val="32"/>
        </w:rPr>
        <w:t>（一）“三公”经费财政拨款支出决算总体情况说明</w:t>
      </w:r>
    </w:p>
    <w:p w14:paraId="054EE475">
      <w:pPr>
        <w:pStyle w:val="13"/>
        <w:ind w:firstLine="800" w:firstLineChars="250"/>
        <w:rPr>
          <w:rFonts w:ascii="宋体" w:hAnsi="宋体" w:eastAsia="宋体" w:cs="Times New Roman"/>
          <w:color w:val="auto"/>
          <w:sz w:val="32"/>
          <w:szCs w:val="32"/>
        </w:rPr>
      </w:pPr>
      <w:r>
        <w:rPr>
          <w:rFonts w:hint="eastAsia" w:ascii="宋体" w:hAnsi="宋体" w:eastAsia="宋体" w:cs="宋体"/>
          <w:color w:val="auto"/>
          <w:sz w:val="32"/>
          <w:szCs w:val="32"/>
        </w:rPr>
        <w:t>“三公”经费财政拨款支出预算为1.2万元，支出决算为0.25万元，完成预算的20.83</w:t>
      </w:r>
      <w:r>
        <w:rPr>
          <w:rFonts w:ascii="宋体" w:hAnsi="宋体" w:eastAsia="宋体" w:cs="宋体"/>
          <w:color w:val="auto"/>
          <w:sz w:val="32"/>
          <w:szCs w:val="32"/>
        </w:rPr>
        <w:t>%</w:t>
      </w:r>
      <w:r>
        <w:rPr>
          <w:rFonts w:hint="eastAsia" w:ascii="宋体" w:hAnsi="宋体" w:eastAsia="宋体" w:cs="宋体"/>
          <w:color w:val="auto"/>
          <w:sz w:val="32"/>
          <w:szCs w:val="32"/>
        </w:rPr>
        <w:t>，其中：</w:t>
      </w:r>
    </w:p>
    <w:p w14:paraId="09EB0614">
      <w:pPr>
        <w:pStyle w:val="13"/>
        <w:ind w:firstLine="800" w:firstLineChars="250"/>
        <w:rPr>
          <w:rFonts w:ascii="宋体" w:hAnsi="宋体" w:eastAsia="宋体"/>
          <w:color w:val="auto"/>
          <w:sz w:val="32"/>
          <w:szCs w:val="32"/>
        </w:rPr>
      </w:pPr>
      <w:r>
        <w:rPr>
          <w:rFonts w:hint="eastAsia" w:ascii="宋体" w:hAnsi="宋体" w:eastAsia="宋体" w:cs="宋体"/>
          <w:color w:val="auto"/>
          <w:sz w:val="32"/>
          <w:szCs w:val="32"/>
        </w:rPr>
        <w:t>因公出国（境）费支出预算为0万元，支出决算为0万元，决算数与预算数一致</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与上年相比持平，无此项安排。</w:t>
      </w:r>
    </w:p>
    <w:p w14:paraId="1DBBC97D">
      <w:pPr>
        <w:pStyle w:val="13"/>
        <w:ind w:firstLine="800" w:firstLineChars="250"/>
        <w:rPr>
          <w:rFonts w:ascii="宋体" w:hAnsi="宋体" w:eastAsia="宋体"/>
          <w:color w:val="auto"/>
          <w:sz w:val="32"/>
          <w:szCs w:val="32"/>
        </w:rPr>
      </w:pPr>
      <w:r>
        <w:rPr>
          <w:rFonts w:hint="eastAsia" w:ascii="宋体" w:hAnsi="宋体" w:eastAsia="宋体" w:cs="宋体"/>
          <w:color w:val="auto"/>
          <w:sz w:val="32"/>
          <w:szCs w:val="32"/>
        </w:rPr>
        <w:t>公务接待费支出预算为1.2万元，支出决算为0.25万元，完成预算的20.83</w:t>
      </w:r>
      <w:r>
        <w:rPr>
          <w:rFonts w:ascii="宋体" w:hAnsi="宋体" w:eastAsia="宋体" w:cs="宋体"/>
          <w:color w:val="auto"/>
          <w:sz w:val="32"/>
          <w:szCs w:val="32"/>
        </w:rPr>
        <w:t>%</w:t>
      </w:r>
      <w:r>
        <w:rPr>
          <w:rFonts w:hint="eastAsia" w:ascii="宋体" w:hAnsi="宋体" w:eastAsia="宋体" w:cs="宋体"/>
          <w:color w:val="auto"/>
          <w:sz w:val="32"/>
          <w:szCs w:val="32"/>
        </w:rPr>
        <w:t>，</w:t>
      </w:r>
      <w:r>
        <w:rPr>
          <w:rFonts w:hint="eastAsia" w:ascii="宋体" w:hAnsi="宋体" w:eastAsia="宋体"/>
          <w:color w:val="auto"/>
          <w:sz w:val="32"/>
          <w:szCs w:val="32"/>
        </w:rPr>
        <w:t>决算数小于预算数的主要原因是我单位认真贯彻落实中央八项规定等要求，严格控制接待支出，降低接待标准；与上年相比减少1.44万元，减少85.2%</w:t>
      </w:r>
      <w:r>
        <w:rPr>
          <w:rFonts w:hint="eastAsia" w:ascii="宋体" w:hAnsi="宋体" w:eastAsia="宋体"/>
          <w:color w:val="auto"/>
          <w:sz w:val="32"/>
          <w:szCs w:val="32"/>
          <w:lang w:eastAsia="zh-CN"/>
        </w:rPr>
        <w:t>，</w:t>
      </w:r>
      <w:r>
        <w:rPr>
          <w:rFonts w:hint="eastAsia" w:ascii="宋体" w:hAnsi="宋体" w:eastAsia="宋体"/>
          <w:color w:val="auto"/>
          <w:sz w:val="32"/>
          <w:szCs w:val="32"/>
        </w:rPr>
        <w:t>减少的主要原因是我单位认真贯彻落实中央八项规定等要求，严格控制接待支出</w:t>
      </w:r>
      <w:r>
        <w:rPr>
          <w:rFonts w:hint="eastAsia" w:ascii="宋体" w:hAnsi="宋体" w:eastAsia="宋体" w:cs="宋体"/>
          <w:color w:val="auto"/>
          <w:sz w:val="32"/>
          <w:szCs w:val="32"/>
        </w:rPr>
        <w:t>。</w:t>
      </w:r>
    </w:p>
    <w:p w14:paraId="4F76BB21">
      <w:pPr>
        <w:pStyle w:val="13"/>
        <w:ind w:firstLine="640" w:firstLineChars="200"/>
        <w:rPr>
          <w:rFonts w:ascii="宋体" w:hAnsi="宋体" w:eastAsia="宋体" w:cs="Times New Roman"/>
          <w:color w:val="auto"/>
          <w:sz w:val="32"/>
          <w:szCs w:val="32"/>
        </w:rPr>
      </w:pPr>
      <w:r>
        <w:rPr>
          <w:rFonts w:hint="eastAsia" w:ascii="宋体" w:hAnsi="宋体" w:eastAsia="宋体" w:cs="宋体"/>
          <w:color w:val="auto"/>
          <w:sz w:val="32"/>
          <w:szCs w:val="32"/>
        </w:rPr>
        <w:t>公务用车购置费及运行维护费支出预算为0万元，支出决算为0万元，决算数与预算数一致</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与上年相比持平，无此项安排。</w:t>
      </w:r>
    </w:p>
    <w:p w14:paraId="411D015E">
      <w:pPr>
        <w:pStyle w:val="13"/>
        <w:rPr>
          <w:rFonts w:ascii="宋体" w:hAnsi="宋体" w:eastAsia="宋体" w:cs="Times New Roman"/>
          <w:b/>
          <w:bCs/>
          <w:color w:val="auto"/>
          <w:sz w:val="32"/>
          <w:szCs w:val="32"/>
        </w:rPr>
      </w:pPr>
      <w:r>
        <w:rPr>
          <w:rFonts w:hint="eastAsia" w:ascii="宋体" w:hAnsi="宋体" w:eastAsia="宋体" w:cs="宋体"/>
          <w:b/>
          <w:bCs/>
          <w:color w:val="auto"/>
          <w:sz w:val="32"/>
          <w:szCs w:val="32"/>
        </w:rPr>
        <w:t>（二）“三公”经费财政拨款支出决算具体情况说明</w:t>
      </w:r>
    </w:p>
    <w:p w14:paraId="36471DE0">
      <w:pPr>
        <w:pStyle w:val="13"/>
        <w:ind w:firstLine="640" w:firstLineChars="200"/>
        <w:rPr>
          <w:rFonts w:ascii="宋体" w:hAnsi="宋体" w:eastAsia="宋体" w:cs="Times New Roman"/>
          <w:color w:val="auto"/>
          <w:sz w:val="32"/>
          <w:szCs w:val="32"/>
        </w:rPr>
      </w:pPr>
      <w:r>
        <w:rPr>
          <w:rFonts w:ascii="宋体" w:hAnsi="宋体" w:eastAsia="宋体" w:cs="宋体"/>
          <w:color w:val="auto"/>
          <w:sz w:val="32"/>
          <w:szCs w:val="32"/>
        </w:rPr>
        <w:t>202</w:t>
      </w:r>
      <w:r>
        <w:rPr>
          <w:rFonts w:hint="eastAsia" w:ascii="宋体" w:hAnsi="宋体" w:eastAsia="宋体" w:cs="宋体"/>
          <w:color w:val="auto"/>
          <w:sz w:val="32"/>
          <w:szCs w:val="32"/>
        </w:rPr>
        <w:t>2年度“三公”经费财政拨款支出决算中，公务接待费支出决算0.25万元，占</w:t>
      </w:r>
      <w:r>
        <w:rPr>
          <w:rFonts w:ascii="宋体" w:hAnsi="宋体" w:eastAsia="宋体" w:cs="宋体"/>
          <w:color w:val="auto"/>
          <w:sz w:val="32"/>
          <w:szCs w:val="32"/>
        </w:rPr>
        <w:t>58.27%</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因公出国（境）费支出决算0万元，占0</w:t>
      </w:r>
      <w:r>
        <w:rPr>
          <w:rFonts w:ascii="宋体" w:hAnsi="宋体" w:eastAsia="宋体" w:cs="宋体"/>
          <w:color w:val="auto"/>
          <w:sz w:val="32"/>
          <w:szCs w:val="32"/>
        </w:rPr>
        <w:t>%</w:t>
      </w:r>
      <w:r>
        <w:rPr>
          <w:rFonts w:hint="eastAsia" w:ascii="宋体" w:hAnsi="宋体" w:eastAsia="宋体" w:cs="宋体"/>
          <w:color w:val="auto"/>
          <w:sz w:val="32"/>
          <w:szCs w:val="32"/>
          <w:lang w:eastAsia="zh-CN"/>
        </w:rPr>
        <w:t>，</w:t>
      </w:r>
      <w:r>
        <w:rPr>
          <w:rFonts w:hint="eastAsia" w:ascii="宋体" w:hAnsi="宋体" w:eastAsia="宋体" w:cs="宋体"/>
          <w:color w:val="auto"/>
          <w:sz w:val="32"/>
          <w:szCs w:val="32"/>
        </w:rPr>
        <w:t>公务用车购置费及运行维护费支出决算0万元，占0</w:t>
      </w:r>
      <w:r>
        <w:rPr>
          <w:rFonts w:ascii="宋体" w:hAnsi="宋体" w:eastAsia="宋体" w:cs="宋体"/>
          <w:color w:val="auto"/>
          <w:sz w:val="32"/>
          <w:szCs w:val="32"/>
        </w:rPr>
        <w:t>%</w:t>
      </w:r>
      <w:r>
        <w:rPr>
          <w:rFonts w:hint="eastAsia" w:ascii="宋体" w:hAnsi="宋体" w:eastAsia="宋体" w:cs="宋体"/>
          <w:color w:val="auto"/>
          <w:sz w:val="32"/>
          <w:szCs w:val="32"/>
        </w:rPr>
        <w:t>。其中：</w:t>
      </w:r>
    </w:p>
    <w:p w14:paraId="6D928152">
      <w:pPr>
        <w:pStyle w:val="13"/>
        <w:ind w:firstLine="640" w:firstLineChars="200"/>
        <w:rPr>
          <w:rFonts w:ascii="宋体" w:hAnsi="宋体" w:eastAsia="宋体" w:cs="Times New Roman"/>
          <w:b/>
          <w:bCs/>
          <w:color w:val="auto"/>
          <w:sz w:val="32"/>
          <w:szCs w:val="32"/>
        </w:rPr>
      </w:pPr>
      <w:r>
        <w:rPr>
          <w:rFonts w:ascii="宋体" w:hAnsi="宋体" w:eastAsia="宋体" w:cs="宋体"/>
          <w:color w:val="auto"/>
          <w:sz w:val="32"/>
          <w:szCs w:val="32"/>
        </w:rPr>
        <w:t>1</w:t>
      </w:r>
      <w:r>
        <w:rPr>
          <w:rFonts w:hint="eastAsia" w:ascii="宋体" w:hAnsi="宋体" w:eastAsia="宋体" w:cs="宋体"/>
          <w:color w:val="auto"/>
          <w:sz w:val="32"/>
          <w:szCs w:val="32"/>
        </w:rPr>
        <w:t>、因公出国（境）费支出决算为0万元，全年安排因公出国（境）团组0个，累计0人次。</w:t>
      </w:r>
    </w:p>
    <w:p w14:paraId="18C3DE42">
      <w:pPr>
        <w:pStyle w:val="13"/>
        <w:spacing w:line="600" w:lineRule="exact"/>
        <w:ind w:firstLine="640" w:firstLineChars="200"/>
        <w:rPr>
          <w:rFonts w:ascii="宋体" w:hAnsi="宋体" w:eastAsia="宋体" w:cs="宋体"/>
          <w:color w:val="auto"/>
          <w:sz w:val="32"/>
          <w:szCs w:val="32"/>
        </w:rPr>
      </w:pPr>
      <w:r>
        <w:rPr>
          <w:rFonts w:ascii="宋体" w:hAnsi="宋体" w:eastAsia="宋体" w:cs="宋体"/>
          <w:color w:val="auto"/>
          <w:sz w:val="32"/>
          <w:szCs w:val="32"/>
        </w:rPr>
        <w:t>2</w:t>
      </w:r>
      <w:r>
        <w:rPr>
          <w:rFonts w:hint="eastAsia" w:ascii="宋体" w:hAnsi="宋体" w:eastAsia="宋体" w:cs="宋体"/>
          <w:color w:val="auto"/>
          <w:sz w:val="32"/>
          <w:szCs w:val="32"/>
        </w:rPr>
        <w:t>、公务接待费支出决算为0.25万元，全年共接待来访团组2个、来宾63人次，主要是专项监督检查考核评估支出的接待。</w:t>
      </w:r>
    </w:p>
    <w:p w14:paraId="1C8A27DF">
      <w:pPr>
        <w:ind w:firstLine="640" w:firstLineChars="200"/>
        <w:rPr>
          <w:rFonts w:ascii="宋体" w:cs="Times New Roman"/>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、公务用车购置费及运行维护费支出决算为0万元，其中：公务用车购置费0万元，购置公务用车0辆</w:t>
      </w:r>
      <w:r>
        <w:rPr>
          <w:rFonts w:hint="eastAsia" w:ascii="宋体" w:hAnsi="宋体" w:cs="宋体"/>
          <w:sz w:val="32"/>
          <w:szCs w:val="32"/>
          <w:lang w:eastAsia="zh-CN"/>
        </w:rPr>
        <w:t>，</w:t>
      </w:r>
      <w:r>
        <w:rPr>
          <w:rFonts w:hint="eastAsia" w:ascii="宋体" w:hAnsi="宋体" w:cs="宋体"/>
          <w:sz w:val="32"/>
          <w:szCs w:val="32"/>
          <w:lang w:val="en-US" w:eastAsia="zh-CN"/>
        </w:rPr>
        <w:t>更新</w:t>
      </w:r>
      <w:r>
        <w:rPr>
          <w:rFonts w:hint="eastAsia" w:ascii="宋体" w:hAnsi="宋体" w:cs="宋体"/>
          <w:sz w:val="32"/>
          <w:szCs w:val="32"/>
          <w:lang w:eastAsia="zh-CN"/>
        </w:rPr>
        <w:t>公务用车0辆；</w:t>
      </w:r>
      <w:r>
        <w:rPr>
          <w:rFonts w:hint="eastAsia" w:ascii="宋体" w:hAnsi="宋体" w:cs="宋体"/>
          <w:sz w:val="32"/>
          <w:szCs w:val="32"/>
        </w:rPr>
        <w:t>公务用车运行维护费0万元</w:t>
      </w:r>
      <w:r>
        <w:rPr>
          <w:rFonts w:hint="eastAsia" w:ascii="宋体" w:hAnsi="宋体" w:cs="宋体"/>
          <w:sz w:val="32"/>
          <w:szCs w:val="32"/>
          <w:lang w:eastAsia="zh-CN"/>
        </w:rPr>
        <w:t>。</w:t>
      </w:r>
      <w:r>
        <w:rPr>
          <w:rFonts w:hint="eastAsia" w:ascii="宋体" w:hAnsi="宋体" w:cs="宋体"/>
          <w:sz w:val="32"/>
          <w:szCs w:val="32"/>
        </w:rPr>
        <w:t>截至</w:t>
      </w:r>
      <w:r>
        <w:rPr>
          <w:rFonts w:ascii="宋体" w:hAnsi="宋体" w:cs="宋体"/>
          <w:sz w:val="32"/>
          <w:szCs w:val="32"/>
        </w:rPr>
        <w:t>202</w:t>
      </w:r>
      <w:r>
        <w:rPr>
          <w:rFonts w:hint="eastAsia" w:ascii="宋体" w:hAnsi="宋体" w:cs="宋体"/>
          <w:sz w:val="32"/>
          <w:szCs w:val="32"/>
        </w:rPr>
        <w:t>2年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14:paraId="468DEAE1">
      <w:pPr>
        <w:pStyle w:val="13"/>
        <w:rPr>
          <w:rFonts w:hAnsi="黑体"/>
          <w:b/>
          <w:bCs/>
          <w:color w:val="auto"/>
          <w:sz w:val="32"/>
          <w:szCs w:val="32"/>
        </w:rPr>
      </w:pPr>
      <w:r>
        <w:rPr>
          <w:rFonts w:hint="eastAsia" w:hAnsi="黑体"/>
          <w:b/>
          <w:bCs/>
          <w:color w:val="auto"/>
          <w:sz w:val="32"/>
          <w:szCs w:val="32"/>
        </w:rPr>
        <w:t>八、政府性基金预算收入支出决算情况</w:t>
      </w:r>
    </w:p>
    <w:p w14:paraId="6120066A">
      <w:pPr>
        <w:pStyle w:val="13"/>
        <w:ind w:firstLine="640" w:firstLineChars="200"/>
        <w:rPr>
          <w:rFonts w:ascii="宋体" w:hAnsi="宋体" w:eastAsia="宋体" w:cs="宋体"/>
          <w:color w:val="auto"/>
          <w:sz w:val="32"/>
          <w:szCs w:val="32"/>
        </w:rPr>
      </w:pPr>
      <w:r>
        <w:rPr>
          <w:rFonts w:hint="eastAsia" w:ascii="宋体" w:hAnsi="宋体" w:eastAsia="宋体" w:cs="宋体"/>
          <w:color w:val="auto"/>
          <w:sz w:val="32"/>
          <w:szCs w:val="32"/>
        </w:rPr>
        <w:t>本单位无政府性基金收支</w:t>
      </w:r>
    </w:p>
    <w:p w14:paraId="23ABD364">
      <w:pPr>
        <w:pStyle w:val="13"/>
        <w:rPr>
          <w:rFonts w:hAnsi="黑体" w:cs="Times New Roman"/>
          <w:b/>
          <w:bCs/>
          <w:color w:val="auto"/>
          <w:sz w:val="32"/>
          <w:szCs w:val="32"/>
        </w:rPr>
      </w:pPr>
      <w:r>
        <w:rPr>
          <w:rFonts w:hint="eastAsia" w:hAnsi="黑体"/>
          <w:b/>
          <w:bCs/>
          <w:color w:val="auto"/>
          <w:sz w:val="32"/>
          <w:szCs w:val="32"/>
        </w:rPr>
        <w:t>九、关于机关运行经费支出说明</w:t>
      </w:r>
    </w:p>
    <w:p w14:paraId="2C5408DC">
      <w:pPr>
        <w:pStyle w:val="13"/>
        <w:ind w:firstLine="640" w:firstLineChars="200"/>
        <w:rPr>
          <w:rFonts w:ascii="宋体" w:hAnsi="宋体" w:eastAsia="宋体" w:cs="Times New Roman"/>
          <w:color w:val="auto"/>
          <w:sz w:val="32"/>
          <w:szCs w:val="32"/>
        </w:rPr>
      </w:pPr>
      <w:r>
        <w:rPr>
          <w:rFonts w:hint="eastAsia" w:ascii="宋体" w:hAnsi="宋体" w:eastAsia="宋体" w:cs="宋体"/>
          <w:color w:val="auto"/>
          <w:sz w:val="32"/>
          <w:szCs w:val="32"/>
        </w:rPr>
        <w:t>本部门</w:t>
      </w:r>
      <w:r>
        <w:rPr>
          <w:rFonts w:ascii="宋体" w:hAnsi="宋体" w:eastAsia="宋体" w:cs="宋体"/>
          <w:color w:val="auto"/>
          <w:sz w:val="32"/>
          <w:szCs w:val="32"/>
        </w:rPr>
        <w:t>202</w:t>
      </w:r>
      <w:r>
        <w:rPr>
          <w:rFonts w:hint="eastAsia" w:ascii="宋体" w:hAnsi="宋体" w:eastAsia="宋体" w:cs="宋体"/>
          <w:color w:val="auto"/>
          <w:sz w:val="32"/>
          <w:szCs w:val="32"/>
        </w:rPr>
        <w:t>2年度机关运行经费支出</w:t>
      </w:r>
      <w:r>
        <w:rPr>
          <w:rFonts w:ascii="宋体" w:hAnsi="宋体" w:eastAsia="宋体" w:cs="宋体"/>
          <w:color w:val="auto"/>
          <w:sz w:val="32"/>
          <w:szCs w:val="32"/>
        </w:rPr>
        <w:t>2</w:t>
      </w:r>
      <w:r>
        <w:rPr>
          <w:rFonts w:hint="eastAsia" w:ascii="宋体" w:hAnsi="宋体" w:eastAsia="宋体" w:cs="宋体"/>
          <w:color w:val="auto"/>
          <w:sz w:val="32"/>
          <w:szCs w:val="32"/>
        </w:rPr>
        <w:t>5.54万元，比年初预算数减少</w:t>
      </w:r>
      <w:r>
        <w:rPr>
          <w:rFonts w:ascii="宋体" w:hAnsi="宋体" w:eastAsia="宋体" w:cs="宋体"/>
          <w:color w:val="auto"/>
          <w:sz w:val="32"/>
          <w:szCs w:val="32"/>
        </w:rPr>
        <w:t>16.</w:t>
      </w:r>
      <w:r>
        <w:rPr>
          <w:rFonts w:hint="eastAsia" w:ascii="宋体" w:hAnsi="宋体" w:eastAsia="宋体" w:cs="宋体"/>
          <w:color w:val="auto"/>
          <w:sz w:val="32"/>
          <w:szCs w:val="32"/>
        </w:rPr>
        <w:t>82万元，降低39.71</w:t>
      </w:r>
      <w:r>
        <w:rPr>
          <w:rFonts w:ascii="宋体" w:hAnsi="宋体" w:eastAsia="宋体" w:cs="宋体"/>
          <w:color w:val="auto"/>
          <w:sz w:val="32"/>
          <w:szCs w:val="32"/>
        </w:rPr>
        <w:t>%</w:t>
      </w:r>
      <w:r>
        <w:rPr>
          <w:rFonts w:hint="eastAsia" w:ascii="宋体" w:hAnsi="宋体" w:eastAsia="宋体" w:cs="宋体"/>
          <w:color w:val="auto"/>
          <w:sz w:val="32"/>
          <w:szCs w:val="32"/>
        </w:rPr>
        <w:t>。主要原因是：财政资金紧张导致办公费、印刷费等未及时支付。</w:t>
      </w:r>
    </w:p>
    <w:p w14:paraId="2C197A54">
      <w:pPr>
        <w:pStyle w:val="13"/>
        <w:rPr>
          <w:rFonts w:hAnsi="黑体" w:cs="Times New Roman"/>
          <w:b/>
          <w:bCs/>
          <w:color w:val="auto"/>
          <w:sz w:val="32"/>
          <w:szCs w:val="32"/>
        </w:rPr>
      </w:pPr>
      <w:r>
        <w:rPr>
          <w:rFonts w:hint="eastAsia" w:hAnsi="黑体"/>
          <w:b/>
          <w:bCs/>
          <w:color w:val="auto"/>
          <w:sz w:val="32"/>
          <w:szCs w:val="32"/>
        </w:rPr>
        <w:t>十、一般性支出情况</w:t>
      </w:r>
    </w:p>
    <w:p w14:paraId="726E8B78">
      <w:pPr>
        <w:pStyle w:val="13"/>
        <w:ind w:firstLine="640" w:firstLineChars="200"/>
        <w:rPr>
          <w:rFonts w:ascii="宋体" w:hAnsi="宋体" w:eastAsia="宋体" w:cs="宋体"/>
          <w:color w:val="auto"/>
          <w:sz w:val="32"/>
          <w:szCs w:val="32"/>
        </w:rPr>
      </w:pPr>
      <w:r>
        <w:rPr>
          <w:rFonts w:hint="eastAsia" w:ascii="宋体" w:hAnsi="宋体" w:eastAsia="宋体" w:cs="宋体"/>
          <w:color w:val="auto"/>
          <w:sz w:val="32"/>
          <w:szCs w:val="32"/>
        </w:rPr>
        <w:t>2022年本部门开支会议费0万元，未召开会议，人数0人；开支培训费0.15万元，人数37人，举办职业卫生负责人培训活动1次，开支0.15万元。</w:t>
      </w:r>
    </w:p>
    <w:p w14:paraId="120D34F9">
      <w:pPr>
        <w:pStyle w:val="13"/>
        <w:rPr>
          <w:rFonts w:hAnsi="黑体" w:cs="Times New Roman"/>
          <w:b/>
          <w:bCs/>
          <w:color w:val="auto"/>
          <w:sz w:val="32"/>
          <w:szCs w:val="32"/>
        </w:rPr>
      </w:pPr>
      <w:r>
        <w:rPr>
          <w:rFonts w:hint="eastAsia" w:hAnsi="黑体"/>
          <w:b/>
          <w:bCs/>
          <w:color w:val="auto"/>
          <w:sz w:val="32"/>
          <w:szCs w:val="32"/>
        </w:rPr>
        <w:t>十一、关于政府采购支出说明</w:t>
      </w:r>
    </w:p>
    <w:p w14:paraId="2F45F347">
      <w:pPr>
        <w:pStyle w:val="13"/>
        <w:ind w:firstLine="640" w:firstLineChars="200"/>
        <w:rPr>
          <w:rFonts w:ascii="宋体" w:hAnsi="宋体" w:eastAsia="宋体" w:cs="Times New Roman"/>
          <w:color w:val="auto"/>
          <w:sz w:val="32"/>
          <w:szCs w:val="32"/>
        </w:rPr>
      </w:pPr>
      <w:r>
        <w:rPr>
          <w:rFonts w:hint="eastAsia" w:ascii="宋体" w:hAnsi="宋体" w:eastAsia="宋体" w:cs="宋体"/>
          <w:color w:val="auto"/>
          <w:sz w:val="32"/>
          <w:szCs w:val="32"/>
        </w:rPr>
        <w:t>本部门</w:t>
      </w:r>
      <w:r>
        <w:rPr>
          <w:rFonts w:ascii="宋体" w:hAnsi="宋体" w:eastAsia="宋体" w:cs="宋体"/>
          <w:color w:val="auto"/>
          <w:sz w:val="32"/>
          <w:szCs w:val="32"/>
        </w:rPr>
        <w:t>202</w:t>
      </w:r>
      <w:r>
        <w:rPr>
          <w:rFonts w:hint="eastAsia" w:ascii="宋体" w:hAnsi="宋体" w:eastAsia="宋体" w:cs="宋体"/>
          <w:color w:val="auto"/>
          <w:sz w:val="32"/>
          <w:szCs w:val="32"/>
        </w:rPr>
        <w:t>2年度政府采购支出总额20.98万元，其中：政府采购货物支出8.10万元、政府采购工程支出0万元、政府采购服务支出12.88万元。授予中小企业合同金额20.98万元，占政府采购支出总额的100</w:t>
      </w:r>
      <w:r>
        <w:rPr>
          <w:rFonts w:ascii="宋体" w:hAnsi="宋体" w:eastAsia="宋体" w:cs="宋体"/>
          <w:color w:val="auto"/>
          <w:sz w:val="32"/>
          <w:szCs w:val="32"/>
        </w:rPr>
        <w:t>%</w:t>
      </w:r>
      <w:r>
        <w:rPr>
          <w:rFonts w:hint="eastAsia" w:ascii="宋体" w:hAnsi="宋体" w:eastAsia="宋体" w:cs="宋体"/>
          <w:color w:val="auto"/>
          <w:sz w:val="32"/>
          <w:szCs w:val="32"/>
        </w:rPr>
        <w:t>，其中：授予小微企业合同金额20.98元，占政府采购支出总额的100</w:t>
      </w:r>
      <w:r>
        <w:rPr>
          <w:rFonts w:ascii="宋体" w:hAnsi="宋体" w:eastAsia="宋体" w:cs="宋体"/>
          <w:color w:val="auto"/>
          <w:sz w:val="32"/>
          <w:szCs w:val="32"/>
        </w:rPr>
        <w:t>%</w:t>
      </w:r>
      <w:r>
        <w:rPr>
          <w:rFonts w:hint="eastAsia" w:ascii="宋体" w:hAnsi="宋体" w:eastAsia="宋体" w:cs="宋体"/>
          <w:color w:val="auto"/>
          <w:sz w:val="32"/>
          <w:szCs w:val="32"/>
        </w:rPr>
        <w:t>。</w:t>
      </w:r>
    </w:p>
    <w:p w14:paraId="34B25197">
      <w:pPr>
        <w:pStyle w:val="13"/>
        <w:rPr>
          <w:rFonts w:hAnsi="黑体" w:cs="Times New Roman"/>
          <w:b/>
          <w:bCs/>
          <w:color w:val="auto"/>
          <w:sz w:val="32"/>
          <w:szCs w:val="32"/>
        </w:rPr>
      </w:pPr>
      <w:r>
        <w:rPr>
          <w:rFonts w:hint="eastAsia" w:hAnsi="黑体"/>
          <w:b/>
          <w:bCs/>
          <w:color w:val="auto"/>
          <w:sz w:val="32"/>
          <w:szCs w:val="32"/>
        </w:rPr>
        <w:t>十二、关于国有资产占用情况说明</w:t>
      </w:r>
    </w:p>
    <w:p w14:paraId="2DAA3FB6">
      <w:pPr>
        <w:pStyle w:val="13"/>
        <w:ind w:firstLine="640" w:firstLineChars="200"/>
        <w:rPr>
          <w:rFonts w:ascii="宋体" w:hAnsi="宋体" w:eastAsia="宋体" w:cs="Times New Roman"/>
          <w:color w:val="auto"/>
          <w:sz w:val="32"/>
          <w:szCs w:val="32"/>
        </w:rPr>
      </w:pPr>
      <w:r>
        <w:rPr>
          <w:rFonts w:hint="eastAsia" w:ascii="宋体" w:hAnsi="宋体" w:eastAsia="宋体" w:cs="宋体"/>
          <w:color w:val="auto"/>
          <w:sz w:val="32"/>
          <w:szCs w:val="32"/>
        </w:rPr>
        <w:t>截至</w:t>
      </w:r>
      <w:r>
        <w:rPr>
          <w:rFonts w:ascii="宋体" w:hAnsi="宋体" w:eastAsia="宋体" w:cs="宋体"/>
          <w:color w:val="auto"/>
          <w:sz w:val="32"/>
          <w:szCs w:val="32"/>
        </w:rPr>
        <w:t>202</w:t>
      </w:r>
      <w:r>
        <w:rPr>
          <w:rFonts w:hint="eastAsia" w:ascii="宋体" w:hAnsi="宋体" w:eastAsia="宋体" w:cs="宋体"/>
          <w:color w:val="auto"/>
          <w:sz w:val="32"/>
          <w:szCs w:val="32"/>
        </w:rPr>
        <w:t>2年</w:t>
      </w:r>
      <w:r>
        <w:rPr>
          <w:rFonts w:ascii="宋体" w:hAnsi="宋体" w:eastAsia="宋体" w:cs="宋体"/>
          <w:color w:val="auto"/>
          <w:sz w:val="32"/>
          <w:szCs w:val="32"/>
        </w:rPr>
        <w:t>12</w:t>
      </w:r>
      <w:r>
        <w:rPr>
          <w:rFonts w:hint="eastAsia" w:ascii="宋体" w:hAnsi="宋体" w:eastAsia="宋体" w:cs="宋体"/>
          <w:color w:val="auto"/>
          <w:sz w:val="32"/>
          <w:szCs w:val="32"/>
        </w:rPr>
        <w:t>月</w:t>
      </w:r>
      <w:r>
        <w:rPr>
          <w:rFonts w:ascii="宋体" w:hAnsi="宋体" w:eastAsia="宋体" w:cs="宋体"/>
          <w:color w:val="auto"/>
          <w:sz w:val="32"/>
          <w:szCs w:val="32"/>
        </w:rPr>
        <w:t>31</w:t>
      </w:r>
      <w:r>
        <w:rPr>
          <w:rFonts w:hint="eastAsia" w:ascii="宋体" w:hAnsi="宋体" w:eastAsia="宋体" w:cs="宋体"/>
          <w:color w:val="auto"/>
          <w:sz w:val="32"/>
          <w:szCs w:val="32"/>
        </w:rPr>
        <w:t>日，本单位共有车辆0辆，其中，主要领导干部用车0辆，机要通信用车0辆、应急保障用车0辆、执法执勤用车0辆、特种专业技术用车0辆、其他用车0辆，单位价值</w:t>
      </w:r>
      <w:r>
        <w:rPr>
          <w:rFonts w:ascii="宋体" w:hAnsi="宋体" w:eastAsia="宋体" w:cs="宋体"/>
          <w:color w:val="auto"/>
          <w:sz w:val="32"/>
          <w:szCs w:val="32"/>
        </w:rPr>
        <w:t>50</w:t>
      </w:r>
      <w:r>
        <w:rPr>
          <w:rFonts w:hint="eastAsia" w:ascii="宋体" w:hAnsi="宋体" w:eastAsia="宋体" w:cs="宋体"/>
          <w:color w:val="auto"/>
          <w:sz w:val="32"/>
          <w:szCs w:val="32"/>
        </w:rPr>
        <w:t>万元以上通用设备0台；单位价值</w:t>
      </w:r>
      <w:r>
        <w:rPr>
          <w:rFonts w:ascii="宋体" w:hAnsi="宋体" w:eastAsia="宋体" w:cs="宋体"/>
          <w:color w:val="auto"/>
          <w:sz w:val="32"/>
          <w:szCs w:val="32"/>
        </w:rPr>
        <w:t>100</w:t>
      </w:r>
      <w:r>
        <w:rPr>
          <w:rFonts w:hint="eastAsia" w:ascii="宋体" w:hAnsi="宋体" w:eastAsia="宋体" w:cs="宋体"/>
          <w:color w:val="auto"/>
          <w:sz w:val="32"/>
          <w:szCs w:val="32"/>
        </w:rPr>
        <w:t>万元以上专用设备0台。</w:t>
      </w:r>
    </w:p>
    <w:p w14:paraId="1BF4FCB1">
      <w:pPr>
        <w:pStyle w:val="13"/>
        <w:rPr>
          <w:rFonts w:hAnsi="黑体" w:cs="Times New Roman"/>
          <w:b/>
          <w:bCs/>
          <w:color w:val="auto"/>
          <w:sz w:val="32"/>
          <w:szCs w:val="32"/>
        </w:rPr>
      </w:pPr>
      <w:r>
        <w:rPr>
          <w:rFonts w:hint="eastAsia" w:hAnsi="黑体"/>
          <w:b/>
          <w:bCs/>
          <w:color w:val="auto"/>
          <w:sz w:val="32"/>
          <w:szCs w:val="32"/>
        </w:rPr>
        <w:t>十三、关于</w:t>
      </w:r>
      <w:r>
        <w:rPr>
          <w:rFonts w:hAnsi="黑体"/>
          <w:b/>
          <w:bCs/>
          <w:color w:val="auto"/>
          <w:sz w:val="32"/>
          <w:szCs w:val="32"/>
        </w:rPr>
        <w:t>202</w:t>
      </w:r>
      <w:r>
        <w:rPr>
          <w:rFonts w:hint="eastAsia" w:hAnsi="黑体"/>
          <w:b/>
          <w:bCs/>
          <w:color w:val="auto"/>
          <w:sz w:val="32"/>
          <w:szCs w:val="32"/>
        </w:rPr>
        <w:t>2年度预算绩效情况的说明</w:t>
      </w:r>
    </w:p>
    <w:p w14:paraId="4F618092">
      <w:pPr>
        <w:pStyle w:val="13"/>
        <w:spacing w:line="600" w:lineRule="exact"/>
        <w:ind w:firstLine="640" w:firstLineChars="200"/>
        <w:rPr>
          <w:rFonts w:ascii="Times New Roman" w:hAnsi="Times New Roman" w:eastAsia="仿宋_GB2312" w:cs="Times New Roman"/>
          <w:color w:val="auto"/>
          <w:sz w:val="32"/>
          <w:szCs w:val="32"/>
        </w:rPr>
      </w:pPr>
      <w:r>
        <w:rPr>
          <w:rFonts w:hint="eastAsia" w:ascii="宋体" w:hAnsi="宋体" w:eastAsia="宋体" w:cs="宋体"/>
          <w:color w:val="auto"/>
          <w:sz w:val="32"/>
          <w:szCs w:val="32"/>
        </w:rPr>
        <w:t>本单位能严格预算管理，充分按绩效管理各项措施和支出，用好财政支出的每一分钱，在保证本单位职能职责的全面履行前提下，保障人员经费和行政运行的基本支出及统战事务相关项目支出外，没有额外支出。严格“三公”经费的支出和管理。(说明详见附件）本单位无重点绩效目标。</w:t>
      </w:r>
    </w:p>
    <w:p w14:paraId="2AEED466">
      <w:pPr>
        <w:pStyle w:val="13"/>
        <w:rPr>
          <w:rFonts w:hAnsi="黑体" w:cs="Times New Roman"/>
          <w:b/>
          <w:bCs/>
          <w:color w:val="auto"/>
          <w:sz w:val="32"/>
          <w:szCs w:val="32"/>
        </w:rPr>
      </w:pPr>
    </w:p>
    <w:p w14:paraId="5CFC8F5C">
      <w:pPr>
        <w:pStyle w:val="13"/>
        <w:jc w:val="both"/>
        <w:rPr>
          <w:rFonts w:cs="Times New Roman"/>
          <w:color w:val="auto"/>
          <w:sz w:val="72"/>
          <w:szCs w:val="72"/>
        </w:rPr>
        <w:sectPr>
          <w:pgSz w:w="11906" w:h="16838"/>
          <w:pgMar w:top="1440" w:right="1797" w:bottom="1440" w:left="1797" w:header="851" w:footer="992" w:gutter="0"/>
          <w:cols w:space="0" w:num="1"/>
          <w:docGrid w:type="linesAndChars" w:linePitch="312" w:charSpace="0"/>
        </w:sectPr>
      </w:pPr>
    </w:p>
    <w:p w14:paraId="373ED03A">
      <w:pPr>
        <w:pStyle w:val="13"/>
        <w:jc w:val="center"/>
        <w:rPr>
          <w:rFonts w:hint="eastAsia" w:ascii="宋体" w:hAnsi="宋体" w:eastAsia="宋体" w:cs="宋体"/>
          <w:color w:val="auto"/>
          <w:sz w:val="72"/>
          <w:szCs w:val="72"/>
        </w:rPr>
      </w:pPr>
    </w:p>
    <w:p w14:paraId="774FDB93">
      <w:pPr>
        <w:pStyle w:val="13"/>
        <w:jc w:val="center"/>
        <w:rPr>
          <w:rFonts w:hint="eastAsia" w:ascii="宋体" w:hAnsi="宋体" w:eastAsia="宋体" w:cs="宋体"/>
          <w:color w:val="auto"/>
          <w:sz w:val="72"/>
          <w:szCs w:val="72"/>
        </w:rPr>
      </w:pPr>
    </w:p>
    <w:p w14:paraId="07B68105">
      <w:pPr>
        <w:pStyle w:val="13"/>
        <w:jc w:val="center"/>
        <w:rPr>
          <w:rFonts w:hint="eastAsia" w:ascii="宋体" w:hAnsi="宋体" w:eastAsia="宋体" w:cs="宋体"/>
          <w:color w:val="auto"/>
          <w:sz w:val="72"/>
          <w:szCs w:val="72"/>
        </w:rPr>
      </w:pPr>
    </w:p>
    <w:p w14:paraId="7A2E693D">
      <w:pPr>
        <w:pStyle w:val="13"/>
        <w:jc w:val="center"/>
        <w:rPr>
          <w:rFonts w:hint="eastAsia" w:ascii="宋体" w:hAnsi="宋体" w:eastAsia="宋体" w:cs="宋体"/>
          <w:color w:val="auto"/>
          <w:sz w:val="72"/>
          <w:szCs w:val="72"/>
        </w:rPr>
      </w:pPr>
    </w:p>
    <w:p w14:paraId="62C0F4AB">
      <w:pPr>
        <w:pStyle w:val="13"/>
        <w:jc w:val="center"/>
        <w:rPr>
          <w:rFonts w:hint="eastAsia" w:ascii="宋体" w:hAnsi="宋体" w:eastAsia="宋体" w:cs="宋体"/>
          <w:color w:val="auto"/>
          <w:sz w:val="72"/>
          <w:szCs w:val="72"/>
        </w:rPr>
      </w:pPr>
    </w:p>
    <w:p w14:paraId="4A934697">
      <w:pPr>
        <w:pStyle w:val="13"/>
        <w:jc w:val="center"/>
        <w:rPr>
          <w:rFonts w:hint="eastAsia" w:ascii="宋体" w:hAnsi="宋体" w:eastAsia="宋体" w:cs="宋体"/>
          <w:color w:val="auto"/>
          <w:sz w:val="72"/>
          <w:szCs w:val="72"/>
        </w:rPr>
      </w:pPr>
    </w:p>
    <w:p w14:paraId="1383190C">
      <w:pPr>
        <w:pStyle w:val="13"/>
        <w:jc w:val="center"/>
        <w:rPr>
          <w:rFonts w:ascii="宋体" w:hAnsi="宋体" w:eastAsia="宋体" w:cs="Times New Roman"/>
          <w:color w:val="auto"/>
          <w:sz w:val="72"/>
          <w:szCs w:val="72"/>
        </w:rPr>
      </w:pPr>
      <w:r>
        <w:rPr>
          <w:rFonts w:hint="eastAsia" w:ascii="宋体" w:hAnsi="宋体" w:eastAsia="宋体" w:cs="宋体"/>
          <w:color w:val="auto"/>
          <w:sz w:val="72"/>
          <w:szCs w:val="72"/>
        </w:rPr>
        <w:t>第四部分</w:t>
      </w:r>
    </w:p>
    <w:p w14:paraId="1D4D3CDB">
      <w:pPr>
        <w:jc w:val="center"/>
        <w:rPr>
          <w:rFonts w:ascii="宋体" w:cs="Times New Roman"/>
          <w:kern w:val="0"/>
          <w:sz w:val="72"/>
          <w:szCs w:val="72"/>
        </w:rPr>
      </w:pPr>
    </w:p>
    <w:p w14:paraId="2ABC5568">
      <w:pPr>
        <w:jc w:val="center"/>
        <w:rPr>
          <w:rFonts w:ascii="宋体" w:cs="Times New Roman"/>
          <w:kern w:val="0"/>
          <w:sz w:val="72"/>
          <w:szCs w:val="72"/>
        </w:rPr>
      </w:pPr>
      <w:r>
        <w:rPr>
          <w:rFonts w:hint="eastAsia" w:ascii="宋体" w:hAnsi="宋体" w:cs="宋体"/>
          <w:kern w:val="0"/>
          <w:sz w:val="72"/>
          <w:szCs w:val="72"/>
        </w:rPr>
        <w:t>名词解释</w:t>
      </w:r>
    </w:p>
    <w:p w14:paraId="18162223">
      <w:pPr>
        <w:spacing w:line="600" w:lineRule="exact"/>
        <w:ind w:firstLine="640" w:firstLineChars="200"/>
        <w:rPr>
          <w:rFonts w:ascii="宋体" w:hAnsi="宋体" w:cs="宋体"/>
          <w:kern w:val="0"/>
          <w:sz w:val="32"/>
          <w:szCs w:val="32"/>
        </w:rPr>
      </w:pPr>
      <w:r>
        <w:rPr>
          <w:rFonts w:hint="eastAsia" w:ascii="宋体" w:hAnsi="宋体" w:cs="宋体"/>
          <w:kern w:val="0"/>
          <w:sz w:val="32"/>
          <w:szCs w:val="32"/>
        </w:rPr>
        <w:br w:type="page"/>
      </w:r>
      <w:r>
        <w:rPr>
          <w:rFonts w:hint="eastAsia" w:ascii="宋体" w:hAnsi="宋体" w:cs="宋体"/>
          <w:kern w:val="0"/>
          <w:sz w:val="32"/>
          <w:szCs w:val="32"/>
        </w:rPr>
        <w:t>一、财政拨款收入：指地方财政当年拨付的资金。</w:t>
      </w:r>
    </w:p>
    <w:p w14:paraId="7F09B4CE">
      <w:pPr>
        <w:spacing w:line="600" w:lineRule="exact"/>
        <w:ind w:firstLine="640" w:firstLineChars="200"/>
        <w:rPr>
          <w:rFonts w:ascii="宋体" w:hAnsi="宋体" w:cs="宋体"/>
          <w:kern w:val="0"/>
          <w:sz w:val="32"/>
          <w:szCs w:val="32"/>
        </w:rPr>
      </w:pPr>
      <w:r>
        <w:rPr>
          <w:rFonts w:hint="eastAsia" w:ascii="宋体" w:hAnsi="宋体" w:cs="宋体"/>
          <w:kern w:val="0"/>
          <w:sz w:val="32"/>
          <w:szCs w:val="32"/>
        </w:rPr>
        <w:t>二、年初结转和结余：指以前年度尚未完成、结转到本年按有关规定继续使用的资金。</w:t>
      </w:r>
    </w:p>
    <w:p w14:paraId="32326880">
      <w:pPr>
        <w:spacing w:line="600" w:lineRule="exact"/>
        <w:ind w:firstLine="640" w:firstLineChars="200"/>
        <w:rPr>
          <w:rFonts w:ascii="宋体" w:hAnsi="宋体" w:cs="宋体"/>
          <w:kern w:val="0"/>
          <w:sz w:val="32"/>
          <w:szCs w:val="32"/>
        </w:rPr>
      </w:pPr>
      <w:r>
        <w:rPr>
          <w:rFonts w:hint="eastAsia" w:ascii="宋体" w:hAnsi="宋体" w:cs="宋体"/>
          <w:kern w:val="0"/>
          <w:sz w:val="32"/>
          <w:szCs w:val="32"/>
        </w:rPr>
        <w:t>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9EDDD42">
      <w:pPr>
        <w:spacing w:line="600" w:lineRule="exact"/>
        <w:ind w:firstLine="640" w:firstLineChars="200"/>
        <w:rPr>
          <w:rFonts w:ascii="宋体" w:hAnsi="宋体" w:cs="宋体"/>
          <w:kern w:val="0"/>
          <w:sz w:val="32"/>
          <w:szCs w:val="32"/>
        </w:rPr>
      </w:pPr>
      <w:r>
        <w:rPr>
          <w:rFonts w:hint="eastAsia" w:ascii="宋体" w:hAnsi="宋体" w:cs="宋体"/>
          <w:kern w:val="0"/>
          <w:sz w:val="32"/>
          <w:szCs w:val="32"/>
        </w:rPr>
        <w:t>四、“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 等支出。</w:t>
      </w:r>
    </w:p>
    <w:p w14:paraId="526863BB">
      <w:pPr>
        <w:spacing w:line="600" w:lineRule="exact"/>
        <w:ind w:firstLine="640" w:firstLineChars="200"/>
        <w:rPr>
          <w:rFonts w:ascii="宋体" w:hAnsi="宋体" w:cs="宋体"/>
          <w:kern w:val="0"/>
          <w:sz w:val="32"/>
          <w:szCs w:val="32"/>
        </w:rPr>
      </w:pPr>
      <w:r>
        <w:rPr>
          <w:rFonts w:hint="eastAsia" w:ascii="宋体" w:hAnsi="宋体" w:cs="宋体"/>
          <w:kern w:val="0"/>
          <w:sz w:val="32"/>
          <w:szCs w:val="32"/>
        </w:rPr>
        <w:t>五、基本支出：是指为保障机构正常运转、完成日常工作任务而发生的人员支出和公用支出。</w:t>
      </w:r>
    </w:p>
    <w:p w14:paraId="74288E15">
      <w:pPr>
        <w:pStyle w:val="13"/>
        <w:ind w:firstLine="640" w:firstLineChars="200"/>
        <w:rPr>
          <w:rFonts w:ascii="宋体" w:hAnsi="宋体" w:eastAsia="宋体" w:cs="宋体"/>
          <w:color w:val="auto"/>
          <w:sz w:val="32"/>
          <w:szCs w:val="32"/>
        </w:rPr>
      </w:pPr>
      <w:r>
        <w:rPr>
          <w:rFonts w:hint="eastAsia" w:ascii="宋体" w:hAnsi="宋体" w:eastAsia="宋体" w:cs="宋体"/>
          <w:color w:val="auto"/>
          <w:sz w:val="32"/>
          <w:szCs w:val="32"/>
        </w:rPr>
        <w:t>六、项目支出：是指在基本支出之外为完成特定行政任务和事业发展目标所发生的支出。</w:t>
      </w:r>
      <w:r>
        <w:rPr>
          <w:rFonts w:hint="eastAsia" w:ascii="宋体" w:hAnsi="宋体" w:eastAsia="宋体" w:cs="宋体"/>
          <w:color w:val="auto"/>
          <w:sz w:val="32"/>
          <w:szCs w:val="32"/>
        </w:rPr>
        <w:br w:type="page"/>
      </w:r>
    </w:p>
    <w:p w14:paraId="50537F3B">
      <w:pPr>
        <w:pStyle w:val="13"/>
        <w:jc w:val="center"/>
        <w:rPr>
          <w:rFonts w:hint="eastAsia" w:ascii="宋体" w:hAnsi="宋体" w:eastAsia="宋体" w:cs="宋体"/>
          <w:color w:val="auto"/>
          <w:sz w:val="72"/>
          <w:szCs w:val="72"/>
        </w:rPr>
      </w:pPr>
    </w:p>
    <w:p w14:paraId="42CBAEE0">
      <w:pPr>
        <w:pStyle w:val="13"/>
        <w:jc w:val="center"/>
        <w:rPr>
          <w:rFonts w:hint="eastAsia" w:ascii="宋体" w:hAnsi="宋体" w:eastAsia="宋体" w:cs="宋体"/>
          <w:color w:val="auto"/>
          <w:sz w:val="72"/>
          <w:szCs w:val="72"/>
        </w:rPr>
      </w:pPr>
    </w:p>
    <w:p w14:paraId="3A7432B8">
      <w:pPr>
        <w:pStyle w:val="13"/>
        <w:jc w:val="center"/>
        <w:rPr>
          <w:rFonts w:hint="eastAsia" w:ascii="宋体" w:hAnsi="宋体" w:eastAsia="宋体" w:cs="宋体"/>
          <w:color w:val="auto"/>
          <w:sz w:val="72"/>
          <w:szCs w:val="72"/>
        </w:rPr>
      </w:pPr>
    </w:p>
    <w:p w14:paraId="5BCCB496">
      <w:pPr>
        <w:pStyle w:val="13"/>
        <w:jc w:val="center"/>
        <w:rPr>
          <w:rFonts w:hint="eastAsia" w:ascii="宋体" w:hAnsi="宋体" w:eastAsia="宋体" w:cs="宋体"/>
          <w:color w:val="auto"/>
          <w:sz w:val="72"/>
          <w:szCs w:val="72"/>
        </w:rPr>
      </w:pPr>
    </w:p>
    <w:p w14:paraId="73B9FCBA">
      <w:pPr>
        <w:pStyle w:val="13"/>
        <w:jc w:val="center"/>
        <w:rPr>
          <w:rFonts w:hint="eastAsia" w:ascii="宋体" w:hAnsi="宋体" w:eastAsia="宋体" w:cs="宋体"/>
          <w:color w:val="auto"/>
          <w:sz w:val="72"/>
          <w:szCs w:val="72"/>
        </w:rPr>
      </w:pPr>
    </w:p>
    <w:p w14:paraId="4533BA8A">
      <w:pPr>
        <w:pStyle w:val="13"/>
        <w:jc w:val="center"/>
        <w:rPr>
          <w:rFonts w:hint="eastAsia" w:ascii="宋体" w:hAnsi="宋体" w:eastAsia="宋体" w:cs="宋体"/>
          <w:color w:val="auto"/>
          <w:sz w:val="72"/>
          <w:szCs w:val="72"/>
        </w:rPr>
      </w:pPr>
      <w:r>
        <w:rPr>
          <w:rFonts w:hint="eastAsia" w:ascii="宋体" w:hAnsi="宋体" w:eastAsia="宋体" w:cs="宋体"/>
          <w:color w:val="auto"/>
          <w:sz w:val="72"/>
          <w:szCs w:val="72"/>
        </w:rPr>
        <w:t>第五部分</w:t>
      </w:r>
    </w:p>
    <w:p w14:paraId="45819C15">
      <w:pPr>
        <w:pStyle w:val="13"/>
        <w:jc w:val="center"/>
        <w:rPr>
          <w:rFonts w:hint="eastAsia" w:ascii="宋体" w:hAnsi="宋体" w:eastAsia="宋体" w:cs="宋体"/>
          <w:color w:val="auto"/>
          <w:sz w:val="72"/>
          <w:szCs w:val="72"/>
        </w:rPr>
      </w:pPr>
    </w:p>
    <w:p w14:paraId="1434AE2D">
      <w:pPr>
        <w:pStyle w:val="13"/>
        <w:jc w:val="center"/>
        <w:rPr>
          <w:rFonts w:hint="eastAsia" w:ascii="宋体" w:hAnsi="宋体" w:eastAsia="宋体" w:cs="宋体"/>
          <w:color w:val="auto"/>
          <w:sz w:val="72"/>
          <w:szCs w:val="72"/>
          <w:lang w:val="en-US" w:eastAsia="zh-CN"/>
        </w:rPr>
      </w:pPr>
      <w:r>
        <w:rPr>
          <w:rFonts w:hint="eastAsia" w:ascii="宋体" w:hAnsi="宋体" w:eastAsia="宋体" w:cs="宋体"/>
          <w:color w:val="auto"/>
          <w:sz w:val="72"/>
          <w:szCs w:val="72"/>
          <w:lang w:val="en-US" w:eastAsia="zh-CN"/>
        </w:rPr>
        <w:t>附件</w:t>
      </w:r>
    </w:p>
    <w:p w14:paraId="32E359D5">
      <w:pPr>
        <w:tabs>
          <w:tab w:val="left" w:pos="6480"/>
        </w:tabs>
        <w:spacing w:line="600" w:lineRule="exact"/>
        <w:jc w:val="center"/>
        <w:rPr>
          <w:rFonts w:ascii="宋体" w:hAnsi="宋体" w:cs="方正小标宋_GBK"/>
          <w:b/>
          <w:sz w:val="44"/>
          <w:szCs w:val="44"/>
        </w:rPr>
      </w:pPr>
      <w:r>
        <w:rPr>
          <w:rFonts w:hint="eastAsia" w:ascii="宋体" w:hAnsi="宋体" w:cs="方正小标宋_GBK"/>
          <w:b/>
          <w:sz w:val="44"/>
          <w:szCs w:val="44"/>
        </w:rPr>
        <w:br w:type="page"/>
      </w:r>
      <w:r>
        <w:rPr>
          <w:rFonts w:hint="eastAsia" w:ascii="宋体" w:hAnsi="宋体" w:cs="方正小标宋_GBK"/>
          <w:b/>
          <w:sz w:val="44"/>
          <w:szCs w:val="44"/>
        </w:rPr>
        <w:t>湘潭县卫生计生综合监督执法局</w:t>
      </w:r>
    </w:p>
    <w:p w14:paraId="7AF8B45C">
      <w:pPr>
        <w:tabs>
          <w:tab w:val="left" w:pos="6480"/>
        </w:tabs>
        <w:spacing w:line="600" w:lineRule="exact"/>
        <w:jc w:val="center"/>
        <w:rPr>
          <w:rFonts w:ascii="宋体" w:hAnsi="宋体" w:cs="方正小标宋_GBK"/>
          <w:b/>
          <w:sz w:val="44"/>
          <w:szCs w:val="44"/>
        </w:rPr>
      </w:pPr>
      <w:r>
        <w:rPr>
          <w:rFonts w:hint="eastAsia" w:ascii="宋体" w:hAnsi="宋体" w:cs="方正小标宋_GBK"/>
          <w:b/>
          <w:sz w:val="44"/>
          <w:szCs w:val="44"/>
        </w:rPr>
        <w:t>2022年</w:t>
      </w:r>
      <w:r>
        <w:rPr>
          <w:rFonts w:hint="eastAsia" w:ascii="宋体" w:hAnsi="宋体" w:cs="方正小标宋_GBK"/>
          <w:b/>
          <w:bCs/>
          <w:sz w:val="44"/>
          <w:szCs w:val="44"/>
        </w:rPr>
        <w:t>部门整体支出绩效评价报告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12BCC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0C66DD9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部门概况</w:t>
            </w:r>
          </w:p>
        </w:tc>
        <w:tc>
          <w:tcPr>
            <w:tcW w:w="1985" w:type="dxa"/>
            <w:vAlign w:val="center"/>
          </w:tcPr>
          <w:p w14:paraId="12F4CD6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单位名称</w:t>
            </w:r>
          </w:p>
        </w:tc>
        <w:tc>
          <w:tcPr>
            <w:tcW w:w="5670" w:type="dxa"/>
            <w:vAlign w:val="center"/>
          </w:tcPr>
          <w:p w14:paraId="24D885A1">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宋体" w:hAnsi="宋体"/>
              </w:rPr>
            </w:pPr>
            <w:r>
              <w:rPr>
                <w:rFonts w:hint="eastAsia" w:ascii="宋体" w:hAnsi="宋体"/>
              </w:rPr>
              <w:t>湘潭县卫生计生综合监督执法局</w:t>
            </w:r>
          </w:p>
        </w:tc>
      </w:tr>
      <w:tr w14:paraId="6B436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04E5B4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p>
        </w:tc>
        <w:tc>
          <w:tcPr>
            <w:tcW w:w="1985" w:type="dxa"/>
            <w:vAlign w:val="center"/>
          </w:tcPr>
          <w:p w14:paraId="134DEF9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年度预算金额</w:t>
            </w:r>
          </w:p>
        </w:tc>
        <w:tc>
          <w:tcPr>
            <w:tcW w:w="5670" w:type="dxa"/>
            <w:vAlign w:val="center"/>
          </w:tcPr>
          <w:p w14:paraId="0DD34C25">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宋体" w:hAnsi="宋体"/>
              </w:rPr>
            </w:pPr>
            <w:r>
              <w:rPr>
                <w:rFonts w:hint="eastAsia" w:ascii="宋体" w:hAnsi="宋体"/>
              </w:rPr>
              <w:t>414.06万元</w:t>
            </w:r>
          </w:p>
        </w:tc>
      </w:tr>
      <w:tr w14:paraId="5F59D6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0BEE203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p>
        </w:tc>
        <w:tc>
          <w:tcPr>
            <w:tcW w:w="1985" w:type="dxa"/>
            <w:vAlign w:val="center"/>
          </w:tcPr>
          <w:p w14:paraId="6D1A8B2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主管部门</w:t>
            </w:r>
          </w:p>
        </w:tc>
        <w:tc>
          <w:tcPr>
            <w:tcW w:w="5670" w:type="dxa"/>
            <w:vAlign w:val="center"/>
          </w:tcPr>
          <w:p w14:paraId="7EBFF39D">
            <w:pPr>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宋体" w:hAnsi="宋体"/>
              </w:rPr>
            </w:pPr>
            <w:r>
              <w:rPr>
                <w:rFonts w:hint="eastAsia" w:ascii="宋体" w:hAnsi="宋体"/>
              </w:rPr>
              <w:t>湘潭县卫生健康局</w:t>
            </w:r>
          </w:p>
        </w:tc>
      </w:tr>
      <w:tr w14:paraId="1EAB8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4A601705">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p>
        </w:tc>
        <w:tc>
          <w:tcPr>
            <w:tcW w:w="1985" w:type="dxa"/>
            <w:vAlign w:val="center"/>
          </w:tcPr>
          <w:p w14:paraId="2C2002B8">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单位基本职能</w:t>
            </w:r>
          </w:p>
        </w:tc>
        <w:tc>
          <w:tcPr>
            <w:tcW w:w="5670" w:type="dxa"/>
            <w:vAlign w:val="center"/>
          </w:tcPr>
          <w:p w14:paraId="33D3D401">
            <w:pPr>
              <w:spacing w:line="560" w:lineRule="exact"/>
              <w:ind w:firstLine="420" w:firstLineChars="200"/>
              <w:rPr>
                <w:rFonts w:hint="eastAsia" w:ascii="宋体" w:hAnsi="宋体"/>
              </w:rPr>
            </w:pPr>
            <w:r>
              <w:rPr>
                <w:rFonts w:hint="eastAsia" w:ascii="宋体" w:hAnsi="宋体"/>
              </w:rPr>
              <w:t>本单位为全额拨款公益一类事业级单位，我局在县卫健局的指导下负责实施卫生计生专项整治和日常监督检查。对公共场所卫生、生活饮用水卫生、学校卫生及消毒产品和涉及饮用水安全产品进行监督检查。打击非法行医和非法采供血，整顿和规范医疗服务秩序；对医疗卫生机构的放射诊疗进行监督检查，查处违法行为。对医疗机构、采供血机构、疾病预防控制机构的传染病疫情报告、疫情控制措施、消毒隔离制度执行情况、医疗废物处置情况和菌（毒）种管理情况等进行监督检查，查处违法行为。依法打击“两非”行为。负责计划生育社会抚养费征收及违法案件的督查督办，负责行政区域内卫生计生监督信息的收集、核实和上报；受理对违法行为的投诉、举报。开展卫生计生法律法规宣传教育和执法检查。</w:t>
            </w:r>
          </w:p>
          <w:p w14:paraId="5E9EC174">
            <w:pPr>
              <w:spacing w:line="560" w:lineRule="exact"/>
              <w:ind w:firstLine="420" w:firstLineChars="200"/>
              <w:rPr>
                <w:rFonts w:hint="eastAsia" w:ascii="宋体" w:hAnsi="宋体"/>
              </w:rPr>
            </w:pPr>
          </w:p>
        </w:tc>
      </w:tr>
      <w:tr w14:paraId="16392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1" w:hRule="atLeast"/>
          <w:jc w:val="center"/>
        </w:trPr>
        <w:tc>
          <w:tcPr>
            <w:tcW w:w="1384" w:type="dxa"/>
            <w:vMerge w:val="restart"/>
            <w:vAlign w:val="center"/>
          </w:tcPr>
          <w:p w14:paraId="1A0A045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绩效完成情况</w:t>
            </w:r>
          </w:p>
        </w:tc>
        <w:tc>
          <w:tcPr>
            <w:tcW w:w="1985" w:type="dxa"/>
            <w:vAlign w:val="center"/>
          </w:tcPr>
          <w:p w14:paraId="61D0FED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部门整体支出管理和使用基本情况</w:t>
            </w:r>
          </w:p>
        </w:tc>
        <w:tc>
          <w:tcPr>
            <w:tcW w:w="5670" w:type="dxa"/>
            <w:vAlign w:val="center"/>
          </w:tcPr>
          <w:p w14:paraId="290E715F">
            <w:pPr>
              <w:spacing w:line="560" w:lineRule="exact"/>
              <w:ind w:firstLine="420" w:firstLineChars="200"/>
              <w:rPr>
                <w:rFonts w:hint="eastAsia" w:ascii="宋体" w:hAnsi="宋体"/>
              </w:rPr>
            </w:pPr>
            <w:r>
              <w:rPr>
                <w:rFonts w:hint="eastAsia" w:ascii="宋体" w:hAnsi="宋体"/>
              </w:rPr>
              <w:t>（一）整体收支情况</w:t>
            </w:r>
          </w:p>
          <w:p w14:paraId="487CCD38">
            <w:pPr>
              <w:spacing w:line="560" w:lineRule="exact"/>
              <w:ind w:firstLine="420" w:firstLineChars="200"/>
              <w:rPr>
                <w:rFonts w:hint="eastAsia" w:ascii="宋体" w:hAnsi="宋体"/>
              </w:rPr>
            </w:pPr>
            <w:r>
              <w:rPr>
                <w:rFonts w:hint="eastAsia" w:ascii="宋体" w:hAnsi="宋体"/>
              </w:rPr>
              <w:t>2022年部门年初预算收入414.06万元。其中基本支出333.56万元，项目支出80.5万元（中小医疗机构诊疗行为智能预警与云HIS系统经费55万元。乡镇卫生监督执法专项经费25.5万元）。2022年总支出445.96万元。其中：其中基本支出390.53万元，项目支出55.43万元。</w:t>
            </w:r>
          </w:p>
          <w:p w14:paraId="699A8015">
            <w:pPr>
              <w:spacing w:line="560" w:lineRule="exact"/>
              <w:ind w:firstLine="420" w:firstLineChars="200"/>
              <w:rPr>
                <w:rFonts w:hint="eastAsia" w:ascii="宋体" w:hAnsi="宋体"/>
              </w:rPr>
            </w:pPr>
            <w:r>
              <w:rPr>
                <w:rFonts w:hint="eastAsia" w:ascii="宋体" w:hAnsi="宋体"/>
              </w:rPr>
              <w:t>（二）三公经费支出</w:t>
            </w:r>
          </w:p>
          <w:p w14:paraId="2CAF293B">
            <w:pPr>
              <w:spacing w:line="560" w:lineRule="exact"/>
              <w:ind w:firstLine="420" w:firstLineChars="200"/>
              <w:rPr>
                <w:rFonts w:hint="eastAsia" w:ascii="宋体" w:hAnsi="宋体"/>
              </w:rPr>
            </w:pPr>
            <w:r>
              <w:rPr>
                <w:rFonts w:hint="eastAsia" w:ascii="宋体" w:hAnsi="宋体"/>
              </w:rPr>
              <w:t>2022年“三公”经费预算数为1.2万元，全年三公经费实际支出0.25万元，较2021年减少1.44万元。</w:t>
            </w:r>
          </w:p>
          <w:p w14:paraId="1197413F">
            <w:pPr>
              <w:spacing w:line="560" w:lineRule="exact"/>
              <w:ind w:firstLine="420" w:firstLineChars="200"/>
              <w:rPr>
                <w:rFonts w:hint="eastAsia" w:ascii="宋体" w:hAnsi="宋体"/>
              </w:rPr>
            </w:pPr>
          </w:p>
        </w:tc>
      </w:tr>
      <w:tr w14:paraId="790B9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47AFA4A7">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p>
        </w:tc>
        <w:tc>
          <w:tcPr>
            <w:tcW w:w="1985" w:type="dxa"/>
            <w:vAlign w:val="center"/>
          </w:tcPr>
          <w:p w14:paraId="640399AD">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绩效目标完成情况</w:t>
            </w:r>
          </w:p>
        </w:tc>
        <w:tc>
          <w:tcPr>
            <w:tcW w:w="5670" w:type="dxa"/>
            <w:vAlign w:val="center"/>
          </w:tcPr>
          <w:p w14:paraId="7693273A">
            <w:pPr>
              <w:spacing w:line="560" w:lineRule="exact"/>
              <w:ind w:firstLine="420" w:firstLineChars="200"/>
              <w:rPr>
                <w:rFonts w:hint="eastAsia" w:ascii="宋体" w:hAnsi="宋体"/>
              </w:rPr>
            </w:pPr>
            <w:r>
              <w:rPr>
                <w:rFonts w:hint="eastAsia" w:ascii="宋体" w:hAnsi="宋体"/>
              </w:rPr>
              <w:t>2022年，我局围绕医疗卫生、公共卫生、计划生育执法职能全面开展日常监督管理和专项监督执法工作。全年实现监督单位建档率、监督覆盖率、监督信息录入率均100%，较好完成全年绩效目标。社会公众对卫计监督执法工作满意率为98.5%。</w:t>
            </w:r>
          </w:p>
          <w:p w14:paraId="612C57CA">
            <w:pPr>
              <w:spacing w:line="560" w:lineRule="exact"/>
              <w:ind w:firstLine="420" w:firstLineChars="200"/>
              <w:rPr>
                <w:rFonts w:hint="eastAsia" w:ascii="宋体" w:hAnsi="宋体"/>
              </w:rPr>
            </w:pPr>
            <w:r>
              <w:rPr>
                <w:rFonts w:hint="eastAsia" w:ascii="宋体" w:hAnsi="宋体"/>
              </w:rPr>
              <w:t>1、着力整顿规范医疗服务市场秩序。①3-4月份分乡镇开展全县各医疗机构负责人依法执业及法律法规工作，参训率100%，②完成759家医疗机构校验前监督检查，规范辖区内医疗机构医疗执业行为，增强医疗机构依法执业意识。③开展打击非法行医和非法采供血专项整治，共立案查处违反医疗卫生法律法规案例41起，有效维护我县医疗服务市场秩序。④启动建设湘潭县中小医疗机构诊疗行为智能预警及云HIS系统，运用互联网+技术手段对医疗机构医疗行为进行监管和预警。</w:t>
            </w:r>
          </w:p>
          <w:p w14:paraId="72AEE497">
            <w:pPr>
              <w:spacing w:line="560" w:lineRule="exact"/>
              <w:ind w:firstLine="420" w:firstLineChars="200"/>
              <w:rPr>
                <w:rFonts w:hint="eastAsia" w:ascii="宋体" w:hAnsi="宋体"/>
              </w:rPr>
            </w:pPr>
            <w:r>
              <w:rPr>
                <w:rFonts w:hint="eastAsia" w:ascii="宋体" w:hAnsi="宋体"/>
              </w:rPr>
              <w:t>2、依法加强传染病防控监督工作。对全县1891家医疗机构、学校卫生及供水单位、餐饮具集中消毒单位进行新冠肺炎等传染病防控监督检查。没有发生因监管不到位而出现的院内交叉感染、生活饮用水污污染等突发公共卫生事件。</w:t>
            </w:r>
          </w:p>
          <w:p w14:paraId="3CA1110A">
            <w:pPr>
              <w:spacing w:line="560" w:lineRule="exact"/>
              <w:ind w:firstLine="420" w:firstLineChars="200"/>
              <w:rPr>
                <w:rFonts w:hint="eastAsia" w:ascii="宋体" w:hAnsi="宋体"/>
              </w:rPr>
            </w:pPr>
            <w:r>
              <w:rPr>
                <w:rFonts w:hint="eastAsia" w:ascii="宋体" w:hAnsi="宋体"/>
              </w:rPr>
              <w:t>3、规范生活饮用水供水行为和学校卫生综合监管。对24家集中式供水单位及418家学校及幼儿园自建供水、二次供水单位开展了监督检查及水质监测，对让人民群众知晓生活饮用水卫生状况及卫生知识。通过对418家学校及幼儿园开展开学前联合检查，部分学校幼儿园及校外培训机构学校教学环境卫生监督抽检，及时公示并向县教育局报告了监督监测信息，督促改善学校卫生状况，有效预防和控制学校传染病、常见病，进一步提高学生整体健康水平。</w:t>
            </w:r>
          </w:p>
          <w:p w14:paraId="4C8DA026">
            <w:pPr>
              <w:spacing w:line="560" w:lineRule="exact"/>
              <w:ind w:firstLine="420" w:firstLineChars="200"/>
              <w:rPr>
                <w:rFonts w:hint="eastAsia" w:ascii="宋体" w:hAnsi="宋体"/>
              </w:rPr>
            </w:pPr>
            <w:r>
              <w:rPr>
                <w:rFonts w:hint="eastAsia" w:ascii="宋体" w:hAnsi="宋体"/>
              </w:rPr>
              <w:t>4、通过公共场所卫生信誉等级评定、开展四小门店专项整治促进经营者加强自身管理，全县公共用品抽检合格率99.6%，量化分级管理达100%，督促规范四小门店250家，对125家生活美容单位进行了全面重点的检查，并要求经营单位签订了承诺书。为消费者提供卫生环境良好的场所，保护公众健康。</w:t>
            </w:r>
          </w:p>
          <w:p w14:paraId="2C737E37">
            <w:pPr>
              <w:spacing w:line="560" w:lineRule="exact"/>
              <w:ind w:firstLine="420" w:firstLineChars="200"/>
              <w:rPr>
                <w:rFonts w:hint="eastAsia" w:ascii="宋体" w:hAnsi="宋体"/>
              </w:rPr>
            </w:pPr>
            <w:r>
              <w:rPr>
                <w:rFonts w:hint="eastAsia" w:ascii="宋体" w:hAnsi="宋体"/>
              </w:rPr>
              <w:t>5、分类分级全力抓职业卫生监督工作，全年核查职业病危害因素用人单位228条，对120家用人单位开展日常监督检查。</w:t>
            </w:r>
          </w:p>
          <w:p w14:paraId="79B5CBF3">
            <w:pPr>
              <w:spacing w:line="560" w:lineRule="exact"/>
              <w:ind w:firstLine="420" w:firstLineChars="200"/>
              <w:rPr>
                <w:rFonts w:hint="eastAsia" w:ascii="宋体" w:hAnsi="宋体"/>
              </w:rPr>
            </w:pPr>
            <w:r>
              <w:rPr>
                <w:rFonts w:hint="eastAsia" w:ascii="宋体" w:hAnsi="宋体"/>
              </w:rPr>
              <w:t>6、完成上级双随机监督检查任务。年度内圆满完成了90家单位的监督抽查任务，依法当场行政处罚14家。</w:t>
            </w:r>
          </w:p>
          <w:p w14:paraId="6900A2FF">
            <w:pPr>
              <w:spacing w:line="560" w:lineRule="exact"/>
              <w:ind w:firstLine="420" w:firstLineChars="200"/>
              <w:rPr>
                <w:rFonts w:hint="eastAsia" w:ascii="宋体" w:hAnsi="宋体"/>
              </w:rPr>
            </w:pPr>
            <w:r>
              <w:rPr>
                <w:rFonts w:hint="eastAsia" w:ascii="宋体" w:hAnsi="宋体"/>
              </w:rPr>
              <w:t>7、完成信息、法制宣传工作。按要求填报各类卫生监督数据1492条，举办职业卫生、医疗卫生等单位法律法规培训4期。组织执法人员各类业务培训8次。</w:t>
            </w:r>
          </w:p>
          <w:p w14:paraId="49BF53C7">
            <w:pPr>
              <w:spacing w:line="560" w:lineRule="exact"/>
              <w:ind w:firstLine="420" w:firstLineChars="200"/>
              <w:rPr>
                <w:rFonts w:hint="eastAsia" w:ascii="宋体" w:hAnsi="宋体"/>
              </w:rPr>
            </w:pPr>
            <w:r>
              <w:rPr>
                <w:rFonts w:hint="eastAsia" w:ascii="宋体" w:hAnsi="宋体"/>
              </w:rPr>
              <w:t>8、收集乡镇上报卫生监督（协管）巡查信息，督促乡镇卫生监督协管员开展实地巡查5661户次。</w:t>
            </w:r>
          </w:p>
          <w:p w14:paraId="2FB6733F">
            <w:pPr>
              <w:spacing w:line="560" w:lineRule="exact"/>
              <w:ind w:firstLine="420" w:firstLineChars="200"/>
              <w:rPr>
                <w:rFonts w:hint="eastAsia" w:ascii="宋体" w:hAnsi="宋体"/>
              </w:rPr>
            </w:pPr>
            <w:r>
              <w:rPr>
                <w:rFonts w:hint="eastAsia" w:ascii="宋体" w:hAnsi="宋体"/>
              </w:rPr>
              <w:t>9、完成行政许可、处罚。全年卫生行政许可受理296家申请，发放卫生许可证293个，全面完成759家医疗卫生机构校验监督工作。全年共立案查处各类卫生违法行为案件78起。</w:t>
            </w:r>
          </w:p>
        </w:tc>
      </w:tr>
      <w:tr w14:paraId="3F536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24017AD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存在的问题分析及改进措施</w:t>
            </w:r>
          </w:p>
        </w:tc>
        <w:tc>
          <w:tcPr>
            <w:tcW w:w="1985" w:type="dxa"/>
            <w:vAlign w:val="center"/>
          </w:tcPr>
          <w:p w14:paraId="1C5DC34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存在的问题</w:t>
            </w:r>
          </w:p>
        </w:tc>
        <w:tc>
          <w:tcPr>
            <w:tcW w:w="5670" w:type="dxa"/>
            <w:vAlign w:val="center"/>
          </w:tcPr>
          <w:p w14:paraId="05F3D15E">
            <w:pPr>
              <w:spacing w:line="560" w:lineRule="exact"/>
              <w:ind w:firstLine="420" w:firstLineChars="200"/>
              <w:rPr>
                <w:rFonts w:hint="eastAsia" w:ascii="宋体" w:hAnsi="宋体"/>
              </w:rPr>
            </w:pPr>
            <w:r>
              <w:rPr>
                <w:rFonts w:hint="eastAsia" w:ascii="宋体" w:hAnsi="宋体"/>
              </w:rPr>
              <w:t>在部门整体支出的资金安排和使用上仍存在有预算准确率有待提高，预算执行中存在偏差。资金支付的及时性有待加强，从资金入账的跨年度和指标结余的情况可以看出，因为资金支付的不及时，原本2021年需使用的项目资金，很大一部分在2022年才予以支付。</w:t>
            </w:r>
          </w:p>
        </w:tc>
      </w:tr>
      <w:tr w14:paraId="54172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1384" w:type="dxa"/>
            <w:vMerge w:val="continue"/>
          </w:tcPr>
          <w:p w14:paraId="0DED57C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p>
        </w:tc>
        <w:tc>
          <w:tcPr>
            <w:tcW w:w="1985" w:type="dxa"/>
            <w:vAlign w:val="center"/>
          </w:tcPr>
          <w:p w14:paraId="6DFE48A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改进措施</w:t>
            </w:r>
          </w:p>
        </w:tc>
        <w:tc>
          <w:tcPr>
            <w:tcW w:w="5670" w:type="dxa"/>
            <w:vAlign w:val="center"/>
          </w:tcPr>
          <w:p w14:paraId="2EF0B764">
            <w:pPr>
              <w:spacing w:line="560" w:lineRule="exact"/>
              <w:ind w:firstLine="420" w:firstLineChars="200"/>
              <w:rPr>
                <w:rFonts w:hint="eastAsia" w:ascii="宋体" w:hAnsi="宋体"/>
              </w:rPr>
            </w:pPr>
            <w:r>
              <w:rPr>
                <w:rFonts w:hint="eastAsia" w:ascii="宋体" w:hAnsi="宋体"/>
              </w:rPr>
              <w:t>（一）进一步科学编制预算，严格执行预算，有效落实各项管理制度要求和措施。合理安排预算资金支出计划，及时跟进经费拨付，避免项目实施与资金到位时间脱节，以加强预算的控制。</w:t>
            </w:r>
          </w:p>
          <w:p w14:paraId="1B1245D6">
            <w:pPr>
              <w:spacing w:line="560" w:lineRule="exact"/>
              <w:ind w:firstLine="420" w:firstLineChars="200"/>
              <w:rPr>
                <w:rFonts w:hint="eastAsia" w:ascii="宋体" w:hAnsi="宋体"/>
              </w:rPr>
            </w:pPr>
            <w:r>
              <w:rPr>
                <w:rFonts w:hint="eastAsia" w:ascii="宋体" w:hAnsi="宋体"/>
              </w:rPr>
              <w:t>（二）统筹兼顾，全面推进各项卫生监督执法工作。加强集中式供水单位的卫生监督和卫生监督抽检工作，加强部门配合，确保人民群众医疗与卫生安全。</w:t>
            </w:r>
          </w:p>
          <w:p w14:paraId="5EE7EB7F">
            <w:pPr>
              <w:spacing w:line="560" w:lineRule="exact"/>
              <w:ind w:firstLine="420" w:firstLineChars="200"/>
              <w:rPr>
                <w:rFonts w:hint="eastAsia" w:ascii="宋体" w:hAnsi="宋体"/>
              </w:rPr>
            </w:pPr>
          </w:p>
        </w:tc>
      </w:tr>
      <w:tr w14:paraId="762CB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31E6A8A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p>
        </w:tc>
        <w:tc>
          <w:tcPr>
            <w:tcW w:w="1985" w:type="dxa"/>
            <w:vAlign w:val="center"/>
          </w:tcPr>
          <w:p w14:paraId="38A1D55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宋体" w:hAnsi="宋体"/>
              </w:rPr>
            </w:pPr>
            <w:r>
              <w:rPr>
                <w:rFonts w:hint="eastAsia" w:ascii="宋体" w:hAnsi="宋体"/>
              </w:rPr>
              <w:t>其他需要说明问题</w:t>
            </w:r>
          </w:p>
        </w:tc>
        <w:tc>
          <w:tcPr>
            <w:tcW w:w="5670" w:type="dxa"/>
            <w:vAlign w:val="center"/>
          </w:tcPr>
          <w:p w14:paraId="7C267AD4">
            <w:pPr>
              <w:spacing w:line="560" w:lineRule="exact"/>
              <w:ind w:firstLine="420" w:firstLineChars="200"/>
              <w:rPr>
                <w:rFonts w:hint="eastAsia" w:ascii="宋体" w:hAnsi="宋体"/>
              </w:rPr>
            </w:pPr>
            <w:r>
              <w:rPr>
                <w:rFonts w:hint="eastAsia" w:ascii="宋体" w:hAnsi="宋体"/>
              </w:rPr>
              <w:t>无</w:t>
            </w:r>
          </w:p>
        </w:tc>
      </w:tr>
    </w:tbl>
    <w:p w14:paraId="2B7FC517">
      <w:pPr>
        <w:widowControl/>
        <w:jc w:val="left"/>
        <w:rPr>
          <w:rFonts w:ascii="仿宋_GB2312" w:hAnsi="黑体" w:eastAsia="仿宋_GB2312" w:cs="黑体"/>
          <w:sz w:val="32"/>
          <w:szCs w:val="32"/>
        </w:rPr>
      </w:pPr>
    </w:p>
    <w:p w14:paraId="0767DF79">
      <w:pPr>
        <w:pStyle w:val="13"/>
        <w:jc w:val="center"/>
        <w:rPr>
          <w:color w:val="auto"/>
          <w:sz w:val="72"/>
          <w:szCs w:val="72"/>
        </w:rPr>
      </w:pPr>
    </w:p>
    <w:p w14:paraId="0FBB391F">
      <w:pPr>
        <w:pStyle w:val="13"/>
        <w:jc w:val="center"/>
        <w:rPr>
          <w:color w:val="auto"/>
          <w:sz w:val="72"/>
          <w:szCs w:val="72"/>
        </w:rPr>
      </w:pPr>
    </w:p>
    <w:p w14:paraId="1F2D84FB">
      <w:pPr>
        <w:widowControl/>
        <w:spacing w:line="600" w:lineRule="exact"/>
        <w:jc w:val="center"/>
        <w:rPr>
          <w:rFonts w:eastAsia="方正小标宋_GBK"/>
          <w:bCs/>
          <w:kern w:val="0"/>
          <w:sz w:val="36"/>
          <w:szCs w:val="36"/>
        </w:rPr>
      </w:pPr>
    </w:p>
    <w:p w14:paraId="09EB0344">
      <w:pPr>
        <w:widowControl/>
        <w:spacing w:line="600" w:lineRule="exact"/>
        <w:jc w:val="center"/>
        <w:rPr>
          <w:rFonts w:eastAsia="方正小标宋_GBK"/>
          <w:bCs/>
          <w:kern w:val="0"/>
          <w:sz w:val="36"/>
          <w:szCs w:val="36"/>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方正小标宋_GBK">
    <w:altName w:val="微软雅黑"/>
    <w:panose1 w:val="02000000000000000000"/>
    <w:charset w:val="86"/>
    <w:family w:val="script"/>
    <w:pitch w:val="default"/>
    <w:sig w:usb0="00000000" w:usb1="00000000" w:usb2="00082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doNotTrackMoves/>
  <w:documentProtection w:enforcement="0"/>
  <w:defaultTabStop w:val="420"/>
  <w:doNotHyphenateCaps/>
  <w:drawingGridHorizontalSpacing w:val="105"/>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2E0MTI1YjhmYTgwNzIyNGJiMGIyNmYyMTFjNTFiYzkifQ=="/>
  </w:docVars>
  <w:rsids>
    <w:rsidRoot w:val="004506F9"/>
    <w:rsid w:val="0002229B"/>
    <w:rsid w:val="000273BD"/>
    <w:rsid w:val="000415B7"/>
    <w:rsid w:val="00041E3F"/>
    <w:rsid w:val="00055DAA"/>
    <w:rsid w:val="00060A1E"/>
    <w:rsid w:val="00061F7B"/>
    <w:rsid w:val="000658A3"/>
    <w:rsid w:val="000659F2"/>
    <w:rsid w:val="00074155"/>
    <w:rsid w:val="000969EB"/>
    <w:rsid w:val="000A2376"/>
    <w:rsid w:val="000A2964"/>
    <w:rsid w:val="000A3F69"/>
    <w:rsid w:val="000A4096"/>
    <w:rsid w:val="000E72C7"/>
    <w:rsid w:val="00103957"/>
    <w:rsid w:val="00122586"/>
    <w:rsid w:val="001308E3"/>
    <w:rsid w:val="00152C6D"/>
    <w:rsid w:val="001538CA"/>
    <w:rsid w:val="00154B6F"/>
    <w:rsid w:val="00161642"/>
    <w:rsid w:val="00162D39"/>
    <w:rsid w:val="001636E3"/>
    <w:rsid w:val="001678BD"/>
    <w:rsid w:val="001A60B7"/>
    <w:rsid w:val="001A67DB"/>
    <w:rsid w:val="001A6D67"/>
    <w:rsid w:val="001C3C29"/>
    <w:rsid w:val="001D51E5"/>
    <w:rsid w:val="001E080D"/>
    <w:rsid w:val="001E53D0"/>
    <w:rsid w:val="001F0C3B"/>
    <w:rsid w:val="001F510C"/>
    <w:rsid w:val="001F5B81"/>
    <w:rsid w:val="00200778"/>
    <w:rsid w:val="00202C82"/>
    <w:rsid w:val="00204EEC"/>
    <w:rsid w:val="00214427"/>
    <w:rsid w:val="00222FCB"/>
    <w:rsid w:val="00226CB7"/>
    <w:rsid w:val="00264552"/>
    <w:rsid w:val="00264EF9"/>
    <w:rsid w:val="00265724"/>
    <w:rsid w:val="00272E5C"/>
    <w:rsid w:val="0027426B"/>
    <w:rsid w:val="002B7B09"/>
    <w:rsid w:val="002C3184"/>
    <w:rsid w:val="002C39ED"/>
    <w:rsid w:val="002D1A98"/>
    <w:rsid w:val="002E0A30"/>
    <w:rsid w:val="0031166E"/>
    <w:rsid w:val="003130C4"/>
    <w:rsid w:val="00316C4B"/>
    <w:rsid w:val="0032192B"/>
    <w:rsid w:val="003479BD"/>
    <w:rsid w:val="00357E35"/>
    <w:rsid w:val="0037197D"/>
    <w:rsid w:val="003768D5"/>
    <w:rsid w:val="003A65A0"/>
    <w:rsid w:val="003B599A"/>
    <w:rsid w:val="003C1496"/>
    <w:rsid w:val="003C47E6"/>
    <w:rsid w:val="003C4FC2"/>
    <w:rsid w:val="003D3F91"/>
    <w:rsid w:val="003E78D3"/>
    <w:rsid w:val="003F26F1"/>
    <w:rsid w:val="00416E61"/>
    <w:rsid w:val="004258B5"/>
    <w:rsid w:val="0042790C"/>
    <w:rsid w:val="00437981"/>
    <w:rsid w:val="004506F9"/>
    <w:rsid w:val="00461C9F"/>
    <w:rsid w:val="00467442"/>
    <w:rsid w:val="004717A2"/>
    <w:rsid w:val="00473CA2"/>
    <w:rsid w:val="00473DF3"/>
    <w:rsid w:val="00481BF9"/>
    <w:rsid w:val="00482FC0"/>
    <w:rsid w:val="00487911"/>
    <w:rsid w:val="00491741"/>
    <w:rsid w:val="0049506D"/>
    <w:rsid w:val="004C15C2"/>
    <w:rsid w:val="004C315A"/>
    <w:rsid w:val="004D2266"/>
    <w:rsid w:val="004E72D6"/>
    <w:rsid w:val="004F713B"/>
    <w:rsid w:val="00500E5F"/>
    <w:rsid w:val="005122EF"/>
    <w:rsid w:val="0051441A"/>
    <w:rsid w:val="00516C5D"/>
    <w:rsid w:val="00517C33"/>
    <w:rsid w:val="00523644"/>
    <w:rsid w:val="0054069E"/>
    <w:rsid w:val="00544866"/>
    <w:rsid w:val="00572B7A"/>
    <w:rsid w:val="005767CC"/>
    <w:rsid w:val="00580BDA"/>
    <w:rsid w:val="00590D9F"/>
    <w:rsid w:val="00595D26"/>
    <w:rsid w:val="0059732B"/>
    <w:rsid w:val="005A74E6"/>
    <w:rsid w:val="005B404E"/>
    <w:rsid w:val="005C07D6"/>
    <w:rsid w:val="005D4D55"/>
    <w:rsid w:val="005E2CFB"/>
    <w:rsid w:val="005F3D1C"/>
    <w:rsid w:val="0062378F"/>
    <w:rsid w:val="00641842"/>
    <w:rsid w:val="00651EEC"/>
    <w:rsid w:val="00653105"/>
    <w:rsid w:val="00662B71"/>
    <w:rsid w:val="006649AA"/>
    <w:rsid w:val="006652C8"/>
    <w:rsid w:val="00665D17"/>
    <w:rsid w:val="00691E8C"/>
    <w:rsid w:val="00696A1D"/>
    <w:rsid w:val="006A22C4"/>
    <w:rsid w:val="006A351B"/>
    <w:rsid w:val="006B0422"/>
    <w:rsid w:val="006C1B53"/>
    <w:rsid w:val="006D7730"/>
    <w:rsid w:val="006E09FA"/>
    <w:rsid w:val="006E5284"/>
    <w:rsid w:val="006F10EB"/>
    <w:rsid w:val="006F3EB5"/>
    <w:rsid w:val="00702E34"/>
    <w:rsid w:val="00703C0D"/>
    <w:rsid w:val="00704395"/>
    <w:rsid w:val="00717621"/>
    <w:rsid w:val="00720FF1"/>
    <w:rsid w:val="00727A53"/>
    <w:rsid w:val="0073736E"/>
    <w:rsid w:val="00787B42"/>
    <w:rsid w:val="007C4539"/>
    <w:rsid w:val="007E7522"/>
    <w:rsid w:val="007E7F82"/>
    <w:rsid w:val="007F3657"/>
    <w:rsid w:val="00812ED5"/>
    <w:rsid w:val="008204F3"/>
    <w:rsid w:val="008277D9"/>
    <w:rsid w:val="0084478C"/>
    <w:rsid w:val="00852D23"/>
    <w:rsid w:val="0086638C"/>
    <w:rsid w:val="00894477"/>
    <w:rsid w:val="008A3E8D"/>
    <w:rsid w:val="009237C4"/>
    <w:rsid w:val="00944C48"/>
    <w:rsid w:val="00950252"/>
    <w:rsid w:val="00967F5D"/>
    <w:rsid w:val="0098538B"/>
    <w:rsid w:val="00990D39"/>
    <w:rsid w:val="00996758"/>
    <w:rsid w:val="00997D7A"/>
    <w:rsid w:val="009A0F95"/>
    <w:rsid w:val="009A3F46"/>
    <w:rsid w:val="009B3ADF"/>
    <w:rsid w:val="009B5344"/>
    <w:rsid w:val="009C045D"/>
    <w:rsid w:val="009C3B52"/>
    <w:rsid w:val="009D09F6"/>
    <w:rsid w:val="009D2977"/>
    <w:rsid w:val="009E6817"/>
    <w:rsid w:val="009E6E9A"/>
    <w:rsid w:val="00A01D2B"/>
    <w:rsid w:val="00A26D94"/>
    <w:rsid w:val="00A42218"/>
    <w:rsid w:val="00A52D30"/>
    <w:rsid w:val="00A70249"/>
    <w:rsid w:val="00A70B02"/>
    <w:rsid w:val="00A71D9F"/>
    <w:rsid w:val="00A90A50"/>
    <w:rsid w:val="00A92E9F"/>
    <w:rsid w:val="00AC32FA"/>
    <w:rsid w:val="00AE1E02"/>
    <w:rsid w:val="00B03EB3"/>
    <w:rsid w:val="00B053F9"/>
    <w:rsid w:val="00B33BEA"/>
    <w:rsid w:val="00B36887"/>
    <w:rsid w:val="00B527F9"/>
    <w:rsid w:val="00B53236"/>
    <w:rsid w:val="00B57C9F"/>
    <w:rsid w:val="00B63572"/>
    <w:rsid w:val="00B845B3"/>
    <w:rsid w:val="00B85D8B"/>
    <w:rsid w:val="00BA507E"/>
    <w:rsid w:val="00BB4A40"/>
    <w:rsid w:val="00BD6C3E"/>
    <w:rsid w:val="00BE3674"/>
    <w:rsid w:val="00BF14A0"/>
    <w:rsid w:val="00C10681"/>
    <w:rsid w:val="00C13A68"/>
    <w:rsid w:val="00C244F9"/>
    <w:rsid w:val="00C3049A"/>
    <w:rsid w:val="00C31B1E"/>
    <w:rsid w:val="00C72C3F"/>
    <w:rsid w:val="00C77645"/>
    <w:rsid w:val="00CC61BD"/>
    <w:rsid w:val="00CE04C3"/>
    <w:rsid w:val="00CE76A0"/>
    <w:rsid w:val="00D0523A"/>
    <w:rsid w:val="00D148C6"/>
    <w:rsid w:val="00D17A8A"/>
    <w:rsid w:val="00D355F0"/>
    <w:rsid w:val="00D415BA"/>
    <w:rsid w:val="00D4194D"/>
    <w:rsid w:val="00D5679D"/>
    <w:rsid w:val="00D644EE"/>
    <w:rsid w:val="00D83482"/>
    <w:rsid w:val="00D950A3"/>
    <w:rsid w:val="00DA68E3"/>
    <w:rsid w:val="00DB04D9"/>
    <w:rsid w:val="00DB2C6B"/>
    <w:rsid w:val="00DD06FF"/>
    <w:rsid w:val="00DD5FE9"/>
    <w:rsid w:val="00DE62FB"/>
    <w:rsid w:val="00E00C7A"/>
    <w:rsid w:val="00E07606"/>
    <w:rsid w:val="00E37D6C"/>
    <w:rsid w:val="00E55B68"/>
    <w:rsid w:val="00E67BE6"/>
    <w:rsid w:val="00E8683C"/>
    <w:rsid w:val="00EA2B72"/>
    <w:rsid w:val="00EB088B"/>
    <w:rsid w:val="00EB6C0C"/>
    <w:rsid w:val="00EF2B74"/>
    <w:rsid w:val="00F01BD0"/>
    <w:rsid w:val="00F048EA"/>
    <w:rsid w:val="00F224EF"/>
    <w:rsid w:val="00F25650"/>
    <w:rsid w:val="00F452D3"/>
    <w:rsid w:val="00F60430"/>
    <w:rsid w:val="00F74360"/>
    <w:rsid w:val="00F76B7F"/>
    <w:rsid w:val="00F85329"/>
    <w:rsid w:val="00F86302"/>
    <w:rsid w:val="00FA3A09"/>
    <w:rsid w:val="00FA47C3"/>
    <w:rsid w:val="00FB462F"/>
    <w:rsid w:val="00FE16FA"/>
    <w:rsid w:val="00FE328A"/>
    <w:rsid w:val="00FE427C"/>
    <w:rsid w:val="00FE6269"/>
    <w:rsid w:val="01613774"/>
    <w:rsid w:val="017A50B2"/>
    <w:rsid w:val="04A227AE"/>
    <w:rsid w:val="04F90A70"/>
    <w:rsid w:val="063A57DE"/>
    <w:rsid w:val="06682CA5"/>
    <w:rsid w:val="09320D22"/>
    <w:rsid w:val="09A83A25"/>
    <w:rsid w:val="09CD1C8F"/>
    <w:rsid w:val="0CD67334"/>
    <w:rsid w:val="0CDA06F5"/>
    <w:rsid w:val="0D18022F"/>
    <w:rsid w:val="0E807E3A"/>
    <w:rsid w:val="0EC8358F"/>
    <w:rsid w:val="0F317386"/>
    <w:rsid w:val="0F9B4773"/>
    <w:rsid w:val="0FE03487"/>
    <w:rsid w:val="104444E2"/>
    <w:rsid w:val="11E52233"/>
    <w:rsid w:val="127B43A8"/>
    <w:rsid w:val="12955C76"/>
    <w:rsid w:val="12962345"/>
    <w:rsid w:val="12A87EA6"/>
    <w:rsid w:val="133053DB"/>
    <w:rsid w:val="139D2E21"/>
    <w:rsid w:val="155C3A52"/>
    <w:rsid w:val="1563552B"/>
    <w:rsid w:val="17644CEC"/>
    <w:rsid w:val="17C52D61"/>
    <w:rsid w:val="18340179"/>
    <w:rsid w:val="184E5399"/>
    <w:rsid w:val="18A82C35"/>
    <w:rsid w:val="18B76CDF"/>
    <w:rsid w:val="18FE652B"/>
    <w:rsid w:val="19170FAD"/>
    <w:rsid w:val="1A5403CD"/>
    <w:rsid w:val="1ACC4B95"/>
    <w:rsid w:val="1B9B2757"/>
    <w:rsid w:val="1BD619E1"/>
    <w:rsid w:val="1CAC1D66"/>
    <w:rsid w:val="1E5F5C92"/>
    <w:rsid w:val="201702A4"/>
    <w:rsid w:val="204926D6"/>
    <w:rsid w:val="20C77B4A"/>
    <w:rsid w:val="20E573BA"/>
    <w:rsid w:val="2209610A"/>
    <w:rsid w:val="2321433D"/>
    <w:rsid w:val="2337501B"/>
    <w:rsid w:val="235C7B30"/>
    <w:rsid w:val="25063E9F"/>
    <w:rsid w:val="25E371D4"/>
    <w:rsid w:val="25E86FD8"/>
    <w:rsid w:val="27225ADA"/>
    <w:rsid w:val="272A3633"/>
    <w:rsid w:val="273A1C43"/>
    <w:rsid w:val="27B826C8"/>
    <w:rsid w:val="27F05BD9"/>
    <w:rsid w:val="27F119DF"/>
    <w:rsid w:val="284E65ED"/>
    <w:rsid w:val="286E4D4F"/>
    <w:rsid w:val="288051AE"/>
    <w:rsid w:val="290B2182"/>
    <w:rsid w:val="299A5F12"/>
    <w:rsid w:val="29CD1876"/>
    <w:rsid w:val="2A297984"/>
    <w:rsid w:val="2B8814CB"/>
    <w:rsid w:val="2B9678AB"/>
    <w:rsid w:val="2B9F309D"/>
    <w:rsid w:val="2CAA46A3"/>
    <w:rsid w:val="2CBB2C3A"/>
    <w:rsid w:val="2D587ACD"/>
    <w:rsid w:val="2F55793C"/>
    <w:rsid w:val="2FBA13BC"/>
    <w:rsid w:val="307F5652"/>
    <w:rsid w:val="31F06732"/>
    <w:rsid w:val="32523D98"/>
    <w:rsid w:val="325A4DC1"/>
    <w:rsid w:val="37FC6043"/>
    <w:rsid w:val="38033706"/>
    <w:rsid w:val="38812036"/>
    <w:rsid w:val="399C1BB2"/>
    <w:rsid w:val="39C300E6"/>
    <w:rsid w:val="39CE2748"/>
    <w:rsid w:val="3AA45DAE"/>
    <w:rsid w:val="3C1D3987"/>
    <w:rsid w:val="3D121CF5"/>
    <w:rsid w:val="3D1C71FD"/>
    <w:rsid w:val="3F9E2E91"/>
    <w:rsid w:val="428E4202"/>
    <w:rsid w:val="439D649C"/>
    <w:rsid w:val="43F755EC"/>
    <w:rsid w:val="442469A3"/>
    <w:rsid w:val="44261466"/>
    <w:rsid w:val="442C7B41"/>
    <w:rsid w:val="45B24076"/>
    <w:rsid w:val="46AA338D"/>
    <w:rsid w:val="46C90D1B"/>
    <w:rsid w:val="474902F9"/>
    <w:rsid w:val="474B2221"/>
    <w:rsid w:val="4813353F"/>
    <w:rsid w:val="48873072"/>
    <w:rsid w:val="492B7327"/>
    <w:rsid w:val="4A394D65"/>
    <w:rsid w:val="4C1224CC"/>
    <w:rsid w:val="4C174C5C"/>
    <w:rsid w:val="4CD35561"/>
    <w:rsid w:val="4EDF2C95"/>
    <w:rsid w:val="507E13F1"/>
    <w:rsid w:val="508D7BB9"/>
    <w:rsid w:val="52A766E1"/>
    <w:rsid w:val="52FF14C0"/>
    <w:rsid w:val="53371029"/>
    <w:rsid w:val="53F22E18"/>
    <w:rsid w:val="544B7B6F"/>
    <w:rsid w:val="550D1EEE"/>
    <w:rsid w:val="55E84715"/>
    <w:rsid w:val="560E354A"/>
    <w:rsid w:val="56666B5B"/>
    <w:rsid w:val="56757125"/>
    <w:rsid w:val="56B57E6A"/>
    <w:rsid w:val="576903BF"/>
    <w:rsid w:val="5806369D"/>
    <w:rsid w:val="5A995B23"/>
    <w:rsid w:val="5BAA64CB"/>
    <w:rsid w:val="5BCC3C8B"/>
    <w:rsid w:val="5C337866"/>
    <w:rsid w:val="5D11279D"/>
    <w:rsid w:val="5E94515B"/>
    <w:rsid w:val="5F0C5F09"/>
    <w:rsid w:val="5F1206BB"/>
    <w:rsid w:val="61235443"/>
    <w:rsid w:val="61B837CD"/>
    <w:rsid w:val="63161742"/>
    <w:rsid w:val="64C70963"/>
    <w:rsid w:val="64E060B2"/>
    <w:rsid w:val="652C1A57"/>
    <w:rsid w:val="6732696D"/>
    <w:rsid w:val="67856695"/>
    <w:rsid w:val="68922AD0"/>
    <w:rsid w:val="68FB795E"/>
    <w:rsid w:val="69634CE9"/>
    <w:rsid w:val="69FD14B4"/>
    <w:rsid w:val="6B137537"/>
    <w:rsid w:val="6C0F207A"/>
    <w:rsid w:val="6C674CA3"/>
    <w:rsid w:val="6D8A31B7"/>
    <w:rsid w:val="6D8D53AC"/>
    <w:rsid w:val="6ECF1E17"/>
    <w:rsid w:val="6FAE58DF"/>
    <w:rsid w:val="711C62E5"/>
    <w:rsid w:val="71BC4C17"/>
    <w:rsid w:val="7229553C"/>
    <w:rsid w:val="72721533"/>
    <w:rsid w:val="73104F55"/>
    <w:rsid w:val="7380611F"/>
    <w:rsid w:val="74A4560E"/>
    <w:rsid w:val="761F0F2E"/>
    <w:rsid w:val="763320C8"/>
    <w:rsid w:val="764F12E9"/>
    <w:rsid w:val="769413F2"/>
    <w:rsid w:val="77AA7A65"/>
    <w:rsid w:val="78F148D9"/>
    <w:rsid w:val="7AC53636"/>
    <w:rsid w:val="7B000E3B"/>
    <w:rsid w:val="7C1A1D96"/>
    <w:rsid w:val="7C33078B"/>
    <w:rsid w:val="7C8D4C89"/>
    <w:rsid w:val="7D006BC0"/>
    <w:rsid w:val="7D4057D7"/>
    <w:rsid w:val="7D6614A6"/>
    <w:rsid w:val="7D9B68EF"/>
    <w:rsid w:val="7F471F9F"/>
    <w:rsid w:val="7FE609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locked/>
    <w:uiPriority w:val="9"/>
    <w:pPr>
      <w:widowControl/>
      <w:spacing w:before="100" w:beforeAutospacing="1" w:after="100" w:afterAutospacing="1"/>
      <w:jc w:val="left"/>
      <w:outlineLvl w:val="0"/>
    </w:pPr>
    <w:rPr>
      <w:rFonts w:ascii="宋体" w:hAnsi="宋体"/>
      <w:b/>
      <w:bCs/>
      <w:kern w:val="36"/>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0"/>
    <w:semiHidden/>
    <w:qFormat/>
    <w:uiPriority w:val="99"/>
    <w:rPr>
      <w:rFonts w:ascii="Times New Roman" w:hAnsi="Times New Roman" w:cs="Times New Roman"/>
      <w:kern w:val="0"/>
      <w:sz w:val="18"/>
      <w:szCs w:val="18"/>
    </w:rPr>
  </w:style>
  <w:style w:type="paragraph" w:styleId="4">
    <w:name w:val="footer"/>
    <w:basedOn w:val="1"/>
    <w:link w:val="11"/>
    <w:qFormat/>
    <w:uiPriority w:val="99"/>
    <w:pPr>
      <w:tabs>
        <w:tab w:val="center" w:pos="4153"/>
        <w:tab w:val="right" w:pos="8306"/>
      </w:tabs>
      <w:snapToGrid w:val="0"/>
      <w:jc w:val="left"/>
    </w:pPr>
    <w:rPr>
      <w:rFonts w:ascii="Times New Roman" w:hAnsi="Times New Roman" w:cs="Times New Roman"/>
      <w:kern w:val="0"/>
      <w:sz w:val="18"/>
      <w:szCs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9">
    <w:name w:val="page number"/>
    <w:basedOn w:val="8"/>
    <w:qFormat/>
    <w:uiPriority w:val="0"/>
  </w:style>
  <w:style w:type="character" w:customStyle="1" w:styleId="10">
    <w:name w:val="批注框文本 字符"/>
    <w:link w:val="3"/>
    <w:semiHidden/>
    <w:qFormat/>
    <w:locked/>
    <w:uiPriority w:val="99"/>
    <w:rPr>
      <w:sz w:val="18"/>
      <w:szCs w:val="18"/>
    </w:rPr>
  </w:style>
  <w:style w:type="character" w:customStyle="1" w:styleId="11">
    <w:name w:val="页脚 字符"/>
    <w:link w:val="4"/>
    <w:qFormat/>
    <w:locked/>
    <w:uiPriority w:val="99"/>
    <w:rPr>
      <w:sz w:val="18"/>
      <w:szCs w:val="18"/>
    </w:rPr>
  </w:style>
  <w:style w:type="character" w:customStyle="1" w:styleId="12">
    <w:name w:val="页眉 字符"/>
    <w:link w:val="5"/>
    <w:qFormat/>
    <w:locked/>
    <w:uiPriority w:val="99"/>
    <w:rPr>
      <w:sz w:val="18"/>
      <w:szCs w:val="18"/>
    </w:rPr>
  </w:style>
  <w:style w:type="paragraph" w:customStyle="1" w:styleId="13">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4">
    <w:name w:val="List Paragraph"/>
    <w:basedOn w:val="1"/>
    <w:qFormat/>
    <w:uiPriority w:val="99"/>
    <w:pPr>
      <w:ind w:firstLine="420" w:firstLineChars="200"/>
    </w:pPr>
  </w:style>
  <w:style w:type="paragraph" w:customStyle="1" w:styleId="15">
    <w:name w:val="List Paragraph1"/>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ED24BFA-58DC-4FC8-A44F-E0CD6C4C59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7931</Words>
  <Characters>9203</Characters>
  <Lines>85</Lines>
  <Paragraphs>24</Paragraphs>
  <TotalTime>1</TotalTime>
  <ScaleCrop>false</ScaleCrop>
  <LinksUpToDate>false</LinksUpToDate>
  <CharactersWithSpaces>10551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°Cn.</cp:lastModifiedBy>
  <cp:lastPrinted>2021-07-28T00:12:00Z</cp:lastPrinted>
  <dcterms:modified xsi:type="dcterms:W3CDTF">2024-09-06T08:15:11Z</dcterms:modified>
  <cp:revision>138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2052-12.1.0.17857</vt:lpwstr>
  </property>
  <property fmtid="{D5CDD505-2E9C-101B-9397-08002B2CF9AE}" pid="4" name="ICV">
    <vt:lpwstr>A657EFB301FC4D5FB16B55F61293875A</vt:lpwstr>
  </property>
</Properties>
</file>