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572A4E" w14:textId="77777777" w:rsidR="004A65FB" w:rsidRDefault="005B5A35">
      <w:pPr>
        <w:widowControl/>
        <w:spacing w:line="576" w:lineRule="exact"/>
        <w:jc w:val="center"/>
        <w:rPr>
          <w:rFonts w:asciiTheme="majorEastAsia" w:eastAsiaTheme="majorEastAsia" w:hAnsiTheme="majorEastAsia" w:cstheme="majorEastAsia"/>
          <w:b/>
          <w:bCs/>
          <w:color w:val="000000"/>
          <w:kern w:val="0"/>
          <w:sz w:val="44"/>
          <w:szCs w:val="44"/>
        </w:rPr>
      </w:pPr>
      <w:r>
        <w:rPr>
          <w:rFonts w:asciiTheme="majorEastAsia" w:eastAsiaTheme="majorEastAsia" w:hAnsiTheme="majorEastAsia" w:cstheme="majorEastAsia" w:hint="eastAsia"/>
          <w:b/>
          <w:bCs/>
          <w:color w:val="000000"/>
          <w:kern w:val="0"/>
          <w:sz w:val="48"/>
          <w:szCs w:val="48"/>
        </w:rPr>
        <w:t>城镇独生子女父母奖励项目</w:t>
      </w:r>
    </w:p>
    <w:p w14:paraId="2ED979CD" w14:textId="77777777" w:rsidR="004A65FB" w:rsidRPr="005B5A35" w:rsidRDefault="005B5A35">
      <w:pPr>
        <w:widowControl/>
        <w:spacing w:line="576" w:lineRule="exact"/>
        <w:jc w:val="center"/>
        <w:rPr>
          <w:rFonts w:asciiTheme="majorEastAsia" w:eastAsiaTheme="majorEastAsia" w:hAnsiTheme="majorEastAsia" w:cstheme="majorEastAsia"/>
          <w:b/>
          <w:bCs/>
          <w:color w:val="000000"/>
          <w:kern w:val="0"/>
          <w:sz w:val="48"/>
          <w:szCs w:val="48"/>
        </w:rPr>
      </w:pPr>
      <w:r w:rsidRPr="005B5A35">
        <w:rPr>
          <w:rFonts w:asciiTheme="majorEastAsia" w:eastAsiaTheme="majorEastAsia" w:hAnsiTheme="majorEastAsia" w:cstheme="majorEastAsia" w:hint="eastAsia"/>
          <w:b/>
          <w:bCs/>
          <w:color w:val="000000"/>
          <w:kern w:val="0"/>
          <w:sz w:val="48"/>
          <w:szCs w:val="48"/>
        </w:rPr>
        <w:t>支出绩效评价报告</w:t>
      </w:r>
    </w:p>
    <w:tbl>
      <w:tblPr>
        <w:tblpPr w:leftFromText="180" w:rightFromText="180" w:vertAnchor="text" w:horzAnchor="margin" w:tblpXSpec="center" w:tblpY="189"/>
        <w:tblW w:w="92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7"/>
        <w:gridCol w:w="1985"/>
        <w:gridCol w:w="5670"/>
      </w:tblGrid>
      <w:tr w:rsidR="004A65FB" w14:paraId="4D95B59D" w14:textId="77777777">
        <w:trPr>
          <w:trHeight w:val="675"/>
          <w:jc w:val="center"/>
        </w:trPr>
        <w:tc>
          <w:tcPr>
            <w:tcW w:w="1567" w:type="dxa"/>
            <w:vMerge w:val="restart"/>
            <w:vAlign w:val="center"/>
          </w:tcPr>
          <w:p w14:paraId="02B75448" w14:textId="77777777" w:rsidR="004A65FB" w:rsidRDefault="005B5A35">
            <w:pPr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部门概况</w:t>
            </w:r>
          </w:p>
        </w:tc>
        <w:tc>
          <w:tcPr>
            <w:tcW w:w="1985" w:type="dxa"/>
            <w:vAlign w:val="center"/>
          </w:tcPr>
          <w:p w14:paraId="399C8C3B" w14:textId="77777777" w:rsidR="004A65FB" w:rsidRDefault="005B5A35">
            <w:pPr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>专项名称</w:t>
            </w:r>
          </w:p>
        </w:tc>
        <w:tc>
          <w:tcPr>
            <w:tcW w:w="5670" w:type="dxa"/>
            <w:vAlign w:val="center"/>
          </w:tcPr>
          <w:p w14:paraId="786B2BDE" w14:textId="13412FE2" w:rsidR="004A65FB" w:rsidRDefault="005B5A35">
            <w:pPr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>城镇独生子女父母奖励项目</w:t>
            </w:r>
          </w:p>
        </w:tc>
      </w:tr>
      <w:tr w:rsidR="004A65FB" w14:paraId="0C3B6356" w14:textId="77777777">
        <w:trPr>
          <w:trHeight w:val="675"/>
          <w:jc w:val="center"/>
        </w:trPr>
        <w:tc>
          <w:tcPr>
            <w:tcW w:w="1567" w:type="dxa"/>
            <w:vMerge/>
            <w:vAlign w:val="center"/>
          </w:tcPr>
          <w:p w14:paraId="35E8BE0C" w14:textId="77777777" w:rsidR="004A65FB" w:rsidRDefault="004A65FB">
            <w:pPr>
              <w:jc w:val="center"/>
              <w:rPr>
                <w:rFonts w:asciiTheme="majorEastAsia" w:eastAsiaTheme="majorEastAsia" w:hAnsiTheme="majorEastAsia" w:cstheme="majorEastAsia"/>
              </w:rPr>
            </w:pPr>
          </w:p>
        </w:tc>
        <w:tc>
          <w:tcPr>
            <w:tcW w:w="1985" w:type="dxa"/>
            <w:vAlign w:val="center"/>
          </w:tcPr>
          <w:p w14:paraId="5D5F2294" w14:textId="77777777" w:rsidR="004A65FB" w:rsidRDefault="005B5A35">
            <w:pPr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>年度预算金额</w:t>
            </w:r>
          </w:p>
        </w:tc>
        <w:tc>
          <w:tcPr>
            <w:tcW w:w="5670" w:type="dxa"/>
            <w:vAlign w:val="center"/>
          </w:tcPr>
          <w:p w14:paraId="68A1A50F" w14:textId="77777777" w:rsidR="004A65FB" w:rsidRDefault="005B5A35">
            <w:pPr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>1167.92万元</w:t>
            </w:r>
          </w:p>
        </w:tc>
      </w:tr>
      <w:tr w:rsidR="004A65FB" w14:paraId="45B5DD56" w14:textId="77777777">
        <w:trPr>
          <w:trHeight w:val="675"/>
          <w:jc w:val="center"/>
        </w:trPr>
        <w:tc>
          <w:tcPr>
            <w:tcW w:w="1567" w:type="dxa"/>
            <w:vMerge/>
            <w:vAlign w:val="center"/>
          </w:tcPr>
          <w:p w14:paraId="57BF7020" w14:textId="77777777" w:rsidR="004A65FB" w:rsidRDefault="004A65FB">
            <w:pPr>
              <w:jc w:val="center"/>
              <w:rPr>
                <w:rFonts w:asciiTheme="majorEastAsia" w:eastAsiaTheme="majorEastAsia" w:hAnsiTheme="majorEastAsia" w:cstheme="majorEastAsia"/>
              </w:rPr>
            </w:pPr>
          </w:p>
        </w:tc>
        <w:tc>
          <w:tcPr>
            <w:tcW w:w="1985" w:type="dxa"/>
            <w:vAlign w:val="center"/>
          </w:tcPr>
          <w:p w14:paraId="123FA5F6" w14:textId="77777777" w:rsidR="004A65FB" w:rsidRDefault="005B5A35">
            <w:pPr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>项目主管部门</w:t>
            </w:r>
          </w:p>
        </w:tc>
        <w:tc>
          <w:tcPr>
            <w:tcW w:w="5670" w:type="dxa"/>
            <w:vAlign w:val="center"/>
          </w:tcPr>
          <w:p w14:paraId="7E5C5392" w14:textId="77777777" w:rsidR="004A65FB" w:rsidRDefault="005B5A35">
            <w:pPr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>湘潭</w:t>
            </w:r>
            <w:proofErr w:type="gramStart"/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>县卫健局</w:t>
            </w:r>
            <w:proofErr w:type="gramEnd"/>
          </w:p>
        </w:tc>
      </w:tr>
      <w:tr w:rsidR="004A65FB" w14:paraId="4E4D9CAE" w14:textId="77777777">
        <w:trPr>
          <w:trHeight w:val="675"/>
          <w:jc w:val="center"/>
        </w:trPr>
        <w:tc>
          <w:tcPr>
            <w:tcW w:w="1567" w:type="dxa"/>
            <w:vMerge/>
            <w:vAlign w:val="center"/>
          </w:tcPr>
          <w:p w14:paraId="7F62A49D" w14:textId="77777777" w:rsidR="004A65FB" w:rsidRDefault="004A65FB">
            <w:pPr>
              <w:jc w:val="center"/>
              <w:rPr>
                <w:rFonts w:asciiTheme="majorEastAsia" w:eastAsiaTheme="majorEastAsia" w:hAnsiTheme="majorEastAsia" w:cstheme="majorEastAsia"/>
              </w:rPr>
            </w:pPr>
          </w:p>
        </w:tc>
        <w:tc>
          <w:tcPr>
            <w:tcW w:w="1985" w:type="dxa"/>
            <w:vAlign w:val="center"/>
          </w:tcPr>
          <w:p w14:paraId="3EA5C1A1" w14:textId="77777777" w:rsidR="004A65FB" w:rsidRDefault="005B5A35">
            <w:pPr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>项目立项目的</w:t>
            </w:r>
          </w:p>
        </w:tc>
        <w:tc>
          <w:tcPr>
            <w:tcW w:w="5670" w:type="dxa"/>
            <w:vAlign w:val="center"/>
          </w:tcPr>
          <w:p w14:paraId="00A76A56" w14:textId="77777777" w:rsidR="004A65FB" w:rsidRDefault="005B5A35" w:rsidP="00BA79D9">
            <w:pPr>
              <w:spacing w:line="600" w:lineRule="exact"/>
              <w:jc w:val="left"/>
              <w:rPr>
                <w:rFonts w:ascii="仿宋_GB2312" w:hAnsi="仿宋"/>
                <w:szCs w:val="21"/>
              </w:rPr>
            </w:pPr>
            <w:bookmarkStart w:id="0" w:name="_GoBack"/>
            <w:bookmarkEnd w:id="0"/>
            <w:r>
              <w:rPr>
                <w:rFonts w:ascii="仿宋_GB2312" w:hAnsi="仿宋" w:hint="eastAsia"/>
                <w:szCs w:val="21"/>
              </w:rPr>
              <w:t>在广大计划生育家庭户中开展</w:t>
            </w:r>
            <w:r>
              <w:rPr>
                <w:rFonts w:ascii="仿宋_GB2312" w:hAnsi="宋体" w:hint="eastAsia"/>
                <w:szCs w:val="21"/>
              </w:rPr>
              <w:t>城镇独生子女父母奖励</w:t>
            </w:r>
            <w:r>
              <w:rPr>
                <w:rFonts w:ascii="仿宋_GB2312" w:hAnsi="仿宋" w:hint="eastAsia"/>
                <w:szCs w:val="21"/>
              </w:rPr>
              <w:t>项目，有利于老年计划生育家庭在生产、生活和养老方面的困难，进一步密切了党群关系，促进了人口与经济社会的协调发展；有利于逐步完善利益导向和社会保障制度，解除实行计划生育群众的后顾之忧，为建设全面协调可持续发展创造了良好的人口环境；有利于促进卫生健康工作向依法管理、优质服务、利益导向转变。</w:t>
            </w:r>
          </w:p>
          <w:p w14:paraId="602D0A77" w14:textId="77777777" w:rsidR="004A65FB" w:rsidRDefault="004A65FB">
            <w:pPr>
              <w:rPr>
                <w:rFonts w:asciiTheme="majorEastAsia" w:eastAsiaTheme="majorEastAsia" w:hAnsiTheme="majorEastAsia" w:cstheme="majorEastAsia"/>
                <w:szCs w:val="21"/>
              </w:rPr>
            </w:pPr>
          </w:p>
        </w:tc>
      </w:tr>
      <w:tr w:rsidR="004A65FB" w14:paraId="46BB153D" w14:textId="77777777">
        <w:trPr>
          <w:trHeight w:val="1357"/>
          <w:jc w:val="center"/>
        </w:trPr>
        <w:tc>
          <w:tcPr>
            <w:tcW w:w="1567" w:type="dxa"/>
            <w:vMerge w:val="restart"/>
            <w:vAlign w:val="center"/>
          </w:tcPr>
          <w:p w14:paraId="7D5DF2AF" w14:textId="77777777" w:rsidR="004A65FB" w:rsidRDefault="005B5A35">
            <w:pPr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绩效情况</w:t>
            </w:r>
          </w:p>
        </w:tc>
        <w:tc>
          <w:tcPr>
            <w:tcW w:w="1985" w:type="dxa"/>
            <w:vAlign w:val="center"/>
          </w:tcPr>
          <w:p w14:paraId="33968E70" w14:textId="77777777" w:rsidR="004A65FB" w:rsidRDefault="005B5A35">
            <w:pPr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>项目支出管理和使用基本情况</w:t>
            </w:r>
          </w:p>
        </w:tc>
        <w:tc>
          <w:tcPr>
            <w:tcW w:w="5670" w:type="dxa"/>
            <w:vAlign w:val="center"/>
          </w:tcPr>
          <w:p w14:paraId="32AADC48" w14:textId="77777777" w:rsidR="004A65FB" w:rsidRDefault="005B5A35">
            <w:pPr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>年度预算经费1167.92万元，实际支出资金1158.70万元。</w:t>
            </w:r>
          </w:p>
        </w:tc>
      </w:tr>
      <w:tr w:rsidR="004A65FB" w14:paraId="2372C6FB" w14:textId="77777777">
        <w:trPr>
          <w:trHeight w:val="987"/>
          <w:jc w:val="center"/>
        </w:trPr>
        <w:tc>
          <w:tcPr>
            <w:tcW w:w="1567" w:type="dxa"/>
            <w:vMerge/>
            <w:vAlign w:val="center"/>
          </w:tcPr>
          <w:p w14:paraId="2E6C8F0B" w14:textId="77777777" w:rsidR="004A65FB" w:rsidRDefault="004A65FB">
            <w:pPr>
              <w:jc w:val="center"/>
              <w:rPr>
                <w:rFonts w:asciiTheme="majorEastAsia" w:eastAsiaTheme="majorEastAsia" w:hAnsiTheme="majorEastAsia" w:cstheme="majorEastAsia"/>
              </w:rPr>
            </w:pPr>
          </w:p>
        </w:tc>
        <w:tc>
          <w:tcPr>
            <w:tcW w:w="1985" w:type="dxa"/>
            <w:vAlign w:val="center"/>
          </w:tcPr>
          <w:p w14:paraId="42E869FA" w14:textId="77777777" w:rsidR="004A65FB" w:rsidRDefault="005B5A35">
            <w:pPr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>项目绩效目标完成情况</w:t>
            </w:r>
          </w:p>
        </w:tc>
        <w:tc>
          <w:tcPr>
            <w:tcW w:w="5670" w:type="dxa"/>
            <w:vAlign w:val="center"/>
          </w:tcPr>
          <w:p w14:paraId="1A42B4D2" w14:textId="77777777" w:rsidR="004A65FB" w:rsidRDefault="005B5A35">
            <w:pPr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ascii="仿宋_GB2312" w:hAnsi="仿宋" w:hint="eastAsia"/>
                <w:szCs w:val="21"/>
              </w:rPr>
              <w:t>以</w:t>
            </w:r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>1158.70</w:t>
            </w:r>
            <w:r>
              <w:rPr>
                <w:rFonts w:ascii="仿宋_GB2312" w:hAnsi="仿宋" w:hint="eastAsia"/>
                <w:szCs w:val="21"/>
              </w:rPr>
              <w:t>万元的奖励资金惠及</w:t>
            </w: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13562</w:t>
            </w:r>
            <w:r>
              <w:rPr>
                <w:rFonts w:ascii="仿宋_GB2312" w:hAnsi="仿宋" w:hint="eastAsia"/>
                <w:szCs w:val="21"/>
              </w:rPr>
              <w:t>个目标人群</w:t>
            </w:r>
            <w:r>
              <w:rPr>
                <w:rFonts w:ascii="仿宋_GB2312" w:hAnsi="仿宋" w:hint="eastAsia"/>
                <w:szCs w:val="21"/>
              </w:rPr>
              <w:t>,</w:t>
            </w:r>
            <w:r>
              <w:rPr>
                <w:rFonts w:ascii="仿宋_GB2312" w:hAnsi="仿宋" w:hint="eastAsia"/>
                <w:szCs w:val="21"/>
              </w:rPr>
              <w:t>有利于老年计划生育家庭在生产、生活和养老方面的困难，进一步密切了党群关系，促进了人口与经济社会的协调发展。</w:t>
            </w:r>
          </w:p>
        </w:tc>
      </w:tr>
      <w:tr w:rsidR="004A65FB" w14:paraId="538E2B63" w14:textId="77777777">
        <w:trPr>
          <w:trHeight w:val="1592"/>
          <w:jc w:val="center"/>
        </w:trPr>
        <w:tc>
          <w:tcPr>
            <w:tcW w:w="1567" w:type="dxa"/>
            <w:vMerge w:val="restart"/>
            <w:vAlign w:val="center"/>
          </w:tcPr>
          <w:p w14:paraId="48A7E393" w14:textId="77777777" w:rsidR="004A65FB" w:rsidRDefault="005B5A35">
            <w:pPr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存在的问题分析及改进措施</w:t>
            </w:r>
          </w:p>
        </w:tc>
        <w:tc>
          <w:tcPr>
            <w:tcW w:w="1985" w:type="dxa"/>
            <w:vAlign w:val="center"/>
          </w:tcPr>
          <w:p w14:paraId="2B9AEF02" w14:textId="77777777" w:rsidR="004A65FB" w:rsidRDefault="005B5A35">
            <w:pPr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>存在的问题</w:t>
            </w:r>
          </w:p>
        </w:tc>
        <w:tc>
          <w:tcPr>
            <w:tcW w:w="5670" w:type="dxa"/>
            <w:vAlign w:val="center"/>
          </w:tcPr>
          <w:p w14:paraId="51642A8C" w14:textId="77777777" w:rsidR="004A65FB" w:rsidRDefault="004A65FB">
            <w:pPr>
              <w:widowControl/>
              <w:jc w:val="left"/>
              <w:rPr>
                <w:rFonts w:asciiTheme="majorEastAsia" w:eastAsiaTheme="majorEastAsia" w:hAnsiTheme="majorEastAsia" w:cstheme="majorEastAsia"/>
                <w:szCs w:val="21"/>
              </w:rPr>
            </w:pPr>
          </w:p>
        </w:tc>
      </w:tr>
      <w:tr w:rsidR="004A65FB" w14:paraId="7B7CD092" w14:textId="77777777">
        <w:trPr>
          <w:trHeight w:val="1690"/>
          <w:jc w:val="center"/>
        </w:trPr>
        <w:tc>
          <w:tcPr>
            <w:tcW w:w="1567" w:type="dxa"/>
            <w:vMerge/>
            <w:vAlign w:val="center"/>
          </w:tcPr>
          <w:p w14:paraId="57086EE7" w14:textId="77777777" w:rsidR="004A65FB" w:rsidRDefault="004A65FB">
            <w:pPr>
              <w:jc w:val="center"/>
              <w:rPr>
                <w:rFonts w:asciiTheme="majorEastAsia" w:eastAsiaTheme="majorEastAsia" w:hAnsiTheme="majorEastAsia" w:cstheme="majorEastAsia"/>
              </w:rPr>
            </w:pPr>
          </w:p>
        </w:tc>
        <w:tc>
          <w:tcPr>
            <w:tcW w:w="1985" w:type="dxa"/>
            <w:vAlign w:val="center"/>
          </w:tcPr>
          <w:p w14:paraId="2668B2F9" w14:textId="77777777" w:rsidR="004A65FB" w:rsidRDefault="005B5A35">
            <w:pPr>
              <w:jc w:val="center"/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>改进措施</w:t>
            </w:r>
          </w:p>
        </w:tc>
        <w:tc>
          <w:tcPr>
            <w:tcW w:w="5670" w:type="dxa"/>
            <w:vAlign w:val="center"/>
          </w:tcPr>
          <w:p w14:paraId="2FE227BB" w14:textId="77777777" w:rsidR="004A65FB" w:rsidRDefault="005B5A35">
            <w:pPr>
              <w:rPr>
                <w:rFonts w:asciiTheme="majorEastAsia" w:eastAsiaTheme="majorEastAsia" w:hAnsiTheme="majorEastAsia" w:cstheme="majorEastAsia"/>
                <w:szCs w:val="21"/>
              </w:rPr>
            </w:pPr>
            <w:r>
              <w:rPr>
                <w:rFonts w:asciiTheme="majorEastAsia" w:eastAsiaTheme="majorEastAsia" w:hAnsiTheme="majorEastAsia" w:cstheme="majorEastAsia" w:hint="eastAsia"/>
                <w:color w:val="000000" w:themeColor="text1"/>
                <w:kern w:val="0"/>
                <w:szCs w:val="21"/>
              </w:rPr>
              <w:t>进一步加大宣传力度，</w:t>
            </w:r>
            <w:r>
              <w:rPr>
                <w:rFonts w:asciiTheme="majorEastAsia" w:eastAsiaTheme="majorEastAsia" w:hAnsiTheme="majorEastAsia" w:cstheme="majorEastAsia" w:hint="eastAsia"/>
                <w:szCs w:val="21"/>
              </w:rPr>
              <w:t>通过利益导向的方式有利于逐步完善利益导向和社会保障制度，解除实行计划生育群众的后顾之忧，为建设全面协调可持续发展创造了良好的人口环境；有利于促进卫生健康工作向依法管理、优质服务、利益导向转变。</w:t>
            </w:r>
          </w:p>
        </w:tc>
      </w:tr>
      <w:tr w:rsidR="004A65FB" w14:paraId="1B3B4310" w14:textId="77777777">
        <w:trPr>
          <w:trHeight w:val="1500"/>
          <w:jc w:val="center"/>
        </w:trPr>
        <w:tc>
          <w:tcPr>
            <w:tcW w:w="1567" w:type="dxa"/>
            <w:vMerge/>
            <w:vAlign w:val="center"/>
          </w:tcPr>
          <w:p w14:paraId="1408BCA8" w14:textId="77777777" w:rsidR="004A65FB" w:rsidRDefault="004A65FB">
            <w:pPr>
              <w:jc w:val="center"/>
              <w:rPr>
                <w:rFonts w:asciiTheme="majorEastAsia" w:eastAsiaTheme="majorEastAsia" w:hAnsiTheme="majorEastAsia" w:cstheme="majorEastAsia"/>
              </w:rPr>
            </w:pPr>
          </w:p>
        </w:tc>
        <w:tc>
          <w:tcPr>
            <w:tcW w:w="1985" w:type="dxa"/>
            <w:vAlign w:val="center"/>
          </w:tcPr>
          <w:p w14:paraId="10B1CB80" w14:textId="77777777" w:rsidR="004A65FB" w:rsidRDefault="005B5A35">
            <w:pPr>
              <w:jc w:val="center"/>
              <w:rPr>
                <w:rFonts w:asciiTheme="majorEastAsia" w:eastAsiaTheme="majorEastAsia" w:hAnsiTheme="majorEastAsia" w:cstheme="majorEastAsia"/>
              </w:rPr>
            </w:pPr>
            <w:r>
              <w:rPr>
                <w:rFonts w:asciiTheme="majorEastAsia" w:eastAsiaTheme="majorEastAsia" w:hAnsiTheme="majorEastAsia" w:cstheme="majorEastAsia" w:hint="eastAsia"/>
              </w:rPr>
              <w:t>其他需要说明问题</w:t>
            </w:r>
          </w:p>
        </w:tc>
        <w:tc>
          <w:tcPr>
            <w:tcW w:w="5670" w:type="dxa"/>
            <w:vAlign w:val="center"/>
          </w:tcPr>
          <w:p w14:paraId="56BCC119" w14:textId="77777777" w:rsidR="004A65FB" w:rsidRDefault="004A65FB">
            <w:pPr>
              <w:rPr>
                <w:rFonts w:asciiTheme="majorEastAsia" w:eastAsiaTheme="majorEastAsia" w:hAnsiTheme="majorEastAsia" w:cstheme="majorEastAsia"/>
              </w:rPr>
            </w:pPr>
          </w:p>
        </w:tc>
      </w:tr>
    </w:tbl>
    <w:p w14:paraId="1C9FF0DC" w14:textId="77777777" w:rsidR="004A65FB" w:rsidRDefault="004A65FB">
      <w:pPr>
        <w:rPr>
          <w:rFonts w:asciiTheme="majorEastAsia" w:eastAsiaTheme="majorEastAsia" w:hAnsiTheme="majorEastAsia" w:cstheme="majorEastAsia"/>
        </w:rPr>
      </w:pPr>
    </w:p>
    <w:sectPr w:rsidR="004A65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WM3MTgwYThkNGYzZTc3Mzk5YTJkNmI2MjRlNGQyZWMifQ=="/>
  </w:docVars>
  <w:rsids>
    <w:rsidRoot w:val="488A5A87"/>
    <w:rsid w:val="00026029"/>
    <w:rsid w:val="000551BB"/>
    <w:rsid w:val="00086869"/>
    <w:rsid w:val="001807DA"/>
    <w:rsid w:val="00334781"/>
    <w:rsid w:val="00440A0C"/>
    <w:rsid w:val="004A65FB"/>
    <w:rsid w:val="004F4C04"/>
    <w:rsid w:val="00545516"/>
    <w:rsid w:val="005B5A35"/>
    <w:rsid w:val="00676801"/>
    <w:rsid w:val="00807895"/>
    <w:rsid w:val="00825E62"/>
    <w:rsid w:val="00AA4C33"/>
    <w:rsid w:val="00AB1117"/>
    <w:rsid w:val="00B03F78"/>
    <w:rsid w:val="00B76EEB"/>
    <w:rsid w:val="00BA79D9"/>
    <w:rsid w:val="00C155EB"/>
    <w:rsid w:val="00C71B65"/>
    <w:rsid w:val="00CB0E12"/>
    <w:rsid w:val="00CC34CB"/>
    <w:rsid w:val="00E7228C"/>
    <w:rsid w:val="00E74C48"/>
    <w:rsid w:val="00E96684"/>
    <w:rsid w:val="00FA00BD"/>
    <w:rsid w:val="026E0D49"/>
    <w:rsid w:val="04B535AF"/>
    <w:rsid w:val="07205A3B"/>
    <w:rsid w:val="08B51480"/>
    <w:rsid w:val="0B332B30"/>
    <w:rsid w:val="13133121"/>
    <w:rsid w:val="13E76025"/>
    <w:rsid w:val="259B0A6F"/>
    <w:rsid w:val="488A5A87"/>
    <w:rsid w:val="4D8A1973"/>
    <w:rsid w:val="5F40728E"/>
    <w:rsid w:val="68BF3D82"/>
    <w:rsid w:val="6A3A44B6"/>
    <w:rsid w:val="6F056C1B"/>
    <w:rsid w:val="6FD840B1"/>
    <w:rsid w:val="70F1789E"/>
    <w:rsid w:val="7B561A0E"/>
    <w:rsid w:val="7BB10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F5E2240"/>
  <w15:docId w15:val="{B3806F01-2A7F-46F0-BAF6-7DB069615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82</Words>
  <Characters>472</Characters>
  <Application>Microsoft Office Word</Application>
  <DocSecurity>0</DocSecurity>
  <Lines>3</Lines>
  <Paragraphs>1</Paragraphs>
  <ScaleCrop>false</ScaleCrop>
  <Company>Microsoft</Company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19</cp:revision>
  <cp:lastPrinted>2022-07-04T01:28:00Z</cp:lastPrinted>
  <dcterms:created xsi:type="dcterms:W3CDTF">2021-06-17T02:47:00Z</dcterms:created>
  <dcterms:modified xsi:type="dcterms:W3CDTF">2024-08-27T01:17:00Z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E16F2B75A5384F05A791BFAFEFD76379_13</vt:lpwstr>
  </property>
</Properties>
</file>