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新闻宣传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专项项目支出绩效评价报告</w:t>
      </w:r>
    </w:p>
    <w:p>
      <w:pPr>
        <w:pStyle w:val="7"/>
        <w:jc w:val="center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2023年度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新闻宣传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12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湖南湘潭天易经济开发区管理委员会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为适应新形势、新要求，不断开创天易经开区对外宣传新局面，充分展现天易经开区新成绩、新亮点、新形象，进一步提升天易经开区的知名度和美誉度。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一、项目资金管理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针对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新闻宣传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专项资金，我区制定了专项资金相关管理文件，并严格按照文件规定执行，做到了专款专用、专账核算、财务审批流程健全规范、资金拨付手续齐全。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二、项目支出使用情况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年度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新闻宣传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专项资金预算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万元，本年度实际使用项目资金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91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万元。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用于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开展媒体合作、新闻宣传工作，根据涉及内容的实际情况进行资金支付。专项资金拨付及时，无多头申报、重复安排的情况。单位财务制度健全、会计核算规范、资金管理严格，无违规现象的发生。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一、项目产出完成情况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1、对外宣传亮点纷呈。加强与央媒省媒的联系对接，勤跑部门一线，深挖好故事素材，有效拓展在央媒省媒的宣传报道渠道。《腾地 聚地 调地——湘潭天易经开区做优做活“土地文章”》、《湘潭天易经开区：奏响项目建设“春天奋进曲”》、《切勿让“手中权”翻了“人生船”》等在学习强国、中国网、中华网、湖南日报、红网等各级媒体进行宣传报道，2023年在国家级媒体采编45余条，省级媒体采编80余条，市级媒体采编110余条。全方位推介展示天易形象，有效扩大了天易的对外知名度和美誉度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2、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主题报道浓墨重彩。根据不同时节、不同阶段，充分挖掘最具当下特色亮点和经验做法，紧紧围绕优化营商环境、项目建设、招商引资等，策划开展了《一名普通公务员的“红色情缘”》、《天易经开区构筑营商环境新高地：“优”无止境》、《一个支点，撬动百亿级产业》、《全力拼经济 实干赢未来——天易经开区“五好”园区创建纪实》、《“骏马奖”是如何“跑”成的？——天易经开区推进招商引资工作纪实》、《向两会报告之天易经开区篇》、《连续两次获评先进园区，看湘潭天易经开区如何“稳”与“攻”》等宣传报道，通过一个个精心策划的专栏专题、一组组精准聚焦的重头报道，巩固壮大主流舆论，传播天易好声音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二、项目效益完成情况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1、社会效益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策划拍摄了新年祝福、天易经开区廉洁文化、园区专精特新企业专栏、两个专业园区等微视频，被多家媒体转发，观看量破百万次，重点做好了天易经开区宣传片的相关工作，切实加强宣传效果，强化对外宣传工作力度，为天易经开区经济社会发展凝聚力量，提供了强有力的舆论支持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强化舆情引导，净化舆论环境。积极参与“12345”热线网络员业务培训等学习活动，进一步提升一线业务工作人员的工作能力。每月对意识形态领域风险进行重点摸排，分季度召开意识形态专题研判会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积极研究应对措施，确保本领域意识形态工作持续向上向好向强。及时核查、处置、反馈县委网信办交办的舆情通报和督办件，处理了园区企业管理、征地农民社保补贴购买、企业员工要求解决待遇等督办件19件，未引发重大网络舆情，稳控了网络舆情风险。办理市、县长信箱，“12345”热线等诉求等170起，回复率达100%，有效提升了网络舆情办理工作的满意度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强化对《湖南省党员干部网络行为“十条戒律”》的宣传，通过学习会议、微信群日常提醒、微信公众号宣传等方式引导全体党员干部正确使用网络，规范自身网络行为，并积极与错误言论和行为作斗争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.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2、公众满意度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针对202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年度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新闻宣传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专项资金绩效自评我们设计了10个问题并随机向园区内企业发放了30份问卷调查表，经统计满意度为9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时代发展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变化较快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新媒体宣传平台较多，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新闻宣传手段需要与时俱进，才能充分提升影响力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宣传任务多重化。媒体融合发展趋势下的宣传工作任务，不仅要以新闻宣传为主线，更要兼顾舆论引导、法制宣传、文化繁荣等多项使命。与此同时，新兴传播媒介快速发展，使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宣传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工作面临空前开放、高度透明、全时监督的舆论环境，新形势下舆论引导工作任务更加复杂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按绩效管理要求，我区年初进行了项目绩效目标申报，但设置的绩效指标，缺少长期绩效指标，涉及项目范围不全面，内容不够细化，没有体现出资金使用或发展的应有水平。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1、主动学习新思想、践行新理念，积极尝试与探索媒体融合建设发展之路，构建起优势互补的融媒体宣传思路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2、树立创新思维，在宣传理念、方式、内容上狠下功夫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提升融媒体宣传技术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多角度、多元化强化宣传效能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做细做实预算，细化绩效目标，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优化资源配置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提高预算执行率，适当降低2024年新闻宣传项目预算金额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无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134" w:right="1797" w:bottom="680" w:left="1797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D50E8FC-C247-441E-971A-EDC660E10CA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055343"/>
    <w:multiLevelType w:val="singleLevel"/>
    <w:tmpl w:val="AF05534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YWQ4ZWIxYzhmODMxNTBiZmI3ZmVkNmRjMWQ3YzkifQ=="/>
  </w:docVars>
  <w:rsids>
    <w:rsidRoot w:val="00637999"/>
    <w:rsid w:val="000108AC"/>
    <w:rsid w:val="00023A8C"/>
    <w:rsid w:val="00052F75"/>
    <w:rsid w:val="001D12D3"/>
    <w:rsid w:val="0039109F"/>
    <w:rsid w:val="00530415"/>
    <w:rsid w:val="00576F75"/>
    <w:rsid w:val="00607C95"/>
    <w:rsid w:val="00637999"/>
    <w:rsid w:val="0067105D"/>
    <w:rsid w:val="00815876"/>
    <w:rsid w:val="00851BC5"/>
    <w:rsid w:val="0093075D"/>
    <w:rsid w:val="0093751B"/>
    <w:rsid w:val="0095362C"/>
    <w:rsid w:val="009A06D7"/>
    <w:rsid w:val="00A07533"/>
    <w:rsid w:val="00BC29C2"/>
    <w:rsid w:val="00C77203"/>
    <w:rsid w:val="00E13F75"/>
    <w:rsid w:val="00E4255D"/>
    <w:rsid w:val="00E470C2"/>
    <w:rsid w:val="00E63466"/>
    <w:rsid w:val="00F80176"/>
    <w:rsid w:val="082C52F1"/>
    <w:rsid w:val="0A764BE3"/>
    <w:rsid w:val="10B62239"/>
    <w:rsid w:val="262F1C7D"/>
    <w:rsid w:val="29896926"/>
    <w:rsid w:val="2E997678"/>
    <w:rsid w:val="35094485"/>
    <w:rsid w:val="40D654A2"/>
    <w:rsid w:val="467C4DAF"/>
    <w:rsid w:val="4E62782D"/>
    <w:rsid w:val="50216A78"/>
    <w:rsid w:val="5547457F"/>
    <w:rsid w:val="5AB0498D"/>
    <w:rsid w:val="644D00B7"/>
    <w:rsid w:val="66F97404"/>
    <w:rsid w:val="76740A8D"/>
    <w:rsid w:val="7F59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paragraph" w:customStyle="1" w:styleId="7">
    <w:name w:val="正文格式"/>
    <w:qFormat/>
    <w:uiPriority w:val="99"/>
    <w:pPr>
      <w:spacing w:beforeLines="50" w:afterLines="50"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1856</Words>
  <Characters>1904</Characters>
  <Lines>14</Lines>
  <Paragraphs>4</Paragraphs>
  <TotalTime>6</TotalTime>
  <ScaleCrop>false</ScaleCrop>
  <LinksUpToDate>false</LinksUpToDate>
  <CharactersWithSpaces>1907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蜜丫Amy</cp:lastModifiedBy>
  <cp:lastPrinted>2024-06-03T01:00:31Z</cp:lastPrinted>
  <dcterms:modified xsi:type="dcterms:W3CDTF">2024-06-03T01:01:23Z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D1DEF7DEB3CE4DE996D07195EB49BBBC_13</vt:lpwstr>
  </property>
</Properties>
</file>