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w w:val="90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w w:val="90"/>
          <w:sz w:val="72"/>
          <w:szCs w:val="72"/>
        </w:rPr>
        <w:t>湘潭</w:t>
      </w:r>
      <w:r>
        <w:rPr>
          <w:rFonts w:hint="eastAsia" w:ascii="方正小标宋简体" w:hAnsi="方正小标宋简体" w:eastAsia="方正小标宋简体" w:cs="方正小标宋简体"/>
          <w:b/>
          <w:bCs/>
          <w:w w:val="90"/>
          <w:sz w:val="72"/>
          <w:szCs w:val="72"/>
          <w:lang w:eastAsia="zh-CN"/>
        </w:rPr>
        <w:t>县</w:t>
      </w:r>
      <w:r>
        <w:rPr>
          <w:rFonts w:hint="eastAsia" w:ascii="方正小标宋简体" w:hAnsi="方正小标宋简体" w:eastAsia="方正小标宋简体" w:cs="方正小标宋简体"/>
          <w:b/>
          <w:bCs/>
          <w:w w:val="90"/>
          <w:sz w:val="72"/>
          <w:szCs w:val="72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w w:val="90"/>
          <w:sz w:val="72"/>
          <w:szCs w:val="7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w w:val="90"/>
          <w:sz w:val="72"/>
          <w:szCs w:val="72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w w:val="90"/>
          <w:sz w:val="72"/>
          <w:szCs w:val="72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w w:val="90"/>
          <w:sz w:val="72"/>
          <w:szCs w:val="72"/>
        </w:rPr>
        <w:t>月省、市重点民生实事项目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w w:val="90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w w:val="90"/>
          <w:sz w:val="72"/>
          <w:szCs w:val="72"/>
        </w:rPr>
        <w:t>进 度 通 报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eastAsia="黑体" w:cs="Times New Roman"/>
          <w:b/>
          <w:bCs/>
          <w:sz w:val="40"/>
          <w:szCs w:val="40"/>
        </w:rPr>
      </w:pPr>
      <w:r>
        <w:rPr>
          <w:rFonts w:ascii="Times New Roman" w:hAnsi="Times New Roman" w:eastAsia="黑体" w:cs="Times New Roman"/>
          <w:b/>
          <w:bCs/>
          <w:sz w:val="40"/>
          <w:szCs w:val="40"/>
        </w:rPr>
        <w:t>湘潭</w:t>
      </w:r>
      <w:r>
        <w:rPr>
          <w:rFonts w:hint="eastAsia" w:ascii="Times New Roman" w:hAnsi="Times New Roman" w:eastAsia="黑体" w:cs="Times New Roman"/>
          <w:b/>
          <w:bCs/>
          <w:sz w:val="40"/>
          <w:szCs w:val="40"/>
          <w:lang w:eastAsia="zh-CN"/>
        </w:rPr>
        <w:t>县实施可感行动工作专班</w:t>
      </w:r>
      <w:r>
        <w:rPr>
          <w:rFonts w:ascii="Times New Roman" w:hAnsi="Times New Roman" w:eastAsia="黑体" w:cs="Times New Roman"/>
          <w:b/>
          <w:bCs/>
          <w:sz w:val="40"/>
          <w:szCs w:val="40"/>
        </w:rPr>
        <w:t xml:space="preserve">办公室 </w:t>
      </w:r>
    </w:p>
    <w:p>
      <w:pPr>
        <w:jc w:val="center"/>
        <w:rPr>
          <w:rFonts w:hint="default" w:ascii="Times New Roman" w:hAnsi="Times New Roman" w:eastAsia="黑体" w:cs="Times New Roman"/>
          <w:b/>
          <w:bCs/>
          <w:sz w:val="40"/>
          <w:szCs w:val="40"/>
          <w:lang w:val="en-US" w:eastAsia="zh-CN"/>
        </w:rPr>
      </w:pPr>
      <w:r>
        <w:rPr>
          <w:rFonts w:hint="eastAsia" w:ascii="Times New Roman" w:hAnsi="Times New Roman" w:eastAsia="黑体" w:cs="Times New Roman"/>
          <w:b/>
          <w:bCs/>
          <w:sz w:val="40"/>
          <w:szCs w:val="40"/>
          <w:lang w:val="en-US" w:eastAsia="zh-CN"/>
        </w:rPr>
        <w:t>2024年5月23日</w:t>
      </w: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  <w:sectPr>
          <w:headerReference r:id="rId3" w:type="default"/>
          <w:pgSz w:w="16838" w:h="11906" w:orient="landscape"/>
          <w:pgMar w:top="1689" w:right="1553" w:bottom="1576" w:left="1553" w:header="851" w:footer="992" w:gutter="0"/>
          <w:pgNumType w:fmt="numberInDash"/>
          <w:cols w:space="0" w:num="1"/>
          <w:rtlGutter w:val="0"/>
          <w:docGrid w:type="lines" w:linePitch="449" w:charSpace="0"/>
        </w:sectPr>
      </w:pP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  <w:sectPr>
          <w:footerReference r:id="rId4" w:type="default"/>
          <w:pgSz w:w="16838" w:h="11906" w:orient="landscape"/>
          <w:pgMar w:top="1689" w:right="1553" w:bottom="1576" w:left="1553" w:header="851" w:footer="992" w:gutter="0"/>
          <w:pgNumType w:fmt="numberInDash" w:start="1"/>
          <w:cols w:space="0" w:num="1"/>
          <w:rtlGutter w:val="0"/>
          <w:docGrid w:type="lines" w:linePitch="449" w:charSpace="0"/>
        </w:sectPr>
      </w:pPr>
    </w:p>
    <w:p>
      <w:pPr>
        <w:spacing w:line="600" w:lineRule="exact"/>
        <w:ind w:firstLine="640" w:firstLineChars="200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截至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月2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日，全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县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承办省重点民生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10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件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项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，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市重点民生实事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件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val="en-US" w:eastAsia="zh-CN"/>
        </w:rPr>
        <w:t>12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项工作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已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铺开推进，但进度不平衡。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省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实事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10</w:t>
      </w:r>
      <w:r>
        <w:rPr>
          <w:rFonts w:hint="eastAsia" w:ascii="黑体" w:hAnsi="黑体" w:eastAsia="黑体" w:cs="黑体"/>
          <w:kern w:val="0"/>
          <w:sz w:val="32"/>
          <w:szCs w:val="32"/>
        </w:rPr>
        <w:t>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22</w:t>
      </w:r>
      <w:r>
        <w:rPr>
          <w:rFonts w:hint="eastAsia" w:ascii="黑体" w:hAnsi="黑体" w:eastAsia="黑体" w:cs="黑体"/>
          <w:kern w:val="0"/>
          <w:sz w:val="32"/>
          <w:szCs w:val="32"/>
        </w:rPr>
        <w:t>项</w:t>
      </w:r>
      <w:r>
        <w:rPr>
          <w:rFonts w:ascii="Times New Roman" w:hAnsi="Times New Roman" w:eastAsia="黑体" w:cs="Times New Roman"/>
          <w:b/>
          <w:bCs/>
          <w:kern w:val="0"/>
          <w:sz w:val="32"/>
          <w:szCs w:val="32"/>
        </w:rPr>
        <w:t>：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一是已达省验收标准的有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项，占比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14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%，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eastAsia="zh-CN"/>
        </w:rPr>
        <w:t>分别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是：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</w:rPr>
        <w:t>提高城乡低保标准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提高残疾人"两项补贴"标准、提高孤儿和事实无人抚养儿童基本生活最低保障标准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二是进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eastAsia="zh-CN"/>
        </w:rPr>
        <w:t>展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</w:rPr>
        <w:t>较好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eastAsia="zh-CN"/>
        </w:rPr>
        <w:t>，完成进度超过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50%的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</w:rPr>
        <w:t>有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</w:rPr>
        <w:t>项，占比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50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</w:rPr>
        <w:t>%，分别是：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</w:rPr>
        <w:t>建成县域普通高中“徐特立项目”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</w:rPr>
        <w:t>开展家庭教育指导服务“向阳花”行动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</w:rPr>
        <w:t>普惠托育服务“护蕾”行动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农村适龄及城镇低保适龄妇女“两癌”免费检查、困难重度残疾人家庭无障碍改造、康复救助残疾儿童、建设老年助餐服务点、实施特殊困难老年人家庭适老化改造、提质改造“爱晚”老年学校、县级应急广播建设工程、农村水源保障及灌溉能力提升。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</w:rPr>
        <w:t>三是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eastAsia="zh-CN"/>
        </w:rPr>
        <w:t>达序时进度要求的，完成进度在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42%-50%之间的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有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项，占比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27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%，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</w:rPr>
        <w:t>分别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是：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</w:rPr>
        <w:t>新生儿疾病免费筛查与诊断服务</w:t>
      </w:r>
      <w:r>
        <w:rPr>
          <w:rFonts w:hint="eastAsia" w:ascii="仿宋_GB2312" w:hAnsi="仿宋_GB2312" w:eastAsia="仿宋_GB2312" w:cs="仿宋_GB2312"/>
          <w:b w:val="0"/>
          <w:bCs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促进高质量充分就业、法律援助、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shd w:val="clear" w:color="auto" w:fill="auto"/>
          <w:lang w:val="en-US" w:eastAsia="zh-CN"/>
        </w:rPr>
        <w:t>基层防灾能力提升、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社会保障卡居民服务“一卡通”、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开工建设城镇老旧小区</w:t>
      </w:r>
      <w:r>
        <w:rPr>
          <w:rFonts w:hint="eastAsia" w:ascii="Times New Roman" w:hAnsi="Times New Roman" w:eastAsia="仿宋" w:cs="Times New Roman"/>
          <w:kern w:val="0"/>
          <w:sz w:val="32"/>
          <w:szCs w:val="32"/>
          <w:lang w:eastAsia="zh-CN"/>
        </w:rPr>
        <w:t>。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四是未达序时进度要求的，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eastAsia="zh-CN"/>
        </w:rPr>
        <w:t>完成进度在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42%以下的有2项，占比9%，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</w:rPr>
        <w:t>分别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是：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数字政务提质增效惠民工程、农村“三路”建设及农村公路安防。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b w:val="0"/>
          <w:bCs w:val="0"/>
          <w:kern w:val="0"/>
          <w:sz w:val="32"/>
          <w:szCs w:val="32"/>
        </w:rPr>
        <w:t>市实事</w:t>
      </w:r>
      <w:r>
        <w:rPr>
          <w:rFonts w:hint="eastAsia" w:ascii="Times New Roman" w:hAnsi="Times New Roman" w:eastAsia="黑体" w:cs="Times New Roman"/>
          <w:b w:val="0"/>
          <w:bCs w:val="0"/>
          <w:kern w:val="0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黑体" w:cs="Times New Roman"/>
          <w:b w:val="0"/>
          <w:bCs w:val="0"/>
          <w:kern w:val="0"/>
          <w:sz w:val="32"/>
          <w:szCs w:val="32"/>
        </w:rPr>
        <w:t>件</w:t>
      </w:r>
      <w:r>
        <w:rPr>
          <w:rFonts w:hint="eastAsia" w:ascii="Times New Roman" w:hAnsi="Times New Roman" w:eastAsia="黑体" w:cs="Times New Roman"/>
          <w:b w:val="0"/>
          <w:bCs w:val="0"/>
          <w:kern w:val="0"/>
          <w:sz w:val="32"/>
          <w:szCs w:val="32"/>
          <w:lang w:val="en-US" w:eastAsia="zh-CN"/>
        </w:rPr>
        <w:t>12</w:t>
      </w:r>
      <w:r>
        <w:rPr>
          <w:rFonts w:ascii="Times New Roman" w:hAnsi="Times New Roman" w:eastAsia="黑体" w:cs="Times New Roman"/>
          <w:b w:val="0"/>
          <w:bCs w:val="0"/>
          <w:kern w:val="0"/>
          <w:sz w:val="32"/>
          <w:szCs w:val="32"/>
        </w:rPr>
        <w:t>项：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一是已达市验收标准的有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项，占比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17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%，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</w:rPr>
        <w:t>分别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是：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提供青年创业免费工位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7-14岁残疾儿童康复救助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二是进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eastAsia="zh-CN"/>
        </w:rPr>
        <w:t>展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</w:rPr>
        <w:t>较好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eastAsia="zh-CN"/>
        </w:rPr>
        <w:t>，完成进度超过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50%的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</w:rPr>
        <w:t>有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</w:rPr>
        <w:t>项，占比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17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</w:rPr>
        <w:t>%，分别是：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新增大学生就业见习基地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拓展大学生见习岗位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公立医院及基层卫生机构标准化建设</w:t>
      </w:r>
      <w:r>
        <w:rPr>
          <w:rFonts w:hint="eastAsia" w:ascii="仿宋_GB2312" w:hAnsi="仿宋_GB2312" w:cs="仿宋_GB2312"/>
          <w:bCs/>
          <w:color w:val="auto"/>
          <w:kern w:val="0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</w:rPr>
        <w:t>三是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eastAsia="zh-CN"/>
        </w:rPr>
        <w:t>达序时进度要求的，完成进度在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42%-50%之间的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有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项，占比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58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%，分别是：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乡镇敬老院安居工程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临水临崖路口安防整治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农村公路安防建设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农村寄宿制学校补短板工程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城镇老旧小区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改造</w:t>
      </w:r>
      <w:r>
        <w:rPr>
          <w:rFonts w:hint="eastAsia" w:ascii="仿宋_GB2312" w:hAnsi="仿宋_GB2312" w:cs="仿宋_GB2312"/>
          <w:b w:val="0"/>
          <w:bCs w:val="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全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重点家庭、场所安装智能化独立感烟报警器</w:t>
      </w:r>
      <w:r>
        <w:rPr>
          <w:rFonts w:hint="eastAsia" w:ascii="仿宋_GB2312" w:hAnsi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乡镇应急（消防）站建设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四是未达序时进度要求的，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eastAsia="zh-CN"/>
        </w:rPr>
        <w:t>完成进度在</w:t>
      </w:r>
      <w:r>
        <w:rPr>
          <w:rFonts w:hint="eastAsia" w:ascii="Times New Roman" w:hAnsi="Times New Roman" w:eastAsia="楷体" w:cs="Times New Roman"/>
          <w:b/>
          <w:bCs/>
          <w:kern w:val="0"/>
          <w:sz w:val="32"/>
          <w:szCs w:val="32"/>
          <w:lang w:val="en-US" w:eastAsia="zh-CN"/>
        </w:rPr>
        <w:t>42%以下的有1项，占比8%，</w:t>
      </w:r>
      <w:r>
        <w:rPr>
          <w:rFonts w:ascii="Times New Roman" w:hAnsi="Times New Roman" w:eastAsia="楷体" w:cs="Times New Roman"/>
          <w:b/>
          <w:bCs/>
          <w:kern w:val="0"/>
          <w:sz w:val="32"/>
          <w:szCs w:val="32"/>
        </w:rPr>
        <w:t>是：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</w:rPr>
        <w:t>培训新农民</w:t>
      </w:r>
      <w:r>
        <w:rPr>
          <w:rFonts w:hint="eastAsia" w:ascii="仿宋_GB2312" w:hAnsi="仿宋_GB2312" w:cs="仿宋_GB2312"/>
          <w:bCs/>
          <w:color w:val="auto"/>
          <w:kern w:val="0"/>
          <w:sz w:val="32"/>
          <w:szCs w:val="32"/>
          <w:lang w:eastAsia="zh-CN"/>
        </w:rPr>
        <w:t>。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</w:pPr>
    </w:p>
    <w:p>
      <w:pPr>
        <w:spacing w:line="600" w:lineRule="exact"/>
        <w:jc w:val="both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</w:pPr>
    </w:p>
    <w:p>
      <w:pPr>
        <w:spacing w:line="600" w:lineRule="exact"/>
        <w:jc w:val="center"/>
        <w:rPr>
          <w:rFonts w:hint="eastAsia" w:ascii="宋体" w:hAnsi="宋体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t>湘潭县1-5月省重点民生实事项目进度表</w:t>
      </w:r>
    </w:p>
    <w:tbl>
      <w:tblPr>
        <w:tblStyle w:val="8"/>
        <w:tblW w:w="14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3"/>
        <w:gridCol w:w="885"/>
        <w:gridCol w:w="1904"/>
        <w:gridCol w:w="1515"/>
        <w:gridCol w:w="2341"/>
        <w:gridCol w:w="1095"/>
        <w:gridCol w:w="1320"/>
        <w:gridCol w:w="1260"/>
        <w:gridCol w:w="939"/>
        <w:gridCol w:w="963"/>
        <w:gridCol w:w="870"/>
        <w:gridCol w:w="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Header/>
          <w:jc w:val="center"/>
        </w:trPr>
        <w:tc>
          <w:tcPr>
            <w:tcW w:w="513" w:type="dxa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885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1904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856" w:type="dxa"/>
            <w:gridSpan w:val="2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项目内容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eastAsia="zh-CN"/>
              </w:rPr>
              <w:t>及指标任务</w:t>
            </w:r>
          </w:p>
        </w:tc>
        <w:tc>
          <w:tcPr>
            <w:tcW w:w="1095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  <w:t>责任单位</w:t>
            </w:r>
          </w:p>
        </w:tc>
        <w:tc>
          <w:tcPr>
            <w:tcW w:w="1320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任务数</w:t>
            </w:r>
          </w:p>
        </w:tc>
        <w:tc>
          <w:tcPr>
            <w:tcW w:w="1260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完成数</w:t>
            </w:r>
          </w:p>
        </w:tc>
        <w:tc>
          <w:tcPr>
            <w:tcW w:w="939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进度比</w:t>
            </w:r>
          </w:p>
        </w:tc>
        <w:tc>
          <w:tcPr>
            <w:tcW w:w="963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序时进度要求</w:t>
            </w:r>
          </w:p>
        </w:tc>
        <w:tc>
          <w:tcPr>
            <w:tcW w:w="870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具体困难问题</w:t>
            </w:r>
          </w:p>
        </w:tc>
        <w:tc>
          <w:tcPr>
            <w:tcW w:w="948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预计完成时限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5" w:hRule="atLeast"/>
          <w:jc w:val="center"/>
        </w:trPr>
        <w:tc>
          <w:tcPr>
            <w:tcW w:w="513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推进教育高质量发展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①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建成县域普通高中“徐特立项目”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1所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“徐特立项目”全面完工投入使用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教育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</w:rPr>
              <w:t>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9月1日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开展家庭教育指导服务“向阳花”行动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在全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线上线下开展家庭教育指导服务和实践活动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场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  <w:t>妇联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80场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71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89%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1" w:hRule="atLeast"/>
          <w:jc w:val="center"/>
        </w:trPr>
        <w:tc>
          <w:tcPr>
            <w:tcW w:w="513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线上线下服务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万家长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15000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21900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146%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  <w:jc w:val="center"/>
        </w:trPr>
        <w:tc>
          <w:tcPr>
            <w:tcW w:w="513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提高优生优育水平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③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新生儿疾病免费筛查与诊断服务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为2200名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新生儿免费提供听力障碍、致盲性眼病、遗传代谢病、先天性心脏病免费筛查与诊断服务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卫健局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2200名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970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④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普惠托育服务“护蕾”行动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新建或改扩建一批普惠服务机构，加大托育从业人员培养，新增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575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个托位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575个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89%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提高困难群体救助标准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⑤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提高城乡低保标准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城市低保标准提高到不低于700元／月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民政局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700元／月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963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农村低保标准提高到不低于5400元／年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5520元／年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963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7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⑥提高残疾人"两项补贴"标准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残疾人"两项补贴"提高到90元／月／人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90元／月／人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⑦提高孤儿和事实无人抚养儿童基本生活最低保障标准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散居孤儿提高到1150元／月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1150元／月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7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关爱特殊群体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⑧农村适龄及城镇低保适龄妇女“两癌”免费检查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农村适龄及城镇低保适龄妇女“两癌”免费检查12000人，提高“两癌”早诊早治率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妇联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12000人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8630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72%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8月底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7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⑨困难重度残疾人家庭无障碍改造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困难重度残疾人家庭无障碍改造180户。进行地面平整及坡化、厨房改造、卫生间改造、起居室改造、卧室改造及水电改造等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残联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180户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150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83%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7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⑩康复救助残疾儿童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为215名听力、视力、智力、肢体残疾儿童和孤独症儿童提供听视觉语言功能训练，运动、认知、沟通及适应性训练等康复训练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残联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215名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142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66%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促进高质量充分就业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⑪促进高质量充分就业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城镇新增就业6150人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人社局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6150人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2880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51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就业用工社保“三合一”数字服务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1"/>
                <w:szCs w:val="21"/>
              </w:rPr>
              <w:t>“</w:t>
            </w:r>
            <w:r>
              <w:rPr>
                <w:rStyle w:val="11"/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</w:rPr>
              <w:t>三合一”数字服务覆盖</w:t>
            </w:r>
            <w:r>
              <w:rPr>
                <w:rStyle w:val="11"/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乡镇（村、社区）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42%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1"/>
                <w:szCs w:val="21"/>
              </w:rPr>
              <w:t>“三合一”事项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20项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20项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42%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提高养老服务水平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⑫建设老年助餐服务点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建设1个老年助餐服务点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县民政局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已初步完成建设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70%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8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⑬实施特殊困难老年人家庭适老化改造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对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430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户特殊困难老年人家庭居家地面、门、卧室、如厕洗浴设备、厨房进行安全改造或配置手杖、防走失等老年人用品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430户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67%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⑭提质改造“爱晚”老年学校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对1所老年学校，在基础设施、师资队伍、教学资源等方面按照适老化要求进行提质改造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教育局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1所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提高社会治理水平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⑮法律援助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提供法律援助案件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441件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司法局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441个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188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⑯基层防灾能力提升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为基层应急救援队伍配备易操作、易维护的救援装备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县本级1个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应急局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50%</w:t>
            </w:r>
          </w:p>
        </w:tc>
        <w:tc>
          <w:tcPr>
            <w:tcW w:w="963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3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省厅统一组织，县级负责验收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乡镇17个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17个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50%</w:t>
            </w:r>
          </w:p>
        </w:tc>
        <w:tc>
          <w:tcPr>
            <w:tcW w:w="963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7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5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⑰县级应急广播建设工程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完成县级应急广播体系建设和验收，或项目的资金落实、技术方案审批、招标文件编制并实现挂网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完成1个项目的资金落实、技术方案审批、招标文件编制并实现挂网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文旅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广体局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75%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bookmarkStart w:id="0" w:name="_GoBack" w:colFirst="7" w:colLast="9"/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提升数字服务能力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⑱数字政务提质增效惠民工程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新增上线“高效办成一件事”17个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审批局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17个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lang w:val="en-US" w:eastAsia="zh-CN"/>
              </w:rPr>
              <w:t>正在推进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  <w:t>31%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FF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省系统取数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新增惠民便企示范应用场景和高频特色服务事项超过3个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3个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lang w:val="en-US" w:eastAsia="zh-CN"/>
              </w:rPr>
              <w:t>正在推进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  <w:t>40%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87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企业和群众办事纸质证照免提交率提升至60%以上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60%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sz w:val="21"/>
                <w:szCs w:val="21"/>
                <w:lang w:val="en-US" w:eastAsia="zh-CN"/>
              </w:rPr>
              <w:t>正在推进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  <w:t>40%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87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政务服务统一受理办结率提升至90%以上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90%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正在推进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50%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⑲社会保障卡居民服务“一卡通”</w:t>
            </w:r>
          </w:p>
        </w:tc>
        <w:tc>
          <w:tcPr>
            <w:tcW w:w="385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加载交通出行功能的社保卡持卡人数达29376人；城区公交车载设备（机具）改造率达90％以上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人社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29376人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正在推进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42%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省系统取数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交通局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90%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正在推进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42%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0" w:hRule="atLeast"/>
          <w:jc w:val="center"/>
        </w:trPr>
        <w:tc>
          <w:tcPr>
            <w:tcW w:w="5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改善人居环境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⑳开工改造城镇老旧小区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改造5个城镇老旧小区，改善人居环境、提升基础设施、完善公共服务配套，进一步补齐城市短板、提升居民生活品质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住建局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前期工作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45%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提升农业农村基础设施水平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㉑农村“三路”建设及农村公路安防设施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农村公路提质改造12公里（乡镇通三级及以上公路、旅游资源产业路、新村与撤并村间便捷连通路）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交通局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12公里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11.272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94%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县级配套资金紧张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建设农村公路安防设施591.6公里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591.6公里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252.705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43%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普通国省干线精细化提升5公里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5公里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  <w:t>已完成设计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  <w:t>12%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870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㉒农村水源保障及灌溉能力提升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新增蓄水能力71万立方米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水利局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71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万立方米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39.15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55%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12月底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恢复和改善灌溉面积5.8万亩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5.8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万亩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3.16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54%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4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sectPr>
          <w:headerReference r:id="rId5" w:type="default"/>
          <w:footerReference r:id="rId6" w:type="default"/>
          <w:pgSz w:w="16838" w:h="11906" w:orient="landscape"/>
          <w:pgMar w:top="1689" w:right="1553" w:bottom="1576" w:left="1553" w:header="851" w:footer="992" w:gutter="0"/>
          <w:pgNumType w:fmt="numberInDash" w:start="1"/>
          <w:cols w:space="0" w:num="1"/>
          <w:rtlGutter w:val="0"/>
          <w:docGrid w:type="lines" w:linePitch="449" w:charSpace="0"/>
        </w:sect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20" w:lineRule="exact"/>
        <w:ind w:left="0" w:leftChars="0" w:firstLine="0" w:firstLineChars="0"/>
        <w:jc w:val="center"/>
        <w:textAlignment w:val="auto"/>
        <w:rPr>
          <w:rFonts w:hint="eastAsia" w:ascii="宋体" w:hAnsi="宋体" w:eastAsia="方正小标宋_GBK" w:cs="方正小标宋_GBK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t>湘潭县1-5月市重点民生实事项目进度表</w:t>
      </w:r>
    </w:p>
    <w:tbl>
      <w:tblPr>
        <w:tblStyle w:val="8"/>
        <w:tblW w:w="144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0"/>
        <w:gridCol w:w="845"/>
        <w:gridCol w:w="1750"/>
        <w:gridCol w:w="3705"/>
        <w:gridCol w:w="1200"/>
        <w:gridCol w:w="1320"/>
        <w:gridCol w:w="1050"/>
        <w:gridCol w:w="1223"/>
        <w:gridCol w:w="937"/>
        <w:gridCol w:w="885"/>
        <w:gridCol w:w="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7" w:hRule="atLeast"/>
          <w:tblHeader/>
          <w:jc w:val="center"/>
        </w:trPr>
        <w:tc>
          <w:tcPr>
            <w:tcW w:w="5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市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目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内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容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  <w:t>责任单位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任务数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完成数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进度比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序时进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度要求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具体困难问题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预计完成时限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  <w:jc w:val="center"/>
        </w:trPr>
        <w:tc>
          <w:tcPr>
            <w:tcW w:w="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  <w:t>重点群体就业创业促进工程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提供青年创业免费工位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提供青年创业免费工位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700个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  <w:t>人社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700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719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103%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②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新增大学生就业见习基地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拓展大学生见习岗位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新增大学生就业见习基地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20个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9月底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拓展大学生见习岗位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200个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  <w:t>200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145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73%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9月底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1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③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培训新农民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培训新农民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3600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人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打造一支与农业农村现代化相适应,能够引领一方、带动一片的乡村产业振兴带头人队伍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农业农村局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3600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  <w:t>1165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  <w:t>32%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因农忙进度受影响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9月底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6" w:hRule="atLeast"/>
          <w:jc w:val="center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乡镇敬老院安居工程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④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乡镇敬老院安居工程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对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个乡镇敬老院进行安防提质改造和服务设施功能完善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民政局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5" w:hRule="atLeast"/>
          <w:jc w:val="center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残疾儿童康复救助工程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⑤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7-14岁残疾儿童康复救助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康复救助7</w:t>
            </w: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lang w:val="en-US" w:eastAsia="zh-CN" w:bidi="ar"/>
              </w:rPr>
              <w:t>～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14岁残疾儿童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120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人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拓宽残疾儿童康复救助覆盖面，巩固康复效果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残联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120人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144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120%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农村道路安防工程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⑥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临水临崖路口安防整治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重点治理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处农村道路交通事故多发的临水临崖、平交路口重大风险隐患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交警队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21处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⑦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农村公路安防建设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成农村公路安防建设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591.6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公里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交通局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591.6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公里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252.705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43%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县级配套资金紧张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省市重复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0" w:hRule="atLeast"/>
          <w:jc w:val="center"/>
        </w:trPr>
        <w:tc>
          <w:tcPr>
            <w:tcW w:w="58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农村寄宿制学校补短板工程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⑧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农村寄宿制学校补短板工程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对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所农村普通中小学寄宿学校的操场、宿舍、教学楼等提质改造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教育局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3所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前期工作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0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城镇老旧小区改造工程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⑨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城镇老旧小区改造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城镇老旧小区改造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个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提高居民生活品质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  <w:t>住建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  <w:t>前期工作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45%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省市重复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0" w:hRule="atLeast"/>
          <w:jc w:val="center"/>
        </w:trPr>
        <w:tc>
          <w:tcPr>
            <w:tcW w:w="58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84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城乡消防安全守护工程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⑩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全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重点家庭、场所安装智能化独立感烟报警器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为全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1000户重点家庭、场所安装智能化独立感烟报警器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消防救援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  <w:t>大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队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1000户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市级统一实施，目前进入采购阶段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red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7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⑪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乡镇应急（消防）站建设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建设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个乡镇应急(消防)站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，应对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城乡消防火灾、森林火灾扑救及洪涝、地质灾害等自然灾害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应急局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4个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9" w:hRule="atLeast"/>
          <w:jc w:val="center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公立医院优质服务工程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⑫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公立医院及基层卫生机构标准化建设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县二级及以上公立综合医院（中医医院）两病三高门诊标准化建设及乡镇卫生院、社区卫生服务中心两病联合门诊标准化建设全覆盖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19所）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县卫健局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19所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建设中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11月底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0" w:lineRule="exact"/>
        <w:ind w:firstLine="0" w:firstLineChars="0"/>
        <w:jc w:val="left"/>
        <w:textAlignment w:val="auto"/>
        <w:rPr>
          <w:rFonts w:hint="eastAsia" w:ascii="宋体" w:hAnsi="宋体" w:eastAsia="黑体" w:cs="黑体"/>
          <w:color w:val="auto"/>
          <w:sz w:val="32"/>
          <w:szCs w:val="32"/>
          <w:lang w:val="en-US" w:eastAsia="zh-CN"/>
        </w:rPr>
      </w:pPr>
    </w:p>
    <w:sectPr>
      <w:pgSz w:w="16838" w:h="11906" w:orient="landscape"/>
      <w:pgMar w:top="1689" w:right="1553" w:bottom="1576" w:left="1553" w:header="851" w:footer="992" w:gutter="0"/>
      <w:pgNumType w:fmt="numberInDash"/>
      <w:cols w:space="0" w:num="1"/>
      <w:rtlGutter w:val="0"/>
      <w:docGrid w:type="lines" w:linePitch="44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ascii="Calibri" w:hAnsi="Calibri" w:eastAsia="仿宋_GB2312" w:cs="仿宋_GB2312"/>
        <w:snapToGrid w:val="0"/>
        <w:kern w:val="0"/>
        <w:sz w:val="18"/>
        <w:szCs w:val="3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XW5UtAAAAAFAQAADwAAAAAAAAABACAAAAAiAAAAZHJz&#10;L2Rvd25yZXYueG1sUEsBAhQAFAAAAAgAh07iQDZoTLTTAQAAsQMAAA4AAAAAAAAAAQAgAAAAHw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wZDc1MjA0ODNmNTMxYzM1ODM1NzEwMDNhNjViMTUifQ=="/>
  </w:docVars>
  <w:rsids>
    <w:rsidRoot w:val="476205D1"/>
    <w:rsid w:val="006D0CE9"/>
    <w:rsid w:val="00730FCE"/>
    <w:rsid w:val="00F44F67"/>
    <w:rsid w:val="010C0502"/>
    <w:rsid w:val="016320EC"/>
    <w:rsid w:val="01B65C6C"/>
    <w:rsid w:val="022D7C58"/>
    <w:rsid w:val="02D90F4F"/>
    <w:rsid w:val="032A4C70"/>
    <w:rsid w:val="032E7B21"/>
    <w:rsid w:val="03773C2D"/>
    <w:rsid w:val="03A2514E"/>
    <w:rsid w:val="042E0790"/>
    <w:rsid w:val="0475016D"/>
    <w:rsid w:val="04CB5FDF"/>
    <w:rsid w:val="04CE3D21"/>
    <w:rsid w:val="05113C1E"/>
    <w:rsid w:val="05B70295"/>
    <w:rsid w:val="05B85679"/>
    <w:rsid w:val="05CF1AFF"/>
    <w:rsid w:val="06141C07"/>
    <w:rsid w:val="06590B8B"/>
    <w:rsid w:val="07824E6A"/>
    <w:rsid w:val="07C57530"/>
    <w:rsid w:val="07DC6755"/>
    <w:rsid w:val="07FB4E2D"/>
    <w:rsid w:val="08501E82"/>
    <w:rsid w:val="08524EA0"/>
    <w:rsid w:val="089332B7"/>
    <w:rsid w:val="098E7A8B"/>
    <w:rsid w:val="0999181F"/>
    <w:rsid w:val="09BF7412"/>
    <w:rsid w:val="09D924C7"/>
    <w:rsid w:val="0A3854AE"/>
    <w:rsid w:val="0AF85654"/>
    <w:rsid w:val="0B343F30"/>
    <w:rsid w:val="0B4D3BF1"/>
    <w:rsid w:val="0BB27EF8"/>
    <w:rsid w:val="0BD065D0"/>
    <w:rsid w:val="0D2E07E0"/>
    <w:rsid w:val="0D887163"/>
    <w:rsid w:val="0DFE3A6D"/>
    <w:rsid w:val="0DFE4D0E"/>
    <w:rsid w:val="0E5057A7"/>
    <w:rsid w:val="0E5928AD"/>
    <w:rsid w:val="0E5C0B35"/>
    <w:rsid w:val="0F2E7896"/>
    <w:rsid w:val="0F4C2412"/>
    <w:rsid w:val="0FE7264A"/>
    <w:rsid w:val="100D3399"/>
    <w:rsid w:val="10115542"/>
    <w:rsid w:val="102F7D69"/>
    <w:rsid w:val="10453057"/>
    <w:rsid w:val="10A6565E"/>
    <w:rsid w:val="10C5422A"/>
    <w:rsid w:val="10CA1840"/>
    <w:rsid w:val="11461025"/>
    <w:rsid w:val="11C042E3"/>
    <w:rsid w:val="11C6025A"/>
    <w:rsid w:val="121D1E44"/>
    <w:rsid w:val="127342B8"/>
    <w:rsid w:val="13BA5B9C"/>
    <w:rsid w:val="13E175CD"/>
    <w:rsid w:val="13F6294C"/>
    <w:rsid w:val="140137CB"/>
    <w:rsid w:val="14194985"/>
    <w:rsid w:val="142474B9"/>
    <w:rsid w:val="14465682"/>
    <w:rsid w:val="14755F67"/>
    <w:rsid w:val="14E629C1"/>
    <w:rsid w:val="14E8498B"/>
    <w:rsid w:val="14F670A8"/>
    <w:rsid w:val="15171340"/>
    <w:rsid w:val="1517701E"/>
    <w:rsid w:val="153C6A85"/>
    <w:rsid w:val="15451DDD"/>
    <w:rsid w:val="15477903"/>
    <w:rsid w:val="15655FDB"/>
    <w:rsid w:val="15F5735F"/>
    <w:rsid w:val="16161084"/>
    <w:rsid w:val="1638724C"/>
    <w:rsid w:val="169E17A5"/>
    <w:rsid w:val="1753437A"/>
    <w:rsid w:val="178D35C8"/>
    <w:rsid w:val="17985E27"/>
    <w:rsid w:val="17F673BF"/>
    <w:rsid w:val="1867206B"/>
    <w:rsid w:val="18DA36A7"/>
    <w:rsid w:val="192835A8"/>
    <w:rsid w:val="194C2063"/>
    <w:rsid w:val="19603467"/>
    <w:rsid w:val="198E073D"/>
    <w:rsid w:val="1AB66952"/>
    <w:rsid w:val="1ACB349F"/>
    <w:rsid w:val="1B4B4B06"/>
    <w:rsid w:val="1BEA723A"/>
    <w:rsid w:val="1C1C4F1A"/>
    <w:rsid w:val="1D1C78C7"/>
    <w:rsid w:val="1D22559E"/>
    <w:rsid w:val="1D37200B"/>
    <w:rsid w:val="1D931EC6"/>
    <w:rsid w:val="1DDC5BB5"/>
    <w:rsid w:val="1DEC729A"/>
    <w:rsid w:val="1E7A4625"/>
    <w:rsid w:val="1E841594"/>
    <w:rsid w:val="1EDB10BC"/>
    <w:rsid w:val="1EF83A1C"/>
    <w:rsid w:val="1F3215F3"/>
    <w:rsid w:val="1F99678C"/>
    <w:rsid w:val="1FB02549"/>
    <w:rsid w:val="206A26F8"/>
    <w:rsid w:val="20A27B7C"/>
    <w:rsid w:val="210963B5"/>
    <w:rsid w:val="214271D1"/>
    <w:rsid w:val="21A25EC1"/>
    <w:rsid w:val="21C765E0"/>
    <w:rsid w:val="21D01A6F"/>
    <w:rsid w:val="220B34FC"/>
    <w:rsid w:val="222F64F6"/>
    <w:rsid w:val="22443449"/>
    <w:rsid w:val="22694D71"/>
    <w:rsid w:val="22953174"/>
    <w:rsid w:val="22A8139A"/>
    <w:rsid w:val="22B57832"/>
    <w:rsid w:val="2331574F"/>
    <w:rsid w:val="23362A99"/>
    <w:rsid w:val="2378512C"/>
    <w:rsid w:val="23864FBF"/>
    <w:rsid w:val="23A16EA8"/>
    <w:rsid w:val="23C67733"/>
    <w:rsid w:val="23D56BEE"/>
    <w:rsid w:val="241E3F25"/>
    <w:rsid w:val="242B6642"/>
    <w:rsid w:val="24C10DAC"/>
    <w:rsid w:val="24CA69A8"/>
    <w:rsid w:val="25072C0B"/>
    <w:rsid w:val="25745E3C"/>
    <w:rsid w:val="25D1141E"/>
    <w:rsid w:val="25E1520A"/>
    <w:rsid w:val="26A25D0B"/>
    <w:rsid w:val="26AC104C"/>
    <w:rsid w:val="26B82D72"/>
    <w:rsid w:val="27204CC9"/>
    <w:rsid w:val="272E0923"/>
    <w:rsid w:val="27363334"/>
    <w:rsid w:val="27781B9E"/>
    <w:rsid w:val="278C389C"/>
    <w:rsid w:val="279D33B3"/>
    <w:rsid w:val="27AC5CEC"/>
    <w:rsid w:val="284303FE"/>
    <w:rsid w:val="285F2FF3"/>
    <w:rsid w:val="288F38F1"/>
    <w:rsid w:val="2892500E"/>
    <w:rsid w:val="29567CBD"/>
    <w:rsid w:val="2A0E1AC3"/>
    <w:rsid w:val="2A1A6F3D"/>
    <w:rsid w:val="2A5759FC"/>
    <w:rsid w:val="2ADC41F2"/>
    <w:rsid w:val="2ADF7320"/>
    <w:rsid w:val="2AE5754B"/>
    <w:rsid w:val="2B5C620E"/>
    <w:rsid w:val="2C4B13A0"/>
    <w:rsid w:val="2C5F5270"/>
    <w:rsid w:val="2D1A7254"/>
    <w:rsid w:val="2D2A393B"/>
    <w:rsid w:val="2D993A8B"/>
    <w:rsid w:val="2D9C5EBB"/>
    <w:rsid w:val="2DDB69E3"/>
    <w:rsid w:val="2E314855"/>
    <w:rsid w:val="2E847C9E"/>
    <w:rsid w:val="2EB57234"/>
    <w:rsid w:val="2F0401BB"/>
    <w:rsid w:val="2F512A03"/>
    <w:rsid w:val="2F74507C"/>
    <w:rsid w:val="3002294D"/>
    <w:rsid w:val="30896BCA"/>
    <w:rsid w:val="30F06C49"/>
    <w:rsid w:val="311C359A"/>
    <w:rsid w:val="312406A1"/>
    <w:rsid w:val="31CC3212"/>
    <w:rsid w:val="32163858"/>
    <w:rsid w:val="3227669B"/>
    <w:rsid w:val="32586854"/>
    <w:rsid w:val="327A4067"/>
    <w:rsid w:val="327B69E7"/>
    <w:rsid w:val="33022C64"/>
    <w:rsid w:val="331C3D26"/>
    <w:rsid w:val="33522601"/>
    <w:rsid w:val="33CF15E5"/>
    <w:rsid w:val="33DA7C03"/>
    <w:rsid w:val="34001027"/>
    <w:rsid w:val="340522B7"/>
    <w:rsid w:val="347B0F20"/>
    <w:rsid w:val="34CE72A2"/>
    <w:rsid w:val="34E645EB"/>
    <w:rsid w:val="35386E11"/>
    <w:rsid w:val="356379A1"/>
    <w:rsid w:val="357D41D5"/>
    <w:rsid w:val="3586155D"/>
    <w:rsid w:val="36077E58"/>
    <w:rsid w:val="365C1365"/>
    <w:rsid w:val="36633A19"/>
    <w:rsid w:val="366C0B20"/>
    <w:rsid w:val="3681547B"/>
    <w:rsid w:val="37727A5A"/>
    <w:rsid w:val="37C14E9C"/>
    <w:rsid w:val="37C91105"/>
    <w:rsid w:val="37DA5F5D"/>
    <w:rsid w:val="37FF21ED"/>
    <w:rsid w:val="38543F62"/>
    <w:rsid w:val="388008B3"/>
    <w:rsid w:val="3894610C"/>
    <w:rsid w:val="38B25CED"/>
    <w:rsid w:val="38DD1776"/>
    <w:rsid w:val="38E2331B"/>
    <w:rsid w:val="39396CB4"/>
    <w:rsid w:val="395A4462"/>
    <w:rsid w:val="397F6DBC"/>
    <w:rsid w:val="399F507D"/>
    <w:rsid w:val="39D013C6"/>
    <w:rsid w:val="39D8471E"/>
    <w:rsid w:val="3A201F45"/>
    <w:rsid w:val="3AEA64B7"/>
    <w:rsid w:val="3AFB06C4"/>
    <w:rsid w:val="3B1D063B"/>
    <w:rsid w:val="3B5B6D00"/>
    <w:rsid w:val="3C3C2903"/>
    <w:rsid w:val="3C504A40"/>
    <w:rsid w:val="3C690CA9"/>
    <w:rsid w:val="3C990195"/>
    <w:rsid w:val="3CA530DB"/>
    <w:rsid w:val="3CD76F0F"/>
    <w:rsid w:val="3D5567B2"/>
    <w:rsid w:val="3D663284"/>
    <w:rsid w:val="3D804EB1"/>
    <w:rsid w:val="3DE43692"/>
    <w:rsid w:val="3DE91E1F"/>
    <w:rsid w:val="3E1F4A5F"/>
    <w:rsid w:val="3E2F4FA2"/>
    <w:rsid w:val="3E410AE4"/>
    <w:rsid w:val="3E43485C"/>
    <w:rsid w:val="3E6B790F"/>
    <w:rsid w:val="3ED74FA5"/>
    <w:rsid w:val="3EE11532"/>
    <w:rsid w:val="3F84512C"/>
    <w:rsid w:val="3FDB0AC5"/>
    <w:rsid w:val="40104C12"/>
    <w:rsid w:val="403C427B"/>
    <w:rsid w:val="4070322C"/>
    <w:rsid w:val="407B6F44"/>
    <w:rsid w:val="408D1DBF"/>
    <w:rsid w:val="40905D53"/>
    <w:rsid w:val="409F1F58"/>
    <w:rsid w:val="40A62E81"/>
    <w:rsid w:val="40E63BC5"/>
    <w:rsid w:val="41E225DE"/>
    <w:rsid w:val="42530B52"/>
    <w:rsid w:val="425828A0"/>
    <w:rsid w:val="42893F72"/>
    <w:rsid w:val="42905B96"/>
    <w:rsid w:val="42A86289"/>
    <w:rsid w:val="42E45EE2"/>
    <w:rsid w:val="42FF4ACA"/>
    <w:rsid w:val="435C1F1C"/>
    <w:rsid w:val="437D25BE"/>
    <w:rsid w:val="43B90268"/>
    <w:rsid w:val="43BC29BB"/>
    <w:rsid w:val="43EC32A0"/>
    <w:rsid w:val="43FD36FF"/>
    <w:rsid w:val="44676DCB"/>
    <w:rsid w:val="44BA15F0"/>
    <w:rsid w:val="45440EBA"/>
    <w:rsid w:val="458A2D71"/>
    <w:rsid w:val="45D1274E"/>
    <w:rsid w:val="46512FD4"/>
    <w:rsid w:val="46637E1A"/>
    <w:rsid w:val="46BD2CD2"/>
    <w:rsid w:val="46FA2178"/>
    <w:rsid w:val="476205D1"/>
    <w:rsid w:val="47940CF4"/>
    <w:rsid w:val="47B2035D"/>
    <w:rsid w:val="47BD4C74"/>
    <w:rsid w:val="47C81166"/>
    <w:rsid w:val="48027536"/>
    <w:rsid w:val="483376F0"/>
    <w:rsid w:val="48340DB0"/>
    <w:rsid w:val="48687159"/>
    <w:rsid w:val="48865DE1"/>
    <w:rsid w:val="48DC10CD"/>
    <w:rsid w:val="49045BA6"/>
    <w:rsid w:val="49374FBE"/>
    <w:rsid w:val="49C074CD"/>
    <w:rsid w:val="49F16D9B"/>
    <w:rsid w:val="4A886584"/>
    <w:rsid w:val="4AA861D7"/>
    <w:rsid w:val="4ACE3700"/>
    <w:rsid w:val="4B4617FC"/>
    <w:rsid w:val="4B5505A4"/>
    <w:rsid w:val="4B644064"/>
    <w:rsid w:val="4B8574DF"/>
    <w:rsid w:val="4BA24A19"/>
    <w:rsid w:val="4C3C28EB"/>
    <w:rsid w:val="4C4B4C46"/>
    <w:rsid w:val="4C76404F"/>
    <w:rsid w:val="4C7E4CB1"/>
    <w:rsid w:val="4CA7245A"/>
    <w:rsid w:val="4D53613E"/>
    <w:rsid w:val="4D6828D6"/>
    <w:rsid w:val="4D9C1893"/>
    <w:rsid w:val="4DB268E2"/>
    <w:rsid w:val="4DB74E7E"/>
    <w:rsid w:val="4DD03C33"/>
    <w:rsid w:val="4DEA1148"/>
    <w:rsid w:val="4E102281"/>
    <w:rsid w:val="4E1F171B"/>
    <w:rsid w:val="4E453CD9"/>
    <w:rsid w:val="4E6D1482"/>
    <w:rsid w:val="4ECA0682"/>
    <w:rsid w:val="4EDC56D6"/>
    <w:rsid w:val="4EFB57F0"/>
    <w:rsid w:val="4F0A4E0B"/>
    <w:rsid w:val="4F80357A"/>
    <w:rsid w:val="4F98252E"/>
    <w:rsid w:val="4F9C1AF4"/>
    <w:rsid w:val="4FD7309C"/>
    <w:rsid w:val="4FED30B6"/>
    <w:rsid w:val="5015592D"/>
    <w:rsid w:val="50285660"/>
    <w:rsid w:val="50295E8C"/>
    <w:rsid w:val="504B14F2"/>
    <w:rsid w:val="504F32C7"/>
    <w:rsid w:val="50A32F39"/>
    <w:rsid w:val="50EA0B67"/>
    <w:rsid w:val="519A258E"/>
    <w:rsid w:val="51D11D27"/>
    <w:rsid w:val="51FA127E"/>
    <w:rsid w:val="529271E0"/>
    <w:rsid w:val="52F21F55"/>
    <w:rsid w:val="534D53DE"/>
    <w:rsid w:val="53947500"/>
    <w:rsid w:val="545234ED"/>
    <w:rsid w:val="546649A9"/>
    <w:rsid w:val="54BD2F00"/>
    <w:rsid w:val="55346855"/>
    <w:rsid w:val="556A2C63"/>
    <w:rsid w:val="557B0928"/>
    <w:rsid w:val="560F7132"/>
    <w:rsid w:val="5646570A"/>
    <w:rsid w:val="564F72E0"/>
    <w:rsid w:val="56B16DF2"/>
    <w:rsid w:val="56F6523D"/>
    <w:rsid w:val="57831D16"/>
    <w:rsid w:val="579E445A"/>
    <w:rsid w:val="58255549"/>
    <w:rsid w:val="58BE3CFA"/>
    <w:rsid w:val="592E180D"/>
    <w:rsid w:val="598853C1"/>
    <w:rsid w:val="59AF0F00"/>
    <w:rsid w:val="59E24AD2"/>
    <w:rsid w:val="59EF5441"/>
    <w:rsid w:val="59FA0CFB"/>
    <w:rsid w:val="5A0A04CC"/>
    <w:rsid w:val="5A4306D5"/>
    <w:rsid w:val="5A702F28"/>
    <w:rsid w:val="5B722533"/>
    <w:rsid w:val="5B9C33A6"/>
    <w:rsid w:val="5C544986"/>
    <w:rsid w:val="5C677510"/>
    <w:rsid w:val="5D183E12"/>
    <w:rsid w:val="5D6E11CA"/>
    <w:rsid w:val="5DD72473"/>
    <w:rsid w:val="5E653F23"/>
    <w:rsid w:val="5E7F4FE5"/>
    <w:rsid w:val="5F8E3006"/>
    <w:rsid w:val="5FA97E40"/>
    <w:rsid w:val="5FDE5D3B"/>
    <w:rsid w:val="60255718"/>
    <w:rsid w:val="60402552"/>
    <w:rsid w:val="60A2320D"/>
    <w:rsid w:val="60BB08B2"/>
    <w:rsid w:val="61621993"/>
    <w:rsid w:val="61CF0E9A"/>
    <w:rsid w:val="62257FFA"/>
    <w:rsid w:val="625E3163"/>
    <w:rsid w:val="62F02628"/>
    <w:rsid w:val="62F37D50"/>
    <w:rsid w:val="63A50345"/>
    <w:rsid w:val="63B03E93"/>
    <w:rsid w:val="63C45248"/>
    <w:rsid w:val="64D21BE7"/>
    <w:rsid w:val="64DD4813"/>
    <w:rsid w:val="64E9646B"/>
    <w:rsid w:val="651547AF"/>
    <w:rsid w:val="65B37C6A"/>
    <w:rsid w:val="66442670"/>
    <w:rsid w:val="664E2181"/>
    <w:rsid w:val="665A2371"/>
    <w:rsid w:val="67A7735B"/>
    <w:rsid w:val="68330BEE"/>
    <w:rsid w:val="688B27D8"/>
    <w:rsid w:val="68C318DE"/>
    <w:rsid w:val="68ED2339"/>
    <w:rsid w:val="695D5F23"/>
    <w:rsid w:val="696D1EDE"/>
    <w:rsid w:val="69717C20"/>
    <w:rsid w:val="697274F4"/>
    <w:rsid w:val="69BC509D"/>
    <w:rsid w:val="69CE6E20"/>
    <w:rsid w:val="6A4B0471"/>
    <w:rsid w:val="6A9908EC"/>
    <w:rsid w:val="6B1E5B86"/>
    <w:rsid w:val="6B2807B2"/>
    <w:rsid w:val="6B64759D"/>
    <w:rsid w:val="6BB943CF"/>
    <w:rsid w:val="6C5C0714"/>
    <w:rsid w:val="6C700348"/>
    <w:rsid w:val="6C914F68"/>
    <w:rsid w:val="6CBF528C"/>
    <w:rsid w:val="6CC87B57"/>
    <w:rsid w:val="6D4A4A10"/>
    <w:rsid w:val="6D7101EF"/>
    <w:rsid w:val="6DAA54AF"/>
    <w:rsid w:val="6DE36C13"/>
    <w:rsid w:val="6E473799"/>
    <w:rsid w:val="6F2B261F"/>
    <w:rsid w:val="6F547DC8"/>
    <w:rsid w:val="6FC614C4"/>
    <w:rsid w:val="6FDE3F98"/>
    <w:rsid w:val="70111068"/>
    <w:rsid w:val="701632CF"/>
    <w:rsid w:val="706978A3"/>
    <w:rsid w:val="70757FF6"/>
    <w:rsid w:val="70820965"/>
    <w:rsid w:val="70C85503"/>
    <w:rsid w:val="70EB650A"/>
    <w:rsid w:val="70FE623D"/>
    <w:rsid w:val="717B788E"/>
    <w:rsid w:val="71810C1C"/>
    <w:rsid w:val="723E08BB"/>
    <w:rsid w:val="7284642B"/>
    <w:rsid w:val="728F204B"/>
    <w:rsid w:val="72B34F6A"/>
    <w:rsid w:val="72BF16A6"/>
    <w:rsid w:val="732950C8"/>
    <w:rsid w:val="7338355D"/>
    <w:rsid w:val="73C3551C"/>
    <w:rsid w:val="74023362"/>
    <w:rsid w:val="749F1AE5"/>
    <w:rsid w:val="74AD7649"/>
    <w:rsid w:val="74BB61F3"/>
    <w:rsid w:val="74E97204"/>
    <w:rsid w:val="750202C6"/>
    <w:rsid w:val="751F6782"/>
    <w:rsid w:val="75292A96"/>
    <w:rsid w:val="76263B40"/>
    <w:rsid w:val="762F50EB"/>
    <w:rsid w:val="76795F94"/>
    <w:rsid w:val="76937428"/>
    <w:rsid w:val="7746449A"/>
    <w:rsid w:val="77A86F03"/>
    <w:rsid w:val="77BB0598"/>
    <w:rsid w:val="77BF249E"/>
    <w:rsid w:val="77E34446"/>
    <w:rsid w:val="78670B6C"/>
    <w:rsid w:val="78774B27"/>
    <w:rsid w:val="78A91184"/>
    <w:rsid w:val="78F32400"/>
    <w:rsid w:val="7929364D"/>
    <w:rsid w:val="796230E1"/>
    <w:rsid w:val="79E461EC"/>
    <w:rsid w:val="7ABF3B6F"/>
    <w:rsid w:val="7B362A78"/>
    <w:rsid w:val="7B5829EE"/>
    <w:rsid w:val="7BB10350"/>
    <w:rsid w:val="7C0E7550"/>
    <w:rsid w:val="7C8B0BA1"/>
    <w:rsid w:val="7CCD11BA"/>
    <w:rsid w:val="7D0D0B29"/>
    <w:rsid w:val="7D2A6A4D"/>
    <w:rsid w:val="7D7D498E"/>
    <w:rsid w:val="7DB55E09"/>
    <w:rsid w:val="7DD86068"/>
    <w:rsid w:val="7E064983"/>
    <w:rsid w:val="7E2D0162"/>
    <w:rsid w:val="7E431733"/>
    <w:rsid w:val="7E6E42D6"/>
    <w:rsid w:val="7E855446"/>
    <w:rsid w:val="7EAB552B"/>
    <w:rsid w:val="7ED700CE"/>
    <w:rsid w:val="7EFB0260"/>
    <w:rsid w:val="7F080287"/>
    <w:rsid w:val="7F0F50B2"/>
    <w:rsid w:val="7F703475"/>
    <w:rsid w:val="7FA03C77"/>
    <w:rsid w:val="7FC836B5"/>
    <w:rsid w:val="7FCB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仿宋_GB2312" w:cs="仿宋_GB2312"/>
      <w:snapToGrid w:val="0"/>
      <w:kern w:val="0"/>
      <w:sz w:val="32"/>
      <w:szCs w:val="32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autoRedefine/>
    <w:qFormat/>
    <w:uiPriority w:val="0"/>
    <w:pPr>
      <w:ind w:left="1680"/>
    </w:pPr>
  </w:style>
  <w:style w:type="paragraph" w:styleId="3">
    <w:name w:val="Body Text"/>
    <w:basedOn w:val="1"/>
    <w:next w:val="4"/>
    <w:autoRedefine/>
    <w:qFormat/>
    <w:uiPriority w:val="0"/>
    <w:pPr>
      <w:spacing w:after="120"/>
    </w:pPr>
  </w:style>
  <w:style w:type="paragraph" w:styleId="4">
    <w:name w:val="Body Text First Indent"/>
    <w:basedOn w:val="3"/>
    <w:next w:val="5"/>
    <w:autoRedefine/>
    <w:qFormat/>
    <w:uiPriority w:val="99"/>
    <w:pPr>
      <w:ind w:firstLine="420" w:firstLineChars="100"/>
    </w:pPr>
  </w:style>
  <w:style w:type="paragraph" w:styleId="5">
    <w:name w:val="Plain Text"/>
    <w:basedOn w:val="1"/>
    <w:autoRedefine/>
    <w:qFormat/>
    <w:uiPriority w:val="0"/>
    <w:rPr>
      <w:rFonts w:ascii="宋体" w:hAnsi="Courier New" w:eastAsia="宋体" w:cs="Times New Roman"/>
      <w:szCs w:val="24"/>
    </w:rPr>
  </w:style>
  <w:style w:type="paragraph" w:styleId="6">
    <w:name w:val="footer"/>
    <w:basedOn w:val="1"/>
    <w:next w:val="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10">
    <w:name w:val="列出段落1"/>
    <w:basedOn w:val="1"/>
    <w:autoRedefine/>
    <w:qFormat/>
    <w:uiPriority w:val="0"/>
    <w:pPr>
      <w:ind w:firstLine="200" w:firstLineChars="200"/>
    </w:pPr>
    <w:rPr>
      <w:rFonts w:ascii="Times New Roman" w:hAnsi="Times New Roman" w:eastAsia="宋体" w:cs="Times New Roman"/>
    </w:rPr>
  </w:style>
  <w:style w:type="character" w:customStyle="1" w:styleId="11">
    <w:name w:val="font101"/>
    <w:basedOn w:val="9"/>
    <w:autoRedefine/>
    <w:qFormat/>
    <w:uiPriority w:val="0"/>
    <w:rPr>
      <w:rFonts w:ascii="仿宋_GB2312" w:hAnsi="Times New Roman" w:eastAsia="仿宋_GB2312" w:cs="仿宋_GB2312"/>
      <w:b/>
      <w:bCs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2715</Words>
  <Characters>3048</Characters>
  <Lines>0</Lines>
  <Paragraphs>0</Paragraphs>
  <TotalTime>44</TotalTime>
  <ScaleCrop>false</ScaleCrop>
  <LinksUpToDate>false</LinksUpToDate>
  <CharactersWithSpaces>3060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2024-03-06T06:56:00Z</dcterms:created>
  <dc:creator>Administrator</dc:creator>
  <cp:lastModifiedBy>红砖</cp:lastModifiedBy>
  <cp:lastPrinted>2024-05-27T07:08:34Z</cp:lastPrinted>
  <dcterms:modified xsi:type="dcterms:W3CDTF">2024-05-27T07:45:25Z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EB16258064EC4E0B92E75B5F307EDA61_13</vt:lpwstr>
  </property>
</Properties>
</file>