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9B5" w:rsidRDefault="00B42E4D">
      <w:pPr>
        <w:widowControl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30"/>
          <w:szCs w:val="30"/>
        </w:rPr>
        <w:t>附件3-2：</w:t>
      </w:r>
    </w:p>
    <w:tbl>
      <w:tblPr>
        <w:tblW w:w="8811" w:type="dxa"/>
        <w:tblLayout w:type="fixed"/>
        <w:tblCellMar>
          <w:left w:w="15" w:type="dxa"/>
          <w:right w:w="15" w:type="dxa"/>
        </w:tblCellMar>
        <w:tblLook w:val="04A0"/>
      </w:tblPr>
      <w:tblGrid>
        <w:gridCol w:w="585"/>
        <w:gridCol w:w="1110"/>
        <w:gridCol w:w="936"/>
        <w:gridCol w:w="1005"/>
        <w:gridCol w:w="1389"/>
        <w:gridCol w:w="1110"/>
        <w:gridCol w:w="1082"/>
        <w:gridCol w:w="1594"/>
      </w:tblGrid>
      <w:tr w:rsidR="004A49B5">
        <w:trPr>
          <w:trHeight w:val="540"/>
        </w:trPr>
        <w:tc>
          <w:tcPr>
            <w:tcW w:w="8811" w:type="dxa"/>
            <w:gridSpan w:val="8"/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宋体" w:hAnsi="宋体"/>
                <w:b/>
                <w:color w:val="000000"/>
                <w:sz w:val="44"/>
              </w:rPr>
            </w:pPr>
            <w:r>
              <w:rPr>
                <w:rFonts w:ascii="宋体" w:hAnsi="宋体"/>
                <w:b/>
                <w:color w:val="000000"/>
                <w:sz w:val="44"/>
              </w:rPr>
              <w:t>项目支出绩效目标申报表</w:t>
            </w:r>
          </w:p>
        </w:tc>
      </w:tr>
      <w:tr w:rsidR="004A49B5">
        <w:trPr>
          <w:trHeight w:val="405"/>
        </w:trPr>
        <w:tc>
          <w:tcPr>
            <w:tcW w:w="8811" w:type="dxa"/>
            <w:gridSpan w:val="8"/>
            <w:noWrap/>
            <w:vAlign w:val="center"/>
          </w:tcPr>
          <w:p w:rsidR="004A49B5" w:rsidRDefault="00B42E4D" w:rsidP="00154369">
            <w:pPr>
              <w:autoSpaceDN w:val="0"/>
              <w:jc w:val="center"/>
              <w:textAlignment w:val="center"/>
              <w:rPr>
                <w:rFonts w:ascii="楷体_GB2312" w:eastAsia="楷体_GB2312" w:hAnsi="楷体_GB2312"/>
                <w:color w:val="000000"/>
                <w:sz w:val="32"/>
              </w:rPr>
            </w:pPr>
            <w:r>
              <w:rPr>
                <w:rFonts w:ascii="楷体_GB2312" w:eastAsia="楷体_GB2312" w:hAnsi="楷体_GB2312"/>
                <w:color w:val="000000"/>
                <w:sz w:val="32"/>
              </w:rPr>
              <w:t xml:space="preserve">（  </w:t>
            </w:r>
            <w:r>
              <w:rPr>
                <w:rFonts w:ascii="楷体_GB2312" w:eastAsia="楷体_GB2312" w:hAnsi="楷体_GB2312" w:hint="eastAsia"/>
                <w:color w:val="000000"/>
                <w:sz w:val="32"/>
              </w:rPr>
              <w:t>202</w:t>
            </w:r>
            <w:r w:rsidR="00F278AC">
              <w:rPr>
                <w:rFonts w:ascii="楷体_GB2312" w:eastAsia="楷体_GB2312" w:hAnsi="楷体_GB2312" w:hint="eastAsia"/>
                <w:color w:val="000000"/>
                <w:sz w:val="32"/>
              </w:rPr>
              <w:t>4</w:t>
            </w:r>
            <w:r>
              <w:rPr>
                <w:rFonts w:ascii="楷体_GB2312" w:eastAsia="楷体_GB2312" w:hAnsi="楷体_GB2312"/>
                <w:color w:val="000000"/>
                <w:sz w:val="32"/>
              </w:rPr>
              <w:t>年度）</w:t>
            </w:r>
          </w:p>
        </w:tc>
      </w:tr>
      <w:tr w:rsidR="004A49B5">
        <w:trPr>
          <w:trHeight w:val="285"/>
        </w:trPr>
        <w:tc>
          <w:tcPr>
            <w:tcW w:w="8811" w:type="dxa"/>
            <w:gridSpan w:val="8"/>
            <w:tcBorders>
              <w:bottom w:val="single" w:sz="8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left"/>
              <w:textAlignment w:val="center"/>
              <w:rPr>
                <w:rFonts w:ascii="楷体_GB2312" w:eastAsia="楷体_GB2312" w:hAnsi="楷体_GB2312"/>
                <w:color w:val="000000"/>
                <w:sz w:val="24"/>
              </w:rPr>
            </w:pPr>
            <w:r>
              <w:rPr>
                <w:rFonts w:ascii="楷体_GB2312" w:eastAsia="楷体_GB2312" w:hAnsi="楷体_GB2312"/>
                <w:color w:val="000000"/>
                <w:sz w:val="24"/>
              </w:rPr>
              <w:t xml:space="preserve"> 填报单位（盖章）</w:t>
            </w:r>
            <w:r>
              <w:rPr>
                <w:rFonts w:ascii="楷体_GB2312" w:eastAsia="楷体_GB2312" w:hAnsi="楷体_GB2312" w:hint="eastAsia"/>
                <w:color w:val="000000"/>
                <w:sz w:val="24"/>
              </w:rPr>
              <w:t xml:space="preserve">                        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填报日期：   </w:t>
            </w:r>
            <w:r w:rsidR="00F278AC">
              <w:rPr>
                <w:rFonts w:ascii="仿宋_GB2312" w:eastAsia="仿宋_GB2312" w:hAnsi="仿宋_GB2312" w:hint="eastAsia"/>
                <w:color w:val="000000"/>
                <w:sz w:val="24"/>
              </w:rPr>
              <w:t>2024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年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1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月 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6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日</w:t>
            </w:r>
          </w:p>
        </w:tc>
      </w:tr>
      <w:tr w:rsidR="004A49B5">
        <w:trPr>
          <w:trHeight w:val="285"/>
        </w:trPr>
        <w:tc>
          <w:tcPr>
            <w:tcW w:w="58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项目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基本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信息</w:t>
            </w:r>
          </w:p>
        </w:tc>
        <w:tc>
          <w:tcPr>
            <w:tcW w:w="111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项目名称</w:t>
            </w:r>
          </w:p>
        </w:tc>
        <w:tc>
          <w:tcPr>
            <w:tcW w:w="1941" w:type="dxa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湘潭县农村危房改造</w:t>
            </w:r>
          </w:p>
        </w:tc>
        <w:tc>
          <w:tcPr>
            <w:tcW w:w="138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项目属性</w:t>
            </w:r>
          </w:p>
        </w:tc>
        <w:tc>
          <w:tcPr>
            <w:tcW w:w="3786" w:type="dxa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延续专项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sym w:font="Wingdings 2" w:char="0052"/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    新增专项□    </w:t>
            </w:r>
          </w:p>
        </w:tc>
      </w:tr>
      <w:tr w:rsidR="004A49B5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主管部门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湘潭县住房和城乡建设局</w:t>
            </w:r>
          </w:p>
        </w:tc>
        <w:tc>
          <w:tcPr>
            <w:tcW w:w="13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项目负责人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陈杰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联系电话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" w:hint="eastAsia"/>
                <w:color w:val="000000"/>
                <w:kern w:val="0"/>
                <w:sz w:val="24"/>
                <w:szCs w:val="24"/>
              </w:rPr>
              <w:t>15307320970</w:t>
            </w:r>
          </w:p>
        </w:tc>
      </w:tr>
      <w:tr w:rsidR="004A49B5">
        <w:trPr>
          <w:trHeight w:val="597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资金总额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 </w:t>
            </w:r>
            <w:r w:rsidR="00F278AC">
              <w:rPr>
                <w:rFonts w:ascii="仿宋_GB2312" w:eastAsia="仿宋_GB2312" w:hAnsi="仿宋_GB2312" w:hint="eastAsia"/>
                <w:color w:val="000000"/>
                <w:sz w:val="24"/>
              </w:rPr>
              <w:t>238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万元</w:t>
            </w:r>
          </w:p>
        </w:tc>
      </w:tr>
      <w:tr w:rsidR="004A49B5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项目起止时间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F278AC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2024</w:t>
            </w:r>
            <w:r w:rsidR="00B42E4D">
              <w:rPr>
                <w:rFonts w:ascii="仿宋_GB2312" w:eastAsia="仿宋_GB2312" w:hAnsi="仿宋_GB2312" w:hint="eastAsia"/>
                <w:color w:val="000000"/>
                <w:sz w:val="24"/>
              </w:rPr>
              <w:t>年1月1日—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2024</w:t>
            </w:r>
            <w:r w:rsidR="00B42E4D">
              <w:rPr>
                <w:rFonts w:ascii="仿宋_GB2312" w:eastAsia="仿宋_GB2312" w:hAnsi="仿宋_GB2312" w:hint="eastAsia"/>
                <w:color w:val="000000"/>
                <w:sz w:val="24"/>
              </w:rPr>
              <w:t>年12月31日</w:t>
            </w:r>
            <w:r w:rsidR="00B42E4D">
              <w:rPr>
                <w:rFonts w:ascii="仿宋_GB2312" w:eastAsia="仿宋_GB2312" w:hAnsi="仿宋_GB2312"/>
                <w:color w:val="000000"/>
                <w:sz w:val="24"/>
              </w:rPr>
              <w:t xml:space="preserve"> </w:t>
            </w:r>
          </w:p>
        </w:tc>
      </w:tr>
      <w:tr w:rsidR="004A49B5">
        <w:trPr>
          <w:trHeight w:val="507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项目概况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为了贯彻落实《中共中央  国务院关于实现巩固拓展脱贫攻坚成果同乡村振兴有效衔接的意见》精神，继续实施农村农村危房改造和地震高烈度设防地区农房搞震改造，逐步建立农村低收入人口住房安全保障长效机制，本项目</w:t>
            </w:r>
            <w:r w:rsidR="00F278AC">
              <w:rPr>
                <w:rFonts w:ascii="仿宋_GB2312" w:eastAsia="仿宋_GB2312" w:hAnsi="宋体" w:cs="宋体" w:hint="eastAsia"/>
                <w:kern w:val="0"/>
                <w:sz w:val="24"/>
              </w:rPr>
              <w:t>2024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年度资金计划投入为</w:t>
            </w:r>
            <w:r w:rsidR="00F278AC">
              <w:rPr>
                <w:rFonts w:ascii="仿宋_GB2312" w:eastAsia="仿宋_GB2312" w:hAnsi="宋体" w:cs="宋体" w:hint="eastAsia"/>
                <w:kern w:val="0"/>
                <w:sz w:val="24"/>
              </w:rPr>
              <w:t>238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万元（本级农村危房改造专项配套资金</w:t>
            </w:r>
            <w:r w:rsidR="00F278AC"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，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级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补助拨款</w:t>
            </w:r>
            <w:r w:rsidR="00F278AC">
              <w:rPr>
                <w:rFonts w:ascii="仿宋_GB2312" w:eastAsia="仿宋_GB2312" w:hAnsi="宋体" w:cs="宋体" w:hint="eastAsia"/>
                <w:kern w:val="0"/>
                <w:sz w:val="24"/>
              </w:rPr>
              <w:t>233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万元），本专项资金全部用于全县</w:t>
            </w:r>
            <w:r w:rsidR="00F278AC">
              <w:rPr>
                <w:rFonts w:ascii="仿宋_GB2312" w:eastAsia="仿宋_GB2312" w:hAnsi="宋体" w:cs="宋体" w:hint="eastAsia"/>
                <w:kern w:val="0"/>
                <w:sz w:val="24"/>
              </w:rPr>
              <w:t>2024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年应改尽改户（115户）农村危房改造。</w:t>
            </w:r>
          </w:p>
        </w:tc>
      </w:tr>
      <w:tr w:rsidR="004A49B5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项目立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项情况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项目立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项依据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B42E4D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《中共中央  国务院关于实现巩固拓展脱贫攻坚成果同乡村振兴有效衔接的意见》文件精神；</w:t>
            </w:r>
          </w:p>
          <w:p w:rsidR="004A49B5" w:rsidRDefault="004A49B5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A49B5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项目申报的可行性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B42E4D">
            <w:pPr>
              <w:widowControl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为贯彻落实省委、省政府关于加快农村危房改造的要求，切实做好我县</w:t>
            </w:r>
            <w:r w:rsidR="00F278AC">
              <w:rPr>
                <w:rFonts w:ascii="仿宋_GB2312" w:eastAsia="仿宋_GB2312" w:hAnsi="宋体" w:cs="宋体" w:hint="eastAsia"/>
                <w:kern w:val="0"/>
                <w:sz w:val="24"/>
              </w:rPr>
              <w:t>2024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年农村危房改造的工作，改善农村困难群众基本居住条件。</w:t>
            </w:r>
          </w:p>
          <w:p w:rsidR="004A49B5" w:rsidRDefault="004A49B5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A49B5">
        <w:trPr>
          <w:trHeight w:val="570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项目申报的必要性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为贯彻落实《中共中央  国务院关于实现巩固拓展脱贫攻坚成果同乡村振兴有效衔接的意见》文件精神的要求，切实做好我县</w:t>
            </w:r>
            <w:r w:rsidR="00F278AC">
              <w:rPr>
                <w:rFonts w:ascii="仿宋_GB2312" w:eastAsia="仿宋_GB2312" w:hAnsi="宋体" w:cs="宋体" w:hint="eastAsia"/>
                <w:kern w:val="0"/>
                <w:sz w:val="24"/>
              </w:rPr>
              <w:t>2024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农村危房改造的工作，改善农村困难群众基本居住条件。1、严格按目标任务实施；2、严格控制建房标准；3、严格补助对象的确定及资金管理；4、加强技术服务管理；5、严明纪律要求，定期组织对补助资金的使用管理情况进行监督检查。</w:t>
            </w:r>
          </w:p>
        </w:tc>
      </w:tr>
      <w:tr w:rsidR="004A49B5">
        <w:trPr>
          <w:trHeight w:val="477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项目实施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进度计划</w:t>
            </w: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项目实施内容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计划开始时间</w:t>
            </w: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计划完成时间</w:t>
            </w:r>
          </w:p>
        </w:tc>
      </w:tr>
      <w:tr w:rsidR="004A49B5">
        <w:trPr>
          <w:trHeight w:val="285"/>
        </w:trPr>
        <w:tc>
          <w:tcPr>
            <w:tcW w:w="58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19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1、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农村危房改造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F278AC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2024</w:t>
            </w:r>
            <w:r w:rsidR="00B42E4D">
              <w:rPr>
                <w:rFonts w:ascii="仿宋_GB2312" w:eastAsia="仿宋_GB2312" w:hAnsi="仿宋_GB2312" w:hint="eastAsia"/>
                <w:color w:val="000000"/>
                <w:sz w:val="24"/>
              </w:rPr>
              <w:t>年1月1日</w:t>
            </w:r>
          </w:p>
        </w:tc>
        <w:tc>
          <w:tcPr>
            <w:tcW w:w="26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F278AC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2024</w:t>
            </w:r>
            <w:r w:rsidR="00B42E4D">
              <w:rPr>
                <w:rFonts w:ascii="仿宋_GB2312" w:eastAsia="仿宋_GB2312" w:hAnsi="仿宋_GB2312" w:hint="eastAsia"/>
                <w:color w:val="000000"/>
                <w:sz w:val="24"/>
              </w:rPr>
              <w:t>年12月31日</w:t>
            </w:r>
          </w:p>
        </w:tc>
      </w:tr>
      <w:tr w:rsidR="004A49B5">
        <w:trPr>
          <w:trHeight w:val="1035"/>
        </w:trPr>
        <w:tc>
          <w:tcPr>
            <w:tcW w:w="58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t>项目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支出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绩效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目标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项目长期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绩效目标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spacing w:line="360" w:lineRule="auto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以习近平新时代中国特色社会主义思想为指导，坚持以人民为中心的发展思想，贯彻落实党中央、国务院关于建立健全巩固拓展脱贫攻坚成果长效机制的决策部署，结合湘潭实际，建立农村低收入群体等六类重点对象住房安全动</w:t>
            </w:r>
            <w:bookmarkStart w:id="0" w:name="_GoBack"/>
            <w:bookmarkEnd w:id="0"/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态监测保障机制，实现农村危房改造及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lastRenderedPageBreak/>
              <w:t>时、有序、滚动推进，确保“危房不住人，人不住危房”，实现巩固拓展脱贫攻坚成果同乡村振兴有效衔接。</w:t>
            </w:r>
          </w:p>
        </w:tc>
      </w:tr>
      <w:tr w:rsidR="004A49B5">
        <w:trPr>
          <w:trHeight w:val="1760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项目年度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绩效目标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B42E4D" w:rsidP="00154369">
            <w:pPr>
              <w:autoSpaceDN w:val="0"/>
              <w:ind w:firstLineChars="200" w:firstLine="48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促成了我县农村危房改造115户应改尽改工程任务的圆满完成，将解决82户应改尽改乡镇五保家庭、低保家庭、中等偏下收入家庭的危房新建及修缮的困难问题。</w:t>
            </w:r>
          </w:p>
        </w:tc>
      </w:tr>
      <w:tr w:rsidR="004A49B5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一级指标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二级指标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指标内容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指标值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备注</w:t>
            </w:r>
          </w:p>
        </w:tc>
      </w:tr>
      <w:tr w:rsidR="004A49B5">
        <w:trPr>
          <w:trHeight w:val="70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项目年度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绩效指标</w:t>
            </w:r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产出指标</w:t>
            </w: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数量指标</w:t>
            </w:r>
          </w:p>
          <w:p w:rsidR="004A49B5" w:rsidRDefault="004A49B5">
            <w:pPr>
              <w:autoSpaceDN w:val="0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完成危房改造任务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115户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应改尽改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A49B5">
        <w:trPr>
          <w:trHeight w:val="70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936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005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迎接上级检查次数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2次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4A49B5">
        <w:trPr>
          <w:trHeight w:val="52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质量指标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危房改造验收合格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验收合格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A49B5">
        <w:trPr>
          <w:trHeight w:val="622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时效指标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项目检查检验时间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F278AC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2024</w:t>
            </w:r>
            <w:r w:rsidR="00B42E4D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年12月10日之前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A49B5">
        <w:trPr>
          <w:trHeight w:val="637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成本指标</w:t>
            </w:r>
          </w:p>
          <w:p w:rsidR="004A49B5" w:rsidRDefault="004A49B5">
            <w:pPr>
              <w:autoSpaceDN w:val="0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农村危房改造资金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F278AC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238</w:t>
            </w:r>
            <w:r w:rsidR="00B42E4D">
              <w:rPr>
                <w:rFonts w:ascii="宋体" w:hAnsi="宋体" w:cs="宋体" w:hint="eastAsia"/>
                <w:kern w:val="0"/>
                <w:sz w:val="24"/>
              </w:rPr>
              <w:t xml:space="preserve">万元　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4A49B5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A49B5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效益指标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经济效益</w:t>
            </w:r>
          </w:p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指标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减轻农村困难群众的建房成本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A49B5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社会效益</w:t>
            </w:r>
          </w:p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指标</w:t>
            </w:r>
          </w:p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解决农村困难群众的基本居住安全、改善农村困难群众生活条件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A49B5">
        <w:trPr>
          <w:trHeight w:val="1017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生态效益</w:t>
            </w:r>
          </w:p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指标</w:t>
            </w:r>
          </w:p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A49B5">
        <w:trPr>
          <w:trHeight w:val="28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可持续影响指标</w:t>
            </w:r>
          </w:p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完善困难群众住房条件</w:t>
            </w:r>
            <w:r w:rsidR="0031471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,</w:t>
            </w:r>
            <w:r w:rsidR="00314715">
              <w:rPr>
                <w:rFonts w:hint="eastAsia"/>
              </w:rPr>
              <w:t xml:space="preserve"> </w:t>
            </w:r>
            <w:r w:rsidR="00314715" w:rsidRPr="0031471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促进我</w:t>
            </w:r>
            <w:r w:rsidR="0031471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县</w:t>
            </w:r>
            <w:r w:rsidR="00314715" w:rsidRPr="0031471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农房建设安全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A49B5">
        <w:trPr>
          <w:trHeight w:val="85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rPr>
                <w:rFonts w:ascii="宋体" w:hAnsi="宋体"/>
                <w:sz w:val="24"/>
              </w:rPr>
            </w:pPr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社会公众或服务对象满意度</w:t>
            </w:r>
          </w:p>
        </w:tc>
        <w:tc>
          <w:tcPr>
            <w:tcW w:w="24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314715">
            <w:pPr>
              <w:widowControl/>
              <w:jc w:val="left"/>
              <w:rPr>
                <w:rFonts w:ascii="仿宋_GB2312" w:eastAsia="仿宋_GB2312" w:hAnsi="仿宋_GB2312"/>
                <w:color w:val="000000"/>
                <w:sz w:val="24"/>
              </w:rPr>
            </w:pPr>
            <w:r w:rsidRPr="00314715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农房入户抽查满意度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widowControl/>
              <w:jc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A49B5">
        <w:trPr>
          <w:trHeight w:val="1710"/>
        </w:trPr>
        <w:tc>
          <w:tcPr>
            <w:tcW w:w="58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单位已有的（或拟订的）保证项目实施的制度、措施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项目组织机构：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相关管理制度：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工作措施 （方案、规划等）</w:t>
            </w:r>
          </w:p>
        </w:tc>
      </w:tr>
      <w:tr w:rsidR="004A49B5">
        <w:trPr>
          <w:trHeight w:val="577"/>
        </w:trPr>
        <w:tc>
          <w:tcPr>
            <w:tcW w:w="585" w:type="dxa"/>
            <w:vMerge w:val="restart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黑体" w:eastAsia="黑体" w:hAnsi="黑体"/>
                <w:color w:val="000000"/>
                <w:sz w:val="24"/>
              </w:rPr>
            </w:pPr>
            <w:r>
              <w:rPr>
                <w:rFonts w:ascii="黑体" w:eastAsia="黑体" w:hAnsi="黑体"/>
                <w:color w:val="000000"/>
                <w:sz w:val="24"/>
              </w:rPr>
              <w:lastRenderedPageBreak/>
              <w:t>财政部门审核</w:t>
            </w:r>
            <w:r>
              <w:rPr>
                <w:rFonts w:ascii="黑体" w:eastAsia="黑体" w:hAnsi="黑体"/>
                <w:color w:val="000000"/>
                <w:sz w:val="24"/>
              </w:rPr>
              <w:br/>
              <w:t>意见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审核股室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审核意见</w:t>
            </w:r>
          </w:p>
        </w:tc>
      </w:tr>
      <w:tr w:rsidR="004A49B5">
        <w:trPr>
          <w:trHeight w:val="3030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财政归口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业务股室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审核意见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4A49B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4A49B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4A49B5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B42E4D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:rsidR="004A49B5">
        <w:trPr>
          <w:trHeight w:val="2940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绩效评价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股审核意见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4A49B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4A49B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4A49B5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B42E4D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:rsidR="004A49B5">
        <w:trPr>
          <w:trHeight w:val="2895"/>
        </w:trPr>
        <w:tc>
          <w:tcPr>
            <w:tcW w:w="585" w:type="dxa"/>
            <w:vMerge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4A49B5" w:rsidRDefault="004A49B5">
            <w:pPr>
              <w:rPr>
                <w:rFonts w:ascii="宋体" w:hAnsi="宋体"/>
                <w:sz w:val="24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noWrap/>
            <w:vAlign w:val="center"/>
          </w:tcPr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预算股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>审核意见</w:t>
            </w:r>
          </w:p>
        </w:tc>
        <w:tc>
          <w:tcPr>
            <w:tcW w:w="7116" w:type="dxa"/>
            <w:gridSpan w:val="6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4A49B5" w:rsidRDefault="004A49B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4A49B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4A49B5">
            <w:pPr>
              <w:autoSpaceDN w:val="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4A49B5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B42E4D">
            <w:pPr>
              <w:autoSpaceDN w:val="0"/>
              <w:ind w:right="360"/>
              <w:jc w:val="right"/>
              <w:textAlignment w:val="bottom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审核人：      负责人签字：        年   月   日</w:t>
            </w:r>
          </w:p>
        </w:tc>
      </w:tr>
      <w:tr w:rsidR="004A49B5">
        <w:trPr>
          <w:trHeight w:val="285"/>
        </w:trPr>
        <w:tc>
          <w:tcPr>
            <w:tcW w:w="3636" w:type="dxa"/>
            <w:gridSpan w:val="4"/>
            <w:noWrap/>
            <w:vAlign w:val="center"/>
          </w:tcPr>
          <w:p w:rsidR="004A49B5" w:rsidRDefault="004A49B5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B42E4D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单位负责人：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吴能</w:t>
            </w:r>
          </w:p>
        </w:tc>
        <w:tc>
          <w:tcPr>
            <w:tcW w:w="1389" w:type="dxa"/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1110" w:type="dxa"/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 xml:space="preserve">填报人： </w:t>
            </w:r>
          </w:p>
        </w:tc>
        <w:tc>
          <w:tcPr>
            <w:tcW w:w="2676" w:type="dxa"/>
            <w:gridSpan w:val="2"/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B42E4D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冯俊峰</w:t>
            </w:r>
          </w:p>
        </w:tc>
      </w:tr>
      <w:tr w:rsidR="004A49B5">
        <w:trPr>
          <w:trHeight w:val="285"/>
        </w:trPr>
        <w:tc>
          <w:tcPr>
            <w:tcW w:w="585" w:type="dxa"/>
            <w:noWrap/>
            <w:vAlign w:val="center"/>
          </w:tcPr>
          <w:p w:rsidR="004A49B5" w:rsidRDefault="004A49B5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  <w:tc>
          <w:tcPr>
            <w:tcW w:w="8226" w:type="dxa"/>
            <w:gridSpan w:val="7"/>
            <w:noWrap/>
            <w:vAlign w:val="center"/>
          </w:tcPr>
          <w:p w:rsidR="004A49B5" w:rsidRDefault="004A49B5">
            <w:pPr>
              <w:autoSpaceDN w:val="0"/>
              <w:jc w:val="righ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  <w:p w:rsidR="004A49B5" w:rsidRDefault="004A49B5">
            <w:pPr>
              <w:autoSpaceDN w:val="0"/>
              <w:jc w:val="righ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</w:p>
        </w:tc>
      </w:tr>
      <w:tr w:rsidR="004A49B5">
        <w:trPr>
          <w:trHeight w:val="585"/>
        </w:trPr>
        <w:tc>
          <w:tcPr>
            <w:tcW w:w="8811" w:type="dxa"/>
            <w:gridSpan w:val="8"/>
            <w:noWrap/>
            <w:vAlign w:val="center"/>
          </w:tcPr>
          <w:p w:rsidR="004A49B5" w:rsidRDefault="00B42E4D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/>
                <w:color w:val="000000"/>
                <w:sz w:val="24"/>
              </w:rPr>
              <w:t>注：1、此表一式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四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份，经财政部门审核后，单位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、归口股室、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绩效管理股</w:t>
            </w:r>
            <w:r>
              <w:rPr>
                <w:rFonts w:ascii="仿宋_GB2312" w:eastAsia="仿宋_GB2312" w:hAnsi="仿宋_GB2312" w:hint="eastAsia"/>
                <w:color w:val="000000"/>
                <w:sz w:val="24"/>
              </w:rPr>
              <w:t>、预算股各存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t>一份。</w:t>
            </w:r>
            <w:r>
              <w:rPr>
                <w:rFonts w:ascii="仿宋_GB2312" w:eastAsia="仿宋_GB2312" w:hAnsi="仿宋_GB2312"/>
                <w:color w:val="000000"/>
                <w:sz w:val="24"/>
              </w:rPr>
              <w:br/>
              <w:t xml:space="preserve">    2、本表上报时须附部门绩效目标制定依据。</w:t>
            </w:r>
          </w:p>
        </w:tc>
      </w:tr>
    </w:tbl>
    <w:p w:rsidR="004A49B5" w:rsidRDefault="004A49B5"/>
    <w:sectPr w:rsidR="004A49B5" w:rsidSect="004A49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6559" w:rsidRDefault="002D6559" w:rsidP="00154369">
      <w:r>
        <w:separator/>
      </w:r>
    </w:p>
  </w:endnote>
  <w:endnote w:type="continuationSeparator" w:id="1">
    <w:p w:rsidR="002D6559" w:rsidRDefault="002D6559" w:rsidP="001543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6559" w:rsidRDefault="002D6559" w:rsidP="00154369">
      <w:r>
        <w:separator/>
      </w:r>
    </w:p>
  </w:footnote>
  <w:footnote w:type="continuationSeparator" w:id="1">
    <w:p w:rsidR="002D6559" w:rsidRDefault="002D6559" w:rsidP="001543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GI4ZTMxYTkyZGMxOTcxYmUwYmIwOGRlZDZmYjE5Y2YifQ=="/>
  </w:docVars>
  <w:rsids>
    <w:rsidRoot w:val="004A49B5"/>
    <w:rsid w:val="00154369"/>
    <w:rsid w:val="002D6559"/>
    <w:rsid w:val="00314715"/>
    <w:rsid w:val="004A49B5"/>
    <w:rsid w:val="00B42E4D"/>
    <w:rsid w:val="00E6134E"/>
    <w:rsid w:val="00F278AC"/>
    <w:rsid w:val="08676A40"/>
    <w:rsid w:val="125B2DE4"/>
    <w:rsid w:val="487A6F55"/>
    <w:rsid w:val="4F3D194F"/>
    <w:rsid w:val="54584EDC"/>
    <w:rsid w:val="5C480805"/>
    <w:rsid w:val="64063AA5"/>
    <w:rsid w:val="672B0AD3"/>
    <w:rsid w:val="78B3126A"/>
    <w:rsid w:val="79846746"/>
    <w:rsid w:val="7A7F4F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49B5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3"/>
    <w:qFormat/>
    <w:rsid w:val="004A49B5"/>
    <w:pPr>
      <w:ind w:firstLineChars="200" w:firstLine="562"/>
    </w:pPr>
    <w:rPr>
      <w:rFonts w:ascii="仿宋_GB2312" w:eastAsia="仿宋_GB2312" w:hAnsi="仿宋"/>
      <w:color w:val="000000"/>
      <w:kern w:val="0"/>
      <w:sz w:val="28"/>
      <w:szCs w:val="28"/>
    </w:rPr>
  </w:style>
  <w:style w:type="paragraph" w:styleId="a3">
    <w:name w:val="No Spacing"/>
    <w:uiPriority w:val="1"/>
    <w:qFormat/>
    <w:rsid w:val="004A49B5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4">
    <w:name w:val="header"/>
    <w:basedOn w:val="a"/>
    <w:link w:val="Char"/>
    <w:rsid w:val="001543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54369"/>
    <w:rPr>
      <w:kern w:val="2"/>
      <w:sz w:val="18"/>
      <w:szCs w:val="18"/>
    </w:rPr>
  </w:style>
  <w:style w:type="paragraph" w:styleId="a5">
    <w:name w:val="footer"/>
    <w:basedOn w:val="a"/>
    <w:link w:val="Char0"/>
    <w:rsid w:val="001543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5436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263</Words>
  <Characters>1500</Characters>
  <Application>Microsoft Office Word</Application>
  <DocSecurity>0</DocSecurity>
  <Lines>12</Lines>
  <Paragraphs>3</Paragraphs>
  <ScaleCrop>false</ScaleCrop>
  <Company>微软中国</Company>
  <LinksUpToDate>false</LinksUpToDate>
  <CharactersWithSpaces>1760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Administrator.BF-20200622OACT</dc:creator>
  <cp:lastModifiedBy>PC</cp:lastModifiedBy>
  <cp:revision>4</cp:revision>
  <dcterms:created xsi:type="dcterms:W3CDTF">2023-05-30T03:02:00Z</dcterms:created>
  <dcterms:modified xsi:type="dcterms:W3CDTF">2024-01-19T03:44:00Z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B054F8FE6CBF4D46A07D0F26CB3A1975_13</vt:lpwstr>
  </property>
</Properties>
</file>