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hint="eastAsia"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</w:t>
      </w:r>
      <w:r>
        <w:rPr>
          <w:rFonts w:hint="eastAsia" w:ascii="宋体" w:hAnsi="宋体" w:cs="方正小标宋_GBK"/>
          <w:b/>
          <w:bCs/>
          <w:sz w:val="36"/>
          <w:szCs w:val="36"/>
          <w:lang w:eastAsia="zh-CN"/>
        </w:rPr>
        <w:t>看守所</w:t>
      </w:r>
      <w:r>
        <w:rPr>
          <w:rFonts w:hint="eastAsia" w:ascii="宋体" w:hAnsi="宋体" w:cs="方正小标宋_GBK"/>
          <w:b/>
          <w:bCs/>
          <w:sz w:val="36"/>
          <w:szCs w:val="36"/>
          <w:lang w:val="en-US" w:eastAsia="zh-CN"/>
        </w:rPr>
        <w:t>2022年</w:t>
      </w: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pStyle w:val="6"/>
        <w:ind w:firstLine="643"/>
        <w:rPr>
          <w:rFonts w:hint="eastAsia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单位名称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湘潭县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看守所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1814" w:firstLineChars="864"/>
              <w:jc w:val="both"/>
              <w:rPr>
                <w:rFonts w:hint="default" w:ascii="仿宋_GB2312" w:hAnsi="宋体" w:eastAsia="仿宋_GB2312" w:cs="宋体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355万元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color w:va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湘潭县公安局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单位基本职能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color w:val="auto"/>
              </w:rPr>
              <w:t>对被羁押的犯罪嫌疑人、被告人实行警戒看守，管理教育；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color w:val="auto"/>
              </w:rPr>
              <w:t>保障刑事诉讼活动的顺利进行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绩效完成情况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部门整体支出管理和使用基本情况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1、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202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</w:rPr>
              <w:t>年部门年初预算收入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366.19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万元。其中财政拨款收入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366.19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（包含上年结转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11.19万元）</w:t>
            </w:r>
            <w:r>
              <w:rPr>
                <w:rFonts w:hint="eastAsia" w:ascii="仿宋_GB2312" w:hAnsi="宋体" w:eastAsia="仿宋_GB2312" w:cs="宋体"/>
                <w:color w:val="auto"/>
              </w:rPr>
              <w:t>。部门预算支出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366.19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万元，其中基本支出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万元，项目支出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366.19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万元。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2、预算执行情况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：</w:t>
            </w:r>
            <w:r>
              <w:rPr>
                <w:rFonts w:hint="eastAsia" w:ascii="仿宋_GB2312" w:hAnsi="宋体" w:eastAsia="仿宋_GB2312" w:cs="宋体"/>
                <w:color w:val="auto"/>
              </w:rPr>
              <w:t>2022年看守所专项经费支出366.19万元，其中人犯给养支出107.61万元，商品和服务支出254.19万元，对个人和家庭的补助0.05万元，资本性支出4.34万元。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绩效目标完成情况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spacing w:line="576" w:lineRule="exact"/>
              <w:ind w:right="880" w:rightChars="419"/>
              <w:jc w:val="both"/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auto"/>
              </w:rPr>
              <w:t>202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</w:rPr>
              <w:t>年以来，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在羁押量持续高位运行、新冠肺炎疫情持续冲击形势下，</w:t>
            </w:r>
            <w:r>
              <w:rPr>
                <w:rFonts w:hint="eastAsia" w:ascii="仿宋_GB2312" w:hAnsi="宋体" w:eastAsia="仿宋_GB2312" w:cs="宋体"/>
                <w:color w:val="auto"/>
              </w:rPr>
              <w:t>湘潭县看守所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认真贯彻落实</w:t>
            </w:r>
            <w:r>
              <w:rPr>
                <w:rFonts w:hint="eastAsia" w:ascii="仿宋_GB2312" w:hAnsi="宋体" w:eastAsia="仿宋_GB2312" w:cs="宋体"/>
                <w:color w:val="auto"/>
              </w:rPr>
              <w:t>县局党委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和上</w:t>
            </w:r>
            <w:r>
              <w:rPr>
                <w:rFonts w:hint="eastAsia" w:ascii="仿宋_GB2312" w:hAnsi="宋体" w:eastAsia="仿宋_GB2312" w:cs="宋体"/>
                <w:color w:val="auto"/>
              </w:rPr>
              <w:t>级监管部门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安排部署</w:t>
            </w:r>
            <w:r>
              <w:rPr>
                <w:rFonts w:hint="eastAsia" w:ascii="仿宋_GB2312" w:hAnsi="宋体" w:eastAsia="仿宋_GB2312" w:cs="宋体"/>
                <w:color w:val="auto"/>
              </w:rPr>
              <w:t>，稳妥有序地开展各项工作，顺利地完成既定任务和目标，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确保</w:t>
            </w:r>
            <w:r>
              <w:rPr>
                <w:rFonts w:hint="eastAsia" w:ascii="仿宋_GB2312" w:hAnsi="宋体" w:eastAsia="仿宋_GB2312" w:cs="宋体"/>
                <w:color w:val="auto"/>
              </w:rPr>
              <w:t>连续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auto"/>
              </w:rPr>
              <w:t>年监所安全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无</w:t>
            </w:r>
            <w:r>
              <w:rPr>
                <w:rFonts w:hint="eastAsia" w:ascii="仿宋_GB2312" w:hAnsi="宋体" w:eastAsia="仿宋_GB2312" w:cs="宋体"/>
                <w:color w:val="auto"/>
              </w:rPr>
              <w:t>事故。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始终坚持监所疫情防控高于社会面的总要求，筑牢监所疫情防线。</w:t>
            </w:r>
          </w:p>
          <w:p>
            <w:pPr>
              <w:spacing w:line="576" w:lineRule="exact"/>
              <w:ind w:right="880" w:rightChars="419"/>
              <w:jc w:val="both"/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今年以来，特别是上半年3月份开始的全国性疫情反弹，给监所疫情防控带来前所未有的挑战，在县局党委的坚强领导下，我所按照部省市的安排部署，坚持“监所防疫标准高于社会面”的总要求，迅速执行AB班高等级勤务模式，从3月5日至6月10日三个多月，从最初的7+7到后续的14+7+7、28+14+14，全所人员在家累积时间不到10天，最长的一个班在所连续上岗42天，在这场没有硝烟的攻坚战中，我们始终保持如履薄冰的思想意识，永不懈怠的工作作风，没有一人掉队。全面落实“划区而治、网格管理、两门落锁”三大机制，严守封闭管理、轨迹核查、核酸检测、过渡隔离“四条底线”，以防范“人”、“物”的传染为重点，以公安部监管局《公安监所疫情防控和安全管理工作指引》为指南，从严抓实抓细封闭管理，守住看好监所大门，杜绝人员、车辆自由进出和人员聚集，</w:t>
            </w:r>
            <w:r>
              <w:rPr>
                <w:rFonts w:hint="eastAsia" w:ascii="仿宋_GB2312" w:hAnsi="宋体" w:eastAsia="仿宋_GB2312" w:cs="宋体"/>
                <w:color w:val="auto"/>
              </w:rPr>
              <w:t>切实做到应急响应快、人员排查全、防控措施细、队伍管理严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确保实现了监所安全零事故、疫情防控零感染、队伍建设零减员等“三零”目标。</w:t>
            </w:r>
          </w:p>
          <w:p>
            <w:pPr>
              <w:spacing w:line="576" w:lineRule="exact"/>
              <w:ind w:right="880" w:rightChars="419"/>
              <w:jc w:val="both"/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始终把牢监所安全是生命线的总方针，夯实监所安全底线。确保绝对安全始终是监所工作永恒不变的主题，今年以来，</w:t>
            </w:r>
            <w:r>
              <w:rPr>
                <w:rFonts w:hint="eastAsia" w:ascii="仿宋_GB2312" w:hAnsi="宋体" w:eastAsia="仿宋_GB2312" w:cs="宋体"/>
                <w:color w:val="auto"/>
              </w:rPr>
              <w:t>随着县局打击犯罪特别是涉电诈犯罪的深入推进，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我</w:t>
            </w:r>
            <w:r>
              <w:rPr>
                <w:rFonts w:hint="eastAsia" w:ascii="仿宋_GB2312" w:hAnsi="宋体" w:eastAsia="仿宋_GB2312" w:cs="宋体"/>
                <w:color w:val="auto"/>
              </w:rPr>
              <w:t>所的羁押量也屡破新高，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为确保安全，我</w:t>
            </w:r>
            <w:r>
              <w:rPr>
                <w:rFonts w:hint="eastAsia" w:ascii="仿宋_GB2312" w:hAnsi="宋体" w:eastAsia="仿宋_GB2312" w:cs="宋体"/>
                <w:color w:val="auto"/>
              </w:rPr>
              <w:t>所主动作为，多措并举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，全力应对</w:t>
            </w:r>
            <w:r>
              <w:rPr>
                <w:rFonts w:hint="eastAsia" w:ascii="仿宋_GB2312" w:hAnsi="宋体" w:eastAsia="仿宋_GB2312" w:cs="宋体"/>
                <w:color w:val="auto"/>
              </w:rPr>
              <w:t>。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一是</w:t>
            </w:r>
            <w:r>
              <w:rPr>
                <w:rFonts w:hint="eastAsia" w:ascii="仿宋_GB2312" w:hAnsi="宋体" w:eastAsia="仿宋_GB2312" w:cs="宋体"/>
                <w:color w:val="auto"/>
              </w:rPr>
              <w:t>积极争取上级支持。县局党委对看守所的工作高度重视，在了解羁押量高位运行的情况后，主要领导亲自调度，出台了一系列措施，缓解看守压力。对部分轻型犯罪人员，符合变更强制措施的，集中变更一批，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同时，</w:t>
            </w:r>
            <w:r>
              <w:rPr>
                <w:rFonts w:hint="eastAsia" w:ascii="仿宋_GB2312" w:hAnsi="宋体" w:eastAsia="仿宋_GB2312" w:cs="宋体"/>
                <w:color w:val="auto"/>
              </w:rPr>
              <w:t>在县局民警数非常紧张的情况下，仍想方设法，为看守所新增一名管教民警。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二是</w:t>
            </w:r>
            <w:r>
              <w:rPr>
                <w:rFonts w:hint="eastAsia" w:ascii="仿宋_GB2312" w:hAnsi="宋体" w:eastAsia="仿宋_GB2312" w:cs="宋体"/>
                <w:color w:val="auto"/>
              </w:rPr>
              <w:t>主动对接检法部门。以县局名义，向检法机关出具函件，请求加快在押人员诉讼进程，迅速依法起诉、判决一批犯罪嫌疑人，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协调对接监狱，积极争取投劳指标，</w:t>
            </w:r>
            <w:r>
              <w:rPr>
                <w:rFonts w:hint="eastAsia" w:ascii="仿宋_GB2312" w:hAnsi="宋体" w:eastAsia="仿宋_GB2312" w:cs="宋体"/>
                <w:color w:val="auto"/>
              </w:rPr>
              <w:t>畅通在押人员出所通道。与县法院刑事审判庭对接，建立沟通机制，在被告人收监前，与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我</w:t>
            </w:r>
            <w:r>
              <w:rPr>
                <w:rFonts w:hint="eastAsia" w:ascii="仿宋_GB2312" w:hAnsi="宋体" w:eastAsia="仿宋_GB2312" w:cs="宋体"/>
                <w:color w:val="auto"/>
              </w:rPr>
              <w:t>所先行联系，避免一次性大批量收监情况。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三是</w:t>
            </w:r>
            <w:r>
              <w:rPr>
                <w:rFonts w:hint="eastAsia" w:ascii="仿宋_GB2312" w:hAnsi="宋体" w:eastAsia="仿宋_GB2312" w:cs="宋体"/>
                <w:color w:val="auto"/>
              </w:rPr>
              <w:t>强化监内日常管理。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以依法文明管理为契机，以省市督导平台为抓手，</w:t>
            </w:r>
            <w:r>
              <w:rPr>
                <w:rFonts w:hint="eastAsia" w:ascii="仿宋_GB2312" w:hAnsi="宋体" w:eastAsia="仿宋_GB2312" w:cs="宋体"/>
                <w:color w:val="auto"/>
              </w:rPr>
              <w:t>坚持不懈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抓实抓细</w:t>
            </w:r>
            <w:r>
              <w:rPr>
                <w:rFonts w:hint="eastAsia" w:ascii="仿宋_GB2312" w:hAnsi="宋体" w:eastAsia="仿宋_GB2312" w:cs="宋体"/>
                <w:color w:val="auto"/>
              </w:rPr>
              <w:t>在押人员一日生活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制度、物品摆放等日常事务</w:t>
            </w:r>
            <w:r>
              <w:rPr>
                <w:rFonts w:hint="eastAsia" w:ascii="仿宋_GB2312" w:hAnsi="宋体" w:eastAsia="仿宋_GB2312" w:cs="宋体"/>
                <w:color w:val="auto"/>
              </w:rPr>
              <w:t>管理，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形成日通报日回复日整改机制，</w:t>
            </w:r>
            <w:r>
              <w:rPr>
                <w:rFonts w:hint="eastAsia" w:ascii="仿宋_GB2312" w:hAnsi="宋体" w:eastAsia="仿宋_GB2312" w:cs="宋体"/>
                <w:color w:val="auto"/>
              </w:rPr>
              <w:t>确保监内秩序井然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。四是敏锐排查监内隐患。隐患排查是确保监所安全的有力保障，我们</w:t>
            </w:r>
            <w:r>
              <w:rPr>
                <w:rFonts w:hint="eastAsia" w:ascii="仿宋_GB2312" w:hAnsi="宋体" w:eastAsia="仿宋_GB2312" w:cs="宋体"/>
                <w:color w:val="auto"/>
              </w:rPr>
              <w:t>始终保持“时时放心不下”的责任感和“眼睛瞪得大大的”敏锐性，从严从实从细抓好除隐患、防风险、保安全各项工作措施。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今年以来，在进一步完善物防技防的基础上，我所重点关注在押人员的身体状况，加强日常医疗巡诊、重大问题会诊、疑难问题出所就诊机制。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始终抓住队伍建设是根本保证的总思路，锻造稳定可靠铁军。</w:t>
            </w:r>
          </w:p>
          <w:p>
            <w:pPr>
              <w:spacing w:line="576" w:lineRule="exact"/>
              <w:ind w:right="880" w:rightChars="419"/>
              <w:jc w:val="both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因看守所的性质和特点，民警工作环境相对封闭、单调。长期处于简单重复、周而复始、按部就班的工作环境中，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我所通过开展烧烤晚会等形式多样的主题活动、上门慰问、家访等方式，不断增强民警职工的归属感、集体荣誉感，同时，</w:t>
            </w:r>
            <w:r>
              <w:rPr>
                <w:rFonts w:hint="eastAsia" w:ascii="仿宋_GB2312" w:hAnsi="宋体" w:eastAsia="仿宋_GB2312" w:cs="宋体"/>
                <w:color w:val="auto"/>
              </w:rPr>
              <w:t>严抓队伍管理，常抓纪律作风，严密排查“枪车酒赌毒密网”风险隐患，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队伍建设呈现严肃而不失活，紧张而又实时放松的新气象</w:t>
            </w:r>
            <w:r>
              <w:rPr>
                <w:rFonts w:hint="eastAsia" w:ascii="仿宋_GB2312" w:hAnsi="宋体" w:eastAsia="仿宋_GB2312" w:cs="宋体"/>
                <w:color w:val="auto"/>
              </w:rPr>
              <w:t>，确保队伍保持旺盛战斗力。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1、20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color w:val="auto"/>
              </w:rPr>
              <w:t>年绩效目标申报仅对预算的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355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万元进行申报，因而专项工作经费支出产生了偏差；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color w:val="auto"/>
              </w:rPr>
              <w:t>本着厉行节约原则，规范支出，紧缩开支，因而部份支出减少。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1、加强预算管理，降低偏差；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2、进一步规范支出，节约财政资金；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3、加强财务知识学习，规范财务管理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随着社会经济的发展，人民生活水平和物价的提高，在押人员给养费标准远远低于本地物价水平的发展，公务行政成本也不断提高，看守所年关押量逐年增加，房屋设备逐年老化，要保证看守所正常运转所必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的专项经费还存在相当大的缺口，建议适当增加看守所专项经费预算。</w:t>
            </w:r>
          </w:p>
        </w:tc>
      </w:tr>
    </w:tbl>
    <w:p>
      <w:pPr>
        <w:spacing w:line="560" w:lineRule="exact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u w:val="single"/>
          <w:lang w:val="en-US"/>
        </w:rPr>
      </w:pPr>
      <w:r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  <w:t>（</w:t>
      </w:r>
      <w:r>
        <w:rPr>
          <w:rFonts w:hint="eastAsia" w:ascii="宋体" w:hAnsi="宋体" w:eastAsia="宋体" w:cs="仿宋_GB2312"/>
          <w:b/>
          <w:color w:val="000000"/>
          <w:kern w:val="0"/>
          <w:sz w:val="36"/>
          <w:szCs w:val="36"/>
          <w:lang w:val="en-US" w:eastAsia="zh-CN" w:bidi="ar"/>
        </w:rPr>
        <w:t>看守专项经费</w:t>
      </w:r>
      <w:r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  <w:t>）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984"/>
        <w:gridCol w:w="56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0"/>
              <w:jc w:val="center"/>
              <w:rPr>
                <w:rFonts w:hint="default" w:ascii="仿宋_GB2312" w:hAnsi="宋体" w:eastAsia="仿宋_GB2312" w:cs="宋体"/>
                <w:szCs w:val="21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"/>
              </w:rPr>
              <w:t>部门概况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专项名称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看守专项经费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年度预算金额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450.8185万元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项目主管部门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湘潭县公安局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项目立项目的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对被羁押的犯罪嫌疑人、被告人实行警戒看守，管理教育；</w:t>
            </w:r>
          </w:p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保障刑事诉讼活动的顺利进行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0"/>
              <w:jc w:val="center"/>
              <w:rPr>
                <w:rFonts w:hint="default" w:ascii="仿宋_GB2312" w:hAnsi="宋体" w:eastAsia="仿宋_GB2312" w:cs="宋体"/>
                <w:szCs w:val="21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"/>
              </w:rPr>
              <w:t>绩效情况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项目支出管理和使用基本情况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 w:firstLine="48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年看守所专项经费支出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/>
              </w:rPr>
              <w:t>366.19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万元，其中人犯给养支出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/>
              </w:rPr>
              <w:t>107.61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万元，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商品和服务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支出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/>
              </w:rPr>
              <w:t>254.19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万元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eastAsia="zh-CN"/>
              </w:rPr>
              <w:t>，对个人和家庭的补助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/>
              </w:rPr>
              <w:t>0.05万元，资本性支出4.34万元。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项目绩效目标完成情况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1、产出指标。（1）数量指标：财政预算经费使用率100%；在押人员给养费得到充分保障。（2）质量指标：一般性商品和服务支出稳中有降。（3）时效指标：财政预算资金及时到位，每月能按时使用。</w:t>
            </w:r>
          </w:p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2、效益指标。（1）经济效益：预算经费使用率100%。（2）社会效益：保障在押人员的正常生活，确保监所安全稳定；服务好公检法司等部门的办案需求，保障了刑事诉讼活动顺利进行；警示彰显政府的公信力、执行力；强化了警示教育，提高全民遵纪守法意识。（3）社会公众满意度：社会公众对政府的满意程度95%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0"/>
              <w:jc w:val="center"/>
              <w:rPr>
                <w:rFonts w:hint="default" w:ascii="仿宋_GB2312" w:hAnsi="宋体" w:eastAsia="仿宋_GB2312" w:cs="宋体"/>
                <w:szCs w:val="21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"/>
              </w:rPr>
              <w:t>存在的问题分析及改进措施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存在的问题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1、20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年绩效目标申报仅对预算的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355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万元进行申报，因而专项工作经费支出产生了偏差；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本着厉行节约原则，规范支出，紧缩开支，因而部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支出减少。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改进措施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15" w:lineRule="atLeast"/>
              <w:ind w:firstLine="480" w:firstLineChars="2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1、加强预算管理，降低偏差；</w:t>
            </w:r>
          </w:p>
          <w:p>
            <w:pPr>
              <w:widowControl/>
              <w:shd w:val="clear" w:color="auto" w:fill="FFFFFF"/>
              <w:spacing w:line="315" w:lineRule="atLeas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2、进一步规范支出，节约财政资金；</w:t>
            </w:r>
          </w:p>
          <w:p>
            <w:pPr>
              <w:widowControl/>
              <w:shd w:val="clear" w:color="auto" w:fill="FFFFFF"/>
              <w:spacing w:line="315" w:lineRule="atLeas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3、加强财务知识学习，规范财务管理。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其他需要说明问题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随着社会经济的发展，人民生活水平和物价的提高，在押人员给养费标准远远低于本地物价水平的发展，公务行政成本也不断提高，看守所年关押量逐年增加，房屋设备逐年老化，要保证看守所正常运转所必须的专项经费还存在相当大的缺口，建议适当增加看守所专项经费预算。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40" w:lineRule="exact"/>
        <w:ind w:left="0" w:right="0"/>
        <w:jc w:val="both"/>
        <w:rPr>
          <w:rFonts w:hint="default" w:ascii="仿宋_GB2312" w:hAnsi="宋体" w:eastAsia="仿宋_GB2312" w:cs="宋体"/>
          <w:kern w:val="0"/>
          <w:sz w:val="32"/>
          <w:szCs w:val="32"/>
          <w:lang w:val="en-US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ZDQ2NzliNWExNzkzOTA0NmQwMDljMjI4MmE4NjQifQ=="/>
  </w:docVars>
  <w:rsids>
    <w:rsidRoot w:val="1A0C358A"/>
    <w:rsid w:val="1A0C358A"/>
    <w:rsid w:val="2C5D0D35"/>
    <w:rsid w:val="42E3660E"/>
    <w:rsid w:val="558C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customStyle="1" w:styleId="6">
    <w:name w:val="BodyText1I2"/>
    <w:basedOn w:val="7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7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2811</Words>
  <Characters>2943</Characters>
  <Lines>0</Lines>
  <Paragraphs>0</Paragraphs>
  <TotalTime>6</TotalTime>
  <ScaleCrop>false</ScaleCrop>
  <LinksUpToDate>false</LinksUpToDate>
  <CharactersWithSpaces>2953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2023-05-20T08:12:00Z</dcterms:created>
  <dc:creator>王嘉雨</dc:creator>
  <cp:lastModifiedBy>醒狮中国</cp:lastModifiedBy>
  <dcterms:modified xsi:type="dcterms:W3CDTF">2023-09-08T08:03:38Z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9AB7D1CF68CC45B28409A00E928E668E_11</vt:lpwstr>
  </property>
</Properties>
</file>