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99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4" w:hRule="atLeast"/>
          <w:jc w:val="center"/>
        </w:trPr>
        <w:tc>
          <w:tcPr>
            <w:tcW w:w="9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beforeLines="100" w:afterLines="100" w:line="500" w:lineRule="exact"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  <w:lang w:val="en-US" w:eastAsia="zh-CN"/>
              </w:rPr>
              <w:t>2022</w:t>
            </w: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年项目支出绩效目标表</w:t>
            </w:r>
          </w:p>
          <w:tbl>
            <w:tblPr>
              <w:tblStyle w:val="10"/>
              <w:tblW w:w="992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8"/>
              <w:gridCol w:w="703"/>
              <w:gridCol w:w="1140"/>
              <w:gridCol w:w="237"/>
              <w:gridCol w:w="897"/>
              <w:gridCol w:w="1143"/>
              <w:gridCol w:w="903"/>
              <w:gridCol w:w="657"/>
              <w:gridCol w:w="60"/>
              <w:gridCol w:w="663"/>
              <w:gridCol w:w="750"/>
              <w:gridCol w:w="218"/>
              <w:gridCol w:w="607"/>
              <w:gridCol w:w="1054"/>
              <w:gridCol w:w="78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66" w:hRule="atLeast"/>
                <w:jc w:val="center"/>
              </w:trPr>
              <w:tc>
                <w:tcPr>
                  <w:tcW w:w="9032" w:type="dxa"/>
                  <w:gridSpan w:val="13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ind w:right="120"/>
                    <w:jc w:val="left"/>
                    <w:rPr>
                      <w:rFonts w:ascii="仿宋_GB2312" w:hAnsi="仿宋" w:eastAsia="仿宋_GB2312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" w:eastAsia="仿宋_GB2312"/>
                      <w:kern w:val="0"/>
                      <w:sz w:val="24"/>
                    </w:rPr>
                    <w:t>填报单位：（盖章）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湘潭县卫生健康局</w:t>
                  </w:r>
                  <w:r>
                    <w:rPr>
                      <w:rFonts w:ascii="仿宋_GB2312" w:hAnsi="仿宋" w:eastAsia="仿宋_GB2312"/>
                      <w:kern w:val="0"/>
                      <w:sz w:val="24"/>
                    </w:rPr>
                    <w:t xml:space="preserve">                             </w:t>
                  </w: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 w:val="24"/>
                    </w:rPr>
                    <w:t>单位：万元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567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项目支出名称</w:t>
                  </w:r>
                </w:p>
              </w:tc>
              <w:tc>
                <w:tcPr>
                  <w:tcW w:w="2277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村（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4"/>
                      <w:lang w:eastAsia="zh-CN"/>
                    </w:rPr>
                    <w:t>居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）计生专干退职待遇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预算部门</w:t>
                  </w:r>
                </w:p>
              </w:tc>
              <w:tc>
                <w:tcPr>
                  <w:tcW w:w="3352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湘潭县卫健局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60" w:hRule="atLeast"/>
                <w:jc w:val="center"/>
              </w:trPr>
              <w:tc>
                <w:tcPr>
                  <w:tcW w:w="184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年度预算金额</w:t>
                  </w:r>
                </w:p>
              </w:tc>
              <w:tc>
                <w:tcPr>
                  <w:tcW w:w="2277" w:type="dxa"/>
                  <w:gridSpan w:val="3"/>
                  <w:vMerge w:val="restart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114.62</w:t>
                  </w:r>
                </w:p>
              </w:tc>
              <w:tc>
                <w:tcPr>
                  <w:tcW w:w="903" w:type="dxa"/>
                  <w:vMerge w:val="restart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</w:t>
                  </w: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中央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/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省级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市级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县级</w:t>
                  </w:r>
                </w:p>
              </w:tc>
              <w:tc>
                <w:tcPr>
                  <w:tcW w:w="105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73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77" w:type="dxa"/>
                  <w:gridSpan w:val="3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03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114.62</w:t>
                  </w:r>
                </w:p>
              </w:tc>
              <w:tc>
                <w:tcPr>
                  <w:tcW w:w="105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437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项目属性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ind w:firstLine="735" w:firstLineChars="350"/>
                    <w:jc w:val="left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新增项目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延续项目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862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项目类型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基本建设类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其中：新建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扩建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改建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br w:type="textWrapping"/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行政事业类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: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采购类□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政府购买服务类□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其他专项类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74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项目支出实施期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2022年1月1日-2022年12月31日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实施期绩效目标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4"/>
                      <w:lang w:eastAsia="zh-CN"/>
                    </w:rPr>
                    <w:t>解决计划生育三十多年来从事计划生育村（居）计生专干离任后待遇计发问题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434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本年度绩效目标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解决本年度享受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4"/>
                      <w:lang w:eastAsia="zh-CN"/>
                    </w:rPr>
                    <w:t>村（居）计生专干离任后待遇计发问题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</w:t>
                  </w:r>
                </w:p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绩效指标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一级指标</w:t>
                  </w:r>
                </w:p>
              </w:tc>
              <w:tc>
                <w:tcPr>
                  <w:tcW w:w="11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二级指标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三级指标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指标值及单位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绩效标准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产出指标</w:t>
                  </w: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数量指标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  <w:t>离任计生专干补助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838人</w:t>
                  </w:r>
                  <w:bookmarkStart w:id="0" w:name="_GoBack"/>
                  <w:bookmarkEnd w:id="0"/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val="en-US" w:eastAsia="zh-CN"/>
                    </w:rPr>
                    <w:t>838名离任计生专干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每人每月120元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56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质量指标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4"/>
                      <w:lang w:eastAsia="zh-CN"/>
                    </w:rPr>
                    <w:t>审核后打到乡镇按名册发放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  <w:t>足额拨付无差错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61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时效指标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20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lang w:val="en-US" w:eastAsia="zh-CN"/>
                    </w:rPr>
                    <w:t>21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年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  <w:t>度内完成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12月底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  <w:t>前发放到位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成本指标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  <w:t>退职待遇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lang w:val="en-US" w:eastAsia="zh-CN"/>
                    </w:rPr>
                    <w:t>114.62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万元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val="en-US" w:eastAsia="zh-CN"/>
                    </w:rPr>
                    <w:t>838名离任计生专干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每人每月120元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效益指标</w:t>
                  </w: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经济效益指标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48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社会效益指标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宋体" w:hAnsi="宋体" w:cs="宋体"/>
                      <w:kern w:val="0"/>
                      <w:sz w:val="15"/>
                      <w:szCs w:val="15"/>
                      <w:lang w:eastAsia="zh-CN"/>
                    </w:rPr>
                    <w:t>解决退职计生专干部分生活困难，增强其职业认同感。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  <w:t>保障基层卫健队伍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稳定，更好的发挥社会职能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生态效益指标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50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可持续影响指标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宋体" w:hAnsi="宋体" w:cs="宋体"/>
                      <w:kern w:val="0"/>
                      <w:sz w:val="15"/>
                      <w:szCs w:val="15"/>
                      <w:lang w:eastAsia="zh-CN"/>
                    </w:rPr>
                    <w:t>解决现职人员的后顾之忧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  <w:t>保障卫计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事业持续发展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99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88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社会公众或服务对象满意度指标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9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lang w:val="en-US" w:eastAsia="zh-CN"/>
                    </w:rPr>
                    <w:t>0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%　</w:t>
                  </w: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811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财政部门审核意见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审核股室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审核的主要内容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</w:tcPr>
                <w:p>
                  <w:pPr>
                    <w:pStyle w:val="16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</w:p>
                <w:p>
                  <w:pPr>
                    <w:pStyle w:val="16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  <w:t>审核意见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88" w:hRule="atLeast"/>
                <w:jc w:val="center"/>
              </w:trPr>
              <w:tc>
                <w:tcPr>
                  <w:tcW w:w="811" w:type="dxa"/>
                  <w:gridSpan w:val="2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财政部门归口业务股室审核意见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bottom"/>
                </w:tcPr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、是否立项及项目属性确定；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、绩效目标设定是否合理；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、预算资金可供量是否合理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、项目、资金及财务管理措施；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5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、其他。</w:t>
                  </w:r>
                </w:p>
                <w:p>
                  <w:pPr>
                    <w:widowControl/>
                    <w:spacing w:line="240" w:lineRule="exact"/>
                    <w:ind w:right="480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      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6" w:hRule="atLeast"/>
                <w:jc w:val="center"/>
              </w:trPr>
              <w:tc>
                <w:tcPr>
                  <w:tcW w:w="811" w:type="dxa"/>
                  <w:gridSpan w:val="2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绩效评价股审核意见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、填报内容是否完整；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、是否设定量化的绩效目标；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、是否有适当、细化的绩效指标及其与绩效目标的对应性；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4" w:hRule="atLeast"/>
                <w:jc w:val="center"/>
              </w:trPr>
              <w:tc>
                <w:tcPr>
                  <w:tcW w:w="811" w:type="dxa"/>
                  <w:gridSpan w:val="2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预算股审核意见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、县委、县政府已确定的项目；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、财政待安排项目；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、是否进入备选项目；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、财政项目预算资金安排可供与完成项目绩效目标的保障度。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000000" w:sz="8" w:space="0"/>
                  </w:tcBorders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</w:tbl>
          <w:p>
            <w:pPr>
              <w:widowControl/>
              <w:spacing w:line="240" w:lineRule="exact"/>
              <w:ind w:right="480"/>
              <w:rPr>
                <w:rFonts w:eastAsia="方正小标宋_GBK"/>
                <w:sz w:val="36"/>
                <w:szCs w:val="36"/>
              </w:rPr>
            </w:pPr>
          </w:p>
          <w:p>
            <w:pPr>
              <w:widowControl/>
              <w:spacing w:line="240" w:lineRule="exact"/>
              <w:ind w:right="48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陈文赞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57777207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填报日期：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20220420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单位负责人签字：</w:t>
            </w:r>
          </w:p>
          <w:p>
            <w:pPr>
              <w:spacing w:line="480" w:lineRule="exact"/>
              <w:ind w:right="26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注：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、此表一式二份，经财政部门审核后，单位自存一份，绩效管理股一份。</w:t>
            </w:r>
          </w:p>
          <w:p>
            <w:pPr>
              <w:spacing w:line="480" w:lineRule="exact"/>
              <w:ind w:right="26"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、本表上报时须附部门绩效目标制定依据。</w:t>
            </w:r>
          </w:p>
          <w:p>
            <w:pPr>
              <w:spacing w:line="480" w:lineRule="exact"/>
              <w:jc w:val="center"/>
              <w:rPr>
                <w:rFonts w:eastAsia="方正小标宋_GBK"/>
                <w:sz w:val="36"/>
                <w:szCs w:val="36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</w:p>
        </w:tc>
      </w:tr>
    </w:tbl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ind w:firstLine="64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168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168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168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16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16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kYWEwZmI5ZjBmYzdjNmMxZDI1YjkzZGNmMDJlMTcifQ=="/>
  </w:docVars>
  <w:rsids>
    <w:rsidRoot w:val="00B47159"/>
    <w:rsid w:val="00000C8B"/>
    <w:rsid w:val="00001005"/>
    <w:rsid w:val="00001274"/>
    <w:rsid w:val="00001B57"/>
    <w:rsid w:val="00001B70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0A42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66F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2BD9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6FA8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52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7C3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4B5B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8F5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79D"/>
    <w:rsid w:val="00266C3B"/>
    <w:rsid w:val="00266D20"/>
    <w:rsid w:val="002671AB"/>
    <w:rsid w:val="00267F21"/>
    <w:rsid w:val="002703C3"/>
    <w:rsid w:val="00270928"/>
    <w:rsid w:val="00270F48"/>
    <w:rsid w:val="00271E36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77E"/>
    <w:rsid w:val="00282BA5"/>
    <w:rsid w:val="00282CBF"/>
    <w:rsid w:val="00283056"/>
    <w:rsid w:val="00283DFE"/>
    <w:rsid w:val="00284225"/>
    <w:rsid w:val="00284802"/>
    <w:rsid w:val="002849C3"/>
    <w:rsid w:val="00284C14"/>
    <w:rsid w:val="00284C9B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3B54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01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303"/>
    <w:rsid w:val="002F1FFB"/>
    <w:rsid w:val="002F2414"/>
    <w:rsid w:val="002F2A69"/>
    <w:rsid w:val="002F305E"/>
    <w:rsid w:val="002F57D9"/>
    <w:rsid w:val="002F5BBC"/>
    <w:rsid w:val="002F5F9F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014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5C22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67FD7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388C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5DFB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524E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02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5D2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760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3DB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6CFC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6FA4"/>
    <w:rsid w:val="004C7EA0"/>
    <w:rsid w:val="004D05D0"/>
    <w:rsid w:val="004D081A"/>
    <w:rsid w:val="004D1E0D"/>
    <w:rsid w:val="004D2A9B"/>
    <w:rsid w:val="004D2F41"/>
    <w:rsid w:val="004D341C"/>
    <w:rsid w:val="004D4048"/>
    <w:rsid w:val="004D44F1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17F41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6D3F"/>
    <w:rsid w:val="00577BA8"/>
    <w:rsid w:val="0058090C"/>
    <w:rsid w:val="00582029"/>
    <w:rsid w:val="0058257B"/>
    <w:rsid w:val="00582882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559C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3B0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46BF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71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68D0"/>
    <w:rsid w:val="006171EC"/>
    <w:rsid w:val="00617667"/>
    <w:rsid w:val="00617C55"/>
    <w:rsid w:val="006208B8"/>
    <w:rsid w:val="0062099F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7FB"/>
    <w:rsid w:val="00627DC0"/>
    <w:rsid w:val="00631A62"/>
    <w:rsid w:val="006324AE"/>
    <w:rsid w:val="00632C37"/>
    <w:rsid w:val="00632E9F"/>
    <w:rsid w:val="006333A7"/>
    <w:rsid w:val="00633791"/>
    <w:rsid w:val="00633D60"/>
    <w:rsid w:val="00635B3D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3CA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4E5D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BF9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89A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C65B3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1A0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1E54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3D9A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630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5E54"/>
    <w:rsid w:val="007A75A1"/>
    <w:rsid w:val="007B1096"/>
    <w:rsid w:val="007B1CA3"/>
    <w:rsid w:val="007B2514"/>
    <w:rsid w:val="007B2CC2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3361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2EDD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43CC"/>
    <w:rsid w:val="008E471A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9DA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98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745"/>
    <w:rsid w:val="00964ED6"/>
    <w:rsid w:val="00965A85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0AC9"/>
    <w:rsid w:val="009911F4"/>
    <w:rsid w:val="00991B6E"/>
    <w:rsid w:val="009924BB"/>
    <w:rsid w:val="0099275A"/>
    <w:rsid w:val="009930F9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2B"/>
    <w:rsid w:val="00AB3DBB"/>
    <w:rsid w:val="00AB4A7E"/>
    <w:rsid w:val="00AB54B2"/>
    <w:rsid w:val="00AB5CDC"/>
    <w:rsid w:val="00AB5F15"/>
    <w:rsid w:val="00AB7273"/>
    <w:rsid w:val="00AB7279"/>
    <w:rsid w:val="00AC07F3"/>
    <w:rsid w:val="00AC1122"/>
    <w:rsid w:val="00AC16A3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4AA3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2881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13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0DF8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92C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6AD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4E2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162D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3A0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57F5"/>
    <w:rsid w:val="00CE61FB"/>
    <w:rsid w:val="00CE6CD9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8AC"/>
    <w:rsid w:val="00D10C75"/>
    <w:rsid w:val="00D11109"/>
    <w:rsid w:val="00D111F4"/>
    <w:rsid w:val="00D1202E"/>
    <w:rsid w:val="00D122F9"/>
    <w:rsid w:val="00D123B5"/>
    <w:rsid w:val="00D12DB2"/>
    <w:rsid w:val="00D13F41"/>
    <w:rsid w:val="00D13FC5"/>
    <w:rsid w:val="00D1487C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2857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1BAF"/>
    <w:rsid w:val="00D72C88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0B"/>
    <w:rsid w:val="00DB343A"/>
    <w:rsid w:val="00DB3CF8"/>
    <w:rsid w:val="00DB40F6"/>
    <w:rsid w:val="00DB593E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0F34"/>
    <w:rsid w:val="00DE2052"/>
    <w:rsid w:val="00DE2099"/>
    <w:rsid w:val="00DE2433"/>
    <w:rsid w:val="00DE250E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139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4AC0"/>
    <w:rsid w:val="00E459D4"/>
    <w:rsid w:val="00E46ADD"/>
    <w:rsid w:val="00E46EE2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6EF6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18C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72F"/>
    <w:rsid w:val="00EB284C"/>
    <w:rsid w:val="00EB319B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04D9"/>
    <w:rsid w:val="00EC1B01"/>
    <w:rsid w:val="00EC1D6D"/>
    <w:rsid w:val="00EC2225"/>
    <w:rsid w:val="00EC26C3"/>
    <w:rsid w:val="00EC3517"/>
    <w:rsid w:val="00EC375B"/>
    <w:rsid w:val="00EC3E1D"/>
    <w:rsid w:val="00EC5F44"/>
    <w:rsid w:val="00EC67C7"/>
    <w:rsid w:val="00EC6B2F"/>
    <w:rsid w:val="00EC6F21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E5310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AC8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85F91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7D8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1A8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9F3670A"/>
    <w:rsid w:val="208B5A38"/>
    <w:rsid w:val="2A894C89"/>
    <w:rsid w:val="32A649BD"/>
    <w:rsid w:val="399045F2"/>
    <w:rsid w:val="39E177AB"/>
    <w:rsid w:val="445A2932"/>
    <w:rsid w:val="707A614F"/>
    <w:rsid w:val="74851C00"/>
    <w:rsid w:val="7983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qFormat="1" w:unhideWhenUsed="0" w:uiPriority="99" w:semiHidden="0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keepNext/>
      <w:keepLines/>
      <w:spacing w:line="600" w:lineRule="exact"/>
      <w:ind w:firstLine="640" w:firstLineChars="200"/>
      <w:jc w:val="left"/>
      <w:outlineLvl w:val="0"/>
    </w:pPr>
    <w:rPr>
      <w:rFonts w:ascii="Times New Roman" w:hAnsi="Times New Roman" w:eastAsia="黑体" w:cs="Calibri"/>
      <w:bCs/>
      <w:kern w:val="44"/>
      <w:sz w:val="32"/>
      <w:szCs w:val="44"/>
    </w:rPr>
  </w:style>
  <w:style w:type="paragraph" w:styleId="3">
    <w:name w:val="heading 2"/>
    <w:basedOn w:val="1"/>
    <w:next w:val="1"/>
    <w:link w:val="15"/>
    <w:qFormat/>
    <w:locked/>
    <w:uiPriority w:val="99"/>
    <w:pPr>
      <w:keepNext/>
      <w:keepLines/>
      <w:spacing w:line="600" w:lineRule="exact"/>
      <w:ind w:firstLine="200" w:firstLineChars="200"/>
      <w:jc w:val="left"/>
      <w:outlineLvl w:val="1"/>
    </w:pPr>
    <w:rPr>
      <w:rFonts w:ascii="Times New Roman" w:hAnsi="Times New Roman" w:eastAsia="楷体_GB2312"/>
      <w:b/>
      <w:bCs/>
      <w:sz w:val="32"/>
      <w:szCs w:val="32"/>
    </w:rPr>
  </w:style>
  <w:style w:type="character" w:default="1" w:styleId="11">
    <w:name w:val="Default Paragraph Font"/>
    <w:semiHidden/>
    <w:qFormat/>
    <w:uiPriority w:val="99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semiHidden/>
    <w:qFormat/>
    <w:uiPriority w:val="99"/>
    <w:pPr>
      <w:spacing w:line="600" w:lineRule="exact"/>
      <w:ind w:left="100" w:leftChars="2500" w:firstLine="200" w:firstLineChars="200"/>
    </w:pPr>
    <w:rPr>
      <w:rFonts w:ascii="Times New Roman" w:hAnsi="Times New Roman" w:eastAsia="仿宋"/>
      <w:sz w:val="32"/>
    </w:rPr>
  </w:style>
  <w:style w:type="paragraph" w:styleId="5">
    <w:name w:val="Balloon Text"/>
    <w:basedOn w:val="1"/>
    <w:link w:val="20"/>
    <w:qFormat/>
    <w:uiPriority w:val="99"/>
    <w:pPr>
      <w:ind w:firstLine="200" w:firstLineChars="200"/>
    </w:pPr>
    <w:rPr>
      <w:rFonts w:ascii="Times New Roman" w:hAnsi="Times New Roman" w:eastAsia="仿宋"/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7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8">
    <w:name w:val="toc 1"/>
    <w:basedOn w:val="1"/>
    <w:next w:val="1"/>
    <w:qFormat/>
    <w:uiPriority w:val="99"/>
    <w:pPr>
      <w:spacing w:line="600" w:lineRule="exact"/>
      <w:ind w:firstLine="200" w:firstLineChars="200"/>
    </w:pPr>
    <w:rPr>
      <w:rFonts w:ascii="Times New Roman" w:hAnsi="Times New Roman" w:eastAsia="仿宋"/>
      <w:sz w:val="32"/>
    </w:rPr>
  </w:style>
  <w:style w:type="paragraph" w:styleId="9">
    <w:name w:val="toc 2"/>
    <w:basedOn w:val="1"/>
    <w:next w:val="1"/>
    <w:qFormat/>
    <w:uiPriority w:val="99"/>
    <w:pPr>
      <w:spacing w:line="600" w:lineRule="exact"/>
      <w:ind w:left="420" w:leftChars="200" w:firstLine="200" w:firstLineChars="200"/>
    </w:pPr>
    <w:rPr>
      <w:rFonts w:ascii="Times New Roman" w:hAnsi="Times New Roman" w:eastAsia="仿宋"/>
      <w:sz w:val="32"/>
    </w:rPr>
  </w:style>
  <w:style w:type="character" w:styleId="12">
    <w:name w:val="Strong"/>
    <w:basedOn w:val="11"/>
    <w:qFormat/>
    <w:uiPriority w:val="99"/>
    <w:rPr>
      <w:rFonts w:cs="Times New Roman"/>
      <w:b/>
      <w:bCs/>
    </w:rPr>
  </w:style>
  <w:style w:type="character" w:styleId="13">
    <w:name w:val="Hyperlink"/>
    <w:basedOn w:val="11"/>
    <w:qFormat/>
    <w:uiPriority w:val="99"/>
    <w:rPr>
      <w:rFonts w:cs="Times New Roman"/>
      <w:color w:val="0000FF"/>
      <w:u w:val="single"/>
    </w:rPr>
  </w:style>
  <w:style w:type="character" w:customStyle="1" w:styleId="14">
    <w:name w:val="Heading 1 Char"/>
    <w:basedOn w:val="11"/>
    <w:link w:val="2"/>
    <w:qFormat/>
    <w:locked/>
    <w:uiPriority w:val="99"/>
    <w:rPr>
      <w:rFonts w:eastAsia="黑体" w:cs="Calibri"/>
      <w:bCs/>
      <w:kern w:val="44"/>
      <w:sz w:val="44"/>
      <w:szCs w:val="44"/>
    </w:rPr>
  </w:style>
  <w:style w:type="character" w:customStyle="1" w:styleId="15">
    <w:name w:val="Heading 2 Char"/>
    <w:basedOn w:val="11"/>
    <w:link w:val="3"/>
    <w:qFormat/>
    <w:locked/>
    <w:uiPriority w:val="99"/>
    <w:rPr>
      <w:rFonts w:eastAsia="楷体_GB2312" w:cs="Times New Roman"/>
      <w:b/>
      <w:bCs/>
      <w:kern w:val="2"/>
      <w:sz w:val="32"/>
      <w:szCs w:val="32"/>
    </w:rPr>
  </w:style>
  <w:style w:type="paragraph" w:styleId="16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17">
    <w:name w:val="Header Char"/>
    <w:basedOn w:val="11"/>
    <w:link w:val="7"/>
    <w:qFormat/>
    <w:locked/>
    <w:uiPriority w:val="99"/>
    <w:rPr>
      <w:rFonts w:eastAsia="仿宋" w:cs="Times New Roman"/>
      <w:sz w:val="18"/>
      <w:szCs w:val="18"/>
    </w:rPr>
  </w:style>
  <w:style w:type="character" w:customStyle="1" w:styleId="18">
    <w:name w:val="Footer Char"/>
    <w:basedOn w:val="11"/>
    <w:link w:val="6"/>
    <w:qFormat/>
    <w:locked/>
    <w:uiPriority w:val="99"/>
    <w:rPr>
      <w:rFonts w:eastAsia="仿宋" w:cs="Times New Roman"/>
      <w:sz w:val="18"/>
      <w:szCs w:val="18"/>
    </w:rPr>
  </w:style>
  <w:style w:type="character" w:customStyle="1" w:styleId="19">
    <w:name w:val="Date Char"/>
    <w:basedOn w:val="11"/>
    <w:link w:val="4"/>
    <w:semiHidden/>
    <w:qFormat/>
    <w:locked/>
    <w:uiPriority w:val="99"/>
    <w:rPr>
      <w:rFonts w:eastAsia="仿宋" w:cs="Times New Roman"/>
      <w:kern w:val="2"/>
      <w:sz w:val="24"/>
      <w:szCs w:val="24"/>
    </w:rPr>
  </w:style>
  <w:style w:type="character" w:customStyle="1" w:styleId="20">
    <w:name w:val="Balloon Text Char"/>
    <w:basedOn w:val="11"/>
    <w:link w:val="5"/>
    <w:qFormat/>
    <w:locked/>
    <w:uiPriority w:val="99"/>
    <w:rPr>
      <w:rFonts w:eastAsia="仿宋" w:cs="Times New Roman"/>
      <w:kern w:val="2"/>
      <w:sz w:val="18"/>
      <w:szCs w:val="18"/>
    </w:rPr>
  </w:style>
  <w:style w:type="paragraph" w:customStyle="1" w:styleId="21">
    <w:name w:val="列出段落1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</w:rPr>
  </w:style>
  <w:style w:type="character" w:customStyle="1" w:styleId="22">
    <w:name w:val="font41"/>
    <w:basedOn w:val="11"/>
    <w:qFormat/>
    <w:uiPriority w:val="99"/>
    <w:rPr>
      <w:rFonts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3</Pages>
  <Words>829</Words>
  <Characters>892</Characters>
  <Lines>0</Lines>
  <Paragraphs>0</Paragraphs>
  <TotalTime>10</TotalTime>
  <ScaleCrop>false</ScaleCrop>
  <LinksUpToDate>false</LinksUpToDate>
  <CharactersWithSpaces>1080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2020-10-10T03:36:00Z</dcterms:created>
  <dc:creator>PC</dc:creator>
  <cp:lastModifiedBy>赞卟吻</cp:lastModifiedBy>
  <cp:lastPrinted>2020-10-15T01:48:00Z</cp:lastPrinted>
  <dcterms:modified xsi:type="dcterms:W3CDTF">2022-04-26T02:45:32Z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8958B50D8CE2463D8B83C7D507C66036</vt:lpwstr>
  </property>
</Properties>
</file>