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65D4" w:rsidRDefault="003865D4">
      <w:pPr>
        <w:pStyle w:val="Default"/>
        <w:jc w:val="center"/>
        <w:rPr>
          <w:rFonts w:cs="Times New Roman"/>
          <w:sz w:val="56"/>
          <w:szCs w:val="56"/>
        </w:rPr>
      </w:pPr>
    </w:p>
    <w:p w:rsidR="003865D4" w:rsidRDefault="003865D4">
      <w:pPr>
        <w:pStyle w:val="Default"/>
        <w:jc w:val="center"/>
        <w:rPr>
          <w:rFonts w:cs="Times New Roman"/>
          <w:sz w:val="56"/>
          <w:szCs w:val="56"/>
        </w:rPr>
      </w:pPr>
    </w:p>
    <w:p w:rsidR="003865D4" w:rsidRDefault="003865D4">
      <w:pPr>
        <w:pStyle w:val="Default"/>
        <w:jc w:val="center"/>
        <w:rPr>
          <w:rFonts w:cs="Times New Roman"/>
          <w:sz w:val="84"/>
          <w:szCs w:val="84"/>
        </w:rPr>
      </w:pPr>
    </w:p>
    <w:p w:rsidR="003865D4" w:rsidRPr="00F209DC" w:rsidRDefault="003865D4">
      <w:pPr>
        <w:pStyle w:val="Default"/>
        <w:jc w:val="center"/>
        <w:rPr>
          <w:rFonts w:hAnsi="黑体" w:cs="Times New Roman"/>
          <w:sz w:val="72"/>
          <w:szCs w:val="72"/>
        </w:rPr>
      </w:pPr>
      <w:r w:rsidRPr="00F209DC">
        <w:rPr>
          <w:rFonts w:hAnsi="黑体" w:cs="宋体"/>
          <w:sz w:val="72"/>
          <w:szCs w:val="72"/>
        </w:rPr>
        <w:t>2022</w:t>
      </w:r>
      <w:r w:rsidRPr="00F209DC">
        <w:rPr>
          <w:rFonts w:hAnsi="黑体" w:cs="宋体" w:hint="eastAsia"/>
          <w:sz w:val="72"/>
          <w:szCs w:val="72"/>
        </w:rPr>
        <w:t>年度</w:t>
      </w:r>
    </w:p>
    <w:p w:rsidR="003865D4" w:rsidRPr="00F209DC" w:rsidRDefault="00F84180">
      <w:pPr>
        <w:pStyle w:val="Default"/>
        <w:jc w:val="center"/>
        <w:rPr>
          <w:rFonts w:hAnsi="黑体" w:cs="Times New Roman"/>
          <w:sz w:val="72"/>
          <w:szCs w:val="72"/>
        </w:rPr>
      </w:pPr>
      <w:r w:rsidRPr="00F209DC">
        <w:rPr>
          <w:rFonts w:hAnsi="黑体" w:cs="宋体" w:hint="eastAsia"/>
          <w:sz w:val="72"/>
          <w:szCs w:val="72"/>
        </w:rPr>
        <w:t>湘潭</w:t>
      </w:r>
      <w:r w:rsidRPr="00F209DC">
        <w:rPr>
          <w:rFonts w:hAnsi="黑体" w:cs="宋体"/>
          <w:sz w:val="72"/>
          <w:szCs w:val="72"/>
        </w:rPr>
        <w:t>县住房和城乡建设局（人防办）</w:t>
      </w:r>
      <w:r w:rsidR="003865D4" w:rsidRPr="00F209DC">
        <w:rPr>
          <w:rFonts w:hAnsi="黑体" w:cs="宋体" w:hint="eastAsia"/>
          <w:sz w:val="72"/>
          <w:szCs w:val="72"/>
        </w:rPr>
        <w:t>部门决算</w:t>
      </w:r>
    </w:p>
    <w:p w:rsidR="003865D4" w:rsidRDefault="003865D4">
      <w:pPr>
        <w:pStyle w:val="Default"/>
        <w:jc w:val="center"/>
        <w:rPr>
          <w:rFonts w:ascii="宋体" w:eastAsia="宋体" w:hAnsi="宋体" w:cs="Times New Roman"/>
          <w:sz w:val="72"/>
          <w:szCs w:val="72"/>
        </w:rPr>
      </w:pPr>
    </w:p>
    <w:p w:rsidR="003865D4" w:rsidRDefault="003865D4">
      <w:pPr>
        <w:pStyle w:val="Default"/>
        <w:jc w:val="center"/>
        <w:rPr>
          <w:rFonts w:cs="Times New Roman"/>
          <w:sz w:val="56"/>
          <w:szCs w:val="56"/>
        </w:rPr>
      </w:pPr>
    </w:p>
    <w:p w:rsidR="003865D4" w:rsidRDefault="003865D4">
      <w:pPr>
        <w:pStyle w:val="Default"/>
        <w:jc w:val="center"/>
        <w:rPr>
          <w:rFonts w:cs="Times New Roman"/>
          <w:sz w:val="56"/>
          <w:szCs w:val="56"/>
        </w:rPr>
      </w:pPr>
    </w:p>
    <w:p w:rsidR="003865D4" w:rsidRDefault="003865D4">
      <w:pPr>
        <w:pStyle w:val="Default"/>
        <w:jc w:val="center"/>
        <w:rPr>
          <w:rFonts w:cs="Times New Roman"/>
          <w:sz w:val="56"/>
          <w:szCs w:val="56"/>
        </w:rPr>
      </w:pPr>
    </w:p>
    <w:p w:rsidR="003865D4" w:rsidRDefault="003865D4">
      <w:pPr>
        <w:pStyle w:val="Default"/>
        <w:jc w:val="center"/>
        <w:rPr>
          <w:rFonts w:cs="Times New Roman"/>
          <w:sz w:val="32"/>
          <w:szCs w:val="32"/>
        </w:rPr>
      </w:pPr>
    </w:p>
    <w:p w:rsidR="003865D4" w:rsidRDefault="003865D4">
      <w:pPr>
        <w:pStyle w:val="Default"/>
        <w:jc w:val="center"/>
        <w:rPr>
          <w:rFonts w:cs="Times New Roman"/>
          <w:sz w:val="32"/>
          <w:szCs w:val="32"/>
        </w:rPr>
      </w:pPr>
    </w:p>
    <w:p w:rsidR="003865D4" w:rsidRDefault="003865D4">
      <w:pPr>
        <w:pStyle w:val="Default"/>
        <w:jc w:val="center"/>
        <w:rPr>
          <w:rFonts w:cs="Times New Roman"/>
          <w:sz w:val="32"/>
          <w:szCs w:val="32"/>
        </w:rPr>
      </w:pPr>
    </w:p>
    <w:p w:rsidR="003865D4" w:rsidRDefault="003865D4">
      <w:pPr>
        <w:pStyle w:val="Default"/>
        <w:spacing w:line="540" w:lineRule="exact"/>
        <w:jc w:val="center"/>
        <w:rPr>
          <w:rFonts w:cs="Times New Roman"/>
          <w:sz w:val="56"/>
          <w:szCs w:val="56"/>
        </w:rPr>
      </w:pPr>
    </w:p>
    <w:p w:rsidR="003865D4" w:rsidRDefault="003865D4">
      <w:pPr>
        <w:pStyle w:val="Default"/>
        <w:spacing w:line="540" w:lineRule="exact"/>
        <w:jc w:val="center"/>
        <w:rPr>
          <w:rFonts w:cs="Times New Roman"/>
          <w:sz w:val="56"/>
          <w:szCs w:val="56"/>
        </w:rPr>
      </w:pPr>
    </w:p>
    <w:p w:rsidR="003865D4" w:rsidRDefault="003865D4">
      <w:pPr>
        <w:pStyle w:val="Default"/>
        <w:spacing w:line="540" w:lineRule="exact"/>
        <w:jc w:val="center"/>
        <w:rPr>
          <w:rFonts w:cs="Times New Roman"/>
          <w:sz w:val="56"/>
          <w:szCs w:val="56"/>
        </w:rPr>
      </w:pPr>
    </w:p>
    <w:p w:rsidR="003865D4" w:rsidRDefault="003865D4">
      <w:pPr>
        <w:pStyle w:val="Default"/>
        <w:spacing w:line="540" w:lineRule="exact"/>
        <w:jc w:val="center"/>
        <w:rPr>
          <w:rFonts w:cs="Times New Roman"/>
          <w:sz w:val="56"/>
          <w:szCs w:val="56"/>
        </w:rPr>
      </w:pPr>
    </w:p>
    <w:sdt>
      <w:sdtPr>
        <w:rPr>
          <w:rFonts w:ascii="Calibri" w:eastAsia="仿宋" w:hAnsi="Calibri" w:cs="Calibri"/>
          <w:color w:val="auto"/>
          <w:kern w:val="2"/>
          <w:sz w:val="28"/>
          <w:szCs w:val="21"/>
          <w:lang w:val="zh-CN"/>
        </w:rPr>
        <w:id w:val="-1143737489"/>
        <w:docPartObj>
          <w:docPartGallery w:val="Table of Contents"/>
          <w:docPartUnique/>
        </w:docPartObj>
      </w:sdtPr>
      <w:sdtEndPr>
        <w:rPr>
          <w:b/>
          <w:bCs/>
        </w:rPr>
      </w:sdtEndPr>
      <w:sdtContent>
        <w:p w:rsidR="00AA0ACB" w:rsidRPr="007A6A98" w:rsidRDefault="00AA0ACB" w:rsidP="00AA0ACB">
          <w:pPr>
            <w:pStyle w:val="TOC"/>
            <w:ind w:firstLine="560"/>
            <w:jc w:val="center"/>
            <w:rPr>
              <w:color w:val="auto"/>
            </w:rPr>
          </w:pPr>
          <w:r w:rsidRPr="007A6A98">
            <w:rPr>
              <w:color w:val="auto"/>
              <w:lang w:val="zh-CN"/>
            </w:rPr>
            <w:t>目录</w:t>
          </w:r>
        </w:p>
        <w:p w:rsidR="00AA0ACB" w:rsidRDefault="002D599A">
          <w:pPr>
            <w:pStyle w:val="10"/>
            <w:tabs>
              <w:tab w:val="right" w:leader="dot" w:pos="8302"/>
            </w:tabs>
            <w:ind w:firstLine="560"/>
            <w:rPr>
              <w:rFonts w:asciiTheme="minorHAnsi" w:eastAsiaTheme="minorEastAsia" w:hAnsiTheme="minorHAnsi" w:cstheme="minorBidi"/>
              <w:noProof/>
              <w:sz w:val="21"/>
              <w:szCs w:val="22"/>
            </w:rPr>
          </w:pPr>
          <w:r w:rsidRPr="002D599A">
            <w:fldChar w:fldCharType="begin"/>
          </w:r>
          <w:r w:rsidR="00AA0ACB">
            <w:instrText xml:space="preserve"> TOC \o "1-3" \h \z \u </w:instrText>
          </w:r>
          <w:r w:rsidRPr="002D599A">
            <w:fldChar w:fldCharType="separate"/>
          </w:r>
          <w:hyperlink w:anchor="_Toc141298231" w:history="1">
            <w:r w:rsidR="00AA0ACB" w:rsidRPr="00B83462">
              <w:rPr>
                <w:rStyle w:val="aa"/>
                <w:noProof/>
              </w:rPr>
              <w:t>第一部分</w:t>
            </w:r>
            <w:r w:rsidR="00AA0ACB" w:rsidRPr="00AA0ACB">
              <w:rPr>
                <w:rStyle w:val="aa"/>
                <w:noProof/>
              </w:rPr>
              <w:t>单位概况</w:t>
            </w:r>
            <w:r w:rsidR="00AA0ACB">
              <w:rPr>
                <w:noProof/>
                <w:webHidden/>
              </w:rPr>
              <w:tab/>
            </w:r>
            <w:r>
              <w:rPr>
                <w:noProof/>
                <w:webHidden/>
              </w:rPr>
              <w:fldChar w:fldCharType="begin"/>
            </w:r>
            <w:r w:rsidR="00AA0ACB">
              <w:rPr>
                <w:noProof/>
                <w:webHidden/>
              </w:rPr>
              <w:instrText xml:space="preserve"> PAGEREF _Toc141298231 \h </w:instrText>
            </w:r>
            <w:r>
              <w:rPr>
                <w:noProof/>
                <w:webHidden/>
              </w:rPr>
            </w:r>
            <w:r>
              <w:rPr>
                <w:noProof/>
                <w:webHidden/>
              </w:rPr>
              <w:fldChar w:fldCharType="separate"/>
            </w:r>
            <w:r w:rsidR="00FE1928">
              <w:rPr>
                <w:noProof/>
                <w:webHidden/>
              </w:rPr>
              <w:t>1</w:t>
            </w:r>
            <w:r>
              <w:rPr>
                <w:noProof/>
                <w:webHidden/>
              </w:rPr>
              <w:fldChar w:fldCharType="end"/>
            </w:r>
          </w:hyperlink>
        </w:p>
        <w:p w:rsidR="00AA0ACB" w:rsidRDefault="002D599A">
          <w:pPr>
            <w:pStyle w:val="21"/>
            <w:tabs>
              <w:tab w:val="right" w:leader="dot" w:pos="8302"/>
            </w:tabs>
            <w:ind w:left="560" w:firstLine="560"/>
            <w:rPr>
              <w:rFonts w:asciiTheme="minorHAnsi" w:eastAsiaTheme="minorEastAsia" w:hAnsiTheme="minorHAnsi" w:cstheme="minorBidi"/>
              <w:noProof/>
              <w:sz w:val="21"/>
              <w:szCs w:val="22"/>
            </w:rPr>
          </w:pPr>
          <w:hyperlink w:anchor="_Toc141298233" w:history="1">
            <w:r w:rsidR="00AA0ACB" w:rsidRPr="00B83462">
              <w:rPr>
                <w:rStyle w:val="aa"/>
                <w:noProof/>
              </w:rPr>
              <w:t>一、部门职责</w:t>
            </w:r>
            <w:r w:rsidR="00AA0ACB">
              <w:rPr>
                <w:noProof/>
                <w:webHidden/>
              </w:rPr>
              <w:tab/>
            </w:r>
            <w:r>
              <w:rPr>
                <w:noProof/>
                <w:webHidden/>
              </w:rPr>
              <w:fldChar w:fldCharType="begin"/>
            </w:r>
            <w:r w:rsidR="00AA0ACB">
              <w:rPr>
                <w:noProof/>
                <w:webHidden/>
              </w:rPr>
              <w:instrText xml:space="preserve"> PAGEREF _Toc141298233 \h </w:instrText>
            </w:r>
            <w:r>
              <w:rPr>
                <w:noProof/>
                <w:webHidden/>
              </w:rPr>
            </w:r>
            <w:r>
              <w:rPr>
                <w:noProof/>
                <w:webHidden/>
              </w:rPr>
              <w:fldChar w:fldCharType="separate"/>
            </w:r>
            <w:r w:rsidR="00FE1928">
              <w:rPr>
                <w:noProof/>
                <w:webHidden/>
              </w:rPr>
              <w:t>2</w:t>
            </w:r>
            <w:r>
              <w:rPr>
                <w:noProof/>
                <w:webHidden/>
              </w:rPr>
              <w:fldChar w:fldCharType="end"/>
            </w:r>
          </w:hyperlink>
        </w:p>
        <w:p w:rsidR="00AA0ACB" w:rsidRDefault="002D599A">
          <w:pPr>
            <w:pStyle w:val="21"/>
            <w:tabs>
              <w:tab w:val="right" w:leader="dot" w:pos="8302"/>
            </w:tabs>
            <w:ind w:left="560" w:firstLine="560"/>
            <w:rPr>
              <w:rFonts w:asciiTheme="minorHAnsi" w:eastAsiaTheme="minorEastAsia" w:hAnsiTheme="minorHAnsi" w:cstheme="minorBidi"/>
              <w:noProof/>
              <w:sz w:val="21"/>
              <w:szCs w:val="22"/>
            </w:rPr>
          </w:pPr>
          <w:hyperlink w:anchor="_Toc141298234" w:history="1">
            <w:r w:rsidR="00AA0ACB" w:rsidRPr="00B83462">
              <w:rPr>
                <w:rStyle w:val="aa"/>
                <w:noProof/>
              </w:rPr>
              <w:t>二、机构设置及决算单位构成</w:t>
            </w:r>
            <w:r w:rsidR="00AA0ACB">
              <w:rPr>
                <w:noProof/>
                <w:webHidden/>
              </w:rPr>
              <w:tab/>
            </w:r>
            <w:r>
              <w:rPr>
                <w:noProof/>
                <w:webHidden/>
              </w:rPr>
              <w:fldChar w:fldCharType="begin"/>
            </w:r>
            <w:r w:rsidR="00AA0ACB">
              <w:rPr>
                <w:noProof/>
                <w:webHidden/>
              </w:rPr>
              <w:instrText xml:space="preserve"> PAGEREF _Toc141298234 \h </w:instrText>
            </w:r>
            <w:r>
              <w:rPr>
                <w:noProof/>
                <w:webHidden/>
              </w:rPr>
            </w:r>
            <w:r>
              <w:rPr>
                <w:noProof/>
                <w:webHidden/>
              </w:rPr>
              <w:fldChar w:fldCharType="separate"/>
            </w:r>
            <w:r w:rsidR="00FE1928">
              <w:rPr>
                <w:noProof/>
                <w:webHidden/>
              </w:rPr>
              <w:t>2</w:t>
            </w:r>
            <w:r>
              <w:rPr>
                <w:noProof/>
                <w:webHidden/>
              </w:rPr>
              <w:fldChar w:fldCharType="end"/>
            </w:r>
          </w:hyperlink>
        </w:p>
        <w:p w:rsidR="00AA0ACB" w:rsidRDefault="002D599A">
          <w:pPr>
            <w:pStyle w:val="10"/>
            <w:tabs>
              <w:tab w:val="right" w:leader="dot" w:pos="8302"/>
            </w:tabs>
            <w:ind w:firstLine="560"/>
            <w:rPr>
              <w:rFonts w:asciiTheme="minorHAnsi" w:eastAsiaTheme="minorEastAsia" w:hAnsiTheme="minorHAnsi" w:cstheme="minorBidi"/>
              <w:noProof/>
              <w:sz w:val="21"/>
              <w:szCs w:val="22"/>
            </w:rPr>
          </w:pPr>
          <w:hyperlink w:anchor="_Toc141298235" w:history="1">
            <w:r w:rsidR="00AA0ACB" w:rsidRPr="00B83462">
              <w:rPr>
                <w:rStyle w:val="aa"/>
                <w:noProof/>
              </w:rPr>
              <w:t>第二部分</w:t>
            </w:r>
            <w:r w:rsidR="00AA0ACB" w:rsidRPr="00AA0ACB">
              <w:rPr>
                <w:rStyle w:val="aa"/>
                <w:noProof/>
              </w:rPr>
              <w:t>部门决算表</w:t>
            </w:r>
            <w:r w:rsidR="00AA0ACB">
              <w:rPr>
                <w:noProof/>
                <w:webHidden/>
              </w:rPr>
              <w:tab/>
            </w:r>
            <w:r>
              <w:rPr>
                <w:noProof/>
                <w:webHidden/>
              </w:rPr>
              <w:fldChar w:fldCharType="begin"/>
            </w:r>
            <w:r w:rsidR="00AA0ACB">
              <w:rPr>
                <w:noProof/>
                <w:webHidden/>
              </w:rPr>
              <w:instrText xml:space="preserve"> PAGEREF _Toc141298235 \h </w:instrText>
            </w:r>
            <w:r>
              <w:rPr>
                <w:noProof/>
                <w:webHidden/>
              </w:rPr>
            </w:r>
            <w:r>
              <w:rPr>
                <w:noProof/>
                <w:webHidden/>
              </w:rPr>
              <w:fldChar w:fldCharType="separate"/>
            </w:r>
            <w:r w:rsidR="00FE1928">
              <w:rPr>
                <w:noProof/>
                <w:webHidden/>
              </w:rPr>
              <w:t>3</w:t>
            </w:r>
            <w:r>
              <w:rPr>
                <w:noProof/>
                <w:webHidden/>
              </w:rPr>
              <w:fldChar w:fldCharType="end"/>
            </w:r>
          </w:hyperlink>
        </w:p>
        <w:p w:rsidR="00AA0ACB" w:rsidRDefault="002D599A">
          <w:pPr>
            <w:pStyle w:val="21"/>
            <w:tabs>
              <w:tab w:val="right" w:leader="dot" w:pos="8302"/>
            </w:tabs>
            <w:ind w:left="560" w:firstLine="560"/>
            <w:rPr>
              <w:rFonts w:asciiTheme="minorHAnsi" w:eastAsiaTheme="minorEastAsia" w:hAnsiTheme="minorHAnsi" w:cstheme="minorBidi"/>
              <w:noProof/>
              <w:sz w:val="21"/>
              <w:szCs w:val="22"/>
            </w:rPr>
          </w:pPr>
          <w:hyperlink w:anchor="_Toc141298237" w:history="1">
            <w:r w:rsidR="00AA0ACB" w:rsidRPr="00B83462">
              <w:rPr>
                <w:rStyle w:val="aa"/>
                <w:noProof/>
              </w:rPr>
              <w:t>一、收入支出决算总表</w:t>
            </w:r>
            <w:r w:rsidR="00AA0ACB">
              <w:rPr>
                <w:noProof/>
                <w:webHidden/>
              </w:rPr>
              <w:tab/>
            </w:r>
            <w:r>
              <w:rPr>
                <w:noProof/>
                <w:webHidden/>
              </w:rPr>
              <w:fldChar w:fldCharType="begin"/>
            </w:r>
            <w:r w:rsidR="00AA0ACB">
              <w:rPr>
                <w:noProof/>
                <w:webHidden/>
              </w:rPr>
              <w:instrText xml:space="preserve"> PAGEREF _Toc141298237 \h </w:instrText>
            </w:r>
            <w:r>
              <w:rPr>
                <w:noProof/>
                <w:webHidden/>
              </w:rPr>
            </w:r>
            <w:r>
              <w:rPr>
                <w:noProof/>
                <w:webHidden/>
              </w:rPr>
              <w:fldChar w:fldCharType="separate"/>
            </w:r>
            <w:r w:rsidR="00FE1928">
              <w:rPr>
                <w:noProof/>
                <w:webHidden/>
              </w:rPr>
              <w:t>4</w:t>
            </w:r>
            <w:r>
              <w:rPr>
                <w:noProof/>
                <w:webHidden/>
              </w:rPr>
              <w:fldChar w:fldCharType="end"/>
            </w:r>
          </w:hyperlink>
        </w:p>
        <w:p w:rsidR="00AA0ACB" w:rsidRDefault="002D599A">
          <w:pPr>
            <w:pStyle w:val="21"/>
            <w:tabs>
              <w:tab w:val="right" w:leader="dot" w:pos="8302"/>
            </w:tabs>
            <w:ind w:left="560" w:firstLine="560"/>
            <w:rPr>
              <w:rFonts w:asciiTheme="minorHAnsi" w:eastAsiaTheme="minorEastAsia" w:hAnsiTheme="minorHAnsi" w:cstheme="minorBidi"/>
              <w:noProof/>
              <w:sz w:val="21"/>
              <w:szCs w:val="22"/>
            </w:rPr>
          </w:pPr>
          <w:hyperlink w:anchor="_Toc141298238" w:history="1">
            <w:r w:rsidR="00AA0ACB" w:rsidRPr="00B83462">
              <w:rPr>
                <w:rStyle w:val="aa"/>
                <w:noProof/>
              </w:rPr>
              <w:t>二、收入决算表</w:t>
            </w:r>
            <w:r w:rsidR="00AA0ACB">
              <w:rPr>
                <w:noProof/>
                <w:webHidden/>
              </w:rPr>
              <w:tab/>
            </w:r>
            <w:r>
              <w:rPr>
                <w:noProof/>
                <w:webHidden/>
              </w:rPr>
              <w:fldChar w:fldCharType="begin"/>
            </w:r>
            <w:r w:rsidR="00AA0ACB">
              <w:rPr>
                <w:noProof/>
                <w:webHidden/>
              </w:rPr>
              <w:instrText xml:space="preserve"> PAGEREF _Toc141298238 \h </w:instrText>
            </w:r>
            <w:r>
              <w:rPr>
                <w:noProof/>
                <w:webHidden/>
              </w:rPr>
            </w:r>
            <w:r>
              <w:rPr>
                <w:noProof/>
                <w:webHidden/>
              </w:rPr>
              <w:fldChar w:fldCharType="separate"/>
            </w:r>
            <w:r w:rsidR="00FE1928">
              <w:rPr>
                <w:noProof/>
                <w:webHidden/>
              </w:rPr>
              <w:t>5</w:t>
            </w:r>
            <w:r>
              <w:rPr>
                <w:noProof/>
                <w:webHidden/>
              </w:rPr>
              <w:fldChar w:fldCharType="end"/>
            </w:r>
          </w:hyperlink>
        </w:p>
        <w:p w:rsidR="00AA0ACB" w:rsidRDefault="002D599A">
          <w:pPr>
            <w:pStyle w:val="21"/>
            <w:tabs>
              <w:tab w:val="right" w:leader="dot" w:pos="8302"/>
            </w:tabs>
            <w:ind w:left="560" w:firstLine="560"/>
            <w:rPr>
              <w:rFonts w:asciiTheme="minorHAnsi" w:eastAsiaTheme="minorEastAsia" w:hAnsiTheme="minorHAnsi" w:cstheme="minorBidi"/>
              <w:noProof/>
              <w:sz w:val="21"/>
              <w:szCs w:val="22"/>
            </w:rPr>
          </w:pPr>
          <w:hyperlink w:anchor="_Toc141298239" w:history="1">
            <w:r w:rsidR="00AA0ACB" w:rsidRPr="00B83462">
              <w:rPr>
                <w:rStyle w:val="aa"/>
                <w:noProof/>
              </w:rPr>
              <w:t>三、支出决算表</w:t>
            </w:r>
            <w:r w:rsidR="00AA0ACB">
              <w:rPr>
                <w:noProof/>
                <w:webHidden/>
              </w:rPr>
              <w:tab/>
            </w:r>
            <w:r>
              <w:rPr>
                <w:noProof/>
                <w:webHidden/>
              </w:rPr>
              <w:fldChar w:fldCharType="begin"/>
            </w:r>
            <w:r w:rsidR="00AA0ACB">
              <w:rPr>
                <w:noProof/>
                <w:webHidden/>
              </w:rPr>
              <w:instrText xml:space="preserve"> PAGEREF _Toc141298239 \h </w:instrText>
            </w:r>
            <w:r>
              <w:rPr>
                <w:noProof/>
                <w:webHidden/>
              </w:rPr>
            </w:r>
            <w:r>
              <w:rPr>
                <w:noProof/>
                <w:webHidden/>
              </w:rPr>
              <w:fldChar w:fldCharType="separate"/>
            </w:r>
            <w:r w:rsidR="00FE1928">
              <w:rPr>
                <w:noProof/>
                <w:webHidden/>
              </w:rPr>
              <w:t>8</w:t>
            </w:r>
            <w:r>
              <w:rPr>
                <w:noProof/>
                <w:webHidden/>
              </w:rPr>
              <w:fldChar w:fldCharType="end"/>
            </w:r>
          </w:hyperlink>
        </w:p>
        <w:p w:rsidR="00AA0ACB" w:rsidRDefault="002D599A">
          <w:pPr>
            <w:pStyle w:val="21"/>
            <w:tabs>
              <w:tab w:val="right" w:leader="dot" w:pos="8302"/>
            </w:tabs>
            <w:ind w:left="560" w:firstLine="560"/>
            <w:rPr>
              <w:rFonts w:asciiTheme="minorHAnsi" w:eastAsiaTheme="minorEastAsia" w:hAnsiTheme="minorHAnsi" w:cstheme="minorBidi"/>
              <w:noProof/>
              <w:sz w:val="21"/>
              <w:szCs w:val="22"/>
            </w:rPr>
          </w:pPr>
          <w:hyperlink w:anchor="_Toc141298240" w:history="1">
            <w:r w:rsidR="00AA0ACB" w:rsidRPr="00B83462">
              <w:rPr>
                <w:rStyle w:val="aa"/>
                <w:noProof/>
              </w:rPr>
              <w:t>四、财政拨款收入支出决算总表</w:t>
            </w:r>
            <w:r w:rsidR="00AA0ACB">
              <w:rPr>
                <w:noProof/>
                <w:webHidden/>
              </w:rPr>
              <w:tab/>
            </w:r>
            <w:r>
              <w:rPr>
                <w:noProof/>
                <w:webHidden/>
              </w:rPr>
              <w:fldChar w:fldCharType="begin"/>
            </w:r>
            <w:r w:rsidR="00AA0ACB">
              <w:rPr>
                <w:noProof/>
                <w:webHidden/>
              </w:rPr>
              <w:instrText xml:space="preserve"> PAGEREF _Toc141298240 \h </w:instrText>
            </w:r>
            <w:r>
              <w:rPr>
                <w:noProof/>
                <w:webHidden/>
              </w:rPr>
            </w:r>
            <w:r>
              <w:rPr>
                <w:noProof/>
                <w:webHidden/>
              </w:rPr>
              <w:fldChar w:fldCharType="separate"/>
            </w:r>
            <w:r w:rsidR="00FE1928">
              <w:rPr>
                <w:noProof/>
                <w:webHidden/>
              </w:rPr>
              <w:t>11</w:t>
            </w:r>
            <w:r>
              <w:rPr>
                <w:noProof/>
                <w:webHidden/>
              </w:rPr>
              <w:fldChar w:fldCharType="end"/>
            </w:r>
          </w:hyperlink>
        </w:p>
        <w:p w:rsidR="00AA0ACB" w:rsidRDefault="002D599A">
          <w:pPr>
            <w:pStyle w:val="21"/>
            <w:tabs>
              <w:tab w:val="right" w:leader="dot" w:pos="8302"/>
            </w:tabs>
            <w:ind w:left="560" w:firstLine="560"/>
            <w:rPr>
              <w:rFonts w:asciiTheme="minorHAnsi" w:eastAsiaTheme="minorEastAsia" w:hAnsiTheme="minorHAnsi" w:cstheme="minorBidi"/>
              <w:noProof/>
              <w:sz w:val="21"/>
              <w:szCs w:val="22"/>
            </w:rPr>
          </w:pPr>
          <w:hyperlink w:anchor="_Toc141298241" w:history="1">
            <w:r w:rsidR="00AA0ACB" w:rsidRPr="00B83462">
              <w:rPr>
                <w:rStyle w:val="aa"/>
                <w:noProof/>
              </w:rPr>
              <w:t>五、一般公共预算财政拨款支出决算表</w:t>
            </w:r>
            <w:r w:rsidR="00AA0ACB">
              <w:rPr>
                <w:noProof/>
                <w:webHidden/>
              </w:rPr>
              <w:tab/>
            </w:r>
            <w:r>
              <w:rPr>
                <w:noProof/>
                <w:webHidden/>
              </w:rPr>
              <w:fldChar w:fldCharType="begin"/>
            </w:r>
            <w:r w:rsidR="00AA0ACB">
              <w:rPr>
                <w:noProof/>
                <w:webHidden/>
              </w:rPr>
              <w:instrText xml:space="preserve"> PAGEREF _Toc141298241 \h </w:instrText>
            </w:r>
            <w:r>
              <w:rPr>
                <w:noProof/>
                <w:webHidden/>
              </w:rPr>
            </w:r>
            <w:r>
              <w:rPr>
                <w:noProof/>
                <w:webHidden/>
              </w:rPr>
              <w:fldChar w:fldCharType="separate"/>
            </w:r>
            <w:r w:rsidR="00FE1928">
              <w:rPr>
                <w:noProof/>
                <w:webHidden/>
              </w:rPr>
              <w:t>13</w:t>
            </w:r>
            <w:r>
              <w:rPr>
                <w:noProof/>
                <w:webHidden/>
              </w:rPr>
              <w:fldChar w:fldCharType="end"/>
            </w:r>
          </w:hyperlink>
        </w:p>
        <w:p w:rsidR="00AA0ACB" w:rsidRDefault="002D599A">
          <w:pPr>
            <w:pStyle w:val="21"/>
            <w:tabs>
              <w:tab w:val="right" w:leader="dot" w:pos="8302"/>
            </w:tabs>
            <w:ind w:left="560" w:firstLine="560"/>
            <w:rPr>
              <w:rFonts w:asciiTheme="minorHAnsi" w:eastAsiaTheme="minorEastAsia" w:hAnsiTheme="minorHAnsi" w:cstheme="minorBidi"/>
              <w:noProof/>
              <w:sz w:val="21"/>
              <w:szCs w:val="22"/>
            </w:rPr>
          </w:pPr>
          <w:hyperlink w:anchor="_Toc141298242" w:history="1">
            <w:r w:rsidR="00AA0ACB" w:rsidRPr="00B83462">
              <w:rPr>
                <w:rStyle w:val="aa"/>
                <w:noProof/>
              </w:rPr>
              <w:t>六、一般公共预算财政拨款基本支出决算表</w:t>
            </w:r>
            <w:r w:rsidR="00AA0ACB">
              <w:rPr>
                <w:noProof/>
                <w:webHidden/>
              </w:rPr>
              <w:tab/>
            </w:r>
            <w:r>
              <w:rPr>
                <w:noProof/>
                <w:webHidden/>
              </w:rPr>
              <w:fldChar w:fldCharType="begin"/>
            </w:r>
            <w:r w:rsidR="00AA0ACB">
              <w:rPr>
                <w:noProof/>
                <w:webHidden/>
              </w:rPr>
              <w:instrText xml:space="preserve"> PAGEREF _Toc141298242 \h </w:instrText>
            </w:r>
            <w:r>
              <w:rPr>
                <w:noProof/>
                <w:webHidden/>
              </w:rPr>
            </w:r>
            <w:r>
              <w:rPr>
                <w:noProof/>
                <w:webHidden/>
              </w:rPr>
              <w:fldChar w:fldCharType="separate"/>
            </w:r>
            <w:r w:rsidR="00FE1928">
              <w:rPr>
                <w:noProof/>
                <w:webHidden/>
              </w:rPr>
              <w:t>16</w:t>
            </w:r>
            <w:r>
              <w:rPr>
                <w:noProof/>
                <w:webHidden/>
              </w:rPr>
              <w:fldChar w:fldCharType="end"/>
            </w:r>
          </w:hyperlink>
        </w:p>
        <w:p w:rsidR="00AA0ACB" w:rsidRDefault="002D599A">
          <w:pPr>
            <w:pStyle w:val="21"/>
            <w:tabs>
              <w:tab w:val="right" w:leader="dot" w:pos="8302"/>
            </w:tabs>
            <w:ind w:left="560" w:firstLine="560"/>
            <w:rPr>
              <w:rFonts w:asciiTheme="minorHAnsi" w:eastAsiaTheme="minorEastAsia" w:hAnsiTheme="minorHAnsi" w:cstheme="minorBidi"/>
              <w:noProof/>
              <w:sz w:val="21"/>
              <w:szCs w:val="22"/>
            </w:rPr>
          </w:pPr>
          <w:hyperlink w:anchor="_Toc141298243" w:history="1">
            <w:r w:rsidR="00AA0ACB" w:rsidRPr="00B83462">
              <w:rPr>
                <w:rStyle w:val="aa"/>
                <w:noProof/>
              </w:rPr>
              <w:t>七、一般公共预算财政拨款</w:t>
            </w:r>
            <w:r w:rsidR="00AA0ACB" w:rsidRPr="00B83462">
              <w:rPr>
                <w:rStyle w:val="aa"/>
                <w:noProof/>
              </w:rPr>
              <w:t>“</w:t>
            </w:r>
            <w:r w:rsidR="00AA0ACB" w:rsidRPr="00B83462">
              <w:rPr>
                <w:rStyle w:val="aa"/>
                <w:noProof/>
              </w:rPr>
              <w:t>三公</w:t>
            </w:r>
            <w:r w:rsidR="00AA0ACB" w:rsidRPr="00B83462">
              <w:rPr>
                <w:rStyle w:val="aa"/>
                <w:noProof/>
              </w:rPr>
              <w:t>”</w:t>
            </w:r>
            <w:r w:rsidR="00AA0ACB" w:rsidRPr="00B83462">
              <w:rPr>
                <w:rStyle w:val="aa"/>
                <w:noProof/>
              </w:rPr>
              <w:t>经费支出决算表</w:t>
            </w:r>
            <w:r w:rsidR="00AA0ACB">
              <w:rPr>
                <w:noProof/>
                <w:webHidden/>
              </w:rPr>
              <w:tab/>
            </w:r>
            <w:r>
              <w:rPr>
                <w:noProof/>
                <w:webHidden/>
              </w:rPr>
              <w:fldChar w:fldCharType="begin"/>
            </w:r>
            <w:r w:rsidR="00AA0ACB">
              <w:rPr>
                <w:noProof/>
                <w:webHidden/>
              </w:rPr>
              <w:instrText xml:space="preserve"> PAGEREF _Toc141298243 \h </w:instrText>
            </w:r>
            <w:r>
              <w:rPr>
                <w:noProof/>
                <w:webHidden/>
              </w:rPr>
            </w:r>
            <w:r>
              <w:rPr>
                <w:noProof/>
                <w:webHidden/>
              </w:rPr>
              <w:fldChar w:fldCharType="separate"/>
            </w:r>
            <w:r w:rsidR="00FE1928">
              <w:rPr>
                <w:noProof/>
                <w:webHidden/>
              </w:rPr>
              <w:t>18</w:t>
            </w:r>
            <w:r>
              <w:rPr>
                <w:noProof/>
                <w:webHidden/>
              </w:rPr>
              <w:fldChar w:fldCharType="end"/>
            </w:r>
          </w:hyperlink>
        </w:p>
        <w:p w:rsidR="00AA0ACB" w:rsidRDefault="002D599A">
          <w:pPr>
            <w:pStyle w:val="21"/>
            <w:tabs>
              <w:tab w:val="right" w:leader="dot" w:pos="8302"/>
            </w:tabs>
            <w:ind w:left="560" w:firstLine="560"/>
            <w:rPr>
              <w:rFonts w:asciiTheme="minorHAnsi" w:eastAsiaTheme="minorEastAsia" w:hAnsiTheme="minorHAnsi" w:cstheme="minorBidi"/>
              <w:noProof/>
              <w:sz w:val="21"/>
              <w:szCs w:val="22"/>
            </w:rPr>
          </w:pPr>
          <w:hyperlink w:anchor="_Toc141298244" w:history="1">
            <w:r w:rsidR="00AA0ACB" w:rsidRPr="00B83462">
              <w:rPr>
                <w:rStyle w:val="aa"/>
                <w:noProof/>
              </w:rPr>
              <w:t>八、政府性基金预算财政拨款收入支出决算表</w:t>
            </w:r>
            <w:r w:rsidR="00AA0ACB">
              <w:rPr>
                <w:noProof/>
                <w:webHidden/>
              </w:rPr>
              <w:tab/>
            </w:r>
            <w:r>
              <w:rPr>
                <w:noProof/>
                <w:webHidden/>
              </w:rPr>
              <w:fldChar w:fldCharType="begin"/>
            </w:r>
            <w:r w:rsidR="00AA0ACB">
              <w:rPr>
                <w:noProof/>
                <w:webHidden/>
              </w:rPr>
              <w:instrText xml:space="preserve"> PAGEREF _Toc141298244 \h </w:instrText>
            </w:r>
            <w:r>
              <w:rPr>
                <w:noProof/>
                <w:webHidden/>
              </w:rPr>
            </w:r>
            <w:r>
              <w:rPr>
                <w:noProof/>
                <w:webHidden/>
              </w:rPr>
              <w:fldChar w:fldCharType="separate"/>
            </w:r>
            <w:r w:rsidR="00FE1928">
              <w:rPr>
                <w:noProof/>
                <w:webHidden/>
              </w:rPr>
              <w:t>19</w:t>
            </w:r>
            <w:r>
              <w:rPr>
                <w:noProof/>
                <w:webHidden/>
              </w:rPr>
              <w:fldChar w:fldCharType="end"/>
            </w:r>
          </w:hyperlink>
        </w:p>
        <w:p w:rsidR="00AA0ACB" w:rsidRDefault="002D599A">
          <w:pPr>
            <w:pStyle w:val="21"/>
            <w:tabs>
              <w:tab w:val="right" w:leader="dot" w:pos="8302"/>
            </w:tabs>
            <w:ind w:left="560" w:firstLine="560"/>
            <w:rPr>
              <w:rFonts w:asciiTheme="minorHAnsi" w:eastAsiaTheme="minorEastAsia" w:hAnsiTheme="minorHAnsi" w:cstheme="minorBidi"/>
              <w:noProof/>
              <w:sz w:val="21"/>
              <w:szCs w:val="22"/>
            </w:rPr>
          </w:pPr>
          <w:hyperlink w:anchor="_Toc141298245" w:history="1">
            <w:r w:rsidR="00AA0ACB" w:rsidRPr="00B83462">
              <w:rPr>
                <w:rStyle w:val="aa"/>
                <w:noProof/>
              </w:rPr>
              <w:t>九、国有资本经营预算财政拨款支出决算表</w:t>
            </w:r>
            <w:r w:rsidR="00AA0ACB">
              <w:rPr>
                <w:noProof/>
                <w:webHidden/>
              </w:rPr>
              <w:tab/>
            </w:r>
            <w:r>
              <w:rPr>
                <w:noProof/>
                <w:webHidden/>
              </w:rPr>
              <w:fldChar w:fldCharType="begin"/>
            </w:r>
            <w:r w:rsidR="00AA0ACB">
              <w:rPr>
                <w:noProof/>
                <w:webHidden/>
              </w:rPr>
              <w:instrText xml:space="preserve"> PAGEREF _Toc141298245 \h </w:instrText>
            </w:r>
            <w:r>
              <w:rPr>
                <w:noProof/>
                <w:webHidden/>
              </w:rPr>
            </w:r>
            <w:r>
              <w:rPr>
                <w:noProof/>
                <w:webHidden/>
              </w:rPr>
              <w:fldChar w:fldCharType="separate"/>
            </w:r>
            <w:r w:rsidR="00FE1928">
              <w:rPr>
                <w:noProof/>
                <w:webHidden/>
              </w:rPr>
              <w:t>20</w:t>
            </w:r>
            <w:r>
              <w:rPr>
                <w:noProof/>
                <w:webHidden/>
              </w:rPr>
              <w:fldChar w:fldCharType="end"/>
            </w:r>
          </w:hyperlink>
        </w:p>
        <w:p w:rsidR="00AA0ACB" w:rsidRDefault="002D599A">
          <w:pPr>
            <w:pStyle w:val="10"/>
            <w:tabs>
              <w:tab w:val="right" w:leader="dot" w:pos="8302"/>
            </w:tabs>
            <w:ind w:firstLine="560"/>
            <w:rPr>
              <w:rFonts w:asciiTheme="minorHAnsi" w:eastAsiaTheme="minorEastAsia" w:hAnsiTheme="minorHAnsi" w:cstheme="minorBidi"/>
              <w:noProof/>
              <w:sz w:val="21"/>
              <w:szCs w:val="22"/>
            </w:rPr>
          </w:pPr>
          <w:hyperlink w:anchor="_Toc141298246" w:history="1">
            <w:r w:rsidR="00AA0ACB" w:rsidRPr="00B83462">
              <w:rPr>
                <w:rStyle w:val="aa"/>
                <w:noProof/>
              </w:rPr>
              <w:t>第三部分</w:t>
            </w:r>
          </w:hyperlink>
          <w:hyperlink w:anchor="_Toc141298247" w:history="1">
            <w:r w:rsidR="00AA0ACB" w:rsidRPr="00B83462">
              <w:rPr>
                <w:rStyle w:val="aa"/>
                <w:noProof/>
              </w:rPr>
              <w:t>2022</w:t>
            </w:r>
            <w:r w:rsidR="00AA0ACB" w:rsidRPr="00B83462">
              <w:rPr>
                <w:rStyle w:val="aa"/>
                <w:noProof/>
              </w:rPr>
              <w:t>年度部门决算</w:t>
            </w:r>
          </w:hyperlink>
          <w:hyperlink w:anchor="_Toc141298248" w:history="1">
            <w:r w:rsidR="00AA0ACB" w:rsidRPr="00B83462">
              <w:rPr>
                <w:rStyle w:val="aa"/>
                <w:noProof/>
              </w:rPr>
              <w:t>情况说明</w:t>
            </w:r>
            <w:r w:rsidR="00AA0ACB">
              <w:rPr>
                <w:noProof/>
                <w:webHidden/>
              </w:rPr>
              <w:tab/>
            </w:r>
            <w:r>
              <w:rPr>
                <w:noProof/>
                <w:webHidden/>
              </w:rPr>
              <w:fldChar w:fldCharType="begin"/>
            </w:r>
            <w:r w:rsidR="00AA0ACB">
              <w:rPr>
                <w:noProof/>
                <w:webHidden/>
              </w:rPr>
              <w:instrText xml:space="preserve"> PAGEREF _Toc141298248 \h </w:instrText>
            </w:r>
            <w:r>
              <w:rPr>
                <w:noProof/>
                <w:webHidden/>
              </w:rPr>
            </w:r>
            <w:r>
              <w:rPr>
                <w:noProof/>
                <w:webHidden/>
              </w:rPr>
              <w:fldChar w:fldCharType="separate"/>
            </w:r>
            <w:r w:rsidR="00FE1928">
              <w:rPr>
                <w:noProof/>
                <w:webHidden/>
              </w:rPr>
              <w:t>21</w:t>
            </w:r>
            <w:r>
              <w:rPr>
                <w:noProof/>
                <w:webHidden/>
              </w:rPr>
              <w:fldChar w:fldCharType="end"/>
            </w:r>
          </w:hyperlink>
        </w:p>
        <w:p w:rsidR="00AA0ACB" w:rsidRDefault="002D599A">
          <w:pPr>
            <w:pStyle w:val="21"/>
            <w:tabs>
              <w:tab w:val="right" w:leader="dot" w:pos="8302"/>
            </w:tabs>
            <w:ind w:left="560" w:firstLine="560"/>
            <w:rPr>
              <w:rFonts w:asciiTheme="minorHAnsi" w:eastAsiaTheme="minorEastAsia" w:hAnsiTheme="minorHAnsi" w:cstheme="minorBidi"/>
              <w:noProof/>
              <w:sz w:val="21"/>
              <w:szCs w:val="22"/>
            </w:rPr>
          </w:pPr>
          <w:hyperlink w:anchor="_Toc141298249" w:history="1">
            <w:r w:rsidR="00AA0ACB" w:rsidRPr="00B83462">
              <w:rPr>
                <w:rStyle w:val="aa"/>
                <w:noProof/>
              </w:rPr>
              <w:t>一、收入支出决算总体情况说明</w:t>
            </w:r>
            <w:r w:rsidR="00AA0ACB">
              <w:rPr>
                <w:noProof/>
                <w:webHidden/>
              </w:rPr>
              <w:tab/>
            </w:r>
            <w:r>
              <w:rPr>
                <w:noProof/>
                <w:webHidden/>
              </w:rPr>
              <w:fldChar w:fldCharType="begin"/>
            </w:r>
            <w:r w:rsidR="00AA0ACB">
              <w:rPr>
                <w:noProof/>
                <w:webHidden/>
              </w:rPr>
              <w:instrText xml:space="preserve"> PAGEREF _Toc141298249 \h </w:instrText>
            </w:r>
            <w:r>
              <w:rPr>
                <w:noProof/>
                <w:webHidden/>
              </w:rPr>
            </w:r>
            <w:r>
              <w:rPr>
                <w:noProof/>
                <w:webHidden/>
              </w:rPr>
              <w:fldChar w:fldCharType="separate"/>
            </w:r>
            <w:r w:rsidR="00FE1928">
              <w:rPr>
                <w:noProof/>
                <w:webHidden/>
              </w:rPr>
              <w:t>22</w:t>
            </w:r>
            <w:r>
              <w:rPr>
                <w:noProof/>
                <w:webHidden/>
              </w:rPr>
              <w:fldChar w:fldCharType="end"/>
            </w:r>
          </w:hyperlink>
        </w:p>
        <w:p w:rsidR="00AA0ACB" w:rsidRDefault="002D599A">
          <w:pPr>
            <w:pStyle w:val="21"/>
            <w:tabs>
              <w:tab w:val="right" w:leader="dot" w:pos="8302"/>
            </w:tabs>
            <w:ind w:left="560" w:firstLine="560"/>
            <w:rPr>
              <w:rFonts w:asciiTheme="minorHAnsi" w:eastAsiaTheme="minorEastAsia" w:hAnsiTheme="minorHAnsi" w:cstheme="minorBidi"/>
              <w:noProof/>
              <w:sz w:val="21"/>
              <w:szCs w:val="22"/>
            </w:rPr>
          </w:pPr>
          <w:hyperlink w:anchor="_Toc141298250" w:history="1">
            <w:r w:rsidR="00AA0ACB" w:rsidRPr="00B83462">
              <w:rPr>
                <w:rStyle w:val="aa"/>
                <w:noProof/>
              </w:rPr>
              <w:t>二、收入决算情况说明</w:t>
            </w:r>
            <w:r w:rsidR="00AA0ACB">
              <w:rPr>
                <w:noProof/>
                <w:webHidden/>
              </w:rPr>
              <w:tab/>
            </w:r>
            <w:r>
              <w:rPr>
                <w:noProof/>
                <w:webHidden/>
              </w:rPr>
              <w:fldChar w:fldCharType="begin"/>
            </w:r>
            <w:r w:rsidR="00AA0ACB">
              <w:rPr>
                <w:noProof/>
                <w:webHidden/>
              </w:rPr>
              <w:instrText xml:space="preserve"> PAGEREF _Toc141298250 \h </w:instrText>
            </w:r>
            <w:r>
              <w:rPr>
                <w:noProof/>
                <w:webHidden/>
              </w:rPr>
            </w:r>
            <w:r>
              <w:rPr>
                <w:noProof/>
                <w:webHidden/>
              </w:rPr>
              <w:fldChar w:fldCharType="separate"/>
            </w:r>
            <w:r w:rsidR="00FE1928">
              <w:rPr>
                <w:noProof/>
                <w:webHidden/>
              </w:rPr>
              <w:t>22</w:t>
            </w:r>
            <w:r>
              <w:rPr>
                <w:noProof/>
                <w:webHidden/>
              </w:rPr>
              <w:fldChar w:fldCharType="end"/>
            </w:r>
          </w:hyperlink>
        </w:p>
        <w:p w:rsidR="00AA0ACB" w:rsidRDefault="002D599A">
          <w:pPr>
            <w:pStyle w:val="21"/>
            <w:tabs>
              <w:tab w:val="right" w:leader="dot" w:pos="8302"/>
            </w:tabs>
            <w:ind w:left="560" w:firstLine="560"/>
            <w:rPr>
              <w:rFonts w:asciiTheme="minorHAnsi" w:eastAsiaTheme="minorEastAsia" w:hAnsiTheme="minorHAnsi" w:cstheme="minorBidi"/>
              <w:noProof/>
              <w:sz w:val="21"/>
              <w:szCs w:val="22"/>
            </w:rPr>
          </w:pPr>
          <w:hyperlink w:anchor="_Toc141298251" w:history="1">
            <w:r w:rsidR="00AA0ACB" w:rsidRPr="00B83462">
              <w:rPr>
                <w:rStyle w:val="aa"/>
                <w:noProof/>
              </w:rPr>
              <w:t>三、支出决算情况说明</w:t>
            </w:r>
            <w:r w:rsidR="00AA0ACB">
              <w:rPr>
                <w:noProof/>
                <w:webHidden/>
              </w:rPr>
              <w:tab/>
            </w:r>
            <w:r>
              <w:rPr>
                <w:noProof/>
                <w:webHidden/>
              </w:rPr>
              <w:fldChar w:fldCharType="begin"/>
            </w:r>
            <w:r w:rsidR="00AA0ACB">
              <w:rPr>
                <w:noProof/>
                <w:webHidden/>
              </w:rPr>
              <w:instrText xml:space="preserve"> PAGEREF _Toc141298251 \h </w:instrText>
            </w:r>
            <w:r>
              <w:rPr>
                <w:noProof/>
                <w:webHidden/>
              </w:rPr>
            </w:r>
            <w:r>
              <w:rPr>
                <w:noProof/>
                <w:webHidden/>
              </w:rPr>
              <w:fldChar w:fldCharType="separate"/>
            </w:r>
            <w:r w:rsidR="00FE1928">
              <w:rPr>
                <w:noProof/>
                <w:webHidden/>
              </w:rPr>
              <w:t>22</w:t>
            </w:r>
            <w:r>
              <w:rPr>
                <w:noProof/>
                <w:webHidden/>
              </w:rPr>
              <w:fldChar w:fldCharType="end"/>
            </w:r>
          </w:hyperlink>
        </w:p>
        <w:p w:rsidR="00AA0ACB" w:rsidRDefault="002D599A">
          <w:pPr>
            <w:pStyle w:val="21"/>
            <w:tabs>
              <w:tab w:val="right" w:leader="dot" w:pos="8302"/>
            </w:tabs>
            <w:ind w:left="560" w:firstLine="560"/>
            <w:rPr>
              <w:rFonts w:asciiTheme="minorHAnsi" w:eastAsiaTheme="minorEastAsia" w:hAnsiTheme="minorHAnsi" w:cstheme="minorBidi"/>
              <w:noProof/>
              <w:sz w:val="21"/>
              <w:szCs w:val="22"/>
            </w:rPr>
          </w:pPr>
          <w:hyperlink w:anchor="_Toc141298252" w:history="1">
            <w:r w:rsidR="00AA0ACB" w:rsidRPr="00B83462">
              <w:rPr>
                <w:rStyle w:val="aa"/>
                <w:noProof/>
              </w:rPr>
              <w:t>四、财政拨款收入支出决算总体情况说明</w:t>
            </w:r>
            <w:r w:rsidR="00AA0ACB">
              <w:rPr>
                <w:noProof/>
                <w:webHidden/>
              </w:rPr>
              <w:tab/>
            </w:r>
            <w:r>
              <w:rPr>
                <w:noProof/>
                <w:webHidden/>
              </w:rPr>
              <w:fldChar w:fldCharType="begin"/>
            </w:r>
            <w:r w:rsidR="00AA0ACB">
              <w:rPr>
                <w:noProof/>
                <w:webHidden/>
              </w:rPr>
              <w:instrText xml:space="preserve"> PAGEREF _Toc141298252 \h </w:instrText>
            </w:r>
            <w:r>
              <w:rPr>
                <w:noProof/>
                <w:webHidden/>
              </w:rPr>
            </w:r>
            <w:r>
              <w:rPr>
                <w:noProof/>
                <w:webHidden/>
              </w:rPr>
              <w:fldChar w:fldCharType="separate"/>
            </w:r>
            <w:r w:rsidR="00FE1928">
              <w:rPr>
                <w:noProof/>
                <w:webHidden/>
              </w:rPr>
              <w:t>22</w:t>
            </w:r>
            <w:r>
              <w:rPr>
                <w:noProof/>
                <w:webHidden/>
              </w:rPr>
              <w:fldChar w:fldCharType="end"/>
            </w:r>
          </w:hyperlink>
        </w:p>
        <w:p w:rsidR="00AA0ACB" w:rsidRDefault="002D599A">
          <w:pPr>
            <w:pStyle w:val="21"/>
            <w:tabs>
              <w:tab w:val="right" w:leader="dot" w:pos="8302"/>
            </w:tabs>
            <w:ind w:left="560" w:firstLine="560"/>
            <w:rPr>
              <w:rFonts w:asciiTheme="minorHAnsi" w:eastAsiaTheme="minorEastAsia" w:hAnsiTheme="minorHAnsi" w:cstheme="minorBidi"/>
              <w:noProof/>
              <w:sz w:val="21"/>
              <w:szCs w:val="22"/>
            </w:rPr>
          </w:pPr>
          <w:hyperlink w:anchor="_Toc141298253" w:history="1">
            <w:r w:rsidR="00AA0ACB" w:rsidRPr="00B83462">
              <w:rPr>
                <w:rStyle w:val="aa"/>
                <w:noProof/>
              </w:rPr>
              <w:t>五、一般公共预算财政拨款支出决算情况说明</w:t>
            </w:r>
            <w:r w:rsidR="00AA0ACB">
              <w:rPr>
                <w:noProof/>
                <w:webHidden/>
              </w:rPr>
              <w:tab/>
            </w:r>
            <w:r>
              <w:rPr>
                <w:noProof/>
                <w:webHidden/>
              </w:rPr>
              <w:fldChar w:fldCharType="begin"/>
            </w:r>
            <w:r w:rsidR="00AA0ACB">
              <w:rPr>
                <w:noProof/>
                <w:webHidden/>
              </w:rPr>
              <w:instrText xml:space="preserve"> PAGEREF _Toc141298253 \h </w:instrText>
            </w:r>
            <w:r>
              <w:rPr>
                <w:noProof/>
                <w:webHidden/>
              </w:rPr>
            </w:r>
            <w:r>
              <w:rPr>
                <w:noProof/>
                <w:webHidden/>
              </w:rPr>
              <w:fldChar w:fldCharType="separate"/>
            </w:r>
            <w:r w:rsidR="00FE1928">
              <w:rPr>
                <w:noProof/>
                <w:webHidden/>
              </w:rPr>
              <w:t>23</w:t>
            </w:r>
            <w:r>
              <w:rPr>
                <w:noProof/>
                <w:webHidden/>
              </w:rPr>
              <w:fldChar w:fldCharType="end"/>
            </w:r>
          </w:hyperlink>
        </w:p>
        <w:p w:rsidR="00AA0ACB" w:rsidRDefault="002D599A">
          <w:pPr>
            <w:pStyle w:val="30"/>
            <w:tabs>
              <w:tab w:val="right" w:leader="dot" w:pos="8302"/>
            </w:tabs>
            <w:ind w:left="1120" w:firstLine="560"/>
            <w:rPr>
              <w:rFonts w:asciiTheme="minorHAnsi" w:eastAsiaTheme="minorEastAsia" w:hAnsiTheme="minorHAnsi" w:cstheme="minorBidi"/>
              <w:noProof/>
              <w:sz w:val="21"/>
              <w:szCs w:val="22"/>
            </w:rPr>
          </w:pPr>
          <w:hyperlink w:anchor="_Toc141298254" w:history="1">
            <w:r w:rsidR="00AA0ACB" w:rsidRPr="00B83462">
              <w:rPr>
                <w:rStyle w:val="aa"/>
                <w:noProof/>
              </w:rPr>
              <w:t>（一）财政拨款支出决算总体情况</w:t>
            </w:r>
            <w:r w:rsidR="00AA0ACB">
              <w:rPr>
                <w:noProof/>
                <w:webHidden/>
              </w:rPr>
              <w:tab/>
            </w:r>
            <w:r>
              <w:rPr>
                <w:noProof/>
                <w:webHidden/>
              </w:rPr>
              <w:fldChar w:fldCharType="begin"/>
            </w:r>
            <w:r w:rsidR="00AA0ACB">
              <w:rPr>
                <w:noProof/>
                <w:webHidden/>
              </w:rPr>
              <w:instrText xml:space="preserve"> PAGEREF _Toc141298254 \h </w:instrText>
            </w:r>
            <w:r>
              <w:rPr>
                <w:noProof/>
                <w:webHidden/>
              </w:rPr>
            </w:r>
            <w:r>
              <w:rPr>
                <w:noProof/>
                <w:webHidden/>
              </w:rPr>
              <w:fldChar w:fldCharType="separate"/>
            </w:r>
            <w:r w:rsidR="00FE1928">
              <w:rPr>
                <w:noProof/>
                <w:webHidden/>
              </w:rPr>
              <w:t>23</w:t>
            </w:r>
            <w:r>
              <w:rPr>
                <w:noProof/>
                <w:webHidden/>
              </w:rPr>
              <w:fldChar w:fldCharType="end"/>
            </w:r>
          </w:hyperlink>
        </w:p>
        <w:p w:rsidR="00AA0ACB" w:rsidRDefault="002D599A">
          <w:pPr>
            <w:pStyle w:val="30"/>
            <w:tabs>
              <w:tab w:val="right" w:leader="dot" w:pos="8302"/>
            </w:tabs>
            <w:ind w:left="1120" w:firstLine="560"/>
            <w:rPr>
              <w:rFonts w:asciiTheme="minorHAnsi" w:eastAsiaTheme="minorEastAsia" w:hAnsiTheme="minorHAnsi" w:cstheme="minorBidi"/>
              <w:noProof/>
              <w:sz w:val="21"/>
              <w:szCs w:val="22"/>
            </w:rPr>
          </w:pPr>
          <w:hyperlink w:anchor="_Toc141298255" w:history="1">
            <w:r w:rsidR="00AA0ACB" w:rsidRPr="00B83462">
              <w:rPr>
                <w:rStyle w:val="aa"/>
                <w:noProof/>
              </w:rPr>
              <w:t>（二）财政拨款支出决算结构情况</w:t>
            </w:r>
            <w:r w:rsidR="00AA0ACB">
              <w:rPr>
                <w:noProof/>
                <w:webHidden/>
              </w:rPr>
              <w:tab/>
            </w:r>
            <w:r>
              <w:rPr>
                <w:noProof/>
                <w:webHidden/>
              </w:rPr>
              <w:fldChar w:fldCharType="begin"/>
            </w:r>
            <w:r w:rsidR="00AA0ACB">
              <w:rPr>
                <w:noProof/>
                <w:webHidden/>
              </w:rPr>
              <w:instrText xml:space="preserve"> PAGEREF _Toc141298255 \h </w:instrText>
            </w:r>
            <w:r>
              <w:rPr>
                <w:noProof/>
                <w:webHidden/>
              </w:rPr>
            </w:r>
            <w:r>
              <w:rPr>
                <w:noProof/>
                <w:webHidden/>
              </w:rPr>
              <w:fldChar w:fldCharType="separate"/>
            </w:r>
            <w:r w:rsidR="00FE1928">
              <w:rPr>
                <w:noProof/>
                <w:webHidden/>
              </w:rPr>
              <w:t>23</w:t>
            </w:r>
            <w:r>
              <w:rPr>
                <w:noProof/>
                <w:webHidden/>
              </w:rPr>
              <w:fldChar w:fldCharType="end"/>
            </w:r>
          </w:hyperlink>
        </w:p>
        <w:p w:rsidR="00AA0ACB" w:rsidRDefault="002D599A">
          <w:pPr>
            <w:pStyle w:val="30"/>
            <w:tabs>
              <w:tab w:val="right" w:leader="dot" w:pos="8302"/>
            </w:tabs>
            <w:ind w:left="1120" w:firstLine="560"/>
            <w:rPr>
              <w:rFonts w:asciiTheme="minorHAnsi" w:eastAsiaTheme="minorEastAsia" w:hAnsiTheme="minorHAnsi" w:cstheme="minorBidi"/>
              <w:noProof/>
              <w:sz w:val="21"/>
              <w:szCs w:val="22"/>
            </w:rPr>
          </w:pPr>
          <w:hyperlink w:anchor="_Toc141298256" w:history="1">
            <w:r w:rsidR="00AA0ACB" w:rsidRPr="00B83462">
              <w:rPr>
                <w:rStyle w:val="aa"/>
                <w:noProof/>
              </w:rPr>
              <w:t>（三）财政拨款支出决算具体情况</w:t>
            </w:r>
            <w:r w:rsidR="00AA0ACB">
              <w:rPr>
                <w:noProof/>
                <w:webHidden/>
              </w:rPr>
              <w:tab/>
            </w:r>
            <w:r>
              <w:rPr>
                <w:noProof/>
                <w:webHidden/>
              </w:rPr>
              <w:fldChar w:fldCharType="begin"/>
            </w:r>
            <w:r w:rsidR="00AA0ACB">
              <w:rPr>
                <w:noProof/>
                <w:webHidden/>
              </w:rPr>
              <w:instrText xml:space="preserve"> PAGEREF _Toc141298256 \h </w:instrText>
            </w:r>
            <w:r>
              <w:rPr>
                <w:noProof/>
                <w:webHidden/>
              </w:rPr>
            </w:r>
            <w:r>
              <w:rPr>
                <w:noProof/>
                <w:webHidden/>
              </w:rPr>
              <w:fldChar w:fldCharType="separate"/>
            </w:r>
            <w:r w:rsidR="00FE1928">
              <w:rPr>
                <w:noProof/>
                <w:webHidden/>
              </w:rPr>
              <w:t>23</w:t>
            </w:r>
            <w:r>
              <w:rPr>
                <w:noProof/>
                <w:webHidden/>
              </w:rPr>
              <w:fldChar w:fldCharType="end"/>
            </w:r>
          </w:hyperlink>
        </w:p>
        <w:p w:rsidR="00AA0ACB" w:rsidRDefault="002D599A">
          <w:pPr>
            <w:pStyle w:val="21"/>
            <w:tabs>
              <w:tab w:val="right" w:leader="dot" w:pos="8302"/>
            </w:tabs>
            <w:ind w:left="560" w:firstLine="560"/>
            <w:rPr>
              <w:rFonts w:asciiTheme="minorHAnsi" w:eastAsiaTheme="minorEastAsia" w:hAnsiTheme="minorHAnsi" w:cstheme="minorBidi"/>
              <w:noProof/>
              <w:sz w:val="21"/>
              <w:szCs w:val="22"/>
            </w:rPr>
          </w:pPr>
          <w:hyperlink w:anchor="_Toc141298257" w:history="1">
            <w:r w:rsidR="00AA0ACB" w:rsidRPr="00B83462">
              <w:rPr>
                <w:rStyle w:val="aa"/>
                <w:noProof/>
              </w:rPr>
              <w:t>六、一般公共预算财政拨款基本支出决算情况说明</w:t>
            </w:r>
            <w:r w:rsidR="00AA0ACB">
              <w:rPr>
                <w:noProof/>
                <w:webHidden/>
              </w:rPr>
              <w:tab/>
            </w:r>
            <w:r>
              <w:rPr>
                <w:noProof/>
                <w:webHidden/>
              </w:rPr>
              <w:fldChar w:fldCharType="begin"/>
            </w:r>
            <w:r w:rsidR="00AA0ACB">
              <w:rPr>
                <w:noProof/>
                <w:webHidden/>
              </w:rPr>
              <w:instrText xml:space="preserve"> PAGEREF _Toc141298257 \h </w:instrText>
            </w:r>
            <w:r>
              <w:rPr>
                <w:noProof/>
                <w:webHidden/>
              </w:rPr>
            </w:r>
            <w:r>
              <w:rPr>
                <w:noProof/>
                <w:webHidden/>
              </w:rPr>
              <w:fldChar w:fldCharType="separate"/>
            </w:r>
            <w:r w:rsidR="00FE1928">
              <w:rPr>
                <w:noProof/>
                <w:webHidden/>
              </w:rPr>
              <w:t>27</w:t>
            </w:r>
            <w:r>
              <w:rPr>
                <w:noProof/>
                <w:webHidden/>
              </w:rPr>
              <w:fldChar w:fldCharType="end"/>
            </w:r>
          </w:hyperlink>
        </w:p>
        <w:p w:rsidR="00AA0ACB" w:rsidRDefault="002D599A">
          <w:pPr>
            <w:pStyle w:val="21"/>
            <w:tabs>
              <w:tab w:val="right" w:leader="dot" w:pos="8302"/>
            </w:tabs>
            <w:ind w:left="560" w:firstLine="560"/>
            <w:rPr>
              <w:rFonts w:asciiTheme="minorHAnsi" w:eastAsiaTheme="minorEastAsia" w:hAnsiTheme="minorHAnsi" w:cstheme="minorBidi"/>
              <w:noProof/>
              <w:sz w:val="21"/>
              <w:szCs w:val="22"/>
            </w:rPr>
          </w:pPr>
          <w:hyperlink w:anchor="_Toc141298258" w:history="1">
            <w:r w:rsidR="00AA0ACB" w:rsidRPr="00B83462">
              <w:rPr>
                <w:rStyle w:val="aa"/>
                <w:noProof/>
              </w:rPr>
              <w:t>七、一般公共预算财政拨款三公经费支出决算情况说明</w:t>
            </w:r>
            <w:r w:rsidR="00AA0ACB">
              <w:rPr>
                <w:noProof/>
                <w:webHidden/>
              </w:rPr>
              <w:tab/>
            </w:r>
            <w:r>
              <w:rPr>
                <w:noProof/>
                <w:webHidden/>
              </w:rPr>
              <w:fldChar w:fldCharType="begin"/>
            </w:r>
            <w:r w:rsidR="00AA0ACB">
              <w:rPr>
                <w:noProof/>
                <w:webHidden/>
              </w:rPr>
              <w:instrText xml:space="preserve"> PAGEREF _Toc141298258 \h </w:instrText>
            </w:r>
            <w:r>
              <w:rPr>
                <w:noProof/>
                <w:webHidden/>
              </w:rPr>
            </w:r>
            <w:r>
              <w:rPr>
                <w:noProof/>
                <w:webHidden/>
              </w:rPr>
              <w:fldChar w:fldCharType="separate"/>
            </w:r>
            <w:r w:rsidR="00FE1928">
              <w:rPr>
                <w:noProof/>
                <w:webHidden/>
              </w:rPr>
              <w:t>27</w:t>
            </w:r>
            <w:r>
              <w:rPr>
                <w:noProof/>
                <w:webHidden/>
              </w:rPr>
              <w:fldChar w:fldCharType="end"/>
            </w:r>
          </w:hyperlink>
        </w:p>
        <w:p w:rsidR="00AA0ACB" w:rsidRDefault="002D599A">
          <w:pPr>
            <w:pStyle w:val="30"/>
            <w:tabs>
              <w:tab w:val="right" w:leader="dot" w:pos="8302"/>
            </w:tabs>
            <w:ind w:left="1120" w:firstLine="560"/>
            <w:rPr>
              <w:rFonts w:asciiTheme="minorHAnsi" w:eastAsiaTheme="minorEastAsia" w:hAnsiTheme="minorHAnsi" w:cstheme="minorBidi"/>
              <w:noProof/>
              <w:sz w:val="21"/>
              <w:szCs w:val="22"/>
            </w:rPr>
          </w:pPr>
          <w:hyperlink w:anchor="_Toc141298259" w:history="1">
            <w:r w:rsidR="00AA0ACB" w:rsidRPr="00B83462">
              <w:rPr>
                <w:rStyle w:val="aa"/>
                <w:noProof/>
              </w:rPr>
              <w:t>（一）</w:t>
            </w:r>
            <w:r w:rsidR="00AA0ACB" w:rsidRPr="00B83462">
              <w:rPr>
                <w:rStyle w:val="aa"/>
                <w:noProof/>
              </w:rPr>
              <w:t>“</w:t>
            </w:r>
            <w:r w:rsidR="00AA0ACB" w:rsidRPr="00B83462">
              <w:rPr>
                <w:rStyle w:val="aa"/>
                <w:noProof/>
              </w:rPr>
              <w:t>三公</w:t>
            </w:r>
            <w:r w:rsidR="00AA0ACB" w:rsidRPr="00B83462">
              <w:rPr>
                <w:rStyle w:val="aa"/>
                <w:noProof/>
              </w:rPr>
              <w:t>”</w:t>
            </w:r>
            <w:r w:rsidR="00AA0ACB" w:rsidRPr="00B83462">
              <w:rPr>
                <w:rStyle w:val="aa"/>
                <w:noProof/>
              </w:rPr>
              <w:t>经费财政拨款支出决算总体情况说明</w:t>
            </w:r>
            <w:r w:rsidR="00AA0ACB">
              <w:rPr>
                <w:noProof/>
                <w:webHidden/>
              </w:rPr>
              <w:tab/>
            </w:r>
            <w:r>
              <w:rPr>
                <w:noProof/>
                <w:webHidden/>
              </w:rPr>
              <w:fldChar w:fldCharType="begin"/>
            </w:r>
            <w:r w:rsidR="00AA0ACB">
              <w:rPr>
                <w:noProof/>
                <w:webHidden/>
              </w:rPr>
              <w:instrText xml:space="preserve"> PAGEREF _Toc141298259 \h </w:instrText>
            </w:r>
            <w:r>
              <w:rPr>
                <w:noProof/>
                <w:webHidden/>
              </w:rPr>
            </w:r>
            <w:r>
              <w:rPr>
                <w:noProof/>
                <w:webHidden/>
              </w:rPr>
              <w:fldChar w:fldCharType="separate"/>
            </w:r>
            <w:r w:rsidR="00FE1928">
              <w:rPr>
                <w:noProof/>
                <w:webHidden/>
              </w:rPr>
              <w:t>27</w:t>
            </w:r>
            <w:r>
              <w:rPr>
                <w:noProof/>
                <w:webHidden/>
              </w:rPr>
              <w:fldChar w:fldCharType="end"/>
            </w:r>
          </w:hyperlink>
        </w:p>
        <w:p w:rsidR="00AA0ACB" w:rsidRDefault="002D599A">
          <w:pPr>
            <w:pStyle w:val="30"/>
            <w:tabs>
              <w:tab w:val="right" w:leader="dot" w:pos="8302"/>
            </w:tabs>
            <w:ind w:left="1120" w:firstLine="560"/>
            <w:rPr>
              <w:rFonts w:asciiTheme="minorHAnsi" w:eastAsiaTheme="minorEastAsia" w:hAnsiTheme="minorHAnsi" w:cstheme="minorBidi"/>
              <w:noProof/>
              <w:sz w:val="21"/>
              <w:szCs w:val="22"/>
            </w:rPr>
          </w:pPr>
          <w:hyperlink w:anchor="_Toc141298260" w:history="1">
            <w:r w:rsidR="00AA0ACB" w:rsidRPr="00B83462">
              <w:rPr>
                <w:rStyle w:val="aa"/>
                <w:noProof/>
              </w:rPr>
              <w:t>（二）</w:t>
            </w:r>
            <w:r w:rsidR="00AA0ACB" w:rsidRPr="00B83462">
              <w:rPr>
                <w:rStyle w:val="aa"/>
                <w:noProof/>
              </w:rPr>
              <w:t>“</w:t>
            </w:r>
            <w:r w:rsidR="00AA0ACB" w:rsidRPr="00B83462">
              <w:rPr>
                <w:rStyle w:val="aa"/>
                <w:noProof/>
              </w:rPr>
              <w:t>三公</w:t>
            </w:r>
            <w:r w:rsidR="00AA0ACB" w:rsidRPr="00B83462">
              <w:rPr>
                <w:rStyle w:val="aa"/>
                <w:noProof/>
              </w:rPr>
              <w:t>”</w:t>
            </w:r>
            <w:r w:rsidR="00AA0ACB" w:rsidRPr="00B83462">
              <w:rPr>
                <w:rStyle w:val="aa"/>
                <w:noProof/>
              </w:rPr>
              <w:t>经费财政拨款支出决算具体情况说明</w:t>
            </w:r>
            <w:r w:rsidR="00AA0ACB">
              <w:rPr>
                <w:noProof/>
                <w:webHidden/>
              </w:rPr>
              <w:tab/>
            </w:r>
            <w:r>
              <w:rPr>
                <w:noProof/>
                <w:webHidden/>
              </w:rPr>
              <w:fldChar w:fldCharType="begin"/>
            </w:r>
            <w:r w:rsidR="00AA0ACB">
              <w:rPr>
                <w:noProof/>
                <w:webHidden/>
              </w:rPr>
              <w:instrText xml:space="preserve"> PAGEREF _Toc141298260 \h </w:instrText>
            </w:r>
            <w:r>
              <w:rPr>
                <w:noProof/>
                <w:webHidden/>
              </w:rPr>
            </w:r>
            <w:r>
              <w:rPr>
                <w:noProof/>
                <w:webHidden/>
              </w:rPr>
              <w:fldChar w:fldCharType="separate"/>
            </w:r>
            <w:r w:rsidR="00FE1928">
              <w:rPr>
                <w:noProof/>
                <w:webHidden/>
              </w:rPr>
              <w:t>28</w:t>
            </w:r>
            <w:r>
              <w:rPr>
                <w:noProof/>
                <w:webHidden/>
              </w:rPr>
              <w:fldChar w:fldCharType="end"/>
            </w:r>
          </w:hyperlink>
        </w:p>
        <w:p w:rsidR="00AA0ACB" w:rsidRDefault="002D599A">
          <w:pPr>
            <w:pStyle w:val="21"/>
            <w:tabs>
              <w:tab w:val="right" w:leader="dot" w:pos="8302"/>
            </w:tabs>
            <w:ind w:left="560" w:firstLine="560"/>
            <w:rPr>
              <w:rFonts w:asciiTheme="minorHAnsi" w:eastAsiaTheme="minorEastAsia" w:hAnsiTheme="minorHAnsi" w:cstheme="minorBidi"/>
              <w:noProof/>
              <w:sz w:val="21"/>
              <w:szCs w:val="22"/>
            </w:rPr>
          </w:pPr>
          <w:hyperlink w:anchor="_Toc141298261" w:history="1">
            <w:r w:rsidR="00AA0ACB" w:rsidRPr="00B83462">
              <w:rPr>
                <w:rStyle w:val="aa"/>
                <w:noProof/>
              </w:rPr>
              <w:t>八、政府性基金预算收入支出决算情况</w:t>
            </w:r>
            <w:r w:rsidR="00AA0ACB">
              <w:rPr>
                <w:noProof/>
                <w:webHidden/>
              </w:rPr>
              <w:tab/>
            </w:r>
            <w:r>
              <w:rPr>
                <w:noProof/>
                <w:webHidden/>
              </w:rPr>
              <w:fldChar w:fldCharType="begin"/>
            </w:r>
            <w:r w:rsidR="00AA0ACB">
              <w:rPr>
                <w:noProof/>
                <w:webHidden/>
              </w:rPr>
              <w:instrText xml:space="preserve"> PAGEREF _Toc141298261 \h </w:instrText>
            </w:r>
            <w:r>
              <w:rPr>
                <w:noProof/>
                <w:webHidden/>
              </w:rPr>
            </w:r>
            <w:r>
              <w:rPr>
                <w:noProof/>
                <w:webHidden/>
              </w:rPr>
              <w:fldChar w:fldCharType="separate"/>
            </w:r>
            <w:r w:rsidR="00FE1928">
              <w:rPr>
                <w:noProof/>
                <w:webHidden/>
              </w:rPr>
              <w:t>29</w:t>
            </w:r>
            <w:r>
              <w:rPr>
                <w:noProof/>
                <w:webHidden/>
              </w:rPr>
              <w:fldChar w:fldCharType="end"/>
            </w:r>
          </w:hyperlink>
        </w:p>
        <w:p w:rsidR="00AA0ACB" w:rsidRDefault="002D599A">
          <w:pPr>
            <w:pStyle w:val="21"/>
            <w:tabs>
              <w:tab w:val="right" w:leader="dot" w:pos="8302"/>
            </w:tabs>
            <w:ind w:left="560" w:firstLine="560"/>
            <w:rPr>
              <w:rFonts w:asciiTheme="minorHAnsi" w:eastAsiaTheme="minorEastAsia" w:hAnsiTheme="minorHAnsi" w:cstheme="minorBidi"/>
              <w:noProof/>
              <w:sz w:val="21"/>
              <w:szCs w:val="22"/>
            </w:rPr>
          </w:pPr>
          <w:hyperlink w:anchor="_Toc141298262" w:history="1">
            <w:r w:rsidR="00AA0ACB" w:rsidRPr="00B83462">
              <w:rPr>
                <w:rStyle w:val="aa"/>
                <w:noProof/>
              </w:rPr>
              <w:t>九、关于机关运行经费支出说明</w:t>
            </w:r>
            <w:r w:rsidR="00AA0ACB">
              <w:rPr>
                <w:noProof/>
                <w:webHidden/>
              </w:rPr>
              <w:tab/>
            </w:r>
            <w:r>
              <w:rPr>
                <w:noProof/>
                <w:webHidden/>
              </w:rPr>
              <w:fldChar w:fldCharType="begin"/>
            </w:r>
            <w:r w:rsidR="00AA0ACB">
              <w:rPr>
                <w:noProof/>
                <w:webHidden/>
              </w:rPr>
              <w:instrText xml:space="preserve"> PAGEREF _Toc141298262 \h </w:instrText>
            </w:r>
            <w:r>
              <w:rPr>
                <w:noProof/>
                <w:webHidden/>
              </w:rPr>
            </w:r>
            <w:r>
              <w:rPr>
                <w:noProof/>
                <w:webHidden/>
              </w:rPr>
              <w:fldChar w:fldCharType="separate"/>
            </w:r>
            <w:r w:rsidR="00FE1928">
              <w:rPr>
                <w:noProof/>
                <w:webHidden/>
              </w:rPr>
              <w:t>29</w:t>
            </w:r>
            <w:r>
              <w:rPr>
                <w:noProof/>
                <w:webHidden/>
              </w:rPr>
              <w:fldChar w:fldCharType="end"/>
            </w:r>
          </w:hyperlink>
        </w:p>
        <w:p w:rsidR="00AA0ACB" w:rsidRDefault="002D599A">
          <w:pPr>
            <w:pStyle w:val="21"/>
            <w:tabs>
              <w:tab w:val="right" w:leader="dot" w:pos="8302"/>
            </w:tabs>
            <w:ind w:left="560" w:firstLine="560"/>
            <w:rPr>
              <w:rFonts w:asciiTheme="minorHAnsi" w:eastAsiaTheme="minorEastAsia" w:hAnsiTheme="minorHAnsi" w:cstheme="minorBidi"/>
              <w:noProof/>
              <w:sz w:val="21"/>
              <w:szCs w:val="22"/>
            </w:rPr>
          </w:pPr>
          <w:hyperlink w:anchor="_Toc141298263" w:history="1">
            <w:r w:rsidR="00AA0ACB" w:rsidRPr="00B83462">
              <w:rPr>
                <w:rStyle w:val="aa"/>
                <w:noProof/>
              </w:rPr>
              <w:t>十、一般性支出情况</w:t>
            </w:r>
            <w:r w:rsidR="00AA0ACB">
              <w:rPr>
                <w:noProof/>
                <w:webHidden/>
              </w:rPr>
              <w:tab/>
            </w:r>
            <w:r>
              <w:rPr>
                <w:noProof/>
                <w:webHidden/>
              </w:rPr>
              <w:fldChar w:fldCharType="begin"/>
            </w:r>
            <w:r w:rsidR="00AA0ACB">
              <w:rPr>
                <w:noProof/>
                <w:webHidden/>
              </w:rPr>
              <w:instrText xml:space="preserve"> PAGEREF _Toc141298263 \h </w:instrText>
            </w:r>
            <w:r>
              <w:rPr>
                <w:noProof/>
                <w:webHidden/>
              </w:rPr>
            </w:r>
            <w:r>
              <w:rPr>
                <w:noProof/>
                <w:webHidden/>
              </w:rPr>
              <w:fldChar w:fldCharType="separate"/>
            </w:r>
            <w:r w:rsidR="00FE1928">
              <w:rPr>
                <w:noProof/>
                <w:webHidden/>
              </w:rPr>
              <w:t>29</w:t>
            </w:r>
            <w:r>
              <w:rPr>
                <w:noProof/>
                <w:webHidden/>
              </w:rPr>
              <w:fldChar w:fldCharType="end"/>
            </w:r>
          </w:hyperlink>
        </w:p>
        <w:p w:rsidR="00AA0ACB" w:rsidRDefault="002D599A">
          <w:pPr>
            <w:pStyle w:val="21"/>
            <w:tabs>
              <w:tab w:val="right" w:leader="dot" w:pos="8302"/>
            </w:tabs>
            <w:ind w:left="560" w:firstLine="560"/>
            <w:rPr>
              <w:rFonts w:asciiTheme="minorHAnsi" w:eastAsiaTheme="minorEastAsia" w:hAnsiTheme="minorHAnsi" w:cstheme="minorBidi"/>
              <w:noProof/>
              <w:sz w:val="21"/>
              <w:szCs w:val="22"/>
            </w:rPr>
          </w:pPr>
          <w:hyperlink w:anchor="_Toc141298264" w:history="1">
            <w:r w:rsidR="00AA0ACB" w:rsidRPr="00B83462">
              <w:rPr>
                <w:rStyle w:val="aa"/>
                <w:noProof/>
              </w:rPr>
              <w:t>十一、关于政府采购支出说明</w:t>
            </w:r>
            <w:r w:rsidR="00AA0ACB">
              <w:rPr>
                <w:noProof/>
                <w:webHidden/>
              </w:rPr>
              <w:tab/>
            </w:r>
            <w:r>
              <w:rPr>
                <w:noProof/>
                <w:webHidden/>
              </w:rPr>
              <w:fldChar w:fldCharType="begin"/>
            </w:r>
            <w:r w:rsidR="00AA0ACB">
              <w:rPr>
                <w:noProof/>
                <w:webHidden/>
              </w:rPr>
              <w:instrText xml:space="preserve"> PAGEREF _Toc141298264 \h </w:instrText>
            </w:r>
            <w:r>
              <w:rPr>
                <w:noProof/>
                <w:webHidden/>
              </w:rPr>
            </w:r>
            <w:r>
              <w:rPr>
                <w:noProof/>
                <w:webHidden/>
              </w:rPr>
              <w:fldChar w:fldCharType="separate"/>
            </w:r>
            <w:r w:rsidR="00FE1928">
              <w:rPr>
                <w:noProof/>
                <w:webHidden/>
              </w:rPr>
              <w:t>29</w:t>
            </w:r>
            <w:r>
              <w:rPr>
                <w:noProof/>
                <w:webHidden/>
              </w:rPr>
              <w:fldChar w:fldCharType="end"/>
            </w:r>
          </w:hyperlink>
        </w:p>
        <w:p w:rsidR="00AA0ACB" w:rsidRDefault="002D599A">
          <w:pPr>
            <w:pStyle w:val="21"/>
            <w:tabs>
              <w:tab w:val="right" w:leader="dot" w:pos="8302"/>
            </w:tabs>
            <w:ind w:left="560" w:firstLine="560"/>
            <w:rPr>
              <w:rFonts w:asciiTheme="minorHAnsi" w:eastAsiaTheme="minorEastAsia" w:hAnsiTheme="minorHAnsi" w:cstheme="minorBidi"/>
              <w:noProof/>
              <w:sz w:val="21"/>
              <w:szCs w:val="22"/>
            </w:rPr>
          </w:pPr>
          <w:hyperlink w:anchor="_Toc141298265" w:history="1">
            <w:r w:rsidR="00AA0ACB" w:rsidRPr="00B83462">
              <w:rPr>
                <w:rStyle w:val="aa"/>
                <w:noProof/>
              </w:rPr>
              <w:t>十二、关于国有资产占用情况说明</w:t>
            </w:r>
            <w:r w:rsidR="00AA0ACB">
              <w:rPr>
                <w:noProof/>
                <w:webHidden/>
              </w:rPr>
              <w:tab/>
            </w:r>
            <w:r>
              <w:rPr>
                <w:noProof/>
                <w:webHidden/>
              </w:rPr>
              <w:fldChar w:fldCharType="begin"/>
            </w:r>
            <w:r w:rsidR="00AA0ACB">
              <w:rPr>
                <w:noProof/>
                <w:webHidden/>
              </w:rPr>
              <w:instrText xml:space="preserve"> PAGEREF _Toc141298265 \h </w:instrText>
            </w:r>
            <w:r>
              <w:rPr>
                <w:noProof/>
                <w:webHidden/>
              </w:rPr>
            </w:r>
            <w:r>
              <w:rPr>
                <w:noProof/>
                <w:webHidden/>
              </w:rPr>
              <w:fldChar w:fldCharType="separate"/>
            </w:r>
            <w:r w:rsidR="00FE1928">
              <w:rPr>
                <w:noProof/>
                <w:webHidden/>
              </w:rPr>
              <w:t>30</w:t>
            </w:r>
            <w:r>
              <w:rPr>
                <w:noProof/>
                <w:webHidden/>
              </w:rPr>
              <w:fldChar w:fldCharType="end"/>
            </w:r>
          </w:hyperlink>
        </w:p>
        <w:p w:rsidR="00AA0ACB" w:rsidRDefault="002D599A">
          <w:pPr>
            <w:pStyle w:val="21"/>
            <w:tabs>
              <w:tab w:val="right" w:leader="dot" w:pos="8302"/>
            </w:tabs>
            <w:ind w:left="560" w:firstLine="560"/>
            <w:rPr>
              <w:rFonts w:asciiTheme="minorHAnsi" w:eastAsiaTheme="minorEastAsia" w:hAnsiTheme="minorHAnsi" w:cstheme="minorBidi"/>
              <w:noProof/>
              <w:sz w:val="21"/>
              <w:szCs w:val="22"/>
            </w:rPr>
          </w:pPr>
          <w:hyperlink w:anchor="_Toc141298266" w:history="1">
            <w:r w:rsidR="00AA0ACB" w:rsidRPr="00B83462">
              <w:rPr>
                <w:rStyle w:val="aa"/>
                <w:noProof/>
              </w:rPr>
              <w:t>十三、关于</w:t>
            </w:r>
            <w:r w:rsidR="00AA0ACB" w:rsidRPr="00B83462">
              <w:rPr>
                <w:rStyle w:val="aa"/>
                <w:noProof/>
              </w:rPr>
              <w:t>2022</w:t>
            </w:r>
            <w:r w:rsidR="00AA0ACB" w:rsidRPr="00B83462">
              <w:rPr>
                <w:rStyle w:val="aa"/>
                <w:noProof/>
              </w:rPr>
              <w:t>年度预算绩效情况的说明</w:t>
            </w:r>
            <w:r w:rsidR="00AA0ACB">
              <w:rPr>
                <w:noProof/>
                <w:webHidden/>
              </w:rPr>
              <w:tab/>
            </w:r>
            <w:r>
              <w:rPr>
                <w:noProof/>
                <w:webHidden/>
              </w:rPr>
              <w:fldChar w:fldCharType="begin"/>
            </w:r>
            <w:r w:rsidR="00AA0ACB">
              <w:rPr>
                <w:noProof/>
                <w:webHidden/>
              </w:rPr>
              <w:instrText xml:space="preserve"> PAGEREF _Toc141298266 \h </w:instrText>
            </w:r>
            <w:r>
              <w:rPr>
                <w:noProof/>
                <w:webHidden/>
              </w:rPr>
            </w:r>
            <w:r>
              <w:rPr>
                <w:noProof/>
                <w:webHidden/>
              </w:rPr>
              <w:fldChar w:fldCharType="separate"/>
            </w:r>
            <w:r w:rsidR="00FE1928">
              <w:rPr>
                <w:noProof/>
                <w:webHidden/>
              </w:rPr>
              <w:t>30</w:t>
            </w:r>
            <w:r>
              <w:rPr>
                <w:noProof/>
                <w:webHidden/>
              </w:rPr>
              <w:fldChar w:fldCharType="end"/>
            </w:r>
          </w:hyperlink>
        </w:p>
        <w:p w:rsidR="00AA0ACB" w:rsidRDefault="002D599A">
          <w:pPr>
            <w:pStyle w:val="10"/>
            <w:tabs>
              <w:tab w:val="right" w:leader="dot" w:pos="8302"/>
            </w:tabs>
            <w:ind w:firstLine="560"/>
            <w:rPr>
              <w:rFonts w:asciiTheme="minorHAnsi" w:eastAsiaTheme="minorEastAsia" w:hAnsiTheme="minorHAnsi" w:cstheme="minorBidi"/>
              <w:noProof/>
              <w:sz w:val="21"/>
              <w:szCs w:val="22"/>
            </w:rPr>
          </w:pPr>
          <w:hyperlink w:anchor="_Toc141298267" w:history="1">
            <w:r w:rsidR="00AA0ACB" w:rsidRPr="00B83462">
              <w:rPr>
                <w:rStyle w:val="aa"/>
                <w:noProof/>
              </w:rPr>
              <w:t>第四部分</w:t>
            </w:r>
            <w:r w:rsidR="00AA0ACB" w:rsidRPr="00AA0ACB">
              <w:rPr>
                <w:rStyle w:val="aa"/>
                <w:noProof/>
                <w:u w:val="none"/>
              </w:rPr>
              <w:t>名词解释</w:t>
            </w:r>
          </w:hyperlink>
          <w:hyperlink w:anchor="_Toc141298268" w:history="1">
            <w:r w:rsidR="00AA0ACB">
              <w:rPr>
                <w:noProof/>
                <w:webHidden/>
              </w:rPr>
              <w:tab/>
            </w:r>
            <w:r>
              <w:rPr>
                <w:noProof/>
                <w:webHidden/>
              </w:rPr>
              <w:fldChar w:fldCharType="begin"/>
            </w:r>
            <w:r w:rsidR="00AA0ACB">
              <w:rPr>
                <w:noProof/>
                <w:webHidden/>
              </w:rPr>
              <w:instrText xml:space="preserve"> PAGEREF _Toc141298268 \h </w:instrText>
            </w:r>
            <w:r>
              <w:rPr>
                <w:noProof/>
                <w:webHidden/>
              </w:rPr>
            </w:r>
            <w:r>
              <w:rPr>
                <w:noProof/>
                <w:webHidden/>
              </w:rPr>
              <w:fldChar w:fldCharType="separate"/>
            </w:r>
            <w:r w:rsidR="00FE1928">
              <w:rPr>
                <w:noProof/>
                <w:webHidden/>
              </w:rPr>
              <w:t>31</w:t>
            </w:r>
            <w:r>
              <w:rPr>
                <w:noProof/>
                <w:webHidden/>
              </w:rPr>
              <w:fldChar w:fldCharType="end"/>
            </w:r>
          </w:hyperlink>
        </w:p>
        <w:p w:rsidR="00AA0ACB" w:rsidRDefault="002D599A">
          <w:pPr>
            <w:pStyle w:val="10"/>
            <w:tabs>
              <w:tab w:val="right" w:leader="dot" w:pos="8302"/>
            </w:tabs>
            <w:ind w:firstLine="560"/>
            <w:rPr>
              <w:rFonts w:asciiTheme="minorHAnsi" w:eastAsiaTheme="minorEastAsia" w:hAnsiTheme="minorHAnsi" w:cstheme="minorBidi"/>
              <w:noProof/>
              <w:sz w:val="21"/>
              <w:szCs w:val="22"/>
            </w:rPr>
          </w:pPr>
          <w:hyperlink w:anchor="_Toc141298269" w:history="1">
            <w:r w:rsidR="00AA0ACB" w:rsidRPr="00B83462">
              <w:rPr>
                <w:rStyle w:val="aa"/>
                <w:noProof/>
              </w:rPr>
              <w:t>第五部分</w:t>
            </w:r>
            <w:r w:rsidR="00AA0ACB" w:rsidRPr="00AA0ACB">
              <w:rPr>
                <w:rStyle w:val="aa"/>
                <w:noProof/>
              </w:rPr>
              <w:t>附件</w:t>
            </w:r>
          </w:hyperlink>
          <w:hyperlink w:anchor="_Toc141298271" w:history="1">
            <w:r w:rsidR="00AA0ACB" w:rsidRPr="00B83462">
              <w:rPr>
                <w:rStyle w:val="aa"/>
                <w:noProof/>
              </w:rPr>
              <w:t>2022</w:t>
            </w:r>
            <w:r w:rsidR="00AA0ACB" w:rsidRPr="00B83462">
              <w:rPr>
                <w:rStyle w:val="aa"/>
                <w:noProof/>
              </w:rPr>
              <w:t>年度部门整体支出</w:t>
            </w:r>
          </w:hyperlink>
          <w:hyperlink w:anchor="_Toc141298272" w:history="1">
            <w:r w:rsidR="00AA0ACB" w:rsidRPr="00B83462">
              <w:rPr>
                <w:rStyle w:val="aa"/>
                <w:noProof/>
              </w:rPr>
              <w:t>绩效评价报告</w:t>
            </w:r>
            <w:r w:rsidR="00AA0ACB">
              <w:rPr>
                <w:noProof/>
                <w:webHidden/>
              </w:rPr>
              <w:tab/>
            </w:r>
            <w:r>
              <w:rPr>
                <w:noProof/>
                <w:webHidden/>
              </w:rPr>
              <w:fldChar w:fldCharType="begin"/>
            </w:r>
            <w:r w:rsidR="00AA0ACB">
              <w:rPr>
                <w:noProof/>
                <w:webHidden/>
              </w:rPr>
              <w:instrText xml:space="preserve"> PAGEREF _Toc141298272 \h </w:instrText>
            </w:r>
            <w:r>
              <w:rPr>
                <w:noProof/>
                <w:webHidden/>
              </w:rPr>
            </w:r>
            <w:r>
              <w:rPr>
                <w:noProof/>
                <w:webHidden/>
              </w:rPr>
              <w:fldChar w:fldCharType="separate"/>
            </w:r>
            <w:r w:rsidR="00FE1928">
              <w:rPr>
                <w:noProof/>
                <w:webHidden/>
              </w:rPr>
              <w:t>33</w:t>
            </w:r>
            <w:r>
              <w:rPr>
                <w:noProof/>
                <w:webHidden/>
              </w:rPr>
              <w:fldChar w:fldCharType="end"/>
            </w:r>
          </w:hyperlink>
        </w:p>
        <w:p w:rsidR="00AA0ACB" w:rsidRDefault="002D599A">
          <w:pPr>
            <w:ind w:firstLine="562"/>
          </w:pPr>
          <w:r>
            <w:rPr>
              <w:b/>
              <w:bCs/>
              <w:lang w:val="zh-CN"/>
            </w:rPr>
            <w:fldChar w:fldCharType="end"/>
          </w:r>
        </w:p>
      </w:sdtContent>
    </w:sdt>
    <w:p w:rsidR="00F84180" w:rsidRDefault="00F84180">
      <w:pPr>
        <w:widowControl/>
        <w:ind w:firstLine="562"/>
        <w:jc w:val="left"/>
        <w:rPr>
          <w:rFonts w:ascii="黑体" w:eastAsia="黑体" w:hAnsi="黑体" w:cs="黑体"/>
          <w:b/>
          <w:bCs/>
          <w:color w:val="000000"/>
          <w:kern w:val="0"/>
          <w:szCs w:val="28"/>
        </w:rPr>
      </w:pPr>
      <w:r>
        <w:rPr>
          <w:rFonts w:ascii="黑体" w:eastAsia="黑体" w:hAnsi="黑体" w:cs="黑体"/>
          <w:b/>
          <w:bCs/>
          <w:color w:val="000000"/>
          <w:kern w:val="0"/>
          <w:szCs w:val="28"/>
        </w:rPr>
        <w:br w:type="page"/>
      </w:r>
    </w:p>
    <w:p w:rsidR="00AA0ACB" w:rsidRDefault="00AA0ACB">
      <w:pPr>
        <w:autoSpaceDE w:val="0"/>
        <w:autoSpaceDN w:val="0"/>
        <w:adjustRightInd w:val="0"/>
        <w:spacing w:line="460" w:lineRule="exact"/>
        <w:ind w:firstLine="562"/>
        <w:jc w:val="left"/>
        <w:rPr>
          <w:rFonts w:ascii="黑体" w:eastAsia="黑体" w:hAnsi="黑体" w:cs="Times New Roman"/>
          <w:b/>
          <w:bCs/>
          <w:color w:val="000000"/>
          <w:kern w:val="0"/>
          <w:szCs w:val="28"/>
        </w:rPr>
        <w:sectPr w:rsidR="00AA0ACB">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cols w:space="0"/>
          <w:docGrid w:type="lines" w:linePitch="312"/>
        </w:sectPr>
      </w:pPr>
    </w:p>
    <w:p w:rsidR="003865D4" w:rsidRDefault="003865D4">
      <w:pPr>
        <w:autoSpaceDE w:val="0"/>
        <w:autoSpaceDN w:val="0"/>
        <w:adjustRightInd w:val="0"/>
        <w:spacing w:line="460" w:lineRule="exact"/>
        <w:ind w:firstLine="562"/>
        <w:jc w:val="left"/>
        <w:rPr>
          <w:rFonts w:ascii="黑体" w:eastAsia="黑体" w:hAnsi="黑体" w:cs="Times New Roman"/>
          <w:b/>
          <w:bCs/>
          <w:color w:val="000000"/>
          <w:kern w:val="0"/>
          <w:szCs w:val="28"/>
        </w:rPr>
      </w:pPr>
    </w:p>
    <w:p w:rsidR="00F84180" w:rsidRDefault="00F84180" w:rsidP="00F84180">
      <w:pPr>
        <w:pStyle w:val="1"/>
        <w:ind w:firstLine="1680"/>
      </w:pPr>
    </w:p>
    <w:p w:rsidR="00F84180" w:rsidRDefault="00F84180" w:rsidP="00F84180">
      <w:pPr>
        <w:pStyle w:val="1"/>
        <w:ind w:firstLine="1680"/>
      </w:pPr>
    </w:p>
    <w:p w:rsidR="003865D4" w:rsidRPr="00F84180" w:rsidRDefault="003865D4" w:rsidP="00F84180">
      <w:pPr>
        <w:pStyle w:val="1"/>
      </w:pPr>
      <w:bookmarkStart w:id="0" w:name="_Toc141298231"/>
      <w:r w:rsidRPr="00F84180">
        <w:rPr>
          <w:rFonts w:hint="eastAsia"/>
        </w:rPr>
        <w:t>第一部分</w:t>
      </w:r>
      <w:bookmarkEnd w:id="0"/>
    </w:p>
    <w:p w:rsidR="00F84180" w:rsidRPr="00F84180" w:rsidRDefault="003865D4" w:rsidP="00F84180">
      <w:pPr>
        <w:pStyle w:val="1"/>
      </w:pPr>
      <w:bookmarkStart w:id="1" w:name="_Toc141297939"/>
      <w:bookmarkStart w:id="2" w:name="_Toc141298232"/>
      <w:r w:rsidRPr="00F84180">
        <w:rPr>
          <w:rFonts w:hint="eastAsia"/>
        </w:rPr>
        <w:t>单位概况</w:t>
      </w:r>
      <w:bookmarkEnd w:id="1"/>
      <w:bookmarkEnd w:id="2"/>
    </w:p>
    <w:p w:rsidR="00F84180" w:rsidRDefault="00F84180">
      <w:pPr>
        <w:widowControl/>
        <w:ind w:firstLine="1440"/>
        <w:jc w:val="left"/>
        <w:rPr>
          <w:rFonts w:ascii="宋体" w:hAnsi="宋体" w:cs="宋体"/>
          <w:color w:val="000000"/>
          <w:kern w:val="0"/>
          <w:sz w:val="72"/>
          <w:szCs w:val="72"/>
        </w:rPr>
      </w:pPr>
      <w:r>
        <w:rPr>
          <w:rFonts w:ascii="宋体" w:eastAsia="宋体" w:hAnsi="宋体" w:cs="宋体"/>
          <w:sz w:val="72"/>
          <w:szCs w:val="72"/>
        </w:rPr>
        <w:br w:type="page"/>
      </w:r>
    </w:p>
    <w:p w:rsidR="003865D4" w:rsidRDefault="00F84180" w:rsidP="00E133C2">
      <w:pPr>
        <w:pStyle w:val="2"/>
        <w:spacing w:before="156" w:after="156"/>
        <w:rPr>
          <w:rFonts w:cs="Times New Roman"/>
        </w:rPr>
      </w:pPr>
      <w:bookmarkStart w:id="3" w:name="_Toc141298233"/>
      <w:r>
        <w:rPr>
          <w:rFonts w:hint="eastAsia"/>
        </w:rPr>
        <w:lastRenderedPageBreak/>
        <w:t>一</w:t>
      </w:r>
      <w:r>
        <w:t>、</w:t>
      </w:r>
      <w:r w:rsidR="003865D4">
        <w:rPr>
          <w:rFonts w:hint="eastAsia"/>
        </w:rPr>
        <w:t>部门职责</w:t>
      </w:r>
      <w:bookmarkEnd w:id="3"/>
    </w:p>
    <w:p w:rsidR="003865D4" w:rsidRDefault="00F84180">
      <w:pPr>
        <w:ind w:firstLine="640"/>
        <w:jc w:val="left"/>
        <w:rPr>
          <w:rFonts w:ascii="仿宋_GB2312" w:eastAsia="仿宋_GB2312" w:hAnsi="宋体" w:cs="Times New Roman"/>
          <w:szCs w:val="28"/>
        </w:rPr>
      </w:pPr>
      <w:r w:rsidRPr="00F84180">
        <w:rPr>
          <w:rFonts w:ascii="宋体" w:hAnsi="宋体" w:cs="宋体" w:hint="eastAsia"/>
          <w:sz w:val="32"/>
          <w:szCs w:val="32"/>
        </w:rPr>
        <w:t>此项内容涉密不予公开</w:t>
      </w:r>
      <w:r>
        <w:rPr>
          <w:rFonts w:ascii="宋体" w:hAnsi="宋体" w:cs="宋体" w:hint="eastAsia"/>
          <w:sz w:val="32"/>
          <w:szCs w:val="32"/>
        </w:rPr>
        <w:t>。</w:t>
      </w:r>
    </w:p>
    <w:p w:rsidR="003865D4" w:rsidRDefault="003865D4" w:rsidP="00E133C2">
      <w:pPr>
        <w:pStyle w:val="2"/>
        <w:spacing w:before="156" w:after="156"/>
        <w:rPr>
          <w:rFonts w:cs="Times New Roman"/>
        </w:rPr>
      </w:pPr>
      <w:bookmarkStart w:id="4" w:name="_Toc141298234"/>
      <w:r>
        <w:rPr>
          <w:rFonts w:hint="eastAsia"/>
        </w:rPr>
        <w:t>二、机构设置及决算单位构成</w:t>
      </w:r>
      <w:bookmarkEnd w:id="4"/>
    </w:p>
    <w:p w:rsidR="00F84180" w:rsidRPr="00F84180" w:rsidRDefault="00F84180" w:rsidP="00F84180">
      <w:pPr>
        <w:ind w:firstLine="640"/>
        <w:jc w:val="left"/>
        <w:rPr>
          <w:rFonts w:ascii="宋体" w:hAnsi="宋体" w:cs="宋体"/>
          <w:kern w:val="0"/>
          <w:sz w:val="32"/>
          <w:szCs w:val="32"/>
        </w:rPr>
      </w:pPr>
      <w:r w:rsidRPr="00F84180">
        <w:rPr>
          <w:rFonts w:ascii="宋体" w:hAnsi="宋体" w:cs="宋体" w:hint="eastAsia"/>
          <w:kern w:val="0"/>
          <w:sz w:val="32"/>
          <w:szCs w:val="32"/>
        </w:rPr>
        <w:t>（一）内设机构设置。湘潭县住房城乡建设局（人防办）内设机构此项内容涉密不予公开。</w:t>
      </w:r>
    </w:p>
    <w:p w:rsidR="00F84180" w:rsidRDefault="00F84180" w:rsidP="00F84180">
      <w:pPr>
        <w:ind w:firstLine="640"/>
        <w:jc w:val="left"/>
        <w:rPr>
          <w:rFonts w:ascii="宋体" w:hAnsi="宋体" w:cs="宋体"/>
          <w:kern w:val="0"/>
          <w:sz w:val="32"/>
          <w:szCs w:val="32"/>
        </w:rPr>
      </w:pPr>
      <w:r w:rsidRPr="00F84180">
        <w:rPr>
          <w:rFonts w:ascii="宋体" w:hAnsi="宋体" w:cs="宋体" w:hint="eastAsia"/>
          <w:kern w:val="0"/>
          <w:sz w:val="32"/>
          <w:szCs w:val="32"/>
        </w:rPr>
        <w:t>（二）决算单位构成。湘潭县住房和城乡建设局（人防办）</w:t>
      </w:r>
      <w:r w:rsidRPr="00F84180">
        <w:rPr>
          <w:rFonts w:ascii="宋体" w:hAnsi="宋体" w:cs="宋体" w:hint="eastAsia"/>
          <w:kern w:val="0"/>
          <w:sz w:val="32"/>
          <w:szCs w:val="32"/>
        </w:rPr>
        <w:t>202</w:t>
      </w:r>
      <w:r>
        <w:rPr>
          <w:rFonts w:ascii="宋体" w:hAnsi="宋体" w:cs="宋体"/>
          <w:kern w:val="0"/>
          <w:sz w:val="32"/>
          <w:szCs w:val="32"/>
        </w:rPr>
        <w:t>2</w:t>
      </w:r>
      <w:r w:rsidRPr="00F84180">
        <w:rPr>
          <w:rFonts w:ascii="宋体" w:hAnsi="宋体" w:cs="宋体" w:hint="eastAsia"/>
          <w:kern w:val="0"/>
          <w:sz w:val="32"/>
          <w:szCs w:val="32"/>
        </w:rPr>
        <w:t>年部门决算汇总公开单位构成包括：湘潭县住房城乡建设局（人防办）本级以及湘潭县城建档案馆、湘潭县建设工程质量安全监督管理站</w:t>
      </w:r>
      <w:r w:rsidRPr="00F84180">
        <w:rPr>
          <w:rFonts w:ascii="宋体" w:hAnsi="宋体" w:cs="宋体" w:hint="eastAsia"/>
          <w:kern w:val="0"/>
          <w:sz w:val="32"/>
          <w:szCs w:val="32"/>
        </w:rPr>
        <w:t>2</w:t>
      </w:r>
      <w:r w:rsidRPr="00F84180">
        <w:rPr>
          <w:rFonts w:ascii="宋体" w:hAnsi="宋体" w:cs="宋体" w:hint="eastAsia"/>
          <w:kern w:val="0"/>
          <w:sz w:val="32"/>
          <w:szCs w:val="32"/>
        </w:rPr>
        <w:t>个二级机构。</w:t>
      </w:r>
    </w:p>
    <w:p w:rsidR="00F84180" w:rsidRDefault="00F84180">
      <w:pPr>
        <w:widowControl/>
        <w:ind w:firstLineChars="0" w:firstLine="0"/>
        <w:jc w:val="left"/>
        <w:rPr>
          <w:rFonts w:ascii="宋体" w:hAnsi="宋体" w:cs="宋体"/>
          <w:kern w:val="0"/>
          <w:sz w:val="32"/>
          <w:szCs w:val="32"/>
        </w:rPr>
      </w:pPr>
      <w:r>
        <w:rPr>
          <w:rFonts w:ascii="宋体" w:hAnsi="宋体" w:cs="宋体"/>
          <w:kern w:val="0"/>
          <w:sz w:val="32"/>
          <w:szCs w:val="32"/>
        </w:rPr>
        <w:br w:type="page"/>
      </w:r>
    </w:p>
    <w:p w:rsidR="003865D4" w:rsidRPr="009B70E8" w:rsidRDefault="003865D4" w:rsidP="00F84180">
      <w:pPr>
        <w:ind w:firstLine="560"/>
        <w:jc w:val="left"/>
        <w:rPr>
          <w:rFonts w:ascii="仿宋_GB2312" w:eastAsia="仿宋_GB2312" w:hAnsi="宋体" w:cs="Times New Roman"/>
          <w:szCs w:val="28"/>
        </w:rPr>
      </w:pPr>
    </w:p>
    <w:p w:rsidR="003865D4" w:rsidRDefault="003865D4">
      <w:pPr>
        <w:ind w:firstLine="560"/>
        <w:jc w:val="center"/>
        <w:rPr>
          <w:rFonts w:ascii="黑体" w:eastAsia="黑体" w:hAnsi="黑体" w:cs="Times New Roman"/>
          <w:szCs w:val="28"/>
        </w:rPr>
      </w:pPr>
    </w:p>
    <w:p w:rsidR="003865D4" w:rsidRDefault="003865D4">
      <w:pPr>
        <w:ind w:firstLine="560"/>
        <w:jc w:val="center"/>
        <w:rPr>
          <w:rFonts w:ascii="黑体" w:eastAsia="黑体" w:hAnsi="黑体" w:cs="Times New Roman"/>
          <w:szCs w:val="28"/>
        </w:rPr>
      </w:pPr>
    </w:p>
    <w:p w:rsidR="003865D4" w:rsidRDefault="003865D4">
      <w:pPr>
        <w:ind w:firstLine="560"/>
        <w:jc w:val="center"/>
        <w:rPr>
          <w:rFonts w:ascii="黑体" w:eastAsia="黑体" w:hAnsi="黑体" w:cs="Times New Roman"/>
          <w:szCs w:val="28"/>
        </w:rPr>
      </w:pPr>
    </w:p>
    <w:p w:rsidR="003865D4" w:rsidRDefault="003865D4" w:rsidP="00F84180">
      <w:pPr>
        <w:pStyle w:val="1"/>
      </w:pPr>
      <w:bookmarkStart w:id="5" w:name="_Toc141298235"/>
      <w:r>
        <w:rPr>
          <w:rFonts w:hint="eastAsia"/>
        </w:rPr>
        <w:t>第二部分</w:t>
      </w:r>
      <w:bookmarkEnd w:id="5"/>
    </w:p>
    <w:p w:rsidR="003865D4" w:rsidRDefault="00F84180" w:rsidP="00F84180">
      <w:pPr>
        <w:pStyle w:val="1"/>
      </w:pPr>
      <w:bookmarkStart w:id="6" w:name="_Toc141297943"/>
      <w:bookmarkStart w:id="7" w:name="_Toc141298236"/>
      <w:r w:rsidRPr="00F84180">
        <w:rPr>
          <w:rFonts w:hint="eastAsia"/>
        </w:rPr>
        <w:t>部门决算表</w:t>
      </w:r>
      <w:bookmarkEnd w:id="6"/>
      <w:bookmarkEnd w:id="7"/>
    </w:p>
    <w:p w:rsidR="003865D4" w:rsidRDefault="003865D4">
      <w:pPr>
        <w:spacing w:line="560" w:lineRule="exact"/>
        <w:ind w:firstLine="1440"/>
        <w:jc w:val="center"/>
        <w:rPr>
          <w:rFonts w:cs="Times New Roman"/>
          <w:sz w:val="72"/>
          <w:szCs w:val="72"/>
        </w:rPr>
      </w:pPr>
    </w:p>
    <w:p w:rsidR="003865D4" w:rsidRDefault="003865D4">
      <w:pPr>
        <w:spacing w:line="560" w:lineRule="exact"/>
        <w:ind w:firstLine="1440"/>
        <w:jc w:val="center"/>
        <w:rPr>
          <w:rFonts w:cs="Times New Roman"/>
          <w:sz w:val="72"/>
          <w:szCs w:val="72"/>
        </w:rPr>
      </w:pPr>
    </w:p>
    <w:p w:rsidR="003865D4" w:rsidRDefault="003865D4">
      <w:pPr>
        <w:ind w:firstLine="640"/>
        <w:jc w:val="left"/>
        <w:rPr>
          <w:rFonts w:ascii="宋体" w:cs="Times New Roman"/>
          <w:sz w:val="32"/>
          <w:szCs w:val="32"/>
        </w:rPr>
        <w:sectPr w:rsidR="003865D4" w:rsidSect="00AA0ACB">
          <w:footerReference w:type="default" r:id="rId14"/>
          <w:pgSz w:w="11906" w:h="16838"/>
          <w:pgMar w:top="1440" w:right="1797" w:bottom="1440" w:left="1797" w:header="851" w:footer="992" w:gutter="0"/>
          <w:pgNumType w:start="1"/>
          <w:cols w:space="0"/>
          <w:docGrid w:type="lines" w:linePitch="312"/>
        </w:sectPr>
      </w:pPr>
    </w:p>
    <w:p w:rsidR="0056532D" w:rsidRDefault="0056532D" w:rsidP="00E133C2">
      <w:pPr>
        <w:pStyle w:val="2"/>
        <w:spacing w:before="156" w:after="156"/>
        <w:jc w:val="center"/>
      </w:pPr>
      <w:bookmarkStart w:id="8" w:name="_Toc141298237"/>
      <w:r>
        <w:rPr>
          <w:rFonts w:hint="eastAsia"/>
        </w:rPr>
        <w:lastRenderedPageBreak/>
        <w:t>一</w:t>
      </w:r>
      <w:r>
        <w:t>、</w:t>
      </w:r>
      <w:r w:rsidRPr="0056532D">
        <w:rPr>
          <w:rFonts w:hint="eastAsia"/>
        </w:rPr>
        <w:t>收入支出决算总表</w:t>
      </w:r>
      <w:bookmarkEnd w:id="8"/>
    </w:p>
    <w:tbl>
      <w:tblPr>
        <w:tblW w:w="14584" w:type="dxa"/>
        <w:tblInd w:w="-106" w:type="dxa"/>
        <w:tblLook w:val="00A0"/>
      </w:tblPr>
      <w:tblGrid>
        <w:gridCol w:w="4126"/>
        <w:gridCol w:w="658"/>
        <w:gridCol w:w="422"/>
        <w:gridCol w:w="697"/>
        <w:gridCol w:w="696"/>
        <w:gridCol w:w="311"/>
        <w:gridCol w:w="4253"/>
        <w:gridCol w:w="1134"/>
        <w:gridCol w:w="75"/>
        <w:gridCol w:w="696"/>
        <w:gridCol w:w="1516"/>
      </w:tblGrid>
      <w:tr w:rsidR="003865D4" w:rsidTr="00ED56C9">
        <w:trPr>
          <w:trHeight w:val="199"/>
        </w:trPr>
        <w:tc>
          <w:tcPr>
            <w:tcW w:w="5206" w:type="dxa"/>
            <w:gridSpan w:val="3"/>
            <w:tcBorders>
              <w:top w:val="nil"/>
              <w:left w:val="nil"/>
              <w:bottom w:val="nil"/>
              <w:right w:val="nil"/>
            </w:tcBorders>
            <w:shd w:val="clear" w:color="000000" w:fill="FFFFFF"/>
            <w:noWrap/>
            <w:vAlign w:val="center"/>
          </w:tcPr>
          <w:p w:rsidR="003865D4" w:rsidRDefault="003865D4">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697" w:type="dxa"/>
            <w:tcBorders>
              <w:top w:val="nil"/>
              <w:left w:val="nil"/>
              <w:bottom w:val="nil"/>
              <w:right w:val="nil"/>
            </w:tcBorders>
            <w:shd w:val="clear" w:color="000000" w:fill="FFFFFF"/>
            <w:noWrap/>
            <w:vAlign w:val="center"/>
          </w:tcPr>
          <w:p w:rsidR="003865D4" w:rsidRDefault="003865D4">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696" w:type="dxa"/>
            <w:tcBorders>
              <w:top w:val="nil"/>
              <w:left w:val="nil"/>
              <w:bottom w:val="nil"/>
              <w:right w:val="nil"/>
            </w:tcBorders>
            <w:shd w:val="clear" w:color="000000" w:fill="FFFFFF"/>
            <w:noWrap/>
            <w:vAlign w:val="center"/>
          </w:tcPr>
          <w:p w:rsidR="003865D4" w:rsidRDefault="003865D4">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5773" w:type="dxa"/>
            <w:gridSpan w:val="4"/>
            <w:tcBorders>
              <w:top w:val="nil"/>
              <w:left w:val="nil"/>
              <w:bottom w:val="nil"/>
              <w:right w:val="nil"/>
            </w:tcBorders>
            <w:shd w:val="clear" w:color="000000" w:fill="FFFFFF"/>
            <w:noWrap/>
            <w:vAlign w:val="center"/>
          </w:tcPr>
          <w:p w:rsidR="003865D4" w:rsidRDefault="003865D4">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696" w:type="dxa"/>
            <w:tcBorders>
              <w:top w:val="nil"/>
              <w:left w:val="nil"/>
              <w:bottom w:val="nil"/>
              <w:right w:val="nil"/>
            </w:tcBorders>
            <w:shd w:val="clear" w:color="000000" w:fill="FFFFFF"/>
            <w:noWrap/>
            <w:vAlign w:val="center"/>
          </w:tcPr>
          <w:p w:rsidR="003865D4" w:rsidRDefault="003865D4">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3865D4" w:rsidRDefault="003865D4">
            <w:pPr>
              <w:widowControl/>
              <w:ind w:firstLine="400"/>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01</w:t>
            </w:r>
            <w:r>
              <w:rPr>
                <w:rFonts w:ascii="宋体" w:hAnsi="宋体" w:cs="宋体" w:hint="eastAsia"/>
                <w:color w:val="000000"/>
                <w:kern w:val="0"/>
                <w:sz w:val="20"/>
                <w:szCs w:val="20"/>
              </w:rPr>
              <w:t>表</w:t>
            </w:r>
          </w:p>
        </w:tc>
      </w:tr>
      <w:tr w:rsidR="003865D4" w:rsidTr="00ED56C9">
        <w:trPr>
          <w:trHeight w:val="300"/>
        </w:trPr>
        <w:tc>
          <w:tcPr>
            <w:tcW w:w="5206" w:type="dxa"/>
            <w:gridSpan w:val="3"/>
            <w:tcBorders>
              <w:top w:val="nil"/>
              <w:left w:val="nil"/>
              <w:bottom w:val="nil"/>
              <w:right w:val="nil"/>
            </w:tcBorders>
            <w:shd w:val="clear" w:color="000000" w:fill="FFFFFF"/>
            <w:noWrap/>
            <w:vAlign w:val="center"/>
          </w:tcPr>
          <w:p w:rsidR="003865D4" w:rsidRDefault="003865D4">
            <w:pPr>
              <w:widowControl/>
              <w:ind w:firstLine="400"/>
              <w:jc w:val="left"/>
              <w:rPr>
                <w:rFonts w:ascii="宋体" w:cs="Times New Roman"/>
                <w:color w:val="000000"/>
                <w:kern w:val="0"/>
                <w:sz w:val="20"/>
                <w:szCs w:val="20"/>
              </w:rPr>
            </w:pPr>
            <w:r>
              <w:rPr>
                <w:rFonts w:ascii="宋体" w:hAnsi="宋体" w:cs="宋体" w:hint="eastAsia"/>
                <w:color w:val="000000"/>
                <w:kern w:val="0"/>
                <w:sz w:val="20"/>
                <w:szCs w:val="20"/>
              </w:rPr>
              <w:t>部门：</w:t>
            </w:r>
            <w:r w:rsidR="00ED56C9">
              <w:rPr>
                <w:rFonts w:ascii="宋体" w:hAnsi="宋体" w:cs="宋体" w:hint="eastAsia"/>
                <w:color w:val="000000"/>
                <w:kern w:val="0"/>
                <w:sz w:val="20"/>
                <w:szCs w:val="20"/>
              </w:rPr>
              <w:t>湘潭</w:t>
            </w:r>
            <w:r w:rsidR="00ED56C9">
              <w:rPr>
                <w:rFonts w:ascii="宋体" w:hAnsi="宋体" w:cs="宋体"/>
                <w:color w:val="000000"/>
                <w:kern w:val="0"/>
                <w:sz w:val="20"/>
                <w:szCs w:val="20"/>
              </w:rPr>
              <w:t>县住房和城乡建设局（人防办）</w:t>
            </w:r>
          </w:p>
        </w:tc>
        <w:tc>
          <w:tcPr>
            <w:tcW w:w="697" w:type="dxa"/>
            <w:tcBorders>
              <w:top w:val="nil"/>
              <w:left w:val="nil"/>
              <w:bottom w:val="nil"/>
              <w:right w:val="nil"/>
            </w:tcBorders>
            <w:shd w:val="clear" w:color="000000" w:fill="FFFFFF"/>
            <w:noWrap/>
            <w:vAlign w:val="center"/>
          </w:tcPr>
          <w:p w:rsidR="003865D4" w:rsidRDefault="003865D4">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696" w:type="dxa"/>
            <w:tcBorders>
              <w:top w:val="nil"/>
              <w:left w:val="nil"/>
              <w:bottom w:val="nil"/>
              <w:right w:val="nil"/>
            </w:tcBorders>
            <w:shd w:val="clear" w:color="000000" w:fill="FFFFFF"/>
            <w:noWrap/>
            <w:vAlign w:val="center"/>
          </w:tcPr>
          <w:p w:rsidR="003865D4" w:rsidRDefault="003865D4">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5773" w:type="dxa"/>
            <w:gridSpan w:val="4"/>
            <w:tcBorders>
              <w:top w:val="nil"/>
              <w:left w:val="nil"/>
              <w:bottom w:val="nil"/>
              <w:right w:val="nil"/>
            </w:tcBorders>
            <w:shd w:val="clear" w:color="000000" w:fill="FFFFFF"/>
            <w:noWrap/>
            <w:vAlign w:val="center"/>
          </w:tcPr>
          <w:p w:rsidR="003865D4" w:rsidRDefault="003865D4">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696" w:type="dxa"/>
            <w:tcBorders>
              <w:top w:val="nil"/>
              <w:left w:val="nil"/>
              <w:bottom w:val="nil"/>
              <w:right w:val="nil"/>
            </w:tcBorders>
            <w:shd w:val="clear" w:color="000000" w:fill="FFFFFF"/>
            <w:noWrap/>
            <w:vAlign w:val="center"/>
          </w:tcPr>
          <w:p w:rsidR="003865D4" w:rsidRDefault="003865D4">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3865D4" w:rsidRDefault="003865D4" w:rsidP="00ED56C9">
            <w:pPr>
              <w:widowControl/>
              <w:ind w:right="400" w:firstLineChars="0" w:firstLine="0"/>
              <w:rPr>
                <w:rFonts w:ascii="宋体" w:cs="Times New Roman"/>
                <w:color w:val="000000"/>
                <w:kern w:val="0"/>
                <w:sz w:val="20"/>
                <w:szCs w:val="20"/>
              </w:rPr>
            </w:pPr>
            <w:r>
              <w:rPr>
                <w:rFonts w:ascii="宋体" w:hAnsi="宋体" w:cs="宋体" w:hint="eastAsia"/>
                <w:color w:val="000000"/>
                <w:kern w:val="0"/>
                <w:sz w:val="20"/>
                <w:szCs w:val="20"/>
              </w:rPr>
              <w:t>单位：万元</w:t>
            </w:r>
          </w:p>
        </w:tc>
      </w:tr>
      <w:tr w:rsidR="003865D4" w:rsidTr="00ED56C9">
        <w:trPr>
          <w:trHeight w:val="340"/>
        </w:trPr>
        <w:tc>
          <w:tcPr>
            <w:tcW w:w="6910"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收入</w:t>
            </w:r>
          </w:p>
        </w:tc>
        <w:tc>
          <w:tcPr>
            <w:tcW w:w="7674" w:type="dxa"/>
            <w:gridSpan w:val="5"/>
            <w:tcBorders>
              <w:top w:val="single" w:sz="4" w:space="0" w:color="auto"/>
              <w:left w:val="nil"/>
              <w:bottom w:val="single" w:sz="4" w:space="0" w:color="auto"/>
              <w:right w:val="single" w:sz="4" w:space="0" w:color="auto"/>
            </w:tcBorders>
            <w:shd w:val="clear" w:color="000000" w:fill="FFFFFF"/>
            <w:noWrap/>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支出</w:t>
            </w:r>
          </w:p>
        </w:tc>
      </w:tr>
      <w:tr w:rsidR="003865D4" w:rsidTr="00ED56C9">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项目</w:t>
            </w:r>
          </w:p>
        </w:tc>
        <w:tc>
          <w:tcPr>
            <w:tcW w:w="658" w:type="dxa"/>
            <w:tcBorders>
              <w:top w:val="nil"/>
              <w:left w:val="nil"/>
              <w:bottom w:val="single" w:sz="4" w:space="0" w:color="auto"/>
              <w:right w:val="single" w:sz="4" w:space="0" w:color="auto"/>
            </w:tcBorders>
            <w:shd w:val="clear" w:color="000000" w:fill="FFFFFF"/>
            <w:noWrap/>
            <w:vAlign w:val="center"/>
          </w:tcPr>
          <w:p w:rsidR="003865D4" w:rsidRDefault="003865D4" w:rsidP="00ED56C9">
            <w:pPr>
              <w:widowControl/>
              <w:ind w:firstLineChars="0" w:firstLine="0"/>
              <w:rPr>
                <w:rFonts w:ascii="宋体" w:cs="Times New Roman"/>
                <w:kern w:val="0"/>
                <w:sz w:val="20"/>
                <w:szCs w:val="20"/>
              </w:rPr>
            </w:pPr>
            <w:r>
              <w:rPr>
                <w:rFonts w:ascii="宋体" w:hAnsi="宋体" w:cs="宋体" w:hint="eastAsia"/>
                <w:kern w:val="0"/>
                <w:sz w:val="20"/>
                <w:szCs w:val="20"/>
              </w:rPr>
              <w:t>行次</w:t>
            </w:r>
          </w:p>
        </w:tc>
        <w:tc>
          <w:tcPr>
            <w:tcW w:w="2126" w:type="dxa"/>
            <w:gridSpan w:val="4"/>
            <w:tcBorders>
              <w:top w:val="nil"/>
              <w:left w:val="nil"/>
              <w:bottom w:val="single" w:sz="4" w:space="0" w:color="auto"/>
              <w:right w:val="single" w:sz="4" w:space="0" w:color="auto"/>
            </w:tcBorders>
            <w:shd w:val="clear" w:color="000000" w:fill="FFFFFF"/>
            <w:noWrap/>
            <w:vAlign w:val="center"/>
          </w:tcPr>
          <w:p w:rsidR="003865D4" w:rsidRDefault="003865D4" w:rsidP="00F51818">
            <w:pPr>
              <w:widowControl/>
              <w:ind w:firstLineChars="0" w:firstLine="0"/>
              <w:jc w:val="center"/>
              <w:rPr>
                <w:rFonts w:ascii="宋体" w:cs="Times New Roman"/>
                <w:kern w:val="0"/>
                <w:sz w:val="24"/>
                <w:szCs w:val="24"/>
              </w:rPr>
            </w:pPr>
            <w:r>
              <w:rPr>
                <w:rFonts w:ascii="宋体" w:hAnsi="宋体" w:cs="宋体" w:hint="eastAsia"/>
                <w:kern w:val="0"/>
                <w:sz w:val="24"/>
                <w:szCs w:val="24"/>
              </w:rPr>
              <w:t>决算数</w:t>
            </w:r>
          </w:p>
        </w:tc>
        <w:tc>
          <w:tcPr>
            <w:tcW w:w="4253" w:type="dxa"/>
            <w:tcBorders>
              <w:top w:val="nil"/>
              <w:left w:val="nil"/>
              <w:bottom w:val="single" w:sz="4" w:space="0" w:color="auto"/>
              <w:right w:val="single" w:sz="4" w:space="0" w:color="auto"/>
            </w:tcBorders>
            <w:shd w:val="clear" w:color="000000" w:fill="FFFFFF"/>
            <w:noWrap/>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项目</w:t>
            </w:r>
          </w:p>
        </w:tc>
        <w:tc>
          <w:tcPr>
            <w:tcW w:w="1134" w:type="dxa"/>
            <w:tcBorders>
              <w:top w:val="nil"/>
              <w:left w:val="nil"/>
              <w:bottom w:val="single" w:sz="4" w:space="0" w:color="auto"/>
              <w:right w:val="single" w:sz="4" w:space="0" w:color="auto"/>
            </w:tcBorders>
            <w:shd w:val="clear" w:color="000000" w:fill="FFFFFF"/>
            <w:noWrap/>
            <w:vAlign w:val="center"/>
          </w:tcPr>
          <w:p w:rsidR="003865D4" w:rsidRDefault="003865D4" w:rsidP="00ED56C9">
            <w:pPr>
              <w:widowControl/>
              <w:ind w:firstLineChars="0" w:firstLine="0"/>
              <w:jc w:val="center"/>
              <w:rPr>
                <w:rFonts w:ascii="宋体" w:cs="Times New Roman"/>
                <w:kern w:val="0"/>
                <w:sz w:val="20"/>
                <w:szCs w:val="20"/>
              </w:rPr>
            </w:pPr>
            <w:r>
              <w:rPr>
                <w:rFonts w:ascii="宋体" w:hAnsi="宋体" w:cs="宋体" w:hint="eastAsia"/>
                <w:kern w:val="0"/>
                <w:sz w:val="20"/>
                <w:szCs w:val="20"/>
              </w:rPr>
              <w:t>行次</w:t>
            </w:r>
          </w:p>
        </w:tc>
        <w:tc>
          <w:tcPr>
            <w:tcW w:w="2287" w:type="dxa"/>
            <w:gridSpan w:val="3"/>
            <w:tcBorders>
              <w:top w:val="nil"/>
              <w:left w:val="nil"/>
              <w:bottom w:val="single" w:sz="4" w:space="0" w:color="auto"/>
              <w:right w:val="single" w:sz="4" w:space="0" w:color="auto"/>
            </w:tcBorders>
            <w:shd w:val="clear" w:color="000000" w:fill="FFFFFF"/>
            <w:noWrap/>
            <w:vAlign w:val="center"/>
          </w:tcPr>
          <w:p w:rsidR="003865D4" w:rsidRDefault="003865D4" w:rsidP="00F51818">
            <w:pPr>
              <w:widowControl/>
              <w:ind w:firstLineChars="0" w:firstLine="0"/>
              <w:jc w:val="center"/>
              <w:rPr>
                <w:rFonts w:ascii="宋体" w:cs="Times New Roman"/>
                <w:kern w:val="0"/>
                <w:sz w:val="24"/>
                <w:szCs w:val="24"/>
              </w:rPr>
            </w:pPr>
            <w:r>
              <w:rPr>
                <w:rFonts w:ascii="宋体" w:hAnsi="宋体" w:cs="宋体" w:hint="eastAsia"/>
                <w:kern w:val="0"/>
                <w:sz w:val="24"/>
                <w:szCs w:val="24"/>
              </w:rPr>
              <w:t>决算数</w:t>
            </w:r>
          </w:p>
        </w:tc>
      </w:tr>
      <w:tr w:rsidR="003865D4" w:rsidTr="00ED56C9">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栏次</w:t>
            </w:r>
          </w:p>
        </w:tc>
        <w:tc>
          <w:tcPr>
            <w:tcW w:w="658" w:type="dxa"/>
            <w:tcBorders>
              <w:top w:val="nil"/>
              <w:left w:val="nil"/>
              <w:bottom w:val="single" w:sz="4" w:space="0" w:color="auto"/>
              <w:right w:val="single" w:sz="4" w:space="0" w:color="auto"/>
            </w:tcBorders>
            <w:shd w:val="clear" w:color="000000" w:fill="FFFFFF"/>
            <w:noWrap/>
            <w:vAlign w:val="center"/>
          </w:tcPr>
          <w:p w:rsidR="003865D4" w:rsidRDefault="003865D4" w:rsidP="00ED56C9">
            <w:pPr>
              <w:widowControl/>
              <w:ind w:leftChars="-4" w:left="1" w:hangingChars="5" w:hanging="12"/>
              <w:jc w:val="center"/>
              <w:rPr>
                <w:rFonts w:ascii="宋体" w:cs="Times New Roman"/>
                <w:kern w:val="0"/>
                <w:sz w:val="24"/>
                <w:szCs w:val="24"/>
              </w:rPr>
            </w:pPr>
            <w:r>
              <w:rPr>
                <w:rFonts w:ascii="宋体" w:hAnsi="宋体" w:cs="宋体" w:hint="eastAsia"/>
                <w:kern w:val="0"/>
                <w:sz w:val="24"/>
                <w:szCs w:val="24"/>
              </w:rPr>
              <w:t xml:space="preserve">　</w:t>
            </w:r>
          </w:p>
        </w:tc>
        <w:tc>
          <w:tcPr>
            <w:tcW w:w="2126" w:type="dxa"/>
            <w:gridSpan w:val="4"/>
            <w:tcBorders>
              <w:top w:val="nil"/>
              <w:left w:val="nil"/>
              <w:bottom w:val="single" w:sz="4" w:space="0" w:color="auto"/>
              <w:right w:val="single" w:sz="4" w:space="0" w:color="auto"/>
            </w:tcBorders>
            <w:shd w:val="clear" w:color="000000" w:fill="FFFFFF"/>
            <w:noWrap/>
            <w:vAlign w:val="center"/>
          </w:tcPr>
          <w:p w:rsidR="003865D4" w:rsidRDefault="003865D4" w:rsidP="00F51818">
            <w:pPr>
              <w:widowControl/>
              <w:ind w:firstLineChars="15" w:firstLine="36"/>
              <w:jc w:val="center"/>
              <w:rPr>
                <w:rFonts w:ascii="宋体" w:cs="Times New Roman"/>
                <w:kern w:val="0"/>
                <w:sz w:val="24"/>
                <w:szCs w:val="24"/>
              </w:rPr>
            </w:pPr>
            <w:r>
              <w:rPr>
                <w:rFonts w:ascii="宋体" w:hAnsi="宋体" w:cs="宋体"/>
                <w:kern w:val="0"/>
                <w:sz w:val="24"/>
                <w:szCs w:val="24"/>
              </w:rPr>
              <w:t>1</w:t>
            </w:r>
          </w:p>
        </w:tc>
        <w:tc>
          <w:tcPr>
            <w:tcW w:w="4253" w:type="dxa"/>
            <w:tcBorders>
              <w:top w:val="nil"/>
              <w:left w:val="nil"/>
              <w:bottom w:val="single" w:sz="4" w:space="0" w:color="auto"/>
              <w:right w:val="single" w:sz="4" w:space="0" w:color="auto"/>
            </w:tcBorders>
            <w:shd w:val="clear" w:color="000000" w:fill="FFFFFF"/>
            <w:noWrap/>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栏次</w:t>
            </w:r>
          </w:p>
        </w:tc>
        <w:tc>
          <w:tcPr>
            <w:tcW w:w="1134" w:type="dxa"/>
            <w:tcBorders>
              <w:top w:val="nil"/>
              <w:left w:val="nil"/>
              <w:bottom w:val="single" w:sz="4" w:space="0" w:color="auto"/>
              <w:right w:val="single" w:sz="4" w:space="0" w:color="auto"/>
            </w:tcBorders>
            <w:shd w:val="clear" w:color="000000" w:fill="FFFFFF"/>
            <w:noWrap/>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 xml:space="preserve">　</w:t>
            </w:r>
          </w:p>
        </w:tc>
        <w:tc>
          <w:tcPr>
            <w:tcW w:w="2287" w:type="dxa"/>
            <w:gridSpan w:val="3"/>
            <w:tcBorders>
              <w:top w:val="nil"/>
              <w:left w:val="nil"/>
              <w:bottom w:val="single" w:sz="4" w:space="0" w:color="auto"/>
              <w:right w:val="single" w:sz="4" w:space="0" w:color="auto"/>
            </w:tcBorders>
            <w:shd w:val="clear" w:color="000000" w:fill="FFFFFF"/>
            <w:noWrap/>
            <w:vAlign w:val="center"/>
          </w:tcPr>
          <w:p w:rsidR="003865D4" w:rsidRDefault="003865D4" w:rsidP="00F51818">
            <w:pPr>
              <w:widowControl/>
              <w:ind w:firstLineChars="14" w:firstLine="34"/>
              <w:jc w:val="center"/>
              <w:rPr>
                <w:rFonts w:ascii="宋体" w:cs="Times New Roman"/>
                <w:kern w:val="0"/>
                <w:sz w:val="24"/>
                <w:szCs w:val="24"/>
              </w:rPr>
            </w:pPr>
            <w:r>
              <w:rPr>
                <w:rFonts w:ascii="宋体" w:hAnsi="宋体" w:cs="宋体"/>
                <w:kern w:val="0"/>
                <w:sz w:val="24"/>
                <w:szCs w:val="24"/>
              </w:rPr>
              <w:t>2</w:t>
            </w:r>
          </w:p>
        </w:tc>
      </w:tr>
      <w:tr w:rsidR="003865D4" w:rsidTr="00ED56C9">
        <w:trPr>
          <w:trHeight w:val="340"/>
        </w:trPr>
        <w:tc>
          <w:tcPr>
            <w:tcW w:w="4126" w:type="dxa"/>
            <w:tcBorders>
              <w:top w:val="nil"/>
              <w:left w:val="single" w:sz="4" w:space="0" w:color="auto"/>
              <w:bottom w:val="single" w:sz="4" w:space="0" w:color="auto"/>
              <w:right w:val="single" w:sz="4" w:space="0" w:color="auto"/>
            </w:tcBorders>
            <w:noWrap/>
            <w:vAlign w:val="center"/>
          </w:tcPr>
          <w:p w:rsidR="003865D4" w:rsidRDefault="003865D4" w:rsidP="00ED56C9">
            <w:pPr>
              <w:widowControl/>
              <w:ind w:firstLineChars="0" w:firstLine="0"/>
              <w:jc w:val="left"/>
              <w:rPr>
                <w:rFonts w:ascii="宋体" w:cs="Times New Roman"/>
                <w:kern w:val="0"/>
                <w:sz w:val="22"/>
              </w:rPr>
            </w:pPr>
            <w:r>
              <w:rPr>
                <w:rFonts w:ascii="宋体" w:hAnsi="宋体" w:cs="宋体" w:hint="eastAsia"/>
                <w:kern w:val="0"/>
                <w:sz w:val="22"/>
                <w:szCs w:val="22"/>
              </w:rPr>
              <w:t>一、一般公共预算财政拨款收入</w:t>
            </w:r>
          </w:p>
        </w:tc>
        <w:tc>
          <w:tcPr>
            <w:tcW w:w="658" w:type="dxa"/>
            <w:tcBorders>
              <w:top w:val="nil"/>
              <w:left w:val="nil"/>
              <w:bottom w:val="single" w:sz="4" w:space="0" w:color="auto"/>
              <w:right w:val="single" w:sz="4" w:space="0" w:color="auto"/>
            </w:tcBorders>
            <w:shd w:val="clear" w:color="000000" w:fill="FFFFFF"/>
            <w:noWrap/>
            <w:vAlign w:val="center"/>
          </w:tcPr>
          <w:p w:rsidR="003865D4" w:rsidRDefault="003865D4" w:rsidP="00ED56C9">
            <w:pPr>
              <w:widowControl/>
              <w:ind w:leftChars="-4" w:hangingChars="5" w:hanging="11"/>
              <w:jc w:val="center"/>
              <w:rPr>
                <w:rFonts w:ascii="宋体" w:cs="Times New Roman"/>
                <w:kern w:val="0"/>
                <w:sz w:val="22"/>
              </w:rPr>
            </w:pPr>
            <w:r>
              <w:rPr>
                <w:rFonts w:ascii="宋体" w:hAnsi="宋体" w:cs="宋体"/>
                <w:kern w:val="0"/>
                <w:sz w:val="22"/>
                <w:szCs w:val="22"/>
              </w:rPr>
              <w:t>1</w:t>
            </w:r>
          </w:p>
        </w:tc>
        <w:tc>
          <w:tcPr>
            <w:tcW w:w="2126" w:type="dxa"/>
            <w:gridSpan w:val="4"/>
            <w:tcBorders>
              <w:top w:val="nil"/>
              <w:left w:val="nil"/>
              <w:bottom w:val="single" w:sz="4" w:space="0" w:color="auto"/>
              <w:right w:val="single" w:sz="4" w:space="0" w:color="auto"/>
            </w:tcBorders>
            <w:noWrap/>
            <w:vAlign w:val="center"/>
          </w:tcPr>
          <w:p w:rsidR="003865D4" w:rsidRDefault="00070CCD">
            <w:pPr>
              <w:widowControl/>
              <w:ind w:firstLine="440"/>
              <w:jc w:val="right"/>
              <w:rPr>
                <w:rFonts w:ascii="宋体" w:cs="Times New Roman"/>
                <w:kern w:val="0"/>
                <w:sz w:val="22"/>
              </w:rPr>
            </w:pPr>
            <w:r>
              <w:rPr>
                <w:rFonts w:ascii="宋体" w:hAnsi="宋体" w:cs="宋体" w:hint="eastAsia"/>
                <w:kern w:val="0"/>
                <w:sz w:val="22"/>
                <w:szCs w:val="22"/>
              </w:rPr>
              <w:t>7505</w:t>
            </w:r>
            <w:r>
              <w:rPr>
                <w:rFonts w:ascii="宋体" w:hAnsi="宋体" w:cs="宋体"/>
                <w:kern w:val="0"/>
                <w:sz w:val="22"/>
                <w:szCs w:val="22"/>
              </w:rPr>
              <w:t>.67</w:t>
            </w:r>
            <w:r w:rsidR="003865D4">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3865D4" w:rsidRDefault="003865D4" w:rsidP="00ED56C9">
            <w:pPr>
              <w:widowControl/>
              <w:ind w:firstLineChars="3" w:firstLine="7"/>
              <w:jc w:val="left"/>
              <w:rPr>
                <w:rFonts w:ascii="宋体" w:cs="Times New Roman"/>
                <w:kern w:val="0"/>
                <w:sz w:val="22"/>
              </w:rPr>
            </w:pPr>
            <w:r>
              <w:rPr>
                <w:rFonts w:ascii="宋体" w:hAnsi="宋体" w:cs="宋体" w:hint="eastAsia"/>
                <w:kern w:val="0"/>
                <w:sz w:val="22"/>
                <w:szCs w:val="22"/>
              </w:rPr>
              <w:t>一、一般公共服务支出</w:t>
            </w:r>
          </w:p>
        </w:tc>
        <w:tc>
          <w:tcPr>
            <w:tcW w:w="1134" w:type="dxa"/>
            <w:tcBorders>
              <w:top w:val="nil"/>
              <w:left w:val="nil"/>
              <w:bottom w:val="single" w:sz="4" w:space="0" w:color="auto"/>
              <w:right w:val="single" w:sz="4" w:space="0" w:color="auto"/>
            </w:tcBorders>
            <w:shd w:val="clear" w:color="000000" w:fill="FFFFFF"/>
            <w:noWrap/>
            <w:vAlign w:val="center"/>
          </w:tcPr>
          <w:p w:rsidR="003865D4" w:rsidRDefault="003865D4" w:rsidP="00ED56C9">
            <w:pPr>
              <w:widowControl/>
              <w:ind w:firstLineChars="0" w:firstLine="0"/>
              <w:jc w:val="center"/>
              <w:rPr>
                <w:rFonts w:ascii="宋体" w:cs="Times New Roman"/>
                <w:kern w:val="0"/>
                <w:sz w:val="22"/>
              </w:rPr>
            </w:pPr>
            <w:r>
              <w:rPr>
                <w:rFonts w:ascii="宋体" w:hAnsi="宋体" w:cs="宋体"/>
                <w:kern w:val="0"/>
                <w:sz w:val="22"/>
                <w:szCs w:val="22"/>
              </w:rPr>
              <w:t>14</w:t>
            </w:r>
          </w:p>
        </w:tc>
        <w:tc>
          <w:tcPr>
            <w:tcW w:w="2287" w:type="dxa"/>
            <w:gridSpan w:val="3"/>
            <w:tcBorders>
              <w:top w:val="nil"/>
              <w:left w:val="nil"/>
              <w:bottom w:val="single" w:sz="4" w:space="0" w:color="auto"/>
              <w:right w:val="single" w:sz="4" w:space="0" w:color="auto"/>
            </w:tcBorders>
            <w:noWrap/>
            <w:vAlign w:val="center"/>
          </w:tcPr>
          <w:p w:rsidR="003865D4" w:rsidRDefault="00070CCD">
            <w:pPr>
              <w:widowControl/>
              <w:ind w:firstLine="440"/>
              <w:jc w:val="right"/>
              <w:rPr>
                <w:rFonts w:ascii="宋体" w:cs="Times New Roman"/>
                <w:kern w:val="0"/>
                <w:sz w:val="22"/>
              </w:rPr>
            </w:pPr>
            <w:r>
              <w:rPr>
                <w:rFonts w:ascii="宋体" w:hAnsi="宋体" w:cs="宋体" w:hint="eastAsia"/>
                <w:kern w:val="0"/>
                <w:sz w:val="22"/>
                <w:szCs w:val="22"/>
              </w:rPr>
              <w:t>141.45</w:t>
            </w:r>
            <w:r w:rsidR="003865D4">
              <w:rPr>
                <w:rFonts w:ascii="宋体" w:hAnsi="宋体" w:cs="宋体" w:hint="eastAsia"/>
                <w:kern w:val="0"/>
                <w:sz w:val="22"/>
                <w:szCs w:val="22"/>
              </w:rPr>
              <w:t xml:space="preserve">　</w:t>
            </w:r>
          </w:p>
        </w:tc>
      </w:tr>
      <w:tr w:rsidR="003865D4" w:rsidTr="00ED56C9">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3865D4" w:rsidRDefault="003865D4" w:rsidP="00ED56C9">
            <w:pPr>
              <w:widowControl/>
              <w:ind w:firstLineChars="0" w:firstLine="0"/>
              <w:jc w:val="left"/>
              <w:rPr>
                <w:rFonts w:ascii="宋体" w:cs="Times New Roman"/>
                <w:kern w:val="0"/>
                <w:sz w:val="22"/>
              </w:rPr>
            </w:pPr>
            <w:r>
              <w:rPr>
                <w:rFonts w:ascii="宋体" w:hAnsi="宋体" w:cs="宋体" w:hint="eastAsia"/>
                <w:kern w:val="0"/>
                <w:sz w:val="22"/>
                <w:szCs w:val="22"/>
              </w:rPr>
              <w:t>二、政府性基金预算财政拨款收入</w:t>
            </w:r>
          </w:p>
        </w:tc>
        <w:tc>
          <w:tcPr>
            <w:tcW w:w="658" w:type="dxa"/>
            <w:tcBorders>
              <w:top w:val="nil"/>
              <w:left w:val="nil"/>
              <w:bottom w:val="single" w:sz="4" w:space="0" w:color="auto"/>
              <w:right w:val="single" w:sz="4" w:space="0" w:color="auto"/>
            </w:tcBorders>
            <w:shd w:val="clear" w:color="000000" w:fill="FFFFFF"/>
            <w:noWrap/>
            <w:vAlign w:val="center"/>
          </w:tcPr>
          <w:p w:rsidR="003865D4" w:rsidRDefault="003865D4" w:rsidP="00ED56C9">
            <w:pPr>
              <w:widowControl/>
              <w:ind w:leftChars="-4" w:hangingChars="5" w:hanging="11"/>
              <w:jc w:val="center"/>
              <w:rPr>
                <w:rFonts w:ascii="宋体" w:cs="Times New Roman"/>
                <w:kern w:val="0"/>
                <w:sz w:val="22"/>
              </w:rPr>
            </w:pPr>
            <w:r>
              <w:rPr>
                <w:rFonts w:ascii="宋体" w:hAnsi="宋体" w:cs="宋体"/>
                <w:kern w:val="0"/>
                <w:sz w:val="22"/>
                <w:szCs w:val="22"/>
              </w:rPr>
              <w:t>2</w:t>
            </w:r>
          </w:p>
        </w:tc>
        <w:tc>
          <w:tcPr>
            <w:tcW w:w="2126" w:type="dxa"/>
            <w:gridSpan w:val="4"/>
            <w:tcBorders>
              <w:top w:val="nil"/>
              <w:left w:val="nil"/>
              <w:bottom w:val="single" w:sz="4" w:space="0" w:color="auto"/>
              <w:right w:val="single" w:sz="4" w:space="0" w:color="auto"/>
            </w:tcBorders>
            <w:noWrap/>
            <w:vAlign w:val="center"/>
          </w:tcPr>
          <w:p w:rsidR="003865D4" w:rsidRDefault="00070CCD">
            <w:pPr>
              <w:widowControl/>
              <w:ind w:firstLine="440"/>
              <w:jc w:val="right"/>
              <w:rPr>
                <w:rFonts w:ascii="宋体" w:cs="Times New Roman"/>
                <w:kern w:val="0"/>
                <w:sz w:val="22"/>
              </w:rPr>
            </w:pPr>
            <w:r>
              <w:rPr>
                <w:rFonts w:ascii="宋体" w:hAnsi="宋体" w:cs="宋体" w:hint="eastAsia"/>
                <w:kern w:val="0"/>
                <w:sz w:val="22"/>
                <w:szCs w:val="22"/>
              </w:rPr>
              <w:t>1338.21</w:t>
            </w:r>
            <w:r w:rsidR="003865D4">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3865D4" w:rsidRDefault="00070CCD" w:rsidP="00ED56C9">
            <w:pPr>
              <w:widowControl/>
              <w:ind w:firstLineChars="3" w:firstLine="7"/>
              <w:jc w:val="left"/>
              <w:rPr>
                <w:rFonts w:ascii="宋体" w:cs="Times New Roman"/>
                <w:kern w:val="0"/>
                <w:sz w:val="22"/>
              </w:rPr>
            </w:pPr>
            <w:r>
              <w:rPr>
                <w:rFonts w:ascii="宋体" w:hAnsi="宋体" w:cs="宋体" w:hint="eastAsia"/>
                <w:kern w:val="0"/>
                <w:sz w:val="22"/>
                <w:szCs w:val="22"/>
              </w:rPr>
              <w:t>……</w:t>
            </w:r>
          </w:p>
        </w:tc>
        <w:tc>
          <w:tcPr>
            <w:tcW w:w="1134" w:type="dxa"/>
            <w:tcBorders>
              <w:top w:val="nil"/>
              <w:left w:val="nil"/>
              <w:bottom w:val="single" w:sz="4" w:space="0" w:color="auto"/>
              <w:right w:val="single" w:sz="4" w:space="0" w:color="auto"/>
            </w:tcBorders>
            <w:shd w:val="clear" w:color="000000" w:fill="FFFFFF"/>
            <w:noWrap/>
            <w:vAlign w:val="center"/>
          </w:tcPr>
          <w:p w:rsidR="003865D4" w:rsidRDefault="003865D4" w:rsidP="00ED56C9">
            <w:pPr>
              <w:widowControl/>
              <w:ind w:firstLineChars="0" w:firstLine="0"/>
              <w:jc w:val="center"/>
              <w:rPr>
                <w:rFonts w:ascii="宋体" w:cs="Times New Roman"/>
                <w:kern w:val="0"/>
                <w:sz w:val="22"/>
              </w:rPr>
            </w:pPr>
            <w:r>
              <w:rPr>
                <w:rFonts w:ascii="宋体" w:hAnsi="宋体" w:cs="宋体"/>
                <w:kern w:val="0"/>
                <w:sz w:val="22"/>
                <w:szCs w:val="22"/>
              </w:rPr>
              <w:t>15</w:t>
            </w:r>
          </w:p>
        </w:tc>
        <w:tc>
          <w:tcPr>
            <w:tcW w:w="2287" w:type="dxa"/>
            <w:gridSpan w:val="3"/>
            <w:tcBorders>
              <w:top w:val="nil"/>
              <w:left w:val="nil"/>
              <w:bottom w:val="single" w:sz="4" w:space="0" w:color="auto"/>
              <w:right w:val="single" w:sz="4" w:space="0" w:color="auto"/>
            </w:tcBorders>
            <w:noWrap/>
            <w:vAlign w:val="center"/>
          </w:tcPr>
          <w:p w:rsidR="003865D4" w:rsidRDefault="003865D4">
            <w:pPr>
              <w:widowControl/>
              <w:ind w:firstLine="440"/>
              <w:jc w:val="right"/>
              <w:rPr>
                <w:rFonts w:ascii="宋体" w:cs="Times New Roman"/>
                <w:kern w:val="0"/>
                <w:sz w:val="22"/>
              </w:rPr>
            </w:pPr>
            <w:r>
              <w:rPr>
                <w:rFonts w:ascii="宋体" w:hAnsi="宋体" w:cs="宋体" w:hint="eastAsia"/>
                <w:kern w:val="0"/>
                <w:sz w:val="22"/>
                <w:szCs w:val="22"/>
              </w:rPr>
              <w:t xml:space="preserve">　</w:t>
            </w:r>
          </w:p>
        </w:tc>
      </w:tr>
      <w:tr w:rsidR="00070CCD" w:rsidTr="00ED56C9">
        <w:trPr>
          <w:trHeight w:val="340"/>
        </w:trPr>
        <w:tc>
          <w:tcPr>
            <w:tcW w:w="4126" w:type="dxa"/>
            <w:tcBorders>
              <w:top w:val="nil"/>
              <w:left w:val="single" w:sz="4" w:space="0" w:color="auto"/>
              <w:bottom w:val="single" w:sz="4" w:space="0" w:color="auto"/>
              <w:right w:val="single" w:sz="4" w:space="0" w:color="auto"/>
            </w:tcBorders>
            <w:noWrap/>
            <w:vAlign w:val="center"/>
          </w:tcPr>
          <w:p w:rsidR="00070CCD" w:rsidRDefault="00070CCD" w:rsidP="00070CCD">
            <w:pPr>
              <w:widowControl/>
              <w:ind w:firstLineChars="0" w:firstLine="0"/>
              <w:jc w:val="left"/>
              <w:rPr>
                <w:rFonts w:ascii="宋体" w:cs="Times New Roman"/>
                <w:kern w:val="0"/>
                <w:sz w:val="22"/>
              </w:rPr>
            </w:pPr>
            <w:r>
              <w:rPr>
                <w:rFonts w:ascii="宋体" w:hAnsi="宋体" w:cs="宋体" w:hint="eastAsia"/>
                <w:kern w:val="0"/>
                <w:sz w:val="22"/>
                <w:szCs w:val="22"/>
              </w:rPr>
              <w:t>三、国有资本经营预算财政拨款收入</w:t>
            </w:r>
          </w:p>
        </w:tc>
        <w:tc>
          <w:tcPr>
            <w:tcW w:w="658" w:type="dxa"/>
            <w:tcBorders>
              <w:top w:val="nil"/>
              <w:left w:val="nil"/>
              <w:bottom w:val="single" w:sz="4" w:space="0" w:color="auto"/>
              <w:right w:val="single" w:sz="4" w:space="0" w:color="auto"/>
            </w:tcBorders>
            <w:shd w:val="clear" w:color="000000" w:fill="FFFFFF"/>
            <w:noWrap/>
            <w:vAlign w:val="center"/>
          </w:tcPr>
          <w:p w:rsidR="00070CCD" w:rsidRDefault="00070CCD" w:rsidP="00070CCD">
            <w:pPr>
              <w:widowControl/>
              <w:ind w:leftChars="-4" w:hangingChars="5" w:hanging="11"/>
              <w:jc w:val="center"/>
              <w:rPr>
                <w:rFonts w:ascii="宋体" w:cs="Times New Roman"/>
                <w:kern w:val="0"/>
                <w:sz w:val="22"/>
              </w:rPr>
            </w:pPr>
            <w:r>
              <w:rPr>
                <w:rFonts w:ascii="宋体" w:hAnsi="宋体" w:cs="宋体"/>
                <w:kern w:val="0"/>
                <w:sz w:val="22"/>
                <w:szCs w:val="22"/>
              </w:rPr>
              <w:t>3</w:t>
            </w:r>
          </w:p>
        </w:tc>
        <w:tc>
          <w:tcPr>
            <w:tcW w:w="2126" w:type="dxa"/>
            <w:gridSpan w:val="4"/>
            <w:tcBorders>
              <w:top w:val="nil"/>
              <w:left w:val="nil"/>
              <w:bottom w:val="single" w:sz="4" w:space="0" w:color="auto"/>
              <w:right w:val="single" w:sz="4" w:space="0" w:color="auto"/>
            </w:tcBorders>
            <w:noWrap/>
            <w:vAlign w:val="center"/>
          </w:tcPr>
          <w:p w:rsidR="00070CCD" w:rsidRDefault="00070CCD" w:rsidP="00070CCD">
            <w:pPr>
              <w:widowControl/>
              <w:ind w:firstLine="440"/>
              <w:jc w:val="right"/>
              <w:rPr>
                <w:rFonts w:ascii="宋体" w:cs="Times New Roman"/>
                <w:kern w:val="0"/>
                <w:sz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070CCD" w:rsidRDefault="00070CCD" w:rsidP="00070CCD">
            <w:pPr>
              <w:widowControl/>
              <w:ind w:firstLineChars="3" w:firstLine="7"/>
              <w:jc w:val="left"/>
              <w:rPr>
                <w:rFonts w:ascii="宋体" w:cs="Times New Roman"/>
                <w:kern w:val="0"/>
                <w:sz w:val="22"/>
              </w:rPr>
            </w:pPr>
            <w:r w:rsidRPr="00070CCD">
              <w:rPr>
                <w:rFonts w:ascii="宋体" w:hAnsi="宋体" w:cs="宋体" w:hint="eastAsia"/>
                <w:kern w:val="0"/>
                <w:sz w:val="22"/>
                <w:szCs w:val="22"/>
              </w:rPr>
              <w:t>八、社会保障和就业支出</w:t>
            </w:r>
          </w:p>
        </w:tc>
        <w:tc>
          <w:tcPr>
            <w:tcW w:w="1134" w:type="dxa"/>
            <w:tcBorders>
              <w:top w:val="nil"/>
              <w:left w:val="nil"/>
              <w:bottom w:val="single" w:sz="4" w:space="0" w:color="auto"/>
              <w:right w:val="single" w:sz="4" w:space="0" w:color="auto"/>
            </w:tcBorders>
            <w:shd w:val="clear" w:color="000000" w:fill="FFFFFF"/>
            <w:noWrap/>
            <w:vAlign w:val="center"/>
          </w:tcPr>
          <w:p w:rsidR="00070CCD" w:rsidRDefault="00070CCD" w:rsidP="00070CCD">
            <w:pPr>
              <w:widowControl/>
              <w:ind w:firstLineChars="0" w:firstLine="0"/>
              <w:jc w:val="center"/>
              <w:rPr>
                <w:rFonts w:ascii="宋体" w:cs="Times New Roman"/>
                <w:kern w:val="0"/>
                <w:sz w:val="22"/>
              </w:rPr>
            </w:pPr>
            <w:r>
              <w:rPr>
                <w:rFonts w:ascii="宋体" w:hAnsi="宋体" w:cs="宋体"/>
                <w:kern w:val="0"/>
                <w:sz w:val="22"/>
                <w:szCs w:val="22"/>
              </w:rPr>
              <w:t>16</w:t>
            </w:r>
          </w:p>
        </w:tc>
        <w:tc>
          <w:tcPr>
            <w:tcW w:w="2287" w:type="dxa"/>
            <w:gridSpan w:val="3"/>
            <w:tcBorders>
              <w:top w:val="nil"/>
              <w:left w:val="nil"/>
              <w:bottom w:val="single" w:sz="4" w:space="0" w:color="auto"/>
              <w:right w:val="single" w:sz="4" w:space="0" w:color="auto"/>
            </w:tcBorders>
            <w:noWrap/>
            <w:vAlign w:val="center"/>
          </w:tcPr>
          <w:p w:rsidR="00070CCD" w:rsidRDefault="00070CCD" w:rsidP="00070CCD">
            <w:pPr>
              <w:widowControl/>
              <w:ind w:firstLine="440"/>
              <w:jc w:val="right"/>
              <w:rPr>
                <w:rFonts w:ascii="宋体" w:cs="Times New Roman"/>
                <w:kern w:val="0"/>
                <w:sz w:val="22"/>
              </w:rPr>
            </w:pPr>
            <w:r w:rsidRPr="00070CCD">
              <w:rPr>
                <w:rFonts w:ascii="宋体" w:hAnsi="宋体" w:cs="宋体"/>
                <w:kern w:val="0"/>
                <w:sz w:val="22"/>
                <w:szCs w:val="22"/>
              </w:rPr>
              <w:t>204.43</w:t>
            </w:r>
            <w:r>
              <w:rPr>
                <w:rFonts w:ascii="宋体" w:hAnsi="宋体" w:cs="宋体" w:hint="eastAsia"/>
                <w:kern w:val="0"/>
                <w:sz w:val="22"/>
                <w:szCs w:val="22"/>
              </w:rPr>
              <w:t xml:space="preserve">　</w:t>
            </w:r>
          </w:p>
        </w:tc>
      </w:tr>
      <w:tr w:rsidR="00070CCD" w:rsidTr="00ED56C9">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070CCD" w:rsidRDefault="00070CCD" w:rsidP="00070CCD">
            <w:pPr>
              <w:widowControl/>
              <w:ind w:firstLineChars="0" w:firstLine="0"/>
              <w:jc w:val="left"/>
              <w:rPr>
                <w:rFonts w:ascii="宋体" w:cs="Times New Roman"/>
                <w:kern w:val="0"/>
                <w:sz w:val="22"/>
              </w:rPr>
            </w:pPr>
            <w:r>
              <w:rPr>
                <w:rFonts w:ascii="宋体" w:hAnsi="宋体" w:cs="宋体" w:hint="eastAsia"/>
                <w:kern w:val="0"/>
                <w:sz w:val="22"/>
                <w:szCs w:val="22"/>
              </w:rPr>
              <w:t>四、上级补助收入</w:t>
            </w:r>
          </w:p>
        </w:tc>
        <w:tc>
          <w:tcPr>
            <w:tcW w:w="658" w:type="dxa"/>
            <w:tcBorders>
              <w:top w:val="nil"/>
              <w:left w:val="nil"/>
              <w:bottom w:val="single" w:sz="4" w:space="0" w:color="auto"/>
              <w:right w:val="single" w:sz="4" w:space="0" w:color="auto"/>
            </w:tcBorders>
            <w:shd w:val="clear" w:color="000000" w:fill="FFFFFF"/>
            <w:noWrap/>
            <w:vAlign w:val="center"/>
          </w:tcPr>
          <w:p w:rsidR="00070CCD" w:rsidRDefault="00070CCD" w:rsidP="00070CCD">
            <w:pPr>
              <w:widowControl/>
              <w:ind w:leftChars="-4" w:hangingChars="5" w:hanging="11"/>
              <w:jc w:val="center"/>
              <w:rPr>
                <w:rFonts w:ascii="宋体" w:cs="Times New Roman"/>
                <w:kern w:val="0"/>
                <w:sz w:val="22"/>
              </w:rPr>
            </w:pPr>
            <w:r>
              <w:rPr>
                <w:rFonts w:ascii="宋体" w:hAnsi="宋体" w:cs="宋体"/>
                <w:kern w:val="0"/>
                <w:sz w:val="22"/>
                <w:szCs w:val="22"/>
              </w:rPr>
              <w:t>4</w:t>
            </w:r>
          </w:p>
        </w:tc>
        <w:tc>
          <w:tcPr>
            <w:tcW w:w="2126" w:type="dxa"/>
            <w:gridSpan w:val="4"/>
            <w:tcBorders>
              <w:top w:val="nil"/>
              <w:left w:val="nil"/>
              <w:bottom w:val="single" w:sz="4" w:space="0" w:color="auto"/>
              <w:right w:val="single" w:sz="4" w:space="0" w:color="auto"/>
            </w:tcBorders>
            <w:noWrap/>
            <w:vAlign w:val="center"/>
          </w:tcPr>
          <w:p w:rsidR="00070CCD" w:rsidRDefault="00070CCD" w:rsidP="00070CCD">
            <w:pPr>
              <w:widowControl/>
              <w:ind w:firstLine="440"/>
              <w:jc w:val="right"/>
              <w:rPr>
                <w:rFonts w:ascii="宋体" w:cs="Times New Roman"/>
                <w:kern w:val="0"/>
                <w:sz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070CCD" w:rsidRDefault="00070CCD" w:rsidP="00070CCD">
            <w:pPr>
              <w:widowControl/>
              <w:ind w:firstLineChars="3" w:firstLine="7"/>
              <w:jc w:val="left"/>
              <w:rPr>
                <w:rFonts w:ascii="宋体" w:cs="Times New Roman"/>
                <w:kern w:val="0"/>
                <w:sz w:val="22"/>
              </w:rPr>
            </w:pPr>
            <w:r w:rsidRPr="00070CCD">
              <w:rPr>
                <w:rFonts w:ascii="宋体" w:hAnsi="宋体" w:cs="宋体" w:hint="eastAsia"/>
                <w:kern w:val="0"/>
                <w:sz w:val="22"/>
                <w:szCs w:val="22"/>
              </w:rPr>
              <w:t>九、卫生健康支出</w:t>
            </w:r>
          </w:p>
        </w:tc>
        <w:tc>
          <w:tcPr>
            <w:tcW w:w="1134" w:type="dxa"/>
            <w:tcBorders>
              <w:top w:val="nil"/>
              <w:left w:val="nil"/>
              <w:bottom w:val="single" w:sz="4" w:space="0" w:color="auto"/>
              <w:right w:val="single" w:sz="4" w:space="0" w:color="auto"/>
            </w:tcBorders>
            <w:shd w:val="clear" w:color="000000" w:fill="FFFFFF"/>
            <w:noWrap/>
            <w:vAlign w:val="center"/>
          </w:tcPr>
          <w:p w:rsidR="00070CCD" w:rsidRDefault="00070CCD" w:rsidP="00070CCD">
            <w:pPr>
              <w:widowControl/>
              <w:ind w:firstLineChars="0" w:firstLine="0"/>
              <w:jc w:val="center"/>
              <w:rPr>
                <w:rFonts w:ascii="宋体" w:cs="Times New Roman"/>
                <w:kern w:val="0"/>
                <w:sz w:val="22"/>
              </w:rPr>
            </w:pPr>
            <w:r>
              <w:rPr>
                <w:rFonts w:ascii="宋体" w:hAnsi="宋体" w:cs="宋体"/>
                <w:kern w:val="0"/>
                <w:sz w:val="22"/>
                <w:szCs w:val="22"/>
              </w:rPr>
              <w:t>17</w:t>
            </w:r>
          </w:p>
        </w:tc>
        <w:tc>
          <w:tcPr>
            <w:tcW w:w="2287" w:type="dxa"/>
            <w:gridSpan w:val="3"/>
            <w:tcBorders>
              <w:top w:val="nil"/>
              <w:left w:val="nil"/>
              <w:bottom w:val="single" w:sz="4" w:space="0" w:color="auto"/>
              <w:right w:val="single" w:sz="4" w:space="0" w:color="auto"/>
            </w:tcBorders>
            <w:noWrap/>
            <w:vAlign w:val="center"/>
          </w:tcPr>
          <w:p w:rsidR="00070CCD" w:rsidRDefault="00070CCD" w:rsidP="00070CCD">
            <w:pPr>
              <w:widowControl/>
              <w:ind w:firstLine="440"/>
              <w:jc w:val="right"/>
              <w:rPr>
                <w:rFonts w:ascii="宋体" w:cs="Times New Roman"/>
                <w:kern w:val="0"/>
                <w:sz w:val="22"/>
              </w:rPr>
            </w:pPr>
            <w:r w:rsidRPr="00070CCD">
              <w:rPr>
                <w:rFonts w:ascii="宋体" w:hAnsi="宋体" w:cs="宋体"/>
                <w:kern w:val="0"/>
                <w:sz w:val="22"/>
                <w:szCs w:val="22"/>
              </w:rPr>
              <w:t>77.44</w:t>
            </w:r>
            <w:r>
              <w:rPr>
                <w:rFonts w:ascii="宋体" w:hAnsi="宋体" w:cs="宋体" w:hint="eastAsia"/>
                <w:kern w:val="0"/>
                <w:sz w:val="22"/>
                <w:szCs w:val="22"/>
              </w:rPr>
              <w:t xml:space="preserve">　</w:t>
            </w:r>
          </w:p>
        </w:tc>
      </w:tr>
      <w:tr w:rsidR="00070CCD" w:rsidTr="00ED56C9">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070CCD" w:rsidRDefault="00070CCD" w:rsidP="00070CCD">
            <w:pPr>
              <w:widowControl/>
              <w:ind w:firstLineChars="0" w:firstLine="0"/>
              <w:jc w:val="left"/>
              <w:rPr>
                <w:rFonts w:ascii="宋体" w:cs="Times New Roman"/>
                <w:kern w:val="0"/>
                <w:sz w:val="22"/>
              </w:rPr>
            </w:pPr>
            <w:r>
              <w:rPr>
                <w:rFonts w:ascii="宋体" w:hAnsi="宋体" w:cs="宋体" w:hint="eastAsia"/>
                <w:kern w:val="0"/>
                <w:sz w:val="22"/>
                <w:szCs w:val="22"/>
              </w:rPr>
              <w:t>五、事业收入</w:t>
            </w:r>
          </w:p>
        </w:tc>
        <w:tc>
          <w:tcPr>
            <w:tcW w:w="658" w:type="dxa"/>
            <w:tcBorders>
              <w:top w:val="nil"/>
              <w:left w:val="nil"/>
              <w:bottom w:val="single" w:sz="4" w:space="0" w:color="auto"/>
              <w:right w:val="single" w:sz="4" w:space="0" w:color="auto"/>
            </w:tcBorders>
            <w:shd w:val="clear" w:color="000000" w:fill="FFFFFF"/>
            <w:noWrap/>
            <w:vAlign w:val="center"/>
          </w:tcPr>
          <w:p w:rsidR="00070CCD" w:rsidRDefault="00070CCD" w:rsidP="00070CCD">
            <w:pPr>
              <w:widowControl/>
              <w:ind w:leftChars="-4" w:hangingChars="5" w:hanging="11"/>
              <w:jc w:val="center"/>
              <w:rPr>
                <w:rFonts w:ascii="宋体" w:cs="Times New Roman"/>
                <w:kern w:val="0"/>
                <w:sz w:val="22"/>
              </w:rPr>
            </w:pPr>
            <w:r>
              <w:rPr>
                <w:rFonts w:ascii="宋体" w:hAnsi="宋体" w:cs="宋体"/>
                <w:kern w:val="0"/>
                <w:sz w:val="22"/>
                <w:szCs w:val="22"/>
              </w:rPr>
              <w:t>5</w:t>
            </w:r>
          </w:p>
        </w:tc>
        <w:tc>
          <w:tcPr>
            <w:tcW w:w="2126" w:type="dxa"/>
            <w:gridSpan w:val="4"/>
            <w:tcBorders>
              <w:top w:val="nil"/>
              <w:left w:val="nil"/>
              <w:bottom w:val="single" w:sz="4" w:space="0" w:color="auto"/>
              <w:right w:val="single" w:sz="4" w:space="0" w:color="auto"/>
            </w:tcBorders>
            <w:noWrap/>
            <w:vAlign w:val="center"/>
          </w:tcPr>
          <w:p w:rsidR="00070CCD" w:rsidRDefault="00070CCD" w:rsidP="00070CCD">
            <w:pPr>
              <w:widowControl/>
              <w:ind w:firstLine="440"/>
              <w:jc w:val="right"/>
              <w:rPr>
                <w:rFonts w:ascii="宋体" w:cs="Times New Roman"/>
                <w:kern w:val="0"/>
                <w:sz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070CCD" w:rsidRDefault="00070CCD" w:rsidP="00070CCD">
            <w:pPr>
              <w:widowControl/>
              <w:ind w:firstLineChars="0" w:firstLine="0"/>
              <w:jc w:val="left"/>
              <w:rPr>
                <w:rFonts w:ascii="宋体" w:cs="Times New Roman"/>
                <w:kern w:val="0"/>
                <w:sz w:val="22"/>
              </w:rPr>
            </w:pPr>
            <w:r w:rsidRPr="00070CCD">
              <w:rPr>
                <w:rFonts w:ascii="宋体" w:cs="Times New Roman" w:hint="eastAsia"/>
                <w:kern w:val="0"/>
                <w:sz w:val="22"/>
              </w:rPr>
              <w:t>十、节能环保支出</w:t>
            </w:r>
          </w:p>
        </w:tc>
        <w:tc>
          <w:tcPr>
            <w:tcW w:w="1134" w:type="dxa"/>
            <w:tcBorders>
              <w:top w:val="nil"/>
              <w:left w:val="nil"/>
              <w:bottom w:val="single" w:sz="4" w:space="0" w:color="auto"/>
              <w:right w:val="single" w:sz="4" w:space="0" w:color="auto"/>
            </w:tcBorders>
            <w:shd w:val="clear" w:color="000000" w:fill="FFFFFF"/>
            <w:noWrap/>
            <w:vAlign w:val="center"/>
          </w:tcPr>
          <w:p w:rsidR="00070CCD" w:rsidRDefault="00070CCD" w:rsidP="00070CCD">
            <w:pPr>
              <w:widowControl/>
              <w:ind w:firstLineChars="0" w:firstLine="0"/>
              <w:jc w:val="center"/>
              <w:rPr>
                <w:rFonts w:ascii="宋体" w:cs="Times New Roman"/>
                <w:kern w:val="0"/>
                <w:sz w:val="22"/>
              </w:rPr>
            </w:pPr>
            <w:r>
              <w:rPr>
                <w:rFonts w:ascii="宋体" w:hAnsi="宋体" w:cs="宋体"/>
                <w:kern w:val="0"/>
                <w:sz w:val="22"/>
                <w:szCs w:val="22"/>
              </w:rPr>
              <w:t>18</w:t>
            </w:r>
          </w:p>
        </w:tc>
        <w:tc>
          <w:tcPr>
            <w:tcW w:w="2287" w:type="dxa"/>
            <w:gridSpan w:val="3"/>
            <w:tcBorders>
              <w:top w:val="nil"/>
              <w:left w:val="nil"/>
              <w:bottom w:val="single" w:sz="4" w:space="0" w:color="auto"/>
              <w:right w:val="single" w:sz="4" w:space="0" w:color="auto"/>
            </w:tcBorders>
            <w:noWrap/>
            <w:vAlign w:val="center"/>
          </w:tcPr>
          <w:p w:rsidR="00070CCD" w:rsidRDefault="00070CCD" w:rsidP="00070CCD">
            <w:pPr>
              <w:widowControl/>
              <w:ind w:firstLine="440"/>
              <w:jc w:val="right"/>
              <w:rPr>
                <w:rFonts w:ascii="宋体" w:cs="Times New Roman"/>
                <w:kern w:val="0"/>
                <w:sz w:val="22"/>
              </w:rPr>
            </w:pPr>
            <w:r w:rsidRPr="00070CCD">
              <w:rPr>
                <w:rFonts w:ascii="宋体" w:hAnsi="宋体" w:cs="宋体"/>
                <w:kern w:val="0"/>
                <w:sz w:val="22"/>
                <w:szCs w:val="22"/>
              </w:rPr>
              <w:t>1,113.28</w:t>
            </w:r>
            <w:r>
              <w:rPr>
                <w:rFonts w:ascii="宋体" w:hAnsi="宋体" w:cs="宋体" w:hint="eastAsia"/>
                <w:kern w:val="0"/>
                <w:sz w:val="22"/>
                <w:szCs w:val="22"/>
              </w:rPr>
              <w:t xml:space="preserve">　</w:t>
            </w:r>
          </w:p>
        </w:tc>
      </w:tr>
      <w:tr w:rsidR="003865D4" w:rsidTr="00ED56C9">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3865D4" w:rsidRDefault="003865D4" w:rsidP="00ED56C9">
            <w:pPr>
              <w:widowControl/>
              <w:ind w:firstLineChars="0" w:firstLine="0"/>
              <w:jc w:val="left"/>
              <w:rPr>
                <w:rFonts w:ascii="宋体" w:cs="Times New Roman"/>
                <w:kern w:val="0"/>
                <w:sz w:val="22"/>
              </w:rPr>
            </w:pPr>
            <w:r>
              <w:rPr>
                <w:rFonts w:ascii="宋体" w:hAnsi="宋体" w:cs="宋体" w:hint="eastAsia"/>
                <w:kern w:val="0"/>
                <w:sz w:val="22"/>
                <w:szCs w:val="22"/>
              </w:rPr>
              <w:t>六、经营收入</w:t>
            </w:r>
          </w:p>
        </w:tc>
        <w:tc>
          <w:tcPr>
            <w:tcW w:w="658" w:type="dxa"/>
            <w:tcBorders>
              <w:top w:val="nil"/>
              <w:left w:val="nil"/>
              <w:bottom w:val="single" w:sz="4" w:space="0" w:color="auto"/>
              <w:right w:val="single" w:sz="4" w:space="0" w:color="auto"/>
            </w:tcBorders>
            <w:shd w:val="clear" w:color="000000" w:fill="FFFFFF"/>
            <w:noWrap/>
            <w:vAlign w:val="center"/>
          </w:tcPr>
          <w:p w:rsidR="003865D4" w:rsidRDefault="003865D4" w:rsidP="00ED56C9">
            <w:pPr>
              <w:widowControl/>
              <w:ind w:leftChars="-4" w:hangingChars="5" w:hanging="11"/>
              <w:jc w:val="center"/>
              <w:rPr>
                <w:rFonts w:ascii="宋体" w:cs="Times New Roman"/>
                <w:kern w:val="0"/>
                <w:sz w:val="22"/>
              </w:rPr>
            </w:pPr>
            <w:r>
              <w:rPr>
                <w:rFonts w:ascii="宋体" w:hAnsi="宋体" w:cs="宋体"/>
                <w:kern w:val="0"/>
                <w:sz w:val="22"/>
                <w:szCs w:val="22"/>
              </w:rPr>
              <w:t>6</w:t>
            </w:r>
          </w:p>
        </w:tc>
        <w:tc>
          <w:tcPr>
            <w:tcW w:w="2126" w:type="dxa"/>
            <w:gridSpan w:val="4"/>
            <w:tcBorders>
              <w:top w:val="nil"/>
              <w:left w:val="nil"/>
              <w:bottom w:val="single" w:sz="4" w:space="0" w:color="auto"/>
              <w:right w:val="single" w:sz="4" w:space="0" w:color="auto"/>
            </w:tcBorders>
            <w:noWrap/>
            <w:vAlign w:val="center"/>
          </w:tcPr>
          <w:p w:rsidR="003865D4" w:rsidRDefault="003865D4">
            <w:pPr>
              <w:widowControl/>
              <w:ind w:firstLine="440"/>
              <w:jc w:val="right"/>
              <w:rPr>
                <w:rFonts w:ascii="宋体" w:cs="Times New Roman"/>
                <w:kern w:val="0"/>
                <w:sz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3865D4" w:rsidRDefault="00070CCD" w:rsidP="00ED56C9">
            <w:pPr>
              <w:widowControl/>
              <w:ind w:firstLineChars="3" w:firstLine="7"/>
              <w:jc w:val="left"/>
              <w:rPr>
                <w:rFonts w:ascii="宋体" w:cs="Times New Roman"/>
                <w:kern w:val="0"/>
                <w:sz w:val="22"/>
              </w:rPr>
            </w:pPr>
            <w:r w:rsidRPr="00070CCD">
              <w:rPr>
                <w:rFonts w:ascii="宋体" w:hAnsi="宋体" w:cs="宋体" w:hint="eastAsia"/>
                <w:kern w:val="0"/>
                <w:sz w:val="22"/>
                <w:szCs w:val="22"/>
              </w:rPr>
              <w:t>十一、城乡社区支出</w:t>
            </w:r>
          </w:p>
        </w:tc>
        <w:tc>
          <w:tcPr>
            <w:tcW w:w="1134" w:type="dxa"/>
            <w:tcBorders>
              <w:top w:val="nil"/>
              <w:left w:val="nil"/>
              <w:bottom w:val="single" w:sz="4" w:space="0" w:color="auto"/>
              <w:right w:val="single" w:sz="4" w:space="0" w:color="auto"/>
            </w:tcBorders>
            <w:shd w:val="clear" w:color="000000" w:fill="FFFFFF"/>
            <w:noWrap/>
            <w:vAlign w:val="center"/>
          </w:tcPr>
          <w:p w:rsidR="003865D4" w:rsidRDefault="003865D4" w:rsidP="00ED56C9">
            <w:pPr>
              <w:widowControl/>
              <w:ind w:firstLineChars="0" w:firstLine="0"/>
              <w:jc w:val="center"/>
              <w:rPr>
                <w:rFonts w:ascii="宋体" w:cs="Times New Roman"/>
                <w:kern w:val="0"/>
                <w:sz w:val="22"/>
              </w:rPr>
            </w:pPr>
            <w:r>
              <w:rPr>
                <w:rFonts w:ascii="宋体" w:hAnsi="宋体" w:cs="宋体"/>
                <w:kern w:val="0"/>
                <w:sz w:val="22"/>
                <w:szCs w:val="22"/>
              </w:rPr>
              <w:t>19</w:t>
            </w:r>
          </w:p>
        </w:tc>
        <w:tc>
          <w:tcPr>
            <w:tcW w:w="2287" w:type="dxa"/>
            <w:gridSpan w:val="3"/>
            <w:tcBorders>
              <w:top w:val="nil"/>
              <w:left w:val="nil"/>
              <w:bottom w:val="single" w:sz="4" w:space="0" w:color="auto"/>
              <w:right w:val="single" w:sz="4" w:space="0" w:color="auto"/>
            </w:tcBorders>
            <w:noWrap/>
            <w:vAlign w:val="center"/>
          </w:tcPr>
          <w:p w:rsidR="003865D4" w:rsidRDefault="00070CCD" w:rsidP="006B024C">
            <w:pPr>
              <w:widowControl/>
              <w:ind w:firstLine="440"/>
              <w:jc w:val="right"/>
              <w:rPr>
                <w:rFonts w:ascii="宋体" w:cs="Times New Roman"/>
                <w:kern w:val="0"/>
                <w:sz w:val="22"/>
              </w:rPr>
            </w:pPr>
            <w:r w:rsidRPr="00070CCD">
              <w:rPr>
                <w:rFonts w:ascii="宋体" w:hAnsi="宋体" w:cs="宋体"/>
                <w:kern w:val="0"/>
                <w:sz w:val="22"/>
                <w:szCs w:val="22"/>
              </w:rPr>
              <w:t>5,685.9</w:t>
            </w:r>
            <w:r w:rsidR="006B024C">
              <w:rPr>
                <w:rFonts w:ascii="宋体" w:hAnsi="宋体" w:cs="宋体"/>
                <w:kern w:val="0"/>
                <w:sz w:val="22"/>
                <w:szCs w:val="22"/>
              </w:rPr>
              <w:t>5</w:t>
            </w:r>
            <w:r w:rsidR="003865D4">
              <w:rPr>
                <w:rFonts w:ascii="宋体" w:hAnsi="宋体" w:cs="宋体" w:hint="eastAsia"/>
                <w:kern w:val="0"/>
                <w:sz w:val="22"/>
                <w:szCs w:val="22"/>
              </w:rPr>
              <w:t xml:space="preserve">　</w:t>
            </w:r>
          </w:p>
        </w:tc>
      </w:tr>
      <w:tr w:rsidR="003865D4" w:rsidTr="00ED56C9">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3865D4" w:rsidRDefault="003865D4" w:rsidP="00ED56C9">
            <w:pPr>
              <w:widowControl/>
              <w:ind w:firstLineChars="0" w:firstLine="0"/>
              <w:jc w:val="left"/>
              <w:rPr>
                <w:rFonts w:ascii="宋体" w:cs="Times New Roman"/>
                <w:kern w:val="0"/>
                <w:sz w:val="22"/>
              </w:rPr>
            </w:pPr>
            <w:r>
              <w:rPr>
                <w:rFonts w:ascii="宋体" w:hAnsi="宋体" w:cs="宋体" w:hint="eastAsia"/>
                <w:kern w:val="0"/>
                <w:sz w:val="22"/>
                <w:szCs w:val="22"/>
              </w:rPr>
              <w:t>七、附属单位上缴收入</w:t>
            </w:r>
          </w:p>
        </w:tc>
        <w:tc>
          <w:tcPr>
            <w:tcW w:w="658" w:type="dxa"/>
            <w:tcBorders>
              <w:top w:val="nil"/>
              <w:left w:val="nil"/>
              <w:bottom w:val="single" w:sz="4" w:space="0" w:color="auto"/>
              <w:right w:val="single" w:sz="4" w:space="0" w:color="auto"/>
            </w:tcBorders>
            <w:shd w:val="clear" w:color="000000" w:fill="FFFFFF"/>
            <w:noWrap/>
            <w:vAlign w:val="center"/>
          </w:tcPr>
          <w:p w:rsidR="003865D4" w:rsidRDefault="003865D4" w:rsidP="00ED56C9">
            <w:pPr>
              <w:widowControl/>
              <w:ind w:leftChars="-4" w:hangingChars="5" w:hanging="11"/>
              <w:jc w:val="center"/>
              <w:rPr>
                <w:rFonts w:ascii="宋体" w:cs="Times New Roman"/>
                <w:kern w:val="0"/>
                <w:sz w:val="22"/>
              </w:rPr>
            </w:pPr>
            <w:r>
              <w:rPr>
                <w:rFonts w:ascii="宋体" w:hAnsi="宋体" w:cs="宋体"/>
                <w:kern w:val="0"/>
                <w:sz w:val="22"/>
                <w:szCs w:val="22"/>
              </w:rPr>
              <w:t>7</w:t>
            </w:r>
          </w:p>
        </w:tc>
        <w:tc>
          <w:tcPr>
            <w:tcW w:w="2126" w:type="dxa"/>
            <w:gridSpan w:val="4"/>
            <w:tcBorders>
              <w:top w:val="nil"/>
              <w:left w:val="nil"/>
              <w:bottom w:val="single" w:sz="4" w:space="0" w:color="auto"/>
              <w:right w:val="single" w:sz="4" w:space="0" w:color="auto"/>
            </w:tcBorders>
            <w:noWrap/>
            <w:vAlign w:val="center"/>
          </w:tcPr>
          <w:p w:rsidR="003865D4" w:rsidRDefault="003865D4">
            <w:pPr>
              <w:widowControl/>
              <w:ind w:firstLine="440"/>
              <w:jc w:val="right"/>
              <w:rPr>
                <w:rFonts w:ascii="宋体" w:cs="Times New Roman"/>
                <w:kern w:val="0"/>
                <w:sz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noWrap/>
            <w:vAlign w:val="center"/>
          </w:tcPr>
          <w:p w:rsidR="003865D4" w:rsidRDefault="003865D4" w:rsidP="00ED56C9">
            <w:pPr>
              <w:widowControl/>
              <w:ind w:firstLineChars="3" w:firstLine="7"/>
              <w:jc w:val="left"/>
              <w:rPr>
                <w:rFonts w:ascii="宋体" w:cs="Times New Roman"/>
                <w:kern w:val="0"/>
                <w:sz w:val="24"/>
                <w:szCs w:val="24"/>
              </w:rPr>
            </w:pPr>
            <w:r>
              <w:rPr>
                <w:rFonts w:ascii="宋体" w:hAnsi="宋体" w:cs="宋体" w:hint="eastAsia"/>
                <w:kern w:val="0"/>
                <w:sz w:val="24"/>
                <w:szCs w:val="24"/>
              </w:rPr>
              <w:t>……</w:t>
            </w:r>
          </w:p>
        </w:tc>
        <w:tc>
          <w:tcPr>
            <w:tcW w:w="1134" w:type="dxa"/>
            <w:tcBorders>
              <w:top w:val="nil"/>
              <w:left w:val="nil"/>
              <w:bottom w:val="single" w:sz="4" w:space="0" w:color="auto"/>
              <w:right w:val="single" w:sz="4" w:space="0" w:color="auto"/>
            </w:tcBorders>
            <w:shd w:val="clear" w:color="000000" w:fill="FFFFFF"/>
            <w:noWrap/>
            <w:vAlign w:val="center"/>
          </w:tcPr>
          <w:p w:rsidR="003865D4" w:rsidRDefault="003865D4" w:rsidP="00ED56C9">
            <w:pPr>
              <w:widowControl/>
              <w:ind w:firstLineChars="0" w:firstLine="0"/>
              <w:jc w:val="center"/>
              <w:rPr>
                <w:rFonts w:ascii="宋体" w:cs="Times New Roman"/>
                <w:kern w:val="0"/>
                <w:sz w:val="22"/>
              </w:rPr>
            </w:pPr>
            <w:r>
              <w:rPr>
                <w:rFonts w:ascii="宋体" w:hAnsi="宋体" w:cs="宋体"/>
                <w:kern w:val="0"/>
                <w:sz w:val="22"/>
                <w:szCs w:val="22"/>
              </w:rPr>
              <w:t>20</w:t>
            </w:r>
          </w:p>
        </w:tc>
        <w:tc>
          <w:tcPr>
            <w:tcW w:w="2287" w:type="dxa"/>
            <w:gridSpan w:val="3"/>
            <w:tcBorders>
              <w:top w:val="nil"/>
              <w:left w:val="nil"/>
              <w:bottom w:val="single" w:sz="4" w:space="0" w:color="auto"/>
              <w:right w:val="single" w:sz="4" w:space="0" w:color="auto"/>
            </w:tcBorders>
            <w:noWrap/>
            <w:vAlign w:val="center"/>
          </w:tcPr>
          <w:p w:rsidR="003865D4" w:rsidRDefault="003865D4">
            <w:pPr>
              <w:widowControl/>
              <w:ind w:firstLine="440"/>
              <w:jc w:val="right"/>
              <w:rPr>
                <w:rFonts w:ascii="宋体" w:cs="Times New Roman"/>
                <w:kern w:val="0"/>
                <w:sz w:val="22"/>
              </w:rPr>
            </w:pPr>
            <w:r>
              <w:rPr>
                <w:rFonts w:ascii="宋体" w:hAnsi="宋体" w:cs="宋体" w:hint="eastAsia"/>
                <w:kern w:val="0"/>
                <w:sz w:val="22"/>
                <w:szCs w:val="22"/>
              </w:rPr>
              <w:t xml:space="preserve">　</w:t>
            </w:r>
          </w:p>
        </w:tc>
      </w:tr>
      <w:tr w:rsidR="003865D4" w:rsidTr="00ED56C9">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3865D4" w:rsidRDefault="003865D4" w:rsidP="00ED56C9">
            <w:pPr>
              <w:widowControl/>
              <w:ind w:firstLineChars="0" w:firstLine="0"/>
              <w:jc w:val="left"/>
              <w:rPr>
                <w:rFonts w:ascii="宋体" w:cs="Times New Roman"/>
                <w:kern w:val="0"/>
                <w:sz w:val="22"/>
              </w:rPr>
            </w:pPr>
            <w:r>
              <w:rPr>
                <w:rFonts w:ascii="宋体" w:hAnsi="宋体" w:cs="宋体" w:hint="eastAsia"/>
                <w:kern w:val="0"/>
                <w:sz w:val="22"/>
                <w:szCs w:val="22"/>
              </w:rPr>
              <w:t>八、其他收入</w:t>
            </w:r>
          </w:p>
        </w:tc>
        <w:tc>
          <w:tcPr>
            <w:tcW w:w="658" w:type="dxa"/>
            <w:tcBorders>
              <w:top w:val="nil"/>
              <w:left w:val="nil"/>
              <w:bottom w:val="single" w:sz="4" w:space="0" w:color="auto"/>
              <w:right w:val="single" w:sz="4" w:space="0" w:color="auto"/>
            </w:tcBorders>
            <w:shd w:val="clear" w:color="000000" w:fill="FFFFFF"/>
            <w:noWrap/>
            <w:vAlign w:val="center"/>
          </w:tcPr>
          <w:p w:rsidR="003865D4" w:rsidRDefault="003865D4" w:rsidP="00ED56C9">
            <w:pPr>
              <w:widowControl/>
              <w:ind w:leftChars="-4" w:hangingChars="5" w:hanging="11"/>
              <w:jc w:val="center"/>
              <w:rPr>
                <w:rFonts w:ascii="宋体" w:cs="Times New Roman"/>
                <w:kern w:val="0"/>
                <w:sz w:val="22"/>
              </w:rPr>
            </w:pPr>
            <w:r>
              <w:rPr>
                <w:rFonts w:ascii="宋体" w:hAnsi="宋体" w:cs="宋体"/>
                <w:kern w:val="0"/>
                <w:sz w:val="22"/>
                <w:szCs w:val="22"/>
              </w:rPr>
              <w:t>8</w:t>
            </w:r>
          </w:p>
        </w:tc>
        <w:tc>
          <w:tcPr>
            <w:tcW w:w="2126" w:type="dxa"/>
            <w:gridSpan w:val="4"/>
            <w:tcBorders>
              <w:top w:val="nil"/>
              <w:left w:val="nil"/>
              <w:bottom w:val="single" w:sz="4" w:space="0" w:color="auto"/>
              <w:right w:val="single" w:sz="4" w:space="0" w:color="auto"/>
            </w:tcBorders>
            <w:noWrap/>
            <w:vAlign w:val="center"/>
          </w:tcPr>
          <w:p w:rsidR="003865D4" w:rsidRDefault="003865D4">
            <w:pPr>
              <w:widowControl/>
              <w:ind w:firstLine="440"/>
              <w:jc w:val="left"/>
              <w:rPr>
                <w:rFonts w:ascii="宋体" w:cs="Times New Roman"/>
                <w:kern w:val="0"/>
                <w:sz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noWrap/>
            <w:vAlign w:val="center"/>
          </w:tcPr>
          <w:p w:rsidR="003865D4" w:rsidRDefault="00070CCD" w:rsidP="00ED56C9">
            <w:pPr>
              <w:widowControl/>
              <w:ind w:firstLineChars="3" w:firstLine="7"/>
              <w:jc w:val="left"/>
              <w:rPr>
                <w:rFonts w:ascii="宋体" w:cs="Times New Roman"/>
                <w:kern w:val="0"/>
                <w:sz w:val="22"/>
              </w:rPr>
            </w:pPr>
            <w:r w:rsidRPr="00070CCD">
              <w:rPr>
                <w:rFonts w:ascii="宋体" w:hAnsi="宋体" w:cs="宋体" w:hint="eastAsia"/>
                <w:kern w:val="0"/>
                <w:sz w:val="22"/>
                <w:szCs w:val="22"/>
              </w:rPr>
              <w:t>十九、住房保障支出</w:t>
            </w:r>
          </w:p>
        </w:tc>
        <w:tc>
          <w:tcPr>
            <w:tcW w:w="1134" w:type="dxa"/>
            <w:tcBorders>
              <w:top w:val="nil"/>
              <w:left w:val="nil"/>
              <w:bottom w:val="single" w:sz="4" w:space="0" w:color="auto"/>
              <w:right w:val="single" w:sz="4" w:space="0" w:color="auto"/>
            </w:tcBorders>
            <w:shd w:val="clear" w:color="000000" w:fill="FFFFFF"/>
            <w:noWrap/>
            <w:vAlign w:val="center"/>
          </w:tcPr>
          <w:p w:rsidR="003865D4" w:rsidRDefault="003865D4" w:rsidP="00ED56C9">
            <w:pPr>
              <w:widowControl/>
              <w:ind w:firstLineChars="0" w:firstLine="0"/>
              <w:jc w:val="center"/>
              <w:rPr>
                <w:rFonts w:ascii="宋体" w:cs="Times New Roman"/>
                <w:kern w:val="0"/>
                <w:sz w:val="22"/>
              </w:rPr>
            </w:pPr>
            <w:r>
              <w:rPr>
                <w:rFonts w:ascii="宋体" w:hAnsi="宋体" w:cs="宋体"/>
                <w:kern w:val="0"/>
                <w:sz w:val="22"/>
                <w:szCs w:val="22"/>
              </w:rPr>
              <w:t>21</w:t>
            </w:r>
          </w:p>
        </w:tc>
        <w:tc>
          <w:tcPr>
            <w:tcW w:w="2287" w:type="dxa"/>
            <w:gridSpan w:val="3"/>
            <w:tcBorders>
              <w:top w:val="nil"/>
              <w:left w:val="nil"/>
              <w:bottom w:val="single" w:sz="4" w:space="0" w:color="auto"/>
              <w:right w:val="single" w:sz="4" w:space="0" w:color="auto"/>
            </w:tcBorders>
            <w:noWrap/>
            <w:vAlign w:val="center"/>
          </w:tcPr>
          <w:p w:rsidR="003865D4" w:rsidRDefault="003865D4" w:rsidP="006B024C">
            <w:pPr>
              <w:widowControl/>
              <w:ind w:firstLine="440"/>
              <w:jc w:val="right"/>
              <w:rPr>
                <w:rFonts w:ascii="宋体" w:cs="Times New Roman"/>
                <w:kern w:val="0"/>
                <w:sz w:val="22"/>
              </w:rPr>
            </w:pPr>
            <w:r>
              <w:rPr>
                <w:rFonts w:ascii="宋体" w:hAnsi="宋体" w:cs="宋体" w:hint="eastAsia"/>
                <w:kern w:val="0"/>
                <w:sz w:val="22"/>
                <w:szCs w:val="22"/>
              </w:rPr>
              <w:t xml:space="preserve">　</w:t>
            </w:r>
            <w:r w:rsidR="00070CCD" w:rsidRPr="00070CCD">
              <w:rPr>
                <w:rFonts w:ascii="宋体" w:hAnsi="宋体" w:cs="宋体"/>
                <w:kern w:val="0"/>
                <w:sz w:val="22"/>
                <w:szCs w:val="22"/>
              </w:rPr>
              <w:t>1,621.3</w:t>
            </w:r>
            <w:r w:rsidR="006B024C">
              <w:rPr>
                <w:rFonts w:ascii="宋体" w:hAnsi="宋体" w:cs="宋体"/>
                <w:kern w:val="0"/>
                <w:sz w:val="22"/>
                <w:szCs w:val="22"/>
              </w:rPr>
              <w:t>3</w:t>
            </w:r>
          </w:p>
        </w:tc>
      </w:tr>
      <w:tr w:rsidR="003865D4" w:rsidTr="00ED56C9">
        <w:trPr>
          <w:trHeight w:val="340"/>
        </w:trPr>
        <w:tc>
          <w:tcPr>
            <w:tcW w:w="4126" w:type="dxa"/>
            <w:tcBorders>
              <w:top w:val="nil"/>
              <w:left w:val="single" w:sz="4" w:space="0" w:color="auto"/>
              <w:bottom w:val="single" w:sz="4" w:space="0" w:color="auto"/>
              <w:right w:val="single" w:sz="4" w:space="0" w:color="auto"/>
            </w:tcBorders>
            <w:noWrap/>
            <w:vAlign w:val="center"/>
          </w:tcPr>
          <w:p w:rsidR="003865D4" w:rsidRDefault="003865D4" w:rsidP="00ED56C9">
            <w:pPr>
              <w:widowControl/>
              <w:ind w:firstLineChars="0" w:firstLine="0"/>
              <w:jc w:val="right"/>
              <w:rPr>
                <w:rFonts w:ascii="宋体" w:cs="Times New Roman"/>
                <w:kern w:val="0"/>
                <w:sz w:val="20"/>
                <w:szCs w:val="20"/>
              </w:rPr>
            </w:pPr>
            <w:r>
              <w:rPr>
                <w:rFonts w:ascii="宋体" w:hAnsi="宋体" w:cs="宋体" w:hint="eastAsia"/>
                <w:kern w:val="0"/>
                <w:sz w:val="20"/>
                <w:szCs w:val="20"/>
              </w:rPr>
              <w:t xml:space="preserve">　</w:t>
            </w:r>
          </w:p>
        </w:tc>
        <w:tc>
          <w:tcPr>
            <w:tcW w:w="658" w:type="dxa"/>
            <w:tcBorders>
              <w:top w:val="nil"/>
              <w:left w:val="nil"/>
              <w:bottom w:val="single" w:sz="4" w:space="0" w:color="auto"/>
              <w:right w:val="single" w:sz="4" w:space="0" w:color="auto"/>
            </w:tcBorders>
            <w:shd w:val="clear" w:color="000000" w:fill="FFFFFF"/>
            <w:noWrap/>
            <w:vAlign w:val="center"/>
          </w:tcPr>
          <w:p w:rsidR="003865D4" w:rsidRDefault="003865D4" w:rsidP="00ED56C9">
            <w:pPr>
              <w:widowControl/>
              <w:ind w:leftChars="-4" w:hangingChars="5" w:hanging="11"/>
              <w:jc w:val="center"/>
              <w:rPr>
                <w:rFonts w:ascii="宋体" w:cs="Times New Roman"/>
                <w:kern w:val="0"/>
                <w:sz w:val="22"/>
              </w:rPr>
            </w:pPr>
            <w:r>
              <w:rPr>
                <w:rFonts w:ascii="宋体" w:hAnsi="宋体" w:cs="宋体"/>
                <w:kern w:val="0"/>
                <w:sz w:val="22"/>
                <w:szCs w:val="22"/>
              </w:rPr>
              <w:t>9</w:t>
            </w:r>
          </w:p>
        </w:tc>
        <w:tc>
          <w:tcPr>
            <w:tcW w:w="2126" w:type="dxa"/>
            <w:gridSpan w:val="4"/>
            <w:tcBorders>
              <w:top w:val="nil"/>
              <w:left w:val="nil"/>
              <w:bottom w:val="single" w:sz="4" w:space="0" w:color="auto"/>
              <w:right w:val="single" w:sz="4" w:space="0" w:color="auto"/>
            </w:tcBorders>
            <w:noWrap/>
            <w:vAlign w:val="center"/>
          </w:tcPr>
          <w:p w:rsidR="003865D4" w:rsidRDefault="003865D4">
            <w:pPr>
              <w:widowControl/>
              <w:ind w:firstLine="440"/>
              <w:jc w:val="right"/>
              <w:rPr>
                <w:rFonts w:ascii="宋体" w:cs="Times New Roman"/>
                <w:kern w:val="0"/>
                <w:sz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noWrap/>
            <w:vAlign w:val="center"/>
          </w:tcPr>
          <w:p w:rsidR="003865D4" w:rsidRDefault="00070CCD" w:rsidP="00070CCD">
            <w:pPr>
              <w:widowControl/>
              <w:ind w:firstLineChars="3" w:firstLine="6"/>
              <w:jc w:val="left"/>
              <w:rPr>
                <w:rFonts w:ascii="宋体" w:cs="Times New Roman"/>
                <w:kern w:val="0"/>
                <w:sz w:val="20"/>
                <w:szCs w:val="20"/>
              </w:rPr>
            </w:pPr>
            <w:r>
              <w:rPr>
                <w:rFonts w:ascii="宋体" w:hAnsi="宋体" w:cs="宋体" w:hint="eastAsia"/>
                <w:kern w:val="0"/>
                <w:sz w:val="20"/>
                <w:szCs w:val="20"/>
              </w:rPr>
              <w:t>……</w:t>
            </w:r>
            <w:r w:rsidR="003865D4">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000000" w:fill="FFFFFF"/>
            <w:noWrap/>
            <w:vAlign w:val="center"/>
          </w:tcPr>
          <w:p w:rsidR="003865D4" w:rsidRDefault="003865D4" w:rsidP="00ED56C9">
            <w:pPr>
              <w:widowControl/>
              <w:ind w:firstLineChars="0" w:firstLine="0"/>
              <w:jc w:val="center"/>
              <w:rPr>
                <w:rFonts w:ascii="宋体" w:cs="Times New Roman"/>
                <w:kern w:val="0"/>
                <w:sz w:val="22"/>
              </w:rPr>
            </w:pPr>
            <w:r>
              <w:rPr>
                <w:rFonts w:ascii="宋体" w:hAnsi="宋体" w:cs="宋体"/>
                <w:kern w:val="0"/>
                <w:sz w:val="22"/>
                <w:szCs w:val="22"/>
              </w:rPr>
              <w:t>22</w:t>
            </w:r>
          </w:p>
        </w:tc>
        <w:tc>
          <w:tcPr>
            <w:tcW w:w="2287" w:type="dxa"/>
            <w:gridSpan w:val="3"/>
            <w:tcBorders>
              <w:top w:val="nil"/>
              <w:left w:val="nil"/>
              <w:bottom w:val="single" w:sz="4" w:space="0" w:color="auto"/>
              <w:right w:val="single" w:sz="4" w:space="0" w:color="auto"/>
            </w:tcBorders>
            <w:noWrap/>
            <w:vAlign w:val="center"/>
          </w:tcPr>
          <w:p w:rsidR="003865D4" w:rsidRDefault="003865D4">
            <w:pPr>
              <w:widowControl/>
              <w:ind w:firstLine="442"/>
              <w:jc w:val="left"/>
              <w:rPr>
                <w:rFonts w:ascii="宋体" w:cs="Times New Roman"/>
                <w:b/>
                <w:bCs/>
                <w:kern w:val="0"/>
                <w:sz w:val="22"/>
              </w:rPr>
            </w:pPr>
            <w:r>
              <w:rPr>
                <w:rFonts w:ascii="宋体" w:hAnsi="宋体" w:cs="宋体" w:hint="eastAsia"/>
                <w:b/>
                <w:bCs/>
                <w:kern w:val="0"/>
                <w:sz w:val="22"/>
                <w:szCs w:val="22"/>
              </w:rPr>
              <w:t xml:space="preserve">　</w:t>
            </w:r>
          </w:p>
        </w:tc>
      </w:tr>
      <w:tr w:rsidR="003865D4" w:rsidTr="00ED56C9">
        <w:trPr>
          <w:trHeight w:val="340"/>
        </w:trPr>
        <w:tc>
          <w:tcPr>
            <w:tcW w:w="4126" w:type="dxa"/>
            <w:tcBorders>
              <w:top w:val="nil"/>
              <w:left w:val="single" w:sz="4" w:space="0" w:color="auto"/>
              <w:bottom w:val="single" w:sz="4" w:space="0" w:color="auto"/>
              <w:right w:val="single" w:sz="4" w:space="0" w:color="auto"/>
            </w:tcBorders>
            <w:noWrap/>
            <w:vAlign w:val="center"/>
          </w:tcPr>
          <w:p w:rsidR="003865D4" w:rsidRDefault="003865D4" w:rsidP="00ED56C9">
            <w:pPr>
              <w:widowControl/>
              <w:ind w:firstLineChars="0" w:firstLine="0"/>
              <w:jc w:val="center"/>
              <w:rPr>
                <w:rFonts w:ascii="宋体" w:cs="Times New Roman"/>
                <w:b/>
                <w:bCs/>
                <w:kern w:val="0"/>
                <w:sz w:val="22"/>
              </w:rPr>
            </w:pPr>
            <w:r>
              <w:rPr>
                <w:rFonts w:ascii="宋体" w:hAnsi="宋体" w:cs="宋体" w:hint="eastAsia"/>
                <w:b/>
                <w:bCs/>
                <w:kern w:val="0"/>
                <w:sz w:val="22"/>
                <w:szCs w:val="22"/>
              </w:rPr>
              <w:t>本年收入合计</w:t>
            </w:r>
          </w:p>
        </w:tc>
        <w:tc>
          <w:tcPr>
            <w:tcW w:w="658" w:type="dxa"/>
            <w:tcBorders>
              <w:top w:val="nil"/>
              <w:left w:val="nil"/>
              <w:bottom w:val="single" w:sz="4" w:space="0" w:color="auto"/>
              <w:right w:val="single" w:sz="4" w:space="0" w:color="auto"/>
            </w:tcBorders>
            <w:shd w:val="clear" w:color="000000" w:fill="FFFFFF"/>
            <w:noWrap/>
            <w:vAlign w:val="center"/>
          </w:tcPr>
          <w:p w:rsidR="003865D4" w:rsidRDefault="003865D4" w:rsidP="00ED56C9">
            <w:pPr>
              <w:widowControl/>
              <w:ind w:leftChars="-4" w:hangingChars="5" w:hanging="11"/>
              <w:jc w:val="center"/>
              <w:rPr>
                <w:rFonts w:ascii="宋体" w:cs="Times New Roman"/>
                <w:kern w:val="0"/>
                <w:sz w:val="22"/>
              </w:rPr>
            </w:pPr>
            <w:r>
              <w:rPr>
                <w:rFonts w:ascii="宋体" w:hAnsi="宋体" w:cs="宋体"/>
                <w:kern w:val="0"/>
                <w:sz w:val="22"/>
                <w:szCs w:val="22"/>
              </w:rPr>
              <w:t>10</w:t>
            </w:r>
          </w:p>
        </w:tc>
        <w:tc>
          <w:tcPr>
            <w:tcW w:w="2126" w:type="dxa"/>
            <w:gridSpan w:val="4"/>
            <w:tcBorders>
              <w:top w:val="nil"/>
              <w:left w:val="nil"/>
              <w:bottom w:val="single" w:sz="4" w:space="0" w:color="auto"/>
              <w:right w:val="single" w:sz="4" w:space="0" w:color="auto"/>
            </w:tcBorders>
            <w:noWrap/>
            <w:vAlign w:val="center"/>
          </w:tcPr>
          <w:p w:rsidR="003865D4" w:rsidRDefault="00070CCD">
            <w:pPr>
              <w:widowControl/>
              <w:ind w:firstLine="440"/>
              <w:jc w:val="right"/>
              <w:rPr>
                <w:rFonts w:ascii="宋体" w:cs="Times New Roman"/>
                <w:kern w:val="0"/>
                <w:sz w:val="22"/>
              </w:rPr>
            </w:pPr>
            <w:r>
              <w:rPr>
                <w:rFonts w:ascii="宋体" w:hAnsi="宋体" w:cs="宋体" w:hint="eastAsia"/>
                <w:kern w:val="0"/>
                <w:sz w:val="22"/>
                <w:szCs w:val="22"/>
              </w:rPr>
              <w:t>8843.88</w:t>
            </w:r>
            <w:r w:rsidR="003865D4">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noWrap/>
            <w:vAlign w:val="center"/>
          </w:tcPr>
          <w:p w:rsidR="003865D4" w:rsidRDefault="003865D4" w:rsidP="00ED56C9">
            <w:pPr>
              <w:widowControl/>
              <w:ind w:firstLineChars="3" w:firstLine="7"/>
              <w:jc w:val="center"/>
              <w:rPr>
                <w:rFonts w:ascii="宋体" w:cs="Times New Roman"/>
                <w:b/>
                <w:bCs/>
                <w:kern w:val="0"/>
                <w:sz w:val="22"/>
              </w:rPr>
            </w:pPr>
            <w:r>
              <w:rPr>
                <w:rFonts w:ascii="宋体" w:hAnsi="宋体" w:cs="宋体" w:hint="eastAsia"/>
                <w:b/>
                <w:bCs/>
                <w:kern w:val="0"/>
                <w:sz w:val="22"/>
                <w:szCs w:val="22"/>
              </w:rPr>
              <w:t>本年支出合计</w:t>
            </w:r>
          </w:p>
        </w:tc>
        <w:tc>
          <w:tcPr>
            <w:tcW w:w="1134" w:type="dxa"/>
            <w:tcBorders>
              <w:top w:val="nil"/>
              <w:left w:val="nil"/>
              <w:bottom w:val="single" w:sz="4" w:space="0" w:color="auto"/>
              <w:right w:val="single" w:sz="4" w:space="0" w:color="auto"/>
            </w:tcBorders>
            <w:shd w:val="clear" w:color="000000" w:fill="FFFFFF"/>
            <w:noWrap/>
            <w:vAlign w:val="center"/>
          </w:tcPr>
          <w:p w:rsidR="003865D4" w:rsidRDefault="003865D4" w:rsidP="00ED56C9">
            <w:pPr>
              <w:widowControl/>
              <w:ind w:firstLineChars="0" w:firstLine="0"/>
              <w:jc w:val="center"/>
              <w:rPr>
                <w:rFonts w:ascii="宋体" w:cs="Times New Roman"/>
                <w:kern w:val="0"/>
                <w:sz w:val="22"/>
              </w:rPr>
            </w:pPr>
            <w:r>
              <w:rPr>
                <w:rFonts w:ascii="宋体" w:hAnsi="宋体" w:cs="宋体"/>
                <w:kern w:val="0"/>
                <w:sz w:val="22"/>
                <w:szCs w:val="22"/>
              </w:rPr>
              <w:t>23</w:t>
            </w:r>
          </w:p>
        </w:tc>
        <w:tc>
          <w:tcPr>
            <w:tcW w:w="2287" w:type="dxa"/>
            <w:gridSpan w:val="3"/>
            <w:tcBorders>
              <w:top w:val="nil"/>
              <w:left w:val="nil"/>
              <w:bottom w:val="single" w:sz="4" w:space="0" w:color="auto"/>
              <w:right w:val="single" w:sz="4" w:space="0" w:color="auto"/>
            </w:tcBorders>
            <w:noWrap/>
            <w:vAlign w:val="center"/>
          </w:tcPr>
          <w:p w:rsidR="003865D4" w:rsidRDefault="003865D4">
            <w:pPr>
              <w:widowControl/>
              <w:ind w:firstLine="440"/>
              <w:jc w:val="left"/>
              <w:rPr>
                <w:rFonts w:ascii="宋体" w:cs="Times New Roman"/>
                <w:kern w:val="0"/>
                <w:sz w:val="22"/>
              </w:rPr>
            </w:pPr>
            <w:r>
              <w:rPr>
                <w:rFonts w:ascii="宋体" w:hAnsi="宋体" w:cs="宋体" w:hint="eastAsia"/>
                <w:kern w:val="0"/>
                <w:sz w:val="22"/>
                <w:szCs w:val="22"/>
              </w:rPr>
              <w:t xml:space="preserve">　</w:t>
            </w:r>
          </w:p>
        </w:tc>
      </w:tr>
      <w:tr w:rsidR="003865D4" w:rsidTr="00ED56C9">
        <w:trPr>
          <w:trHeight w:val="340"/>
        </w:trPr>
        <w:tc>
          <w:tcPr>
            <w:tcW w:w="4126" w:type="dxa"/>
            <w:tcBorders>
              <w:top w:val="nil"/>
              <w:left w:val="single" w:sz="4" w:space="0" w:color="auto"/>
              <w:bottom w:val="single" w:sz="4" w:space="0" w:color="auto"/>
              <w:right w:val="single" w:sz="4" w:space="0" w:color="auto"/>
            </w:tcBorders>
            <w:noWrap/>
            <w:vAlign w:val="center"/>
          </w:tcPr>
          <w:p w:rsidR="003865D4" w:rsidRDefault="003865D4" w:rsidP="00ED56C9">
            <w:pPr>
              <w:widowControl/>
              <w:ind w:firstLineChars="0" w:firstLine="0"/>
              <w:jc w:val="left"/>
              <w:rPr>
                <w:rFonts w:ascii="宋体" w:cs="Times New Roman"/>
                <w:kern w:val="0"/>
                <w:sz w:val="22"/>
              </w:rPr>
            </w:pPr>
            <w:r>
              <w:rPr>
                <w:rFonts w:ascii="宋体" w:hAnsi="宋体" w:cs="宋体" w:hint="eastAsia"/>
                <w:kern w:val="0"/>
                <w:sz w:val="22"/>
                <w:szCs w:val="22"/>
              </w:rPr>
              <w:t>使用非财政拨款结余</w:t>
            </w:r>
          </w:p>
        </w:tc>
        <w:tc>
          <w:tcPr>
            <w:tcW w:w="658" w:type="dxa"/>
            <w:tcBorders>
              <w:top w:val="nil"/>
              <w:left w:val="nil"/>
              <w:bottom w:val="single" w:sz="4" w:space="0" w:color="auto"/>
              <w:right w:val="single" w:sz="4" w:space="0" w:color="auto"/>
            </w:tcBorders>
            <w:shd w:val="clear" w:color="000000" w:fill="FFFFFF"/>
            <w:noWrap/>
            <w:vAlign w:val="center"/>
          </w:tcPr>
          <w:p w:rsidR="003865D4" w:rsidRDefault="003865D4" w:rsidP="00ED56C9">
            <w:pPr>
              <w:widowControl/>
              <w:ind w:leftChars="-4" w:hangingChars="5" w:hanging="11"/>
              <w:jc w:val="center"/>
              <w:rPr>
                <w:rFonts w:ascii="宋体" w:cs="Times New Roman"/>
                <w:kern w:val="0"/>
                <w:sz w:val="22"/>
              </w:rPr>
            </w:pPr>
            <w:r>
              <w:rPr>
                <w:rFonts w:ascii="宋体" w:hAnsi="宋体" w:cs="宋体"/>
                <w:kern w:val="0"/>
                <w:sz w:val="22"/>
                <w:szCs w:val="22"/>
              </w:rPr>
              <w:t>11</w:t>
            </w:r>
          </w:p>
        </w:tc>
        <w:tc>
          <w:tcPr>
            <w:tcW w:w="2126" w:type="dxa"/>
            <w:gridSpan w:val="4"/>
            <w:tcBorders>
              <w:top w:val="nil"/>
              <w:left w:val="nil"/>
              <w:bottom w:val="single" w:sz="4" w:space="0" w:color="auto"/>
              <w:right w:val="single" w:sz="4" w:space="0" w:color="auto"/>
            </w:tcBorders>
            <w:noWrap/>
            <w:vAlign w:val="center"/>
          </w:tcPr>
          <w:p w:rsidR="003865D4" w:rsidRDefault="003865D4">
            <w:pPr>
              <w:widowControl/>
              <w:ind w:firstLine="440"/>
              <w:jc w:val="right"/>
              <w:rPr>
                <w:rFonts w:ascii="宋体" w:cs="Times New Roman"/>
                <w:kern w:val="0"/>
                <w:sz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noWrap/>
            <w:vAlign w:val="center"/>
          </w:tcPr>
          <w:p w:rsidR="003865D4" w:rsidRDefault="003865D4" w:rsidP="00ED56C9">
            <w:pPr>
              <w:widowControl/>
              <w:ind w:firstLineChars="3" w:firstLine="7"/>
              <w:jc w:val="left"/>
              <w:rPr>
                <w:rFonts w:ascii="宋体" w:cs="Times New Roman"/>
                <w:kern w:val="0"/>
                <w:sz w:val="22"/>
              </w:rPr>
            </w:pPr>
            <w:r>
              <w:rPr>
                <w:rFonts w:ascii="宋体" w:hAnsi="宋体" w:cs="宋体" w:hint="eastAsia"/>
                <w:kern w:val="0"/>
                <w:sz w:val="22"/>
                <w:szCs w:val="22"/>
              </w:rPr>
              <w:t>结余分配</w:t>
            </w:r>
          </w:p>
        </w:tc>
        <w:tc>
          <w:tcPr>
            <w:tcW w:w="1134" w:type="dxa"/>
            <w:tcBorders>
              <w:top w:val="nil"/>
              <w:left w:val="nil"/>
              <w:bottom w:val="single" w:sz="4" w:space="0" w:color="auto"/>
              <w:right w:val="single" w:sz="4" w:space="0" w:color="auto"/>
            </w:tcBorders>
            <w:shd w:val="clear" w:color="000000" w:fill="FFFFFF"/>
            <w:noWrap/>
            <w:vAlign w:val="center"/>
          </w:tcPr>
          <w:p w:rsidR="003865D4" w:rsidRDefault="003865D4" w:rsidP="00ED56C9">
            <w:pPr>
              <w:widowControl/>
              <w:ind w:firstLineChars="0" w:firstLine="0"/>
              <w:jc w:val="center"/>
              <w:rPr>
                <w:rFonts w:ascii="宋体" w:cs="Times New Roman"/>
                <w:kern w:val="0"/>
                <w:sz w:val="22"/>
              </w:rPr>
            </w:pPr>
            <w:r>
              <w:rPr>
                <w:rFonts w:ascii="宋体" w:hAnsi="宋体" w:cs="宋体"/>
                <w:kern w:val="0"/>
                <w:sz w:val="22"/>
                <w:szCs w:val="22"/>
              </w:rPr>
              <w:t>24</w:t>
            </w:r>
          </w:p>
        </w:tc>
        <w:tc>
          <w:tcPr>
            <w:tcW w:w="2287" w:type="dxa"/>
            <w:gridSpan w:val="3"/>
            <w:tcBorders>
              <w:top w:val="nil"/>
              <w:left w:val="nil"/>
              <w:bottom w:val="single" w:sz="4" w:space="0" w:color="auto"/>
              <w:right w:val="single" w:sz="4" w:space="0" w:color="auto"/>
            </w:tcBorders>
            <w:noWrap/>
            <w:vAlign w:val="center"/>
          </w:tcPr>
          <w:p w:rsidR="003865D4" w:rsidRDefault="003865D4">
            <w:pPr>
              <w:widowControl/>
              <w:ind w:firstLine="440"/>
              <w:jc w:val="left"/>
              <w:rPr>
                <w:rFonts w:ascii="宋体" w:cs="Times New Roman"/>
                <w:kern w:val="0"/>
                <w:sz w:val="22"/>
              </w:rPr>
            </w:pPr>
            <w:r>
              <w:rPr>
                <w:rFonts w:ascii="宋体" w:hAnsi="宋体" w:cs="宋体" w:hint="eastAsia"/>
                <w:kern w:val="0"/>
                <w:sz w:val="22"/>
                <w:szCs w:val="22"/>
              </w:rPr>
              <w:t xml:space="preserve">　</w:t>
            </w:r>
          </w:p>
        </w:tc>
      </w:tr>
      <w:tr w:rsidR="003865D4" w:rsidTr="00ED56C9">
        <w:trPr>
          <w:trHeight w:val="340"/>
        </w:trPr>
        <w:tc>
          <w:tcPr>
            <w:tcW w:w="4126" w:type="dxa"/>
            <w:tcBorders>
              <w:top w:val="nil"/>
              <w:left w:val="single" w:sz="4" w:space="0" w:color="auto"/>
              <w:bottom w:val="single" w:sz="4" w:space="0" w:color="auto"/>
              <w:right w:val="single" w:sz="4" w:space="0" w:color="auto"/>
            </w:tcBorders>
            <w:noWrap/>
            <w:vAlign w:val="center"/>
          </w:tcPr>
          <w:p w:rsidR="003865D4" w:rsidRDefault="003865D4" w:rsidP="00ED56C9">
            <w:pPr>
              <w:widowControl/>
              <w:ind w:firstLineChars="0" w:firstLine="0"/>
              <w:jc w:val="left"/>
              <w:rPr>
                <w:rFonts w:ascii="宋体" w:cs="Times New Roman"/>
                <w:kern w:val="0"/>
                <w:sz w:val="22"/>
              </w:rPr>
            </w:pPr>
            <w:r>
              <w:rPr>
                <w:rFonts w:ascii="宋体" w:hAnsi="宋体" w:cs="宋体" w:hint="eastAsia"/>
                <w:kern w:val="0"/>
                <w:sz w:val="22"/>
                <w:szCs w:val="22"/>
              </w:rPr>
              <w:t>年初结转和结余</w:t>
            </w:r>
          </w:p>
        </w:tc>
        <w:tc>
          <w:tcPr>
            <w:tcW w:w="658" w:type="dxa"/>
            <w:tcBorders>
              <w:top w:val="nil"/>
              <w:left w:val="nil"/>
              <w:bottom w:val="single" w:sz="4" w:space="0" w:color="auto"/>
              <w:right w:val="single" w:sz="4" w:space="0" w:color="auto"/>
            </w:tcBorders>
            <w:shd w:val="clear" w:color="000000" w:fill="FFFFFF"/>
            <w:noWrap/>
            <w:vAlign w:val="center"/>
          </w:tcPr>
          <w:p w:rsidR="003865D4" w:rsidRDefault="003865D4" w:rsidP="00ED56C9">
            <w:pPr>
              <w:widowControl/>
              <w:ind w:leftChars="-4" w:hangingChars="5" w:hanging="11"/>
              <w:jc w:val="center"/>
              <w:rPr>
                <w:rFonts w:ascii="宋体" w:cs="Times New Roman"/>
                <w:kern w:val="0"/>
                <w:sz w:val="22"/>
              </w:rPr>
            </w:pPr>
            <w:r>
              <w:rPr>
                <w:rFonts w:ascii="宋体" w:hAnsi="宋体" w:cs="宋体"/>
                <w:kern w:val="0"/>
                <w:sz w:val="22"/>
                <w:szCs w:val="22"/>
              </w:rPr>
              <w:t>12</w:t>
            </w:r>
          </w:p>
        </w:tc>
        <w:tc>
          <w:tcPr>
            <w:tcW w:w="2126" w:type="dxa"/>
            <w:gridSpan w:val="4"/>
            <w:tcBorders>
              <w:top w:val="nil"/>
              <w:left w:val="nil"/>
              <w:bottom w:val="single" w:sz="4" w:space="0" w:color="auto"/>
              <w:right w:val="single" w:sz="4" w:space="0" w:color="auto"/>
            </w:tcBorders>
            <w:noWrap/>
            <w:vAlign w:val="center"/>
          </w:tcPr>
          <w:p w:rsidR="003865D4" w:rsidRDefault="003865D4">
            <w:pPr>
              <w:widowControl/>
              <w:ind w:firstLine="440"/>
              <w:jc w:val="right"/>
              <w:rPr>
                <w:rFonts w:ascii="宋体" w:cs="Times New Roman"/>
                <w:kern w:val="0"/>
                <w:sz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noWrap/>
            <w:vAlign w:val="center"/>
          </w:tcPr>
          <w:p w:rsidR="003865D4" w:rsidRDefault="003865D4" w:rsidP="00ED56C9">
            <w:pPr>
              <w:widowControl/>
              <w:ind w:firstLineChars="3" w:firstLine="7"/>
              <w:jc w:val="left"/>
              <w:rPr>
                <w:rFonts w:ascii="宋体" w:cs="Times New Roman"/>
                <w:kern w:val="0"/>
                <w:sz w:val="22"/>
              </w:rPr>
            </w:pPr>
            <w:r>
              <w:rPr>
                <w:rFonts w:ascii="宋体" w:hAnsi="宋体" w:cs="宋体" w:hint="eastAsia"/>
                <w:kern w:val="0"/>
                <w:sz w:val="22"/>
                <w:szCs w:val="22"/>
              </w:rPr>
              <w:t>年末结转和结余</w:t>
            </w:r>
          </w:p>
        </w:tc>
        <w:tc>
          <w:tcPr>
            <w:tcW w:w="1134" w:type="dxa"/>
            <w:tcBorders>
              <w:top w:val="nil"/>
              <w:left w:val="nil"/>
              <w:bottom w:val="single" w:sz="4" w:space="0" w:color="auto"/>
              <w:right w:val="single" w:sz="4" w:space="0" w:color="auto"/>
            </w:tcBorders>
            <w:shd w:val="clear" w:color="000000" w:fill="FFFFFF"/>
            <w:noWrap/>
            <w:vAlign w:val="center"/>
          </w:tcPr>
          <w:p w:rsidR="003865D4" w:rsidRDefault="003865D4" w:rsidP="00ED56C9">
            <w:pPr>
              <w:widowControl/>
              <w:ind w:firstLineChars="0" w:firstLine="0"/>
              <w:jc w:val="center"/>
              <w:rPr>
                <w:rFonts w:ascii="宋体" w:cs="Times New Roman"/>
                <w:kern w:val="0"/>
                <w:sz w:val="22"/>
              </w:rPr>
            </w:pPr>
            <w:r>
              <w:rPr>
                <w:rFonts w:ascii="宋体" w:hAnsi="宋体" w:cs="宋体"/>
                <w:kern w:val="0"/>
                <w:sz w:val="22"/>
                <w:szCs w:val="22"/>
              </w:rPr>
              <w:t>25</w:t>
            </w:r>
          </w:p>
        </w:tc>
        <w:tc>
          <w:tcPr>
            <w:tcW w:w="2287" w:type="dxa"/>
            <w:gridSpan w:val="3"/>
            <w:tcBorders>
              <w:top w:val="nil"/>
              <w:left w:val="nil"/>
              <w:bottom w:val="single" w:sz="4" w:space="0" w:color="auto"/>
              <w:right w:val="single" w:sz="4" w:space="0" w:color="auto"/>
            </w:tcBorders>
            <w:noWrap/>
            <w:vAlign w:val="center"/>
          </w:tcPr>
          <w:p w:rsidR="003865D4" w:rsidRDefault="003865D4">
            <w:pPr>
              <w:widowControl/>
              <w:ind w:firstLine="440"/>
              <w:jc w:val="left"/>
              <w:rPr>
                <w:rFonts w:ascii="宋体" w:cs="Times New Roman"/>
                <w:kern w:val="0"/>
                <w:sz w:val="22"/>
              </w:rPr>
            </w:pPr>
            <w:r>
              <w:rPr>
                <w:rFonts w:ascii="宋体" w:hAnsi="宋体" w:cs="宋体" w:hint="eastAsia"/>
                <w:kern w:val="0"/>
                <w:sz w:val="22"/>
                <w:szCs w:val="22"/>
              </w:rPr>
              <w:t xml:space="preserve">　</w:t>
            </w:r>
          </w:p>
        </w:tc>
      </w:tr>
      <w:tr w:rsidR="003865D4" w:rsidTr="00ED56C9">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3865D4" w:rsidRDefault="003865D4" w:rsidP="00ED56C9">
            <w:pPr>
              <w:widowControl/>
              <w:ind w:firstLineChars="0" w:firstLine="0"/>
              <w:jc w:val="center"/>
              <w:rPr>
                <w:rFonts w:ascii="宋体" w:cs="Times New Roman"/>
                <w:b/>
                <w:bCs/>
                <w:kern w:val="0"/>
                <w:sz w:val="22"/>
              </w:rPr>
            </w:pPr>
            <w:r>
              <w:rPr>
                <w:rFonts w:ascii="宋体" w:hAnsi="宋体" w:cs="宋体" w:hint="eastAsia"/>
                <w:b/>
                <w:bCs/>
                <w:kern w:val="0"/>
                <w:sz w:val="22"/>
                <w:szCs w:val="22"/>
              </w:rPr>
              <w:t>总计</w:t>
            </w:r>
          </w:p>
        </w:tc>
        <w:tc>
          <w:tcPr>
            <w:tcW w:w="658" w:type="dxa"/>
            <w:tcBorders>
              <w:top w:val="nil"/>
              <w:left w:val="nil"/>
              <w:bottom w:val="single" w:sz="4" w:space="0" w:color="auto"/>
              <w:right w:val="single" w:sz="4" w:space="0" w:color="auto"/>
            </w:tcBorders>
            <w:shd w:val="clear" w:color="000000" w:fill="FFFFFF"/>
            <w:noWrap/>
            <w:vAlign w:val="center"/>
          </w:tcPr>
          <w:p w:rsidR="003865D4" w:rsidRDefault="003865D4" w:rsidP="00ED56C9">
            <w:pPr>
              <w:widowControl/>
              <w:ind w:leftChars="-4" w:hangingChars="5" w:hanging="11"/>
              <w:jc w:val="center"/>
              <w:rPr>
                <w:rFonts w:ascii="宋体" w:cs="Times New Roman"/>
                <w:kern w:val="0"/>
                <w:sz w:val="22"/>
              </w:rPr>
            </w:pPr>
            <w:r>
              <w:rPr>
                <w:rFonts w:ascii="宋体" w:hAnsi="宋体" w:cs="宋体"/>
                <w:kern w:val="0"/>
                <w:sz w:val="22"/>
                <w:szCs w:val="22"/>
              </w:rPr>
              <w:t>13</w:t>
            </w:r>
          </w:p>
        </w:tc>
        <w:tc>
          <w:tcPr>
            <w:tcW w:w="2126" w:type="dxa"/>
            <w:gridSpan w:val="4"/>
            <w:tcBorders>
              <w:top w:val="nil"/>
              <w:left w:val="nil"/>
              <w:bottom w:val="single" w:sz="4" w:space="0" w:color="auto"/>
              <w:right w:val="single" w:sz="4" w:space="0" w:color="auto"/>
            </w:tcBorders>
            <w:noWrap/>
            <w:vAlign w:val="center"/>
          </w:tcPr>
          <w:p w:rsidR="003865D4" w:rsidRDefault="00070CCD">
            <w:pPr>
              <w:widowControl/>
              <w:ind w:firstLine="440"/>
              <w:jc w:val="right"/>
              <w:rPr>
                <w:rFonts w:ascii="宋体" w:cs="Times New Roman"/>
                <w:kern w:val="0"/>
                <w:sz w:val="22"/>
              </w:rPr>
            </w:pPr>
            <w:r>
              <w:rPr>
                <w:rFonts w:ascii="宋体" w:hAnsi="宋体" w:cs="宋体" w:hint="eastAsia"/>
                <w:kern w:val="0"/>
                <w:sz w:val="22"/>
                <w:szCs w:val="22"/>
              </w:rPr>
              <w:t>8843.88</w:t>
            </w:r>
            <w:r w:rsidR="003865D4">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3865D4" w:rsidRDefault="003865D4" w:rsidP="00ED56C9">
            <w:pPr>
              <w:widowControl/>
              <w:ind w:firstLineChars="3" w:firstLine="7"/>
              <w:jc w:val="center"/>
              <w:rPr>
                <w:rFonts w:ascii="宋体" w:cs="Times New Roman"/>
                <w:b/>
                <w:bCs/>
                <w:kern w:val="0"/>
                <w:sz w:val="22"/>
              </w:rPr>
            </w:pPr>
            <w:r>
              <w:rPr>
                <w:rFonts w:ascii="宋体" w:hAnsi="宋体" w:cs="宋体" w:hint="eastAsia"/>
                <w:b/>
                <w:bCs/>
                <w:kern w:val="0"/>
                <w:sz w:val="22"/>
                <w:szCs w:val="22"/>
              </w:rPr>
              <w:t>总计</w:t>
            </w:r>
          </w:p>
        </w:tc>
        <w:tc>
          <w:tcPr>
            <w:tcW w:w="1134" w:type="dxa"/>
            <w:tcBorders>
              <w:top w:val="nil"/>
              <w:left w:val="nil"/>
              <w:bottom w:val="single" w:sz="4" w:space="0" w:color="auto"/>
              <w:right w:val="single" w:sz="4" w:space="0" w:color="auto"/>
            </w:tcBorders>
            <w:shd w:val="clear" w:color="000000" w:fill="FFFFFF"/>
            <w:noWrap/>
            <w:vAlign w:val="center"/>
          </w:tcPr>
          <w:p w:rsidR="003865D4" w:rsidRDefault="003865D4" w:rsidP="00ED56C9">
            <w:pPr>
              <w:widowControl/>
              <w:ind w:firstLineChars="0" w:firstLine="0"/>
              <w:jc w:val="center"/>
              <w:rPr>
                <w:rFonts w:ascii="宋体" w:cs="Times New Roman"/>
                <w:kern w:val="0"/>
                <w:sz w:val="22"/>
              </w:rPr>
            </w:pPr>
            <w:r>
              <w:rPr>
                <w:rFonts w:ascii="宋体" w:hAnsi="宋体" w:cs="宋体"/>
                <w:kern w:val="0"/>
                <w:sz w:val="22"/>
                <w:szCs w:val="22"/>
              </w:rPr>
              <w:t>26</w:t>
            </w:r>
          </w:p>
        </w:tc>
        <w:tc>
          <w:tcPr>
            <w:tcW w:w="2287" w:type="dxa"/>
            <w:gridSpan w:val="3"/>
            <w:tcBorders>
              <w:top w:val="nil"/>
              <w:left w:val="nil"/>
              <w:bottom w:val="single" w:sz="4" w:space="0" w:color="auto"/>
              <w:right w:val="single" w:sz="4" w:space="0" w:color="auto"/>
            </w:tcBorders>
            <w:noWrap/>
            <w:vAlign w:val="center"/>
          </w:tcPr>
          <w:p w:rsidR="003865D4" w:rsidRPr="00070CCD" w:rsidRDefault="00070CCD" w:rsidP="00070CCD">
            <w:pPr>
              <w:widowControl/>
              <w:ind w:firstLine="440"/>
              <w:jc w:val="right"/>
              <w:rPr>
                <w:rFonts w:ascii="宋体" w:cs="Times New Roman"/>
                <w:bCs/>
                <w:kern w:val="0"/>
                <w:sz w:val="22"/>
              </w:rPr>
            </w:pPr>
            <w:r w:rsidRPr="00070CCD">
              <w:rPr>
                <w:rFonts w:ascii="宋体" w:hAnsi="宋体" w:cs="宋体" w:hint="eastAsia"/>
                <w:bCs/>
                <w:kern w:val="0"/>
                <w:sz w:val="22"/>
                <w:szCs w:val="22"/>
              </w:rPr>
              <w:t>8843.88</w:t>
            </w:r>
            <w:r w:rsidR="003865D4" w:rsidRPr="00070CCD">
              <w:rPr>
                <w:rFonts w:ascii="宋体" w:hAnsi="宋体" w:cs="宋体" w:hint="eastAsia"/>
                <w:bCs/>
                <w:kern w:val="0"/>
                <w:sz w:val="22"/>
                <w:szCs w:val="22"/>
              </w:rPr>
              <w:t xml:space="preserve">　</w:t>
            </w:r>
          </w:p>
        </w:tc>
      </w:tr>
      <w:tr w:rsidR="003865D4" w:rsidTr="00ED56C9">
        <w:trPr>
          <w:trHeight w:val="1020"/>
        </w:trPr>
        <w:tc>
          <w:tcPr>
            <w:tcW w:w="14584" w:type="dxa"/>
            <w:gridSpan w:val="11"/>
            <w:tcBorders>
              <w:top w:val="nil"/>
              <w:left w:val="nil"/>
              <w:bottom w:val="nil"/>
              <w:right w:val="nil"/>
            </w:tcBorders>
            <w:vAlign w:val="center"/>
          </w:tcPr>
          <w:p w:rsidR="003865D4" w:rsidRDefault="003865D4">
            <w:pPr>
              <w:widowControl/>
              <w:ind w:firstLine="480"/>
              <w:jc w:val="left"/>
              <w:rPr>
                <w:rFonts w:ascii="宋体" w:cs="Times New Roman"/>
                <w:kern w:val="0"/>
                <w:sz w:val="24"/>
                <w:szCs w:val="24"/>
              </w:rPr>
            </w:pPr>
            <w:r>
              <w:rPr>
                <w:rFonts w:ascii="宋体" w:hAnsi="宋体" w:cs="宋体" w:hint="eastAsia"/>
                <w:kern w:val="0"/>
                <w:sz w:val="24"/>
                <w:szCs w:val="24"/>
              </w:rPr>
              <w:t>注：</w:t>
            </w:r>
            <w:r>
              <w:rPr>
                <w:rFonts w:ascii="宋体" w:hAnsi="宋体" w:cs="宋体"/>
                <w:kern w:val="0"/>
                <w:sz w:val="24"/>
                <w:szCs w:val="24"/>
              </w:rPr>
              <w:t>1.</w:t>
            </w:r>
            <w:r>
              <w:rPr>
                <w:rFonts w:ascii="宋体" w:hAnsi="宋体" w:cs="宋体" w:hint="eastAsia"/>
                <w:kern w:val="0"/>
                <w:sz w:val="24"/>
                <w:szCs w:val="24"/>
              </w:rPr>
              <w:t>本表反映部门本年度的总收支和年末结转结余情况。</w:t>
            </w:r>
            <w:r>
              <w:rPr>
                <w:rFonts w:ascii="宋体" w:cs="Times New Roman"/>
                <w:kern w:val="0"/>
                <w:sz w:val="24"/>
                <w:szCs w:val="24"/>
              </w:rPr>
              <w:br/>
            </w:r>
            <w:r>
              <w:rPr>
                <w:rFonts w:ascii="宋体" w:hAnsi="宋体" w:cs="宋体"/>
                <w:kern w:val="0"/>
                <w:sz w:val="24"/>
                <w:szCs w:val="24"/>
              </w:rPr>
              <w:t>2.</w:t>
            </w:r>
            <w:r>
              <w:rPr>
                <w:rFonts w:ascii="宋体" w:hAnsi="宋体" w:cs="宋体" w:hint="eastAsia"/>
                <w:kern w:val="0"/>
                <w:sz w:val="24"/>
                <w:szCs w:val="24"/>
              </w:rPr>
              <w:t>本套报表金额单位转换时可能存在尾数误差。</w:t>
            </w:r>
          </w:p>
        </w:tc>
      </w:tr>
    </w:tbl>
    <w:p w:rsidR="003865D4" w:rsidRDefault="003865D4">
      <w:pPr>
        <w:ind w:firstLine="560"/>
        <w:jc w:val="center"/>
        <w:rPr>
          <w:rFonts w:ascii="黑体" w:eastAsia="黑体" w:hAnsi="黑体" w:cs="Times New Roman"/>
          <w:szCs w:val="28"/>
        </w:rPr>
        <w:sectPr w:rsidR="003865D4">
          <w:pgSz w:w="16838" w:h="11906" w:orient="landscape"/>
          <w:pgMar w:top="1797" w:right="1440" w:bottom="1797" w:left="1440" w:header="851" w:footer="992" w:gutter="0"/>
          <w:cols w:space="425"/>
          <w:docGrid w:type="linesAndChars" w:linePitch="312"/>
        </w:sectPr>
      </w:pPr>
    </w:p>
    <w:p w:rsidR="00686280" w:rsidRDefault="00686280" w:rsidP="00E133C2">
      <w:pPr>
        <w:pStyle w:val="2"/>
        <w:spacing w:before="190" w:after="190"/>
        <w:ind w:firstLineChars="0" w:firstLine="1"/>
        <w:jc w:val="center"/>
      </w:pPr>
      <w:bookmarkStart w:id="9" w:name="_Toc141298238"/>
      <w:r>
        <w:rPr>
          <w:rFonts w:hint="eastAsia"/>
        </w:rPr>
        <w:lastRenderedPageBreak/>
        <w:t>二</w:t>
      </w:r>
      <w:r>
        <w:t>、收入决算表</w:t>
      </w:r>
      <w:bookmarkEnd w:id="9"/>
    </w:p>
    <w:tbl>
      <w:tblPr>
        <w:tblW w:w="5000" w:type="pct"/>
        <w:jc w:val="center"/>
        <w:tblCellMar>
          <w:left w:w="0" w:type="dxa"/>
          <w:right w:w="0" w:type="dxa"/>
        </w:tblCellMar>
        <w:tblLook w:val="00A0"/>
      </w:tblPr>
      <w:tblGrid>
        <w:gridCol w:w="590"/>
        <w:gridCol w:w="1581"/>
        <w:gridCol w:w="661"/>
        <w:gridCol w:w="3118"/>
        <w:gridCol w:w="177"/>
        <w:gridCol w:w="890"/>
        <w:gridCol w:w="241"/>
        <w:gridCol w:w="751"/>
        <w:gridCol w:w="87"/>
        <w:gridCol w:w="594"/>
        <w:gridCol w:w="400"/>
        <w:gridCol w:w="426"/>
        <w:gridCol w:w="426"/>
        <w:gridCol w:w="519"/>
        <w:gridCol w:w="475"/>
        <w:gridCol w:w="907"/>
        <w:gridCol w:w="513"/>
        <w:gridCol w:w="1942"/>
        <w:gridCol w:w="191"/>
      </w:tblGrid>
      <w:tr w:rsidR="002A38D1" w:rsidTr="00B95959">
        <w:trPr>
          <w:trHeight w:val="285"/>
          <w:jc w:val="center"/>
        </w:trPr>
        <w:tc>
          <w:tcPr>
            <w:tcW w:w="204" w:type="pct"/>
            <w:tcBorders>
              <w:top w:val="nil"/>
              <w:left w:val="nil"/>
              <w:bottom w:val="nil"/>
              <w:right w:val="nil"/>
            </w:tcBorders>
            <w:shd w:val="clear" w:color="000000" w:fill="FFFFFF"/>
            <w:noWrap/>
            <w:tcMar>
              <w:top w:w="15" w:type="dxa"/>
              <w:left w:w="15" w:type="dxa"/>
              <w:bottom w:w="0" w:type="dxa"/>
              <w:right w:w="15" w:type="dxa"/>
            </w:tcMar>
            <w:vAlign w:val="center"/>
          </w:tcPr>
          <w:p w:rsidR="003865D4" w:rsidRDefault="003865D4">
            <w:pPr>
              <w:ind w:firstLine="560"/>
              <w:jc w:val="right"/>
              <w:rPr>
                <w:rFonts w:ascii="宋体" w:cs="Times New Roman"/>
                <w:sz w:val="24"/>
                <w:szCs w:val="24"/>
              </w:rPr>
            </w:pPr>
            <w:r>
              <w:rPr>
                <w:rFonts w:cs="宋体" w:hint="eastAsia"/>
              </w:rPr>
              <w:t xml:space="preserve">　</w:t>
            </w:r>
          </w:p>
        </w:tc>
        <w:tc>
          <w:tcPr>
            <w:tcW w:w="774" w:type="pct"/>
            <w:gridSpan w:val="2"/>
            <w:tcBorders>
              <w:top w:val="nil"/>
              <w:left w:val="nil"/>
              <w:bottom w:val="nil"/>
              <w:right w:val="nil"/>
            </w:tcBorders>
            <w:shd w:val="clear" w:color="000000" w:fill="FFFFFF"/>
            <w:noWrap/>
            <w:tcMar>
              <w:top w:w="15" w:type="dxa"/>
              <w:left w:w="15" w:type="dxa"/>
              <w:bottom w:w="0" w:type="dxa"/>
              <w:right w:w="15" w:type="dxa"/>
            </w:tcMar>
            <w:vAlign w:val="center"/>
          </w:tcPr>
          <w:p w:rsidR="003865D4" w:rsidRDefault="003865D4">
            <w:pPr>
              <w:ind w:firstLine="560"/>
              <w:jc w:val="right"/>
              <w:rPr>
                <w:rFonts w:ascii="宋体" w:cs="Times New Roman"/>
                <w:sz w:val="24"/>
                <w:szCs w:val="24"/>
              </w:rPr>
            </w:pPr>
            <w:r>
              <w:rPr>
                <w:rFonts w:cs="宋体" w:hint="eastAsia"/>
              </w:rPr>
              <w:t xml:space="preserve">　</w:t>
            </w:r>
          </w:p>
        </w:tc>
        <w:tc>
          <w:tcPr>
            <w:tcW w:w="1137" w:type="pct"/>
            <w:gridSpan w:val="2"/>
            <w:tcBorders>
              <w:top w:val="nil"/>
              <w:left w:val="nil"/>
              <w:bottom w:val="nil"/>
              <w:right w:val="nil"/>
            </w:tcBorders>
            <w:shd w:val="clear" w:color="000000" w:fill="FFFFFF"/>
            <w:noWrap/>
            <w:tcMar>
              <w:top w:w="15" w:type="dxa"/>
              <w:left w:w="15" w:type="dxa"/>
              <w:bottom w:w="0" w:type="dxa"/>
              <w:right w:w="15" w:type="dxa"/>
            </w:tcMar>
            <w:vAlign w:val="center"/>
          </w:tcPr>
          <w:p w:rsidR="003865D4" w:rsidRDefault="003865D4">
            <w:pPr>
              <w:ind w:firstLine="560"/>
              <w:jc w:val="right"/>
              <w:rPr>
                <w:rFonts w:ascii="宋体" w:cs="Times New Roman"/>
                <w:sz w:val="24"/>
                <w:szCs w:val="24"/>
              </w:rPr>
            </w:pPr>
            <w:r>
              <w:rPr>
                <w:rFonts w:cs="宋体" w:hint="eastAsia"/>
              </w:rPr>
              <w:t xml:space="preserve">　</w:t>
            </w:r>
          </w:p>
        </w:tc>
        <w:tc>
          <w:tcPr>
            <w:tcW w:w="390" w:type="pct"/>
            <w:gridSpan w:val="2"/>
            <w:tcBorders>
              <w:top w:val="nil"/>
              <w:left w:val="nil"/>
              <w:bottom w:val="nil"/>
              <w:right w:val="nil"/>
            </w:tcBorders>
            <w:shd w:val="clear" w:color="000000" w:fill="FFFFFF"/>
            <w:noWrap/>
            <w:tcMar>
              <w:top w:w="15" w:type="dxa"/>
              <w:left w:w="15" w:type="dxa"/>
              <w:bottom w:w="0" w:type="dxa"/>
              <w:right w:w="15" w:type="dxa"/>
            </w:tcMar>
            <w:vAlign w:val="center"/>
          </w:tcPr>
          <w:p w:rsidR="003865D4" w:rsidRDefault="003865D4">
            <w:pPr>
              <w:ind w:firstLine="560"/>
              <w:jc w:val="right"/>
              <w:rPr>
                <w:rFonts w:ascii="宋体" w:cs="Times New Roman"/>
                <w:sz w:val="24"/>
                <w:szCs w:val="24"/>
              </w:rPr>
            </w:pPr>
            <w:r>
              <w:rPr>
                <w:rFonts w:cs="宋体" w:hint="eastAsia"/>
              </w:rPr>
              <w:t xml:space="preserve">　</w:t>
            </w:r>
          </w:p>
        </w:tc>
        <w:tc>
          <w:tcPr>
            <w:tcW w:w="259" w:type="pct"/>
            <w:tcBorders>
              <w:top w:val="nil"/>
              <w:left w:val="nil"/>
              <w:bottom w:val="nil"/>
              <w:right w:val="nil"/>
            </w:tcBorders>
            <w:shd w:val="clear" w:color="000000" w:fill="FFFFFF"/>
            <w:noWrap/>
            <w:tcMar>
              <w:top w:w="15" w:type="dxa"/>
              <w:left w:w="15" w:type="dxa"/>
              <w:bottom w:w="0" w:type="dxa"/>
              <w:right w:w="15" w:type="dxa"/>
            </w:tcMar>
            <w:vAlign w:val="center"/>
          </w:tcPr>
          <w:p w:rsidR="003865D4" w:rsidRDefault="003865D4">
            <w:pPr>
              <w:ind w:firstLine="560"/>
              <w:jc w:val="right"/>
              <w:rPr>
                <w:rFonts w:ascii="宋体" w:cs="Times New Roman"/>
                <w:sz w:val="24"/>
                <w:szCs w:val="24"/>
              </w:rPr>
            </w:pPr>
            <w:r>
              <w:rPr>
                <w:rFonts w:cs="宋体" w:hint="eastAsia"/>
              </w:rPr>
              <w:t xml:space="preserve">　</w:t>
            </w:r>
          </w:p>
        </w:tc>
        <w:tc>
          <w:tcPr>
            <w:tcW w:w="235" w:type="pct"/>
            <w:gridSpan w:val="2"/>
            <w:tcBorders>
              <w:top w:val="nil"/>
              <w:left w:val="nil"/>
              <w:bottom w:val="nil"/>
              <w:right w:val="nil"/>
            </w:tcBorders>
            <w:shd w:val="clear" w:color="000000" w:fill="FFFFFF"/>
            <w:noWrap/>
            <w:tcMar>
              <w:top w:w="15" w:type="dxa"/>
              <w:left w:w="15" w:type="dxa"/>
              <w:bottom w:w="0" w:type="dxa"/>
              <w:right w:w="15" w:type="dxa"/>
            </w:tcMar>
            <w:vAlign w:val="center"/>
          </w:tcPr>
          <w:p w:rsidR="003865D4" w:rsidRDefault="003865D4">
            <w:pPr>
              <w:ind w:firstLine="560"/>
              <w:jc w:val="right"/>
              <w:rPr>
                <w:rFonts w:ascii="宋体" w:cs="Times New Roman"/>
                <w:sz w:val="24"/>
                <w:szCs w:val="24"/>
              </w:rPr>
            </w:pPr>
            <w:r>
              <w:rPr>
                <w:rFonts w:cs="宋体" w:hint="eastAsia"/>
              </w:rPr>
              <w:t xml:space="preserve">　</w:t>
            </w:r>
          </w:p>
        </w:tc>
        <w:tc>
          <w:tcPr>
            <w:tcW w:w="285" w:type="pct"/>
            <w:gridSpan w:val="2"/>
            <w:tcBorders>
              <w:top w:val="nil"/>
              <w:left w:val="nil"/>
              <w:bottom w:val="nil"/>
              <w:right w:val="nil"/>
            </w:tcBorders>
            <w:shd w:val="clear" w:color="000000" w:fill="FFFFFF"/>
            <w:noWrap/>
            <w:tcMar>
              <w:top w:w="15" w:type="dxa"/>
              <w:left w:w="15" w:type="dxa"/>
              <w:bottom w:w="0" w:type="dxa"/>
              <w:right w:w="15" w:type="dxa"/>
            </w:tcMar>
            <w:vAlign w:val="center"/>
          </w:tcPr>
          <w:p w:rsidR="003865D4" w:rsidRDefault="003865D4">
            <w:pPr>
              <w:ind w:firstLine="560"/>
              <w:jc w:val="right"/>
              <w:rPr>
                <w:rFonts w:ascii="宋体" w:cs="Times New Roman"/>
                <w:sz w:val="24"/>
                <w:szCs w:val="24"/>
              </w:rPr>
            </w:pPr>
            <w:r>
              <w:rPr>
                <w:rFonts w:cs="宋体" w:hint="eastAsia"/>
              </w:rPr>
              <w:t xml:space="preserve">　</w:t>
            </w:r>
          </w:p>
        </w:tc>
        <w:tc>
          <w:tcPr>
            <w:tcW w:w="326" w:type="pct"/>
            <w:gridSpan w:val="2"/>
            <w:tcBorders>
              <w:top w:val="nil"/>
              <w:left w:val="nil"/>
              <w:bottom w:val="nil"/>
              <w:right w:val="nil"/>
            </w:tcBorders>
            <w:shd w:val="clear" w:color="000000" w:fill="FFFFFF"/>
            <w:noWrap/>
            <w:tcMar>
              <w:top w:w="15" w:type="dxa"/>
              <w:left w:w="15" w:type="dxa"/>
              <w:bottom w:w="0" w:type="dxa"/>
              <w:right w:w="15" w:type="dxa"/>
            </w:tcMar>
            <w:vAlign w:val="center"/>
          </w:tcPr>
          <w:p w:rsidR="003865D4" w:rsidRDefault="003865D4">
            <w:pPr>
              <w:ind w:firstLine="560"/>
              <w:jc w:val="right"/>
              <w:rPr>
                <w:rFonts w:ascii="宋体" w:cs="Times New Roman"/>
                <w:sz w:val="24"/>
                <w:szCs w:val="24"/>
              </w:rPr>
            </w:pPr>
            <w:r>
              <w:rPr>
                <w:rFonts w:cs="宋体" w:hint="eastAsia"/>
              </w:rPr>
              <w:t xml:space="preserve">　</w:t>
            </w:r>
          </w:p>
        </w:tc>
        <w:tc>
          <w:tcPr>
            <w:tcW w:w="477" w:type="pct"/>
            <w:gridSpan w:val="2"/>
            <w:tcBorders>
              <w:top w:val="nil"/>
              <w:left w:val="nil"/>
              <w:bottom w:val="nil"/>
              <w:right w:val="nil"/>
            </w:tcBorders>
            <w:shd w:val="clear" w:color="000000" w:fill="FFFFFF"/>
            <w:noWrap/>
            <w:tcMar>
              <w:top w:w="15" w:type="dxa"/>
              <w:left w:w="15" w:type="dxa"/>
              <w:bottom w:w="0" w:type="dxa"/>
              <w:right w:w="15" w:type="dxa"/>
            </w:tcMar>
            <w:vAlign w:val="center"/>
          </w:tcPr>
          <w:p w:rsidR="003865D4" w:rsidRDefault="003865D4">
            <w:pPr>
              <w:ind w:firstLine="560"/>
              <w:jc w:val="right"/>
              <w:rPr>
                <w:rFonts w:ascii="宋体" w:cs="Times New Roman"/>
                <w:sz w:val="24"/>
                <w:szCs w:val="24"/>
              </w:rPr>
            </w:pPr>
            <w:r>
              <w:rPr>
                <w:rFonts w:cs="宋体" w:hint="eastAsia"/>
              </w:rPr>
              <w:t xml:space="preserve">　</w:t>
            </w:r>
          </w:p>
        </w:tc>
        <w:tc>
          <w:tcPr>
            <w:tcW w:w="912" w:type="pct"/>
            <w:gridSpan w:val="3"/>
            <w:tcBorders>
              <w:top w:val="nil"/>
              <w:left w:val="nil"/>
              <w:bottom w:val="nil"/>
              <w:right w:val="nil"/>
            </w:tcBorders>
            <w:shd w:val="clear" w:color="000000" w:fill="FFFFFF"/>
            <w:noWrap/>
            <w:tcMar>
              <w:top w:w="15" w:type="dxa"/>
              <w:left w:w="15" w:type="dxa"/>
              <w:bottom w:w="0" w:type="dxa"/>
              <w:right w:w="15" w:type="dxa"/>
            </w:tcMar>
            <w:vAlign w:val="center"/>
          </w:tcPr>
          <w:p w:rsidR="003865D4" w:rsidRDefault="003865D4">
            <w:pPr>
              <w:ind w:firstLine="400"/>
              <w:jc w:val="right"/>
              <w:rPr>
                <w:rFonts w:ascii="宋体" w:cs="Times New Roman"/>
                <w:color w:val="000000"/>
                <w:sz w:val="20"/>
                <w:szCs w:val="20"/>
              </w:rPr>
            </w:pPr>
            <w:r>
              <w:rPr>
                <w:rFonts w:cs="宋体" w:hint="eastAsia"/>
                <w:color w:val="000000"/>
                <w:sz w:val="20"/>
                <w:szCs w:val="20"/>
              </w:rPr>
              <w:t>公开</w:t>
            </w:r>
            <w:r>
              <w:rPr>
                <w:color w:val="000000"/>
                <w:sz w:val="20"/>
                <w:szCs w:val="20"/>
              </w:rPr>
              <w:t>02</w:t>
            </w:r>
            <w:r>
              <w:rPr>
                <w:rFonts w:cs="宋体" w:hint="eastAsia"/>
                <w:color w:val="000000"/>
                <w:sz w:val="20"/>
                <w:szCs w:val="20"/>
              </w:rPr>
              <w:t>表</w:t>
            </w:r>
          </w:p>
        </w:tc>
      </w:tr>
      <w:tr w:rsidR="00B95959" w:rsidTr="002A38D1">
        <w:trPr>
          <w:gridAfter w:val="1"/>
          <w:wAfter w:w="66" w:type="pct"/>
          <w:trHeight w:val="285"/>
          <w:jc w:val="center"/>
        </w:trPr>
        <w:tc>
          <w:tcPr>
            <w:tcW w:w="3137" w:type="pct"/>
            <w:gridSpan w:val="11"/>
            <w:tcBorders>
              <w:top w:val="nil"/>
              <w:left w:val="nil"/>
              <w:bottom w:val="nil"/>
              <w:right w:val="nil"/>
            </w:tcBorders>
            <w:shd w:val="clear" w:color="000000" w:fill="FFFFFF"/>
            <w:noWrap/>
            <w:tcMar>
              <w:top w:w="15" w:type="dxa"/>
              <w:left w:w="15" w:type="dxa"/>
              <w:bottom w:w="0" w:type="dxa"/>
              <w:right w:w="15" w:type="dxa"/>
            </w:tcMar>
            <w:vAlign w:val="center"/>
          </w:tcPr>
          <w:p w:rsidR="00686280" w:rsidRDefault="00686280" w:rsidP="00686280">
            <w:pPr>
              <w:ind w:firstLine="400"/>
              <w:rPr>
                <w:rFonts w:ascii="宋体" w:cs="Times New Roman"/>
                <w:color w:val="000000"/>
                <w:sz w:val="20"/>
                <w:szCs w:val="20"/>
              </w:rPr>
            </w:pPr>
            <w:r>
              <w:rPr>
                <w:rFonts w:cs="宋体" w:hint="eastAsia"/>
                <w:color w:val="000000"/>
                <w:sz w:val="20"/>
                <w:szCs w:val="20"/>
              </w:rPr>
              <w:t>部门：湘潭</w:t>
            </w:r>
            <w:r>
              <w:rPr>
                <w:rFonts w:cs="宋体"/>
                <w:color w:val="000000"/>
                <w:sz w:val="20"/>
                <w:szCs w:val="20"/>
              </w:rPr>
              <w:t>县住房和城乡建设局</w:t>
            </w:r>
            <w:r w:rsidR="00495BE0">
              <w:rPr>
                <w:rFonts w:cs="宋体" w:hint="eastAsia"/>
                <w:color w:val="000000"/>
                <w:sz w:val="20"/>
                <w:szCs w:val="20"/>
              </w:rPr>
              <w:t>（</w:t>
            </w:r>
            <w:r w:rsidR="00495BE0">
              <w:rPr>
                <w:rFonts w:cs="宋体"/>
                <w:color w:val="000000"/>
                <w:sz w:val="20"/>
                <w:szCs w:val="20"/>
              </w:rPr>
              <w:t>人防办）</w:t>
            </w:r>
          </w:p>
        </w:tc>
        <w:tc>
          <w:tcPr>
            <w:tcW w:w="294" w:type="pct"/>
            <w:gridSpan w:val="2"/>
            <w:tcBorders>
              <w:top w:val="nil"/>
              <w:left w:val="nil"/>
              <w:bottom w:val="nil"/>
              <w:right w:val="nil"/>
            </w:tcBorders>
            <w:shd w:val="clear" w:color="000000" w:fill="FFFFFF"/>
            <w:noWrap/>
            <w:tcMar>
              <w:top w:w="15" w:type="dxa"/>
              <w:left w:w="15" w:type="dxa"/>
              <w:bottom w:w="0" w:type="dxa"/>
              <w:right w:w="15" w:type="dxa"/>
            </w:tcMar>
            <w:vAlign w:val="center"/>
          </w:tcPr>
          <w:p w:rsidR="00686280" w:rsidRDefault="00686280">
            <w:pPr>
              <w:ind w:firstLine="560"/>
              <w:jc w:val="right"/>
              <w:rPr>
                <w:rFonts w:ascii="宋体" w:cs="Times New Roman"/>
                <w:sz w:val="24"/>
                <w:szCs w:val="24"/>
              </w:rPr>
            </w:pPr>
            <w:r>
              <w:rPr>
                <w:rFonts w:cs="宋体" w:hint="eastAsia"/>
              </w:rPr>
              <w:t xml:space="preserve">　</w:t>
            </w:r>
          </w:p>
        </w:tc>
        <w:tc>
          <w:tcPr>
            <w:tcW w:w="343" w:type="pct"/>
            <w:gridSpan w:val="2"/>
            <w:tcBorders>
              <w:top w:val="nil"/>
              <w:left w:val="nil"/>
              <w:bottom w:val="nil"/>
              <w:right w:val="nil"/>
            </w:tcBorders>
            <w:shd w:val="clear" w:color="000000" w:fill="FFFFFF"/>
            <w:noWrap/>
            <w:tcMar>
              <w:top w:w="15" w:type="dxa"/>
              <w:left w:w="15" w:type="dxa"/>
              <w:bottom w:w="0" w:type="dxa"/>
              <w:right w:w="15" w:type="dxa"/>
            </w:tcMar>
            <w:vAlign w:val="center"/>
          </w:tcPr>
          <w:p w:rsidR="00686280" w:rsidRDefault="00686280">
            <w:pPr>
              <w:ind w:firstLine="560"/>
              <w:jc w:val="right"/>
              <w:rPr>
                <w:rFonts w:ascii="宋体" w:cs="Times New Roman"/>
                <w:sz w:val="24"/>
                <w:szCs w:val="24"/>
              </w:rPr>
            </w:pPr>
            <w:r>
              <w:rPr>
                <w:rFonts w:cs="宋体" w:hint="eastAsia"/>
              </w:rPr>
              <w:t xml:space="preserve">　</w:t>
            </w:r>
          </w:p>
        </w:tc>
        <w:tc>
          <w:tcPr>
            <w:tcW w:w="490" w:type="pct"/>
            <w:gridSpan w:val="2"/>
            <w:tcBorders>
              <w:top w:val="nil"/>
              <w:left w:val="nil"/>
              <w:bottom w:val="nil"/>
              <w:right w:val="nil"/>
            </w:tcBorders>
            <w:shd w:val="clear" w:color="000000" w:fill="FFFFFF"/>
            <w:noWrap/>
            <w:tcMar>
              <w:top w:w="15" w:type="dxa"/>
              <w:left w:w="15" w:type="dxa"/>
              <w:bottom w:w="0" w:type="dxa"/>
              <w:right w:w="15" w:type="dxa"/>
            </w:tcMar>
            <w:vAlign w:val="center"/>
          </w:tcPr>
          <w:p w:rsidR="00686280" w:rsidRDefault="00686280">
            <w:pPr>
              <w:ind w:firstLine="560"/>
              <w:jc w:val="right"/>
              <w:rPr>
                <w:rFonts w:ascii="宋体" w:cs="Times New Roman"/>
                <w:sz w:val="24"/>
                <w:szCs w:val="24"/>
              </w:rPr>
            </w:pPr>
            <w:r>
              <w:rPr>
                <w:rFonts w:cs="宋体" w:hint="eastAsia"/>
              </w:rPr>
              <w:t xml:space="preserve">　</w:t>
            </w:r>
          </w:p>
        </w:tc>
        <w:tc>
          <w:tcPr>
            <w:tcW w:w="670" w:type="pct"/>
            <w:tcBorders>
              <w:top w:val="nil"/>
              <w:left w:val="nil"/>
              <w:bottom w:val="nil"/>
              <w:right w:val="nil"/>
            </w:tcBorders>
            <w:shd w:val="clear" w:color="000000" w:fill="FFFFFF"/>
            <w:noWrap/>
            <w:tcMar>
              <w:top w:w="15" w:type="dxa"/>
              <w:left w:w="15" w:type="dxa"/>
              <w:bottom w:w="0" w:type="dxa"/>
              <w:right w:w="15" w:type="dxa"/>
            </w:tcMar>
            <w:vAlign w:val="center"/>
          </w:tcPr>
          <w:p w:rsidR="00686280" w:rsidRDefault="00686280">
            <w:pPr>
              <w:ind w:firstLine="400"/>
              <w:jc w:val="right"/>
              <w:rPr>
                <w:rFonts w:ascii="宋体" w:cs="Times New Roman"/>
                <w:color w:val="000000"/>
                <w:sz w:val="20"/>
                <w:szCs w:val="20"/>
              </w:rPr>
            </w:pPr>
            <w:r>
              <w:rPr>
                <w:rFonts w:cs="宋体" w:hint="eastAsia"/>
                <w:color w:val="000000"/>
                <w:sz w:val="20"/>
                <w:szCs w:val="20"/>
              </w:rPr>
              <w:t>单位：万元</w:t>
            </w:r>
          </w:p>
        </w:tc>
      </w:tr>
      <w:tr w:rsidR="002A38D1" w:rsidTr="002A38D1">
        <w:trPr>
          <w:gridAfter w:val="1"/>
          <w:wAfter w:w="66" w:type="pct"/>
          <w:trHeight w:val="450"/>
          <w:jc w:val="center"/>
        </w:trPr>
        <w:tc>
          <w:tcPr>
            <w:tcW w:w="2054" w:type="pct"/>
            <w:gridSpan w:val="4"/>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865D4" w:rsidRPr="001C3C82" w:rsidRDefault="003865D4">
            <w:pPr>
              <w:ind w:firstLine="440"/>
              <w:jc w:val="center"/>
              <w:rPr>
                <w:rFonts w:ascii="仿宋" w:hAnsi="仿宋" w:cs="Times New Roman"/>
                <w:sz w:val="22"/>
              </w:rPr>
            </w:pPr>
            <w:r w:rsidRPr="001C3C82">
              <w:rPr>
                <w:rFonts w:ascii="仿宋" w:hAnsi="仿宋" w:cs="宋体" w:hint="eastAsia"/>
                <w:sz w:val="22"/>
                <w:szCs w:val="22"/>
              </w:rPr>
              <w:t>项目</w:t>
            </w:r>
          </w:p>
        </w:tc>
        <w:tc>
          <w:tcPr>
            <w:tcW w:w="368" w:type="pct"/>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495BE0" w:rsidRPr="001C3C82" w:rsidRDefault="003865D4" w:rsidP="00495BE0">
            <w:pPr>
              <w:ind w:firstLineChars="0" w:firstLine="0"/>
              <w:jc w:val="center"/>
              <w:rPr>
                <w:rFonts w:ascii="仿宋" w:hAnsi="仿宋" w:cs="宋体"/>
                <w:sz w:val="22"/>
              </w:rPr>
            </w:pPr>
            <w:r w:rsidRPr="001C3C82">
              <w:rPr>
                <w:rFonts w:ascii="仿宋" w:hAnsi="仿宋" w:cs="宋体" w:hint="eastAsia"/>
                <w:sz w:val="22"/>
                <w:szCs w:val="22"/>
              </w:rPr>
              <w:t>本年收入</w:t>
            </w:r>
          </w:p>
          <w:p w:rsidR="003865D4" w:rsidRPr="001C3C82" w:rsidRDefault="003865D4" w:rsidP="00495BE0">
            <w:pPr>
              <w:ind w:firstLineChars="0" w:firstLine="0"/>
              <w:jc w:val="center"/>
              <w:rPr>
                <w:rFonts w:ascii="仿宋" w:hAnsi="仿宋" w:cs="Times New Roman"/>
                <w:sz w:val="22"/>
              </w:rPr>
            </w:pPr>
            <w:r w:rsidRPr="001C3C82">
              <w:rPr>
                <w:rFonts w:ascii="仿宋" w:hAnsi="仿宋" w:cs="宋体" w:hint="eastAsia"/>
                <w:sz w:val="22"/>
                <w:szCs w:val="22"/>
              </w:rPr>
              <w:t>合计</w:t>
            </w:r>
          </w:p>
        </w:tc>
        <w:tc>
          <w:tcPr>
            <w:tcW w:w="372" w:type="pct"/>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865D4" w:rsidRPr="001C3C82" w:rsidRDefault="003865D4" w:rsidP="00495BE0">
            <w:pPr>
              <w:ind w:firstLineChars="0" w:firstLine="0"/>
              <w:jc w:val="center"/>
              <w:rPr>
                <w:rFonts w:ascii="仿宋" w:hAnsi="仿宋" w:cs="Times New Roman"/>
                <w:sz w:val="22"/>
              </w:rPr>
            </w:pPr>
            <w:r w:rsidRPr="001C3C82">
              <w:rPr>
                <w:rFonts w:ascii="仿宋" w:hAnsi="仿宋" w:cs="宋体" w:hint="eastAsia"/>
                <w:sz w:val="22"/>
                <w:szCs w:val="22"/>
              </w:rPr>
              <w:t>财政拨款收入</w:t>
            </w:r>
          </w:p>
        </w:tc>
        <w:tc>
          <w:tcPr>
            <w:tcW w:w="343" w:type="pct"/>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865D4" w:rsidRPr="001C3C82" w:rsidRDefault="003865D4" w:rsidP="00495BE0">
            <w:pPr>
              <w:ind w:firstLineChars="0" w:firstLine="0"/>
              <w:jc w:val="center"/>
              <w:rPr>
                <w:rFonts w:ascii="仿宋" w:hAnsi="仿宋" w:cs="Times New Roman"/>
                <w:sz w:val="22"/>
              </w:rPr>
            </w:pPr>
            <w:r w:rsidRPr="001C3C82">
              <w:rPr>
                <w:rFonts w:ascii="仿宋" w:hAnsi="仿宋" w:cs="宋体" w:hint="eastAsia"/>
                <w:sz w:val="22"/>
                <w:szCs w:val="22"/>
              </w:rPr>
              <w:t>上级补助收入</w:t>
            </w:r>
          </w:p>
        </w:tc>
        <w:tc>
          <w:tcPr>
            <w:tcW w:w="294" w:type="pct"/>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865D4" w:rsidRPr="001C3C82" w:rsidRDefault="003865D4" w:rsidP="002A38D1">
            <w:pPr>
              <w:ind w:firstLineChars="0" w:firstLine="0"/>
              <w:jc w:val="center"/>
              <w:rPr>
                <w:rFonts w:ascii="仿宋" w:hAnsi="仿宋" w:cs="Times New Roman"/>
                <w:sz w:val="22"/>
              </w:rPr>
            </w:pPr>
            <w:r w:rsidRPr="001C3C82">
              <w:rPr>
                <w:rFonts w:ascii="仿宋" w:hAnsi="仿宋" w:cs="宋体" w:hint="eastAsia"/>
                <w:sz w:val="22"/>
                <w:szCs w:val="22"/>
              </w:rPr>
              <w:t>事业收入</w:t>
            </w:r>
          </w:p>
        </w:tc>
        <w:tc>
          <w:tcPr>
            <w:tcW w:w="343" w:type="pct"/>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865D4" w:rsidRPr="001C3C82" w:rsidRDefault="003865D4" w:rsidP="00495BE0">
            <w:pPr>
              <w:ind w:firstLineChars="0" w:firstLine="0"/>
              <w:rPr>
                <w:rFonts w:ascii="仿宋" w:hAnsi="仿宋" w:cs="Times New Roman"/>
                <w:sz w:val="22"/>
              </w:rPr>
            </w:pPr>
            <w:r w:rsidRPr="001C3C82">
              <w:rPr>
                <w:rFonts w:ascii="仿宋" w:hAnsi="仿宋" w:cs="宋体" w:hint="eastAsia"/>
                <w:sz w:val="22"/>
                <w:szCs w:val="22"/>
              </w:rPr>
              <w:t>经营收入</w:t>
            </w:r>
          </w:p>
        </w:tc>
        <w:tc>
          <w:tcPr>
            <w:tcW w:w="490" w:type="pct"/>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495BE0" w:rsidRPr="001C3C82" w:rsidRDefault="003865D4" w:rsidP="00495BE0">
            <w:pPr>
              <w:ind w:firstLineChars="0" w:firstLine="0"/>
              <w:jc w:val="center"/>
              <w:rPr>
                <w:rFonts w:ascii="仿宋" w:hAnsi="仿宋" w:cs="宋体"/>
                <w:sz w:val="22"/>
              </w:rPr>
            </w:pPr>
            <w:r w:rsidRPr="001C3C82">
              <w:rPr>
                <w:rFonts w:ascii="仿宋" w:hAnsi="仿宋" w:cs="宋体" w:hint="eastAsia"/>
                <w:sz w:val="22"/>
                <w:szCs w:val="22"/>
              </w:rPr>
              <w:t>附属单位</w:t>
            </w:r>
          </w:p>
          <w:p w:rsidR="003865D4" w:rsidRPr="001C3C82" w:rsidRDefault="003865D4" w:rsidP="00495BE0">
            <w:pPr>
              <w:ind w:firstLineChars="0" w:firstLine="0"/>
              <w:jc w:val="center"/>
              <w:rPr>
                <w:rFonts w:ascii="仿宋" w:hAnsi="仿宋" w:cs="Times New Roman"/>
                <w:sz w:val="22"/>
              </w:rPr>
            </w:pPr>
            <w:r w:rsidRPr="001C3C82">
              <w:rPr>
                <w:rFonts w:ascii="仿宋" w:hAnsi="仿宋" w:cs="宋体" w:hint="eastAsia"/>
                <w:sz w:val="22"/>
                <w:szCs w:val="22"/>
              </w:rPr>
              <w:t>上缴收入</w:t>
            </w:r>
          </w:p>
        </w:tc>
        <w:tc>
          <w:tcPr>
            <w:tcW w:w="670" w:type="pct"/>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865D4" w:rsidRPr="001C3C82" w:rsidRDefault="003865D4" w:rsidP="00495BE0">
            <w:pPr>
              <w:ind w:firstLineChars="0" w:firstLine="0"/>
              <w:jc w:val="center"/>
              <w:rPr>
                <w:rFonts w:ascii="仿宋" w:hAnsi="仿宋" w:cs="Times New Roman"/>
                <w:sz w:val="22"/>
              </w:rPr>
            </w:pPr>
            <w:r w:rsidRPr="001C3C82">
              <w:rPr>
                <w:rFonts w:ascii="仿宋" w:hAnsi="仿宋" w:cs="宋体" w:hint="eastAsia"/>
                <w:sz w:val="22"/>
                <w:szCs w:val="22"/>
              </w:rPr>
              <w:t>其他收入</w:t>
            </w:r>
          </w:p>
        </w:tc>
      </w:tr>
      <w:tr w:rsidR="002A38D1" w:rsidTr="002A38D1">
        <w:trPr>
          <w:gridAfter w:val="1"/>
          <w:wAfter w:w="66" w:type="pct"/>
          <w:trHeight w:val="450"/>
          <w:jc w:val="center"/>
        </w:trPr>
        <w:tc>
          <w:tcPr>
            <w:tcW w:w="750" w:type="pct"/>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495BE0" w:rsidRPr="001C3C82" w:rsidRDefault="003865D4" w:rsidP="00495BE0">
            <w:pPr>
              <w:ind w:firstLineChars="0" w:firstLine="0"/>
              <w:jc w:val="center"/>
              <w:rPr>
                <w:rFonts w:ascii="仿宋" w:hAnsi="仿宋" w:cs="宋体"/>
                <w:sz w:val="22"/>
              </w:rPr>
            </w:pPr>
            <w:r w:rsidRPr="001C3C82">
              <w:rPr>
                <w:rFonts w:ascii="仿宋" w:hAnsi="仿宋" w:cs="宋体" w:hint="eastAsia"/>
                <w:sz w:val="22"/>
                <w:szCs w:val="22"/>
              </w:rPr>
              <w:t>功能分类</w:t>
            </w:r>
          </w:p>
          <w:p w:rsidR="003865D4" w:rsidRPr="001C3C82" w:rsidRDefault="003865D4" w:rsidP="00495BE0">
            <w:pPr>
              <w:ind w:firstLineChars="0" w:firstLine="0"/>
              <w:jc w:val="center"/>
              <w:rPr>
                <w:rFonts w:ascii="仿宋" w:hAnsi="仿宋" w:cs="Times New Roman"/>
                <w:sz w:val="22"/>
              </w:rPr>
            </w:pPr>
            <w:r w:rsidRPr="001C3C82">
              <w:rPr>
                <w:rFonts w:ascii="仿宋" w:hAnsi="仿宋" w:cs="宋体" w:hint="eastAsia"/>
                <w:sz w:val="22"/>
                <w:szCs w:val="22"/>
              </w:rPr>
              <w:t>科目编码</w:t>
            </w:r>
          </w:p>
        </w:tc>
        <w:tc>
          <w:tcPr>
            <w:tcW w:w="1304" w:type="pct"/>
            <w:gridSpan w:val="2"/>
            <w:vMerge w:val="restart"/>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865D4" w:rsidRPr="001C3C82" w:rsidRDefault="003865D4" w:rsidP="00495BE0">
            <w:pPr>
              <w:ind w:firstLineChars="0" w:firstLine="0"/>
              <w:jc w:val="center"/>
              <w:rPr>
                <w:rFonts w:ascii="仿宋" w:hAnsi="仿宋" w:cs="Times New Roman"/>
                <w:sz w:val="22"/>
              </w:rPr>
            </w:pPr>
            <w:r w:rsidRPr="001C3C82">
              <w:rPr>
                <w:rFonts w:ascii="仿宋" w:hAnsi="仿宋" w:cs="宋体" w:hint="eastAsia"/>
                <w:sz w:val="22"/>
                <w:szCs w:val="22"/>
              </w:rPr>
              <w:t>科目名称</w:t>
            </w:r>
          </w:p>
        </w:tc>
        <w:tc>
          <w:tcPr>
            <w:tcW w:w="368" w:type="pct"/>
            <w:gridSpan w:val="2"/>
            <w:vMerge/>
            <w:tcBorders>
              <w:top w:val="single" w:sz="4" w:space="0" w:color="auto"/>
              <w:left w:val="single" w:sz="4" w:space="0" w:color="auto"/>
              <w:bottom w:val="single" w:sz="4" w:space="0" w:color="auto"/>
              <w:right w:val="single" w:sz="4" w:space="0" w:color="auto"/>
            </w:tcBorders>
            <w:vAlign w:val="center"/>
          </w:tcPr>
          <w:p w:rsidR="003865D4" w:rsidRPr="001C3C82" w:rsidRDefault="003865D4">
            <w:pPr>
              <w:ind w:firstLine="440"/>
              <w:rPr>
                <w:rFonts w:ascii="仿宋" w:hAnsi="仿宋" w:cs="Times New Roman"/>
                <w:sz w:val="22"/>
              </w:rPr>
            </w:pPr>
          </w:p>
        </w:tc>
        <w:tc>
          <w:tcPr>
            <w:tcW w:w="372" w:type="pct"/>
            <w:gridSpan w:val="3"/>
            <w:vMerge/>
            <w:tcBorders>
              <w:top w:val="single" w:sz="4" w:space="0" w:color="auto"/>
              <w:left w:val="single" w:sz="4" w:space="0" w:color="auto"/>
              <w:bottom w:val="single" w:sz="4" w:space="0" w:color="auto"/>
              <w:right w:val="single" w:sz="4" w:space="0" w:color="auto"/>
            </w:tcBorders>
            <w:vAlign w:val="center"/>
          </w:tcPr>
          <w:p w:rsidR="003865D4" w:rsidRPr="001C3C82" w:rsidRDefault="003865D4">
            <w:pPr>
              <w:ind w:firstLine="440"/>
              <w:rPr>
                <w:rFonts w:ascii="仿宋" w:hAnsi="仿宋" w:cs="Times New Roman"/>
                <w:sz w:val="22"/>
              </w:rPr>
            </w:pPr>
          </w:p>
        </w:tc>
        <w:tc>
          <w:tcPr>
            <w:tcW w:w="343" w:type="pct"/>
            <w:gridSpan w:val="2"/>
            <w:vMerge/>
            <w:tcBorders>
              <w:top w:val="single" w:sz="4" w:space="0" w:color="auto"/>
              <w:left w:val="single" w:sz="4" w:space="0" w:color="auto"/>
              <w:bottom w:val="single" w:sz="4" w:space="0" w:color="auto"/>
              <w:right w:val="single" w:sz="4" w:space="0" w:color="auto"/>
            </w:tcBorders>
            <w:vAlign w:val="center"/>
          </w:tcPr>
          <w:p w:rsidR="003865D4" w:rsidRPr="001C3C82" w:rsidRDefault="003865D4">
            <w:pPr>
              <w:ind w:firstLine="440"/>
              <w:rPr>
                <w:rFonts w:ascii="仿宋" w:hAnsi="仿宋" w:cs="Times New Roman"/>
                <w:sz w:val="22"/>
              </w:rPr>
            </w:pPr>
          </w:p>
        </w:tc>
        <w:tc>
          <w:tcPr>
            <w:tcW w:w="294" w:type="pct"/>
            <w:gridSpan w:val="2"/>
            <w:vMerge/>
            <w:tcBorders>
              <w:top w:val="single" w:sz="4" w:space="0" w:color="auto"/>
              <w:left w:val="single" w:sz="4" w:space="0" w:color="auto"/>
              <w:bottom w:val="single" w:sz="4" w:space="0" w:color="auto"/>
              <w:right w:val="single" w:sz="4" w:space="0" w:color="auto"/>
            </w:tcBorders>
            <w:vAlign w:val="center"/>
          </w:tcPr>
          <w:p w:rsidR="003865D4" w:rsidRPr="001C3C82" w:rsidRDefault="003865D4">
            <w:pPr>
              <w:ind w:firstLine="440"/>
              <w:rPr>
                <w:rFonts w:ascii="仿宋" w:hAnsi="仿宋" w:cs="Times New Roman"/>
                <w:sz w:val="22"/>
              </w:rPr>
            </w:pPr>
          </w:p>
        </w:tc>
        <w:tc>
          <w:tcPr>
            <w:tcW w:w="343" w:type="pct"/>
            <w:gridSpan w:val="2"/>
            <w:vMerge/>
            <w:tcBorders>
              <w:top w:val="single" w:sz="4" w:space="0" w:color="auto"/>
              <w:left w:val="single" w:sz="4" w:space="0" w:color="auto"/>
              <w:bottom w:val="single" w:sz="4" w:space="0" w:color="auto"/>
              <w:right w:val="single" w:sz="4" w:space="0" w:color="auto"/>
            </w:tcBorders>
            <w:vAlign w:val="center"/>
          </w:tcPr>
          <w:p w:rsidR="003865D4" w:rsidRPr="001C3C82" w:rsidRDefault="003865D4">
            <w:pPr>
              <w:ind w:firstLine="440"/>
              <w:rPr>
                <w:rFonts w:ascii="仿宋" w:hAnsi="仿宋" w:cs="Times New Roman"/>
                <w:sz w:val="22"/>
              </w:rPr>
            </w:pPr>
          </w:p>
        </w:tc>
        <w:tc>
          <w:tcPr>
            <w:tcW w:w="490" w:type="pct"/>
            <w:gridSpan w:val="2"/>
            <w:vMerge/>
            <w:tcBorders>
              <w:top w:val="single" w:sz="4" w:space="0" w:color="auto"/>
              <w:left w:val="single" w:sz="4" w:space="0" w:color="auto"/>
              <w:bottom w:val="single" w:sz="4" w:space="0" w:color="auto"/>
              <w:right w:val="single" w:sz="4" w:space="0" w:color="auto"/>
            </w:tcBorders>
            <w:vAlign w:val="center"/>
          </w:tcPr>
          <w:p w:rsidR="003865D4" w:rsidRPr="001C3C82" w:rsidRDefault="003865D4">
            <w:pPr>
              <w:ind w:firstLine="440"/>
              <w:rPr>
                <w:rFonts w:ascii="仿宋" w:hAnsi="仿宋" w:cs="Times New Roman"/>
                <w:sz w:val="22"/>
              </w:rPr>
            </w:pPr>
          </w:p>
        </w:tc>
        <w:tc>
          <w:tcPr>
            <w:tcW w:w="670" w:type="pct"/>
            <w:vMerge/>
            <w:tcBorders>
              <w:top w:val="single" w:sz="4" w:space="0" w:color="auto"/>
              <w:left w:val="single" w:sz="4" w:space="0" w:color="auto"/>
              <w:bottom w:val="single" w:sz="4" w:space="0" w:color="auto"/>
              <w:right w:val="single" w:sz="4" w:space="0" w:color="auto"/>
            </w:tcBorders>
            <w:vAlign w:val="center"/>
          </w:tcPr>
          <w:p w:rsidR="003865D4" w:rsidRPr="001C3C82" w:rsidRDefault="003865D4">
            <w:pPr>
              <w:ind w:firstLine="440"/>
              <w:rPr>
                <w:rFonts w:ascii="仿宋" w:hAnsi="仿宋" w:cs="Times New Roman"/>
                <w:sz w:val="22"/>
              </w:rPr>
            </w:pPr>
          </w:p>
        </w:tc>
      </w:tr>
      <w:tr w:rsidR="002A38D1" w:rsidTr="002A38D1">
        <w:trPr>
          <w:gridAfter w:val="1"/>
          <w:wAfter w:w="66" w:type="pct"/>
          <w:trHeight w:val="450"/>
          <w:jc w:val="center"/>
        </w:trPr>
        <w:tc>
          <w:tcPr>
            <w:tcW w:w="750" w:type="pct"/>
            <w:gridSpan w:val="2"/>
            <w:vMerge/>
            <w:tcBorders>
              <w:top w:val="single" w:sz="4" w:space="0" w:color="auto"/>
              <w:left w:val="single" w:sz="4" w:space="0" w:color="auto"/>
              <w:bottom w:val="single" w:sz="4" w:space="0" w:color="auto"/>
              <w:right w:val="single" w:sz="4" w:space="0" w:color="auto"/>
            </w:tcBorders>
            <w:vAlign w:val="center"/>
          </w:tcPr>
          <w:p w:rsidR="003865D4" w:rsidRPr="001C3C82" w:rsidRDefault="003865D4">
            <w:pPr>
              <w:ind w:firstLine="440"/>
              <w:rPr>
                <w:rFonts w:ascii="仿宋" w:hAnsi="仿宋" w:cs="Times New Roman"/>
                <w:sz w:val="22"/>
              </w:rPr>
            </w:pPr>
          </w:p>
        </w:tc>
        <w:tc>
          <w:tcPr>
            <w:tcW w:w="1304" w:type="pct"/>
            <w:gridSpan w:val="2"/>
            <w:vMerge/>
            <w:tcBorders>
              <w:top w:val="nil"/>
              <w:left w:val="single" w:sz="4" w:space="0" w:color="auto"/>
              <w:bottom w:val="single" w:sz="4" w:space="0" w:color="auto"/>
              <w:right w:val="single" w:sz="4" w:space="0" w:color="auto"/>
            </w:tcBorders>
            <w:vAlign w:val="center"/>
          </w:tcPr>
          <w:p w:rsidR="003865D4" w:rsidRPr="001C3C82" w:rsidRDefault="003865D4">
            <w:pPr>
              <w:ind w:firstLine="440"/>
              <w:rPr>
                <w:rFonts w:ascii="仿宋" w:hAnsi="仿宋" w:cs="Times New Roman"/>
                <w:sz w:val="22"/>
              </w:rPr>
            </w:pPr>
          </w:p>
        </w:tc>
        <w:tc>
          <w:tcPr>
            <w:tcW w:w="368" w:type="pct"/>
            <w:gridSpan w:val="2"/>
            <w:vMerge/>
            <w:tcBorders>
              <w:top w:val="single" w:sz="4" w:space="0" w:color="auto"/>
              <w:left w:val="single" w:sz="4" w:space="0" w:color="auto"/>
              <w:bottom w:val="single" w:sz="4" w:space="0" w:color="auto"/>
              <w:right w:val="single" w:sz="4" w:space="0" w:color="auto"/>
            </w:tcBorders>
            <w:vAlign w:val="center"/>
          </w:tcPr>
          <w:p w:rsidR="003865D4" w:rsidRPr="001C3C82" w:rsidRDefault="003865D4">
            <w:pPr>
              <w:ind w:firstLine="440"/>
              <w:rPr>
                <w:rFonts w:ascii="仿宋" w:hAnsi="仿宋" w:cs="Times New Roman"/>
                <w:sz w:val="22"/>
              </w:rPr>
            </w:pPr>
          </w:p>
        </w:tc>
        <w:tc>
          <w:tcPr>
            <w:tcW w:w="372" w:type="pct"/>
            <w:gridSpan w:val="3"/>
            <w:vMerge/>
            <w:tcBorders>
              <w:top w:val="single" w:sz="4" w:space="0" w:color="auto"/>
              <w:left w:val="single" w:sz="4" w:space="0" w:color="auto"/>
              <w:bottom w:val="single" w:sz="4" w:space="0" w:color="auto"/>
              <w:right w:val="single" w:sz="4" w:space="0" w:color="auto"/>
            </w:tcBorders>
            <w:vAlign w:val="center"/>
          </w:tcPr>
          <w:p w:rsidR="003865D4" w:rsidRPr="001C3C82" w:rsidRDefault="003865D4">
            <w:pPr>
              <w:ind w:firstLine="440"/>
              <w:rPr>
                <w:rFonts w:ascii="仿宋" w:hAnsi="仿宋" w:cs="Times New Roman"/>
                <w:sz w:val="22"/>
              </w:rPr>
            </w:pPr>
          </w:p>
        </w:tc>
        <w:tc>
          <w:tcPr>
            <w:tcW w:w="343" w:type="pct"/>
            <w:gridSpan w:val="2"/>
            <w:vMerge/>
            <w:tcBorders>
              <w:top w:val="single" w:sz="4" w:space="0" w:color="auto"/>
              <w:left w:val="single" w:sz="4" w:space="0" w:color="auto"/>
              <w:bottom w:val="single" w:sz="4" w:space="0" w:color="auto"/>
              <w:right w:val="single" w:sz="4" w:space="0" w:color="auto"/>
            </w:tcBorders>
            <w:vAlign w:val="center"/>
          </w:tcPr>
          <w:p w:rsidR="003865D4" w:rsidRPr="001C3C82" w:rsidRDefault="003865D4">
            <w:pPr>
              <w:ind w:firstLine="440"/>
              <w:rPr>
                <w:rFonts w:ascii="仿宋" w:hAnsi="仿宋" w:cs="Times New Roman"/>
                <w:sz w:val="22"/>
              </w:rPr>
            </w:pPr>
          </w:p>
        </w:tc>
        <w:tc>
          <w:tcPr>
            <w:tcW w:w="294" w:type="pct"/>
            <w:gridSpan w:val="2"/>
            <w:vMerge/>
            <w:tcBorders>
              <w:top w:val="single" w:sz="4" w:space="0" w:color="auto"/>
              <w:left w:val="single" w:sz="4" w:space="0" w:color="auto"/>
              <w:bottom w:val="single" w:sz="4" w:space="0" w:color="auto"/>
              <w:right w:val="single" w:sz="4" w:space="0" w:color="auto"/>
            </w:tcBorders>
            <w:vAlign w:val="center"/>
          </w:tcPr>
          <w:p w:rsidR="003865D4" w:rsidRPr="001C3C82" w:rsidRDefault="003865D4">
            <w:pPr>
              <w:ind w:firstLine="440"/>
              <w:rPr>
                <w:rFonts w:ascii="仿宋" w:hAnsi="仿宋" w:cs="Times New Roman"/>
                <w:sz w:val="22"/>
              </w:rPr>
            </w:pPr>
          </w:p>
        </w:tc>
        <w:tc>
          <w:tcPr>
            <w:tcW w:w="343" w:type="pct"/>
            <w:gridSpan w:val="2"/>
            <w:vMerge/>
            <w:tcBorders>
              <w:top w:val="single" w:sz="4" w:space="0" w:color="auto"/>
              <w:left w:val="single" w:sz="4" w:space="0" w:color="auto"/>
              <w:bottom w:val="single" w:sz="4" w:space="0" w:color="auto"/>
              <w:right w:val="single" w:sz="4" w:space="0" w:color="auto"/>
            </w:tcBorders>
            <w:vAlign w:val="center"/>
          </w:tcPr>
          <w:p w:rsidR="003865D4" w:rsidRPr="001C3C82" w:rsidRDefault="003865D4">
            <w:pPr>
              <w:ind w:firstLine="440"/>
              <w:rPr>
                <w:rFonts w:ascii="仿宋" w:hAnsi="仿宋" w:cs="Times New Roman"/>
                <w:sz w:val="22"/>
              </w:rPr>
            </w:pPr>
          </w:p>
        </w:tc>
        <w:tc>
          <w:tcPr>
            <w:tcW w:w="490" w:type="pct"/>
            <w:gridSpan w:val="2"/>
            <w:vMerge/>
            <w:tcBorders>
              <w:top w:val="single" w:sz="4" w:space="0" w:color="auto"/>
              <w:left w:val="single" w:sz="4" w:space="0" w:color="auto"/>
              <w:bottom w:val="single" w:sz="4" w:space="0" w:color="auto"/>
              <w:right w:val="single" w:sz="4" w:space="0" w:color="auto"/>
            </w:tcBorders>
            <w:vAlign w:val="center"/>
          </w:tcPr>
          <w:p w:rsidR="003865D4" w:rsidRPr="001C3C82" w:rsidRDefault="003865D4">
            <w:pPr>
              <w:ind w:firstLine="440"/>
              <w:rPr>
                <w:rFonts w:ascii="仿宋" w:hAnsi="仿宋" w:cs="Times New Roman"/>
                <w:sz w:val="22"/>
              </w:rPr>
            </w:pPr>
          </w:p>
        </w:tc>
        <w:tc>
          <w:tcPr>
            <w:tcW w:w="670" w:type="pct"/>
            <w:vMerge/>
            <w:tcBorders>
              <w:top w:val="single" w:sz="4" w:space="0" w:color="auto"/>
              <w:left w:val="single" w:sz="4" w:space="0" w:color="auto"/>
              <w:bottom w:val="single" w:sz="4" w:space="0" w:color="auto"/>
              <w:right w:val="single" w:sz="4" w:space="0" w:color="auto"/>
            </w:tcBorders>
            <w:vAlign w:val="center"/>
          </w:tcPr>
          <w:p w:rsidR="003865D4" w:rsidRPr="001C3C82" w:rsidRDefault="003865D4">
            <w:pPr>
              <w:ind w:firstLine="440"/>
              <w:rPr>
                <w:rFonts w:ascii="仿宋" w:hAnsi="仿宋" w:cs="Times New Roman"/>
                <w:sz w:val="22"/>
              </w:rPr>
            </w:pPr>
          </w:p>
        </w:tc>
      </w:tr>
      <w:tr w:rsidR="002A38D1" w:rsidTr="002A38D1">
        <w:trPr>
          <w:gridAfter w:val="1"/>
          <w:wAfter w:w="66" w:type="pct"/>
          <w:trHeight w:val="450"/>
          <w:jc w:val="center"/>
        </w:trPr>
        <w:tc>
          <w:tcPr>
            <w:tcW w:w="2054" w:type="pct"/>
            <w:gridSpan w:val="4"/>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3865D4" w:rsidRPr="001C3C82" w:rsidRDefault="003865D4" w:rsidP="00495BE0">
            <w:pPr>
              <w:ind w:firstLineChars="0" w:firstLine="0"/>
              <w:jc w:val="center"/>
              <w:rPr>
                <w:rFonts w:ascii="仿宋" w:hAnsi="仿宋" w:cs="Times New Roman"/>
                <w:sz w:val="22"/>
              </w:rPr>
            </w:pPr>
            <w:r w:rsidRPr="001C3C82">
              <w:rPr>
                <w:rFonts w:ascii="仿宋" w:hAnsi="仿宋" w:cs="宋体" w:hint="eastAsia"/>
                <w:sz w:val="22"/>
                <w:szCs w:val="22"/>
              </w:rPr>
              <w:t>栏次</w:t>
            </w:r>
          </w:p>
        </w:tc>
        <w:tc>
          <w:tcPr>
            <w:tcW w:w="368" w:type="pct"/>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865D4" w:rsidRPr="001C3C82" w:rsidRDefault="003865D4">
            <w:pPr>
              <w:ind w:firstLine="440"/>
              <w:jc w:val="center"/>
              <w:rPr>
                <w:rFonts w:ascii="仿宋" w:hAnsi="仿宋" w:cs="Times New Roman"/>
                <w:sz w:val="22"/>
              </w:rPr>
            </w:pPr>
            <w:r w:rsidRPr="001C3C82">
              <w:rPr>
                <w:rFonts w:ascii="仿宋" w:hAnsi="仿宋"/>
                <w:sz w:val="22"/>
                <w:szCs w:val="22"/>
              </w:rPr>
              <w:t>1</w:t>
            </w:r>
          </w:p>
        </w:tc>
        <w:tc>
          <w:tcPr>
            <w:tcW w:w="372" w:type="pct"/>
            <w:gridSpan w:val="3"/>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865D4" w:rsidRPr="001C3C82" w:rsidRDefault="003865D4">
            <w:pPr>
              <w:ind w:firstLine="440"/>
              <w:jc w:val="center"/>
              <w:rPr>
                <w:rFonts w:ascii="仿宋" w:hAnsi="仿宋" w:cs="Times New Roman"/>
                <w:sz w:val="22"/>
              </w:rPr>
            </w:pPr>
            <w:r w:rsidRPr="001C3C82">
              <w:rPr>
                <w:rFonts w:ascii="仿宋" w:hAnsi="仿宋"/>
                <w:sz w:val="22"/>
                <w:szCs w:val="22"/>
              </w:rPr>
              <w:t>2</w:t>
            </w:r>
          </w:p>
        </w:tc>
        <w:tc>
          <w:tcPr>
            <w:tcW w:w="343" w:type="pct"/>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865D4" w:rsidRPr="001C3C82" w:rsidRDefault="003865D4">
            <w:pPr>
              <w:ind w:firstLine="440"/>
              <w:jc w:val="center"/>
              <w:rPr>
                <w:rFonts w:ascii="仿宋" w:hAnsi="仿宋" w:cs="Times New Roman"/>
                <w:sz w:val="22"/>
              </w:rPr>
            </w:pPr>
            <w:r w:rsidRPr="001C3C82">
              <w:rPr>
                <w:rFonts w:ascii="仿宋" w:hAnsi="仿宋"/>
                <w:sz w:val="22"/>
                <w:szCs w:val="22"/>
              </w:rPr>
              <w:t>3</w:t>
            </w:r>
          </w:p>
        </w:tc>
        <w:tc>
          <w:tcPr>
            <w:tcW w:w="294" w:type="pct"/>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865D4" w:rsidRPr="001C3C82" w:rsidRDefault="003865D4">
            <w:pPr>
              <w:ind w:firstLine="440"/>
              <w:jc w:val="center"/>
              <w:rPr>
                <w:rFonts w:ascii="仿宋" w:hAnsi="仿宋" w:cs="Times New Roman"/>
                <w:sz w:val="22"/>
              </w:rPr>
            </w:pPr>
            <w:r w:rsidRPr="001C3C82">
              <w:rPr>
                <w:rFonts w:ascii="仿宋" w:hAnsi="仿宋"/>
                <w:sz w:val="22"/>
                <w:szCs w:val="22"/>
              </w:rPr>
              <w:t>4</w:t>
            </w:r>
          </w:p>
        </w:tc>
        <w:tc>
          <w:tcPr>
            <w:tcW w:w="343" w:type="pct"/>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865D4" w:rsidRPr="001C3C82" w:rsidRDefault="003865D4">
            <w:pPr>
              <w:ind w:firstLine="440"/>
              <w:jc w:val="center"/>
              <w:rPr>
                <w:rFonts w:ascii="仿宋" w:hAnsi="仿宋" w:cs="Times New Roman"/>
                <w:sz w:val="22"/>
              </w:rPr>
            </w:pPr>
            <w:r w:rsidRPr="001C3C82">
              <w:rPr>
                <w:rFonts w:ascii="仿宋" w:hAnsi="仿宋"/>
                <w:sz w:val="22"/>
                <w:szCs w:val="22"/>
              </w:rPr>
              <w:t>5</w:t>
            </w:r>
          </w:p>
        </w:tc>
        <w:tc>
          <w:tcPr>
            <w:tcW w:w="490" w:type="pct"/>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865D4" w:rsidRPr="001C3C82" w:rsidRDefault="003865D4">
            <w:pPr>
              <w:ind w:firstLine="440"/>
              <w:jc w:val="center"/>
              <w:rPr>
                <w:rFonts w:ascii="仿宋" w:hAnsi="仿宋" w:cs="Times New Roman"/>
                <w:sz w:val="22"/>
              </w:rPr>
            </w:pPr>
            <w:r w:rsidRPr="001C3C82">
              <w:rPr>
                <w:rFonts w:ascii="仿宋" w:hAnsi="仿宋"/>
                <w:sz w:val="22"/>
                <w:szCs w:val="22"/>
              </w:rPr>
              <w:t>6</w:t>
            </w:r>
          </w:p>
        </w:tc>
        <w:tc>
          <w:tcPr>
            <w:tcW w:w="670" w:type="pct"/>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865D4" w:rsidRPr="001C3C82" w:rsidRDefault="003865D4">
            <w:pPr>
              <w:ind w:firstLine="440"/>
              <w:jc w:val="center"/>
              <w:rPr>
                <w:rFonts w:ascii="仿宋" w:hAnsi="仿宋" w:cs="Times New Roman"/>
                <w:sz w:val="22"/>
              </w:rPr>
            </w:pPr>
            <w:r w:rsidRPr="001C3C82">
              <w:rPr>
                <w:rFonts w:ascii="仿宋" w:hAnsi="仿宋"/>
                <w:sz w:val="22"/>
                <w:szCs w:val="22"/>
              </w:rPr>
              <w:t>7</w:t>
            </w:r>
          </w:p>
        </w:tc>
      </w:tr>
      <w:tr w:rsidR="00B95959" w:rsidTr="006506EF">
        <w:trPr>
          <w:gridAfter w:val="1"/>
          <w:wAfter w:w="66" w:type="pct"/>
          <w:trHeight w:val="450"/>
          <w:jc w:val="center"/>
        </w:trPr>
        <w:tc>
          <w:tcPr>
            <w:tcW w:w="2054" w:type="pct"/>
            <w:gridSpan w:val="4"/>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95959" w:rsidRPr="001C3C82" w:rsidRDefault="00B95959" w:rsidP="00B95959">
            <w:pPr>
              <w:ind w:firstLineChars="0" w:firstLine="0"/>
              <w:jc w:val="center"/>
              <w:rPr>
                <w:rFonts w:ascii="仿宋" w:hAnsi="仿宋" w:cs="Times New Roman"/>
                <w:sz w:val="22"/>
              </w:rPr>
            </w:pPr>
            <w:r w:rsidRPr="001C3C82">
              <w:rPr>
                <w:rFonts w:ascii="仿宋" w:hAnsi="仿宋" w:cs="宋体" w:hint="eastAsia"/>
                <w:sz w:val="22"/>
                <w:szCs w:val="22"/>
              </w:rPr>
              <w:t>合计</w:t>
            </w:r>
          </w:p>
        </w:tc>
        <w:tc>
          <w:tcPr>
            <w:tcW w:w="368"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B95959" w:rsidRDefault="00B95959" w:rsidP="00B95959">
            <w:pPr>
              <w:widowControl/>
              <w:ind w:firstLineChars="0" w:firstLine="0"/>
              <w:jc w:val="right"/>
              <w:rPr>
                <w:rFonts w:eastAsia="宋体" w:cs="Arial"/>
                <w:color w:val="000000"/>
                <w:sz w:val="22"/>
              </w:rPr>
            </w:pPr>
            <w:r>
              <w:rPr>
                <w:rFonts w:cs="Arial" w:hint="eastAsia"/>
                <w:color w:val="000000"/>
                <w:sz w:val="22"/>
                <w:szCs w:val="22"/>
              </w:rPr>
              <w:t>8,843.88</w:t>
            </w:r>
          </w:p>
        </w:tc>
        <w:tc>
          <w:tcPr>
            <w:tcW w:w="372" w:type="pct"/>
            <w:gridSpan w:val="3"/>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B95959" w:rsidRDefault="00B95959" w:rsidP="00B95959">
            <w:pPr>
              <w:ind w:firstLine="440"/>
              <w:jc w:val="right"/>
              <w:rPr>
                <w:rFonts w:cs="Arial"/>
                <w:color w:val="000000"/>
                <w:sz w:val="22"/>
              </w:rPr>
            </w:pPr>
            <w:r>
              <w:rPr>
                <w:rFonts w:cs="Arial" w:hint="eastAsia"/>
                <w:color w:val="000000"/>
                <w:sz w:val="22"/>
                <w:szCs w:val="22"/>
              </w:rPr>
              <w:t>8,843.88</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95959" w:rsidRPr="001C3C82" w:rsidRDefault="00B95959" w:rsidP="00B95959">
            <w:pPr>
              <w:ind w:firstLine="440"/>
              <w:jc w:val="right"/>
              <w:rPr>
                <w:rFonts w:ascii="仿宋" w:hAnsi="仿宋" w:cs="Times New Roman"/>
                <w:sz w:val="22"/>
              </w:rPr>
            </w:pPr>
            <w:r w:rsidRPr="001C3C82">
              <w:rPr>
                <w:rFonts w:ascii="仿宋" w:hAnsi="仿宋" w:cs="宋体" w:hint="eastAsia"/>
                <w:sz w:val="22"/>
                <w:szCs w:val="22"/>
              </w:rPr>
              <w:t xml:space="preserve">　</w:t>
            </w: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95959" w:rsidRPr="001C3C82" w:rsidRDefault="00B95959" w:rsidP="00B95959">
            <w:pPr>
              <w:ind w:firstLine="440"/>
              <w:jc w:val="right"/>
              <w:rPr>
                <w:rFonts w:ascii="仿宋" w:hAnsi="仿宋" w:cs="Times New Roman"/>
                <w:sz w:val="22"/>
              </w:rPr>
            </w:pPr>
            <w:r w:rsidRPr="001C3C82">
              <w:rPr>
                <w:rFonts w:ascii="仿宋" w:hAnsi="仿宋" w:cs="宋体" w:hint="eastAsia"/>
                <w:sz w:val="22"/>
                <w:szCs w:val="22"/>
              </w:rPr>
              <w:t xml:space="preserve">　</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95959" w:rsidRPr="001C3C82" w:rsidRDefault="00B95959" w:rsidP="00B95959">
            <w:pPr>
              <w:ind w:firstLine="440"/>
              <w:jc w:val="right"/>
              <w:rPr>
                <w:rFonts w:ascii="仿宋" w:hAnsi="仿宋" w:cs="Times New Roman"/>
                <w:sz w:val="22"/>
              </w:rPr>
            </w:pPr>
            <w:r w:rsidRPr="001C3C82">
              <w:rPr>
                <w:rFonts w:ascii="仿宋" w:hAnsi="仿宋" w:cs="宋体" w:hint="eastAsia"/>
                <w:sz w:val="22"/>
                <w:szCs w:val="22"/>
              </w:rPr>
              <w:t xml:space="preserve">　</w:t>
            </w: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95959" w:rsidRPr="001C3C82" w:rsidRDefault="00B95959" w:rsidP="00B95959">
            <w:pPr>
              <w:ind w:firstLine="440"/>
              <w:jc w:val="right"/>
              <w:rPr>
                <w:rFonts w:ascii="仿宋" w:hAnsi="仿宋" w:cs="Times New Roman"/>
                <w:sz w:val="22"/>
              </w:rPr>
            </w:pPr>
            <w:r w:rsidRPr="001C3C82">
              <w:rPr>
                <w:rFonts w:ascii="仿宋" w:hAnsi="仿宋" w:cs="宋体" w:hint="eastAsia"/>
                <w:sz w:val="22"/>
                <w:szCs w:val="22"/>
              </w:rPr>
              <w:t xml:space="preserve">　</w:t>
            </w: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B95959" w:rsidRPr="001C3C82" w:rsidRDefault="00B95959" w:rsidP="00B95959">
            <w:pPr>
              <w:ind w:firstLine="440"/>
              <w:jc w:val="right"/>
              <w:rPr>
                <w:rFonts w:ascii="仿宋" w:hAnsi="仿宋" w:cs="Times New Roman"/>
                <w:sz w:val="22"/>
              </w:rPr>
            </w:pPr>
            <w:r w:rsidRPr="001C3C82">
              <w:rPr>
                <w:rFonts w:ascii="仿宋" w:hAnsi="仿宋" w:cs="宋体" w:hint="eastAsia"/>
                <w:sz w:val="22"/>
                <w:szCs w:val="22"/>
              </w:rPr>
              <w:t xml:space="preserve">　</w:t>
            </w:r>
          </w:p>
        </w:tc>
      </w:tr>
      <w:tr w:rsidR="002A38D1" w:rsidTr="002A38D1">
        <w:trPr>
          <w:gridAfter w:val="1"/>
          <w:wAfter w:w="66" w:type="pct"/>
          <w:trHeight w:val="450"/>
          <w:jc w:val="center"/>
        </w:trPr>
        <w:tc>
          <w:tcPr>
            <w:tcW w:w="750" w:type="pct"/>
            <w:gridSpan w:val="2"/>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widowControl/>
              <w:ind w:firstLineChars="0" w:firstLine="0"/>
              <w:jc w:val="left"/>
              <w:rPr>
                <w:rFonts w:eastAsia="宋体" w:cs="Arial"/>
                <w:color w:val="000000"/>
                <w:sz w:val="22"/>
              </w:rPr>
            </w:pPr>
            <w:r>
              <w:rPr>
                <w:rFonts w:cs="Arial" w:hint="eastAsia"/>
                <w:color w:val="000000"/>
                <w:sz w:val="22"/>
                <w:szCs w:val="22"/>
              </w:rPr>
              <w:t>201</w:t>
            </w:r>
          </w:p>
        </w:tc>
        <w:tc>
          <w:tcPr>
            <w:tcW w:w="1304"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一般公共服务支出</w:t>
            </w:r>
          </w:p>
        </w:tc>
        <w:tc>
          <w:tcPr>
            <w:tcW w:w="368"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141.45</w:t>
            </w:r>
          </w:p>
        </w:tc>
        <w:tc>
          <w:tcPr>
            <w:tcW w:w="372" w:type="pct"/>
            <w:gridSpan w:val="3"/>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141.45</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Times New Roman"/>
                <w:sz w:val="22"/>
              </w:rPr>
            </w:pPr>
            <w:r w:rsidRPr="001C3C82">
              <w:rPr>
                <w:rFonts w:ascii="仿宋" w:hAnsi="仿宋" w:cs="宋体" w:hint="eastAsia"/>
                <w:sz w:val="22"/>
                <w:szCs w:val="22"/>
              </w:rPr>
              <w:t xml:space="preserve">　</w:t>
            </w: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Times New Roman"/>
                <w:sz w:val="22"/>
              </w:rPr>
            </w:pPr>
            <w:r w:rsidRPr="001C3C82">
              <w:rPr>
                <w:rFonts w:ascii="仿宋" w:hAnsi="仿宋" w:cs="宋体" w:hint="eastAsia"/>
                <w:sz w:val="22"/>
                <w:szCs w:val="22"/>
              </w:rPr>
              <w:t xml:space="preserve">　</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Times New Roman"/>
                <w:sz w:val="22"/>
              </w:rPr>
            </w:pPr>
            <w:r w:rsidRPr="001C3C82">
              <w:rPr>
                <w:rFonts w:ascii="仿宋" w:hAnsi="仿宋" w:cs="宋体" w:hint="eastAsia"/>
                <w:sz w:val="22"/>
                <w:szCs w:val="22"/>
              </w:rPr>
              <w:t xml:space="preserve">　</w:t>
            </w: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Times New Roman"/>
                <w:sz w:val="22"/>
              </w:rPr>
            </w:pPr>
            <w:r w:rsidRPr="001C3C82">
              <w:rPr>
                <w:rFonts w:ascii="仿宋" w:hAnsi="仿宋" w:cs="宋体" w:hint="eastAsia"/>
                <w:sz w:val="22"/>
                <w:szCs w:val="22"/>
              </w:rPr>
              <w:t xml:space="preserve">　</w:t>
            </w: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Times New Roman"/>
                <w:sz w:val="22"/>
              </w:rPr>
            </w:pPr>
            <w:r w:rsidRPr="001C3C82">
              <w:rPr>
                <w:rFonts w:ascii="仿宋" w:hAnsi="仿宋" w:cs="宋体" w:hint="eastAsia"/>
                <w:sz w:val="22"/>
                <w:szCs w:val="22"/>
              </w:rPr>
              <w:t xml:space="preserve">　</w:t>
            </w:r>
          </w:p>
        </w:tc>
      </w:tr>
      <w:tr w:rsidR="002A38D1" w:rsidTr="002A38D1">
        <w:trPr>
          <w:gridAfter w:val="1"/>
          <w:wAfter w:w="66" w:type="pct"/>
          <w:trHeight w:val="450"/>
          <w:jc w:val="center"/>
        </w:trPr>
        <w:tc>
          <w:tcPr>
            <w:tcW w:w="750" w:type="pct"/>
            <w:gridSpan w:val="2"/>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20101</w:t>
            </w:r>
          </w:p>
        </w:tc>
        <w:tc>
          <w:tcPr>
            <w:tcW w:w="1304"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人大事务</w:t>
            </w:r>
          </w:p>
        </w:tc>
        <w:tc>
          <w:tcPr>
            <w:tcW w:w="368"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71.71</w:t>
            </w:r>
          </w:p>
        </w:tc>
        <w:tc>
          <w:tcPr>
            <w:tcW w:w="372" w:type="pct"/>
            <w:gridSpan w:val="3"/>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71.71</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2A38D1">
        <w:trPr>
          <w:gridAfter w:val="1"/>
          <w:wAfter w:w="66" w:type="pct"/>
          <w:trHeight w:val="450"/>
          <w:jc w:val="center"/>
        </w:trPr>
        <w:tc>
          <w:tcPr>
            <w:tcW w:w="750" w:type="pct"/>
            <w:gridSpan w:val="2"/>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2010101</w:t>
            </w:r>
          </w:p>
        </w:tc>
        <w:tc>
          <w:tcPr>
            <w:tcW w:w="1304"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行政运行</w:t>
            </w:r>
          </w:p>
        </w:tc>
        <w:tc>
          <w:tcPr>
            <w:tcW w:w="368"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71.71</w:t>
            </w:r>
          </w:p>
        </w:tc>
        <w:tc>
          <w:tcPr>
            <w:tcW w:w="372" w:type="pct"/>
            <w:gridSpan w:val="3"/>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71.71</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2A38D1">
        <w:trPr>
          <w:gridAfter w:val="1"/>
          <w:wAfter w:w="66" w:type="pct"/>
          <w:trHeight w:val="450"/>
          <w:jc w:val="center"/>
        </w:trPr>
        <w:tc>
          <w:tcPr>
            <w:tcW w:w="750" w:type="pct"/>
            <w:gridSpan w:val="2"/>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20133</w:t>
            </w:r>
          </w:p>
        </w:tc>
        <w:tc>
          <w:tcPr>
            <w:tcW w:w="1304"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宣传事务</w:t>
            </w:r>
          </w:p>
        </w:tc>
        <w:tc>
          <w:tcPr>
            <w:tcW w:w="368"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20.57</w:t>
            </w:r>
          </w:p>
        </w:tc>
        <w:tc>
          <w:tcPr>
            <w:tcW w:w="372" w:type="pct"/>
            <w:gridSpan w:val="3"/>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20.57</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2A38D1">
        <w:trPr>
          <w:gridAfter w:val="1"/>
          <w:wAfter w:w="66" w:type="pct"/>
          <w:trHeight w:val="450"/>
          <w:jc w:val="center"/>
        </w:trPr>
        <w:tc>
          <w:tcPr>
            <w:tcW w:w="750" w:type="pct"/>
            <w:gridSpan w:val="2"/>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2013399</w:t>
            </w:r>
          </w:p>
        </w:tc>
        <w:tc>
          <w:tcPr>
            <w:tcW w:w="1304"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其他宣传事务支出</w:t>
            </w:r>
          </w:p>
        </w:tc>
        <w:tc>
          <w:tcPr>
            <w:tcW w:w="368"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20.57</w:t>
            </w:r>
          </w:p>
        </w:tc>
        <w:tc>
          <w:tcPr>
            <w:tcW w:w="372" w:type="pct"/>
            <w:gridSpan w:val="3"/>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20.57</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2A38D1">
        <w:trPr>
          <w:gridAfter w:val="1"/>
          <w:wAfter w:w="66" w:type="pct"/>
          <w:trHeight w:val="450"/>
          <w:jc w:val="center"/>
        </w:trPr>
        <w:tc>
          <w:tcPr>
            <w:tcW w:w="750" w:type="pct"/>
            <w:gridSpan w:val="2"/>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20199</w:t>
            </w:r>
          </w:p>
        </w:tc>
        <w:tc>
          <w:tcPr>
            <w:tcW w:w="1304"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其他一般公共服务支出</w:t>
            </w:r>
          </w:p>
        </w:tc>
        <w:tc>
          <w:tcPr>
            <w:tcW w:w="368"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49.17</w:t>
            </w:r>
          </w:p>
        </w:tc>
        <w:tc>
          <w:tcPr>
            <w:tcW w:w="372" w:type="pct"/>
            <w:gridSpan w:val="3"/>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49.17</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2A38D1">
        <w:trPr>
          <w:gridAfter w:val="1"/>
          <w:wAfter w:w="66" w:type="pct"/>
          <w:trHeight w:val="450"/>
          <w:jc w:val="center"/>
        </w:trPr>
        <w:tc>
          <w:tcPr>
            <w:tcW w:w="750" w:type="pct"/>
            <w:gridSpan w:val="2"/>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2019999</w:t>
            </w:r>
          </w:p>
        </w:tc>
        <w:tc>
          <w:tcPr>
            <w:tcW w:w="1304"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其他一般公共服务支出</w:t>
            </w:r>
          </w:p>
        </w:tc>
        <w:tc>
          <w:tcPr>
            <w:tcW w:w="368"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49.17</w:t>
            </w:r>
          </w:p>
        </w:tc>
        <w:tc>
          <w:tcPr>
            <w:tcW w:w="372" w:type="pct"/>
            <w:gridSpan w:val="3"/>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49.17</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2A38D1">
        <w:trPr>
          <w:gridAfter w:val="1"/>
          <w:wAfter w:w="66" w:type="pct"/>
          <w:trHeight w:val="450"/>
          <w:jc w:val="center"/>
        </w:trPr>
        <w:tc>
          <w:tcPr>
            <w:tcW w:w="750" w:type="pct"/>
            <w:gridSpan w:val="2"/>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208</w:t>
            </w:r>
          </w:p>
        </w:tc>
        <w:tc>
          <w:tcPr>
            <w:tcW w:w="1304"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社会保障和就业支出</w:t>
            </w:r>
          </w:p>
        </w:tc>
        <w:tc>
          <w:tcPr>
            <w:tcW w:w="368"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204.43</w:t>
            </w:r>
          </w:p>
        </w:tc>
        <w:tc>
          <w:tcPr>
            <w:tcW w:w="372" w:type="pct"/>
            <w:gridSpan w:val="3"/>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204.43</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2A38D1">
        <w:trPr>
          <w:gridAfter w:val="1"/>
          <w:wAfter w:w="66" w:type="pct"/>
          <w:trHeight w:val="450"/>
          <w:jc w:val="center"/>
        </w:trPr>
        <w:tc>
          <w:tcPr>
            <w:tcW w:w="750" w:type="pct"/>
            <w:gridSpan w:val="2"/>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20805</w:t>
            </w:r>
          </w:p>
        </w:tc>
        <w:tc>
          <w:tcPr>
            <w:tcW w:w="1304"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行政事业单位养老支出</w:t>
            </w:r>
          </w:p>
        </w:tc>
        <w:tc>
          <w:tcPr>
            <w:tcW w:w="368"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176.86</w:t>
            </w:r>
          </w:p>
        </w:tc>
        <w:tc>
          <w:tcPr>
            <w:tcW w:w="372" w:type="pct"/>
            <w:gridSpan w:val="3"/>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176.86</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D03B8D">
        <w:trPr>
          <w:gridAfter w:val="1"/>
          <w:wAfter w:w="66" w:type="pct"/>
          <w:trHeight w:val="450"/>
          <w:jc w:val="center"/>
        </w:trPr>
        <w:tc>
          <w:tcPr>
            <w:tcW w:w="750" w:type="pct"/>
            <w:gridSpan w:val="2"/>
            <w:tcBorders>
              <w:top w:val="nil"/>
              <w:left w:val="single" w:sz="4" w:space="0" w:color="000000"/>
              <w:bottom w:val="single" w:sz="4" w:space="0" w:color="auto"/>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2080505</w:t>
            </w:r>
          </w:p>
        </w:tc>
        <w:tc>
          <w:tcPr>
            <w:tcW w:w="1304" w:type="pct"/>
            <w:gridSpan w:val="2"/>
            <w:tcBorders>
              <w:top w:val="nil"/>
              <w:left w:val="nil"/>
              <w:bottom w:val="single" w:sz="4" w:space="0" w:color="auto"/>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机关事业单位基本养老保险缴费支出</w:t>
            </w:r>
          </w:p>
        </w:tc>
        <w:tc>
          <w:tcPr>
            <w:tcW w:w="368" w:type="pct"/>
            <w:gridSpan w:val="2"/>
            <w:tcBorders>
              <w:top w:val="nil"/>
              <w:left w:val="nil"/>
              <w:bottom w:val="single" w:sz="4" w:space="0" w:color="auto"/>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176.86</w:t>
            </w:r>
          </w:p>
        </w:tc>
        <w:tc>
          <w:tcPr>
            <w:tcW w:w="372" w:type="pct"/>
            <w:gridSpan w:val="3"/>
            <w:tcBorders>
              <w:top w:val="nil"/>
              <w:left w:val="nil"/>
              <w:bottom w:val="single" w:sz="4" w:space="0" w:color="auto"/>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176.86</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D03B8D">
        <w:trPr>
          <w:gridAfter w:val="1"/>
          <w:wAfter w:w="66" w:type="pct"/>
          <w:trHeight w:val="450"/>
          <w:jc w:val="center"/>
        </w:trPr>
        <w:tc>
          <w:tcPr>
            <w:tcW w:w="750" w:type="pct"/>
            <w:gridSpan w:val="2"/>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lastRenderedPageBreak/>
              <w:t>20827</w:t>
            </w:r>
          </w:p>
        </w:tc>
        <w:tc>
          <w:tcPr>
            <w:tcW w:w="1304" w:type="pct"/>
            <w:gridSpan w:val="2"/>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财政对其他社会保险基金的补助</w:t>
            </w:r>
          </w:p>
        </w:tc>
        <w:tc>
          <w:tcPr>
            <w:tcW w:w="368" w:type="pct"/>
            <w:gridSpan w:val="2"/>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4.79</w:t>
            </w:r>
          </w:p>
        </w:tc>
        <w:tc>
          <w:tcPr>
            <w:tcW w:w="372" w:type="pct"/>
            <w:gridSpan w:val="3"/>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4.79</w:t>
            </w:r>
          </w:p>
        </w:tc>
        <w:tc>
          <w:tcPr>
            <w:tcW w:w="343" w:type="pct"/>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D03B8D">
        <w:trPr>
          <w:gridAfter w:val="1"/>
          <w:wAfter w:w="66" w:type="pct"/>
          <w:trHeight w:val="450"/>
          <w:jc w:val="center"/>
        </w:trPr>
        <w:tc>
          <w:tcPr>
            <w:tcW w:w="750" w:type="pct"/>
            <w:gridSpan w:val="2"/>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2082799</w:t>
            </w:r>
          </w:p>
        </w:tc>
        <w:tc>
          <w:tcPr>
            <w:tcW w:w="1304" w:type="pct"/>
            <w:gridSpan w:val="2"/>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其他财政对社会保险基金的补助</w:t>
            </w:r>
          </w:p>
        </w:tc>
        <w:tc>
          <w:tcPr>
            <w:tcW w:w="368" w:type="pct"/>
            <w:gridSpan w:val="2"/>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4.79</w:t>
            </w:r>
          </w:p>
        </w:tc>
        <w:tc>
          <w:tcPr>
            <w:tcW w:w="372" w:type="pct"/>
            <w:gridSpan w:val="3"/>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4.79</w:t>
            </w:r>
          </w:p>
        </w:tc>
        <w:tc>
          <w:tcPr>
            <w:tcW w:w="343" w:type="pct"/>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D03B8D">
        <w:trPr>
          <w:gridAfter w:val="1"/>
          <w:wAfter w:w="66" w:type="pct"/>
          <w:trHeight w:val="450"/>
          <w:jc w:val="center"/>
        </w:trPr>
        <w:tc>
          <w:tcPr>
            <w:tcW w:w="750" w:type="pct"/>
            <w:gridSpan w:val="2"/>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20899</w:t>
            </w:r>
          </w:p>
        </w:tc>
        <w:tc>
          <w:tcPr>
            <w:tcW w:w="1304" w:type="pct"/>
            <w:gridSpan w:val="2"/>
            <w:tcBorders>
              <w:top w:val="single" w:sz="4" w:space="0" w:color="auto"/>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其他社会保障和就业支出</w:t>
            </w:r>
          </w:p>
        </w:tc>
        <w:tc>
          <w:tcPr>
            <w:tcW w:w="368" w:type="pct"/>
            <w:gridSpan w:val="2"/>
            <w:tcBorders>
              <w:top w:val="single" w:sz="4" w:space="0" w:color="auto"/>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22.78</w:t>
            </w:r>
          </w:p>
        </w:tc>
        <w:tc>
          <w:tcPr>
            <w:tcW w:w="372" w:type="pct"/>
            <w:gridSpan w:val="3"/>
            <w:tcBorders>
              <w:top w:val="single" w:sz="4" w:space="0" w:color="auto"/>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22.78</w:t>
            </w:r>
          </w:p>
        </w:tc>
        <w:tc>
          <w:tcPr>
            <w:tcW w:w="343" w:type="pct"/>
            <w:gridSpan w:val="2"/>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2A38D1">
        <w:trPr>
          <w:gridAfter w:val="1"/>
          <w:wAfter w:w="66" w:type="pct"/>
          <w:trHeight w:val="450"/>
          <w:jc w:val="center"/>
        </w:trPr>
        <w:tc>
          <w:tcPr>
            <w:tcW w:w="750" w:type="pct"/>
            <w:gridSpan w:val="2"/>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2089999</w:t>
            </w:r>
          </w:p>
        </w:tc>
        <w:tc>
          <w:tcPr>
            <w:tcW w:w="1304"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其他社会保障和就业支出</w:t>
            </w:r>
          </w:p>
        </w:tc>
        <w:tc>
          <w:tcPr>
            <w:tcW w:w="368"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22.78</w:t>
            </w:r>
          </w:p>
        </w:tc>
        <w:tc>
          <w:tcPr>
            <w:tcW w:w="372" w:type="pct"/>
            <w:gridSpan w:val="3"/>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22.78</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2A38D1">
        <w:trPr>
          <w:gridAfter w:val="1"/>
          <w:wAfter w:w="66" w:type="pct"/>
          <w:trHeight w:val="450"/>
          <w:jc w:val="center"/>
        </w:trPr>
        <w:tc>
          <w:tcPr>
            <w:tcW w:w="750" w:type="pct"/>
            <w:gridSpan w:val="2"/>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210</w:t>
            </w:r>
          </w:p>
        </w:tc>
        <w:tc>
          <w:tcPr>
            <w:tcW w:w="1304"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卫生健康支出</w:t>
            </w:r>
          </w:p>
        </w:tc>
        <w:tc>
          <w:tcPr>
            <w:tcW w:w="368"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77.44</w:t>
            </w:r>
          </w:p>
        </w:tc>
        <w:tc>
          <w:tcPr>
            <w:tcW w:w="372" w:type="pct"/>
            <w:gridSpan w:val="3"/>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77.44</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2A38D1">
        <w:trPr>
          <w:gridAfter w:val="1"/>
          <w:wAfter w:w="66" w:type="pct"/>
          <w:trHeight w:val="450"/>
          <w:jc w:val="center"/>
        </w:trPr>
        <w:tc>
          <w:tcPr>
            <w:tcW w:w="750" w:type="pct"/>
            <w:gridSpan w:val="2"/>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21011</w:t>
            </w:r>
          </w:p>
        </w:tc>
        <w:tc>
          <w:tcPr>
            <w:tcW w:w="1304"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行政事业单位医疗</w:t>
            </w:r>
          </w:p>
        </w:tc>
        <w:tc>
          <w:tcPr>
            <w:tcW w:w="368"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77.44</w:t>
            </w:r>
          </w:p>
        </w:tc>
        <w:tc>
          <w:tcPr>
            <w:tcW w:w="372" w:type="pct"/>
            <w:gridSpan w:val="3"/>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77.44</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2A38D1">
        <w:trPr>
          <w:gridAfter w:val="1"/>
          <w:wAfter w:w="66" w:type="pct"/>
          <w:trHeight w:val="450"/>
          <w:jc w:val="center"/>
        </w:trPr>
        <w:tc>
          <w:tcPr>
            <w:tcW w:w="750" w:type="pct"/>
            <w:gridSpan w:val="2"/>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2101101</w:t>
            </w:r>
          </w:p>
        </w:tc>
        <w:tc>
          <w:tcPr>
            <w:tcW w:w="1304"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行政单位医疗</w:t>
            </w:r>
          </w:p>
        </w:tc>
        <w:tc>
          <w:tcPr>
            <w:tcW w:w="368"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77.44</w:t>
            </w:r>
          </w:p>
        </w:tc>
        <w:tc>
          <w:tcPr>
            <w:tcW w:w="372" w:type="pct"/>
            <w:gridSpan w:val="3"/>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77.44</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2A38D1">
        <w:trPr>
          <w:gridAfter w:val="1"/>
          <w:wAfter w:w="66" w:type="pct"/>
          <w:trHeight w:val="450"/>
          <w:jc w:val="center"/>
        </w:trPr>
        <w:tc>
          <w:tcPr>
            <w:tcW w:w="750" w:type="pct"/>
            <w:gridSpan w:val="2"/>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211</w:t>
            </w:r>
          </w:p>
        </w:tc>
        <w:tc>
          <w:tcPr>
            <w:tcW w:w="1304"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节能环保支出</w:t>
            </w:r>
          </w:p>
        </w:tc>
        <w:tc>
          <w:tcPr>
            <w:tcW w:w="368"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1,113.28</w:t>
            </w:r>
          </w:p>
        </w:tc>
        <w:tc>
          <w:tcPr>
            <w:tcW w:w="372" w:type="pct"/>
            <w:gridSpan w:val="3"/>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1,113.28</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2A38D1">
        <w:trPr>
          <w:gridAfter w:val="1"/>
          <w:wAfter w:w="66" w:type="pct"/>
          <w:trHeight w:val="450"/>
          <w:jc w:val="center"/>
        </w:trPr>
        <w:tc>
          <w:tcPr>
            <w:tcW w:w="750" w:type="pct"/>
            <w:gridSpan w:val="2"/>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21103</w:t>
            </w:r>
          </w:p>
        </w:tc>
        <w:tc>
          <w:tcPr>
            <w:tcW w:w="1304"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污染防治</w:t>
            </w:r>
          </w:p>
        </w:tc>
        <w:tc>
          <w:tcPr>
            <w:tcW w:w="368"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1,113.28</w:t>
            </w:r>
          </w:p>
        </w:tc>
        <w:tc>
          <w:tcPr>
            <w:tcW w:w="372" w:type="pct"/>
            <w:gridSpan w:val="3"/>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1,113.28</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2A38D1">
        <w:trPr>
          <w:gridAfter w:val="1"/>
          <w:wAfter w:w="66" w:type="pct"/>
          <w:trHeight w:val="450"/>
          <w:jc w:val="center"/>
        </w:trPr>
        <w:tc>
          <w:tcPr>
            <w:tcW w:w="750" w:type="pct"/>
            <w:gridSpan w:val="2"/>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2110302</w:t>
            </w:r>
          </w:p>
        </w:tc>
        <w:tc>
          <w:tcPr>
            <w:tcW w:w="1304"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水体</w:t>
            </w:r>
          </w:p>
        </w:tc>
        <w:tc>
          <w:tcPr>
            <w:tcW w:w="368"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1,113.28</w:t>
            </w:r>
          </w:p>
        </w:tc>
        <w:tc>
          <w:tcPr>
            <w:tcW w:w="372" w:type="pct"/>
            <w:gridSpan w:val="3"/>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1,113.28</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2A38D1">
        <w:trPr>
          <w:gridAfter w:val="1"/>
          <w:wAfter w:w="66" w:type="pct"/>
          <w:trHeight w:val="450"/>
          <w:jc w:val="center"/>
        </w:trPr>
        <w:tc>
          <w:tcPr>
            <w:tcW w:w="750" w:type="pct"/>
            <w:gridSpan w:val="2"/>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212</w:t>
            </w:r>
          </w:p>
        </w:tc>
        <w:tc>
          <w:tcPr>
            <w:tcW w:w="1304"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城乡社区支出</w:t>
            </w:r>
          </w:p>
        </w:tc>
        <w:tc>
          <w:tcPr>
            <w:tcW w:w="368"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5,685.95</w:t>
            </w:r>
          </w:p>
        </w:tc>
        <w:tc>
          <w:tcPr>
            <w:tcW w:w="372" w:type="pct"/>
            <w:gridSpan w:val="3"/>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5,685.95</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2A38D1">
        <w:trPr>
          <w:gridAfter w:val="1"/>
          <w:wAfter w:w="66" w:type="pct"/>
          <w:trHeight w:val="450"/>
          <w:jc w:val="center"/>
        </w:trPr>
        <w:tc>
          <w:tcPr>
            <w:tcW w:w="750" w:type="pct"/>
            <w:gridSpan w:val="2"/>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21201</w:t>
            </w:r>
          </w:p>
        </w:tc>
        <w:tc>
          <w:tcPr>
            <w:tcW w:w="1304"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城乡社区管理事务</w:t>
            </w:r>
          </w:p>
        </w:tc>
        <w:tc>
          <w:tcPr>
            <w:tcW w:w="368"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4,087.32</w:t>
            </w:r>
          </w:p>
        </w:tc>
        <w:tc>
          <w:tcPr>
            <w:tcW w:w="372" w:type="pct"/>
            <w:gridSpan w:val="3"/>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4,087.32</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2A38D1">
        <w:trPr>
          <w:gridAfter w:val="1"/>
          <w:wAfter w:w="66" w:type="pct"/>
          <w:trHeight w:val="450"/>
          <w:jc w:val="center"/>
        </w:trPr>
        <w:tc>
          <w:tcPr>
            <w:tcW w:w="750" w:type="pct"/>
            <w:gridSpan w:val="2"/>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2120101</w:t>
            </w:r>
          </w:p>
        </w:tc>
        <w:tc>
          <w:tcPr>
            <w:tcW w:w="1304"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行政运行</w:t>
            </w:r>
          </w:p>
        </w:tc>
        <w:tc>
          <w:tcPr>
            <w:tcW w:w="368"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1,452.35</w:t>
            </w:r>
          </w:p>
        </w:tc>
        <w:tc>
          <w:tcPr>
            <w:tcW w:w="372" w:type="pct"/>
            <w:gridSpan w:val="3"/>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1,452.35</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2A38D1">
        <w:trPr>
          <w:gridAfter w:val="1"/>
          <w:wAfter w:w="66" w:type="pct"/>
          <w:trHeight w:val="450"/>
          <w:jc w:val="center"/>
        </w:trPr>
        <w:tc>
          <w:tcPr>
            <w:tcW w:w="750" w:type="pct"/>
            <w:gridSpan w:val="2"/>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2120102</w:t>
            </w:r>
          </w:p>
        </w:tc>
        <w:tc>
          <w:tcPr>
            <w:tcW w:w="1304"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一般行政管理事务</w:t>
            </w:r>
          </w:p>
        </w:tc>
        <w:tc>
          <w:tcPr>
            <w:tcW w:w="368"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16.36</w:t>
            </w:r>
          </w:p>
        </w:tc>
        <w:tc>
          <w:tcPr>
            <w:tcW w:w="372" w:type="pct"/>
            <w:gridSpan w:val="3"/>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16.36</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2A38D1">
        <w:trPr>
          <w:gridAfter w:val="1"/>
          <w:wAfter w:w="66" w:type="pct"/>
          <w:trHeight w:val="450"/>
          <w:jc w:val="center"/>
        </w:trPr>
        <w:tc>
          <w:tcPr>
            <w:tcW w:w="750" w:type="pct"/>
            <w:gridSpan w:val="2"/>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2120199</w:t>
            </w:r>
          </w:p>
        </w:tc>
        <w:tc>
          <w:tcPr>
            <w:tcW w:w="1304"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其他城乡社区管理事务支出</w:t>
            </w:r>
          </w:p>
        </w:tc>
        <w:tc>
          <w:tcPr>
            <w:tcW w:w="368"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2,618.6</w:t>
            </w:r>
            <w:r>
              <w:rPr>
                <w:rFonts w:cs="Arial"/>
                <w:color w:val="000000"/>
                <w:sz w:val="22"/>
                <w:szCs w:val="22"/>
              </w:rPr>
              <w:t>1</w:t>
            </w:r>
          </w:p>
        </w:tc>
        <w:tc>
          <w:tcPr>
            <w:tcW w:w="372" w:type="pct"/>
            <w:gridSpan w:val="3"/>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2,618.6</w:t>
            </w:r>
            <w:r>
              <w:rPr>
                <w:rFonts w:cs="Arial"/>
                <w:color w:val="000000"/>
                <w:sz w:val="22"/>
                <w:szCs w:val="22"/>
              </w:rPr>
              <w:t>1</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2A38D1">
        <w:trPr>
          <w:gridAfter w:val="1"/>
          <w:wAfter w:w="66" w:type="pct"/>
          <w:trHeight w:val="450"/>
          <w:jc w:val="center"/>
        </w:trPr>
        <w:tc>
          <w:tcPr>
            <w:tcW w:w="750" w:type="pct"/>
            <w:gridSpan w:val="2"/>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21203</w:t>
            </w:r>
          </w:p>
        </w:tc>
        <w:tc>
          <w:tcPr>
            <w:tcW w:w="1304"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城乡社区公共设施</w:t>
            </w:r>
          </w:p>
        </w:tc>
        <w:tc>
          <w:tcPr>
            <w:tcW w:w="368"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80.00</w:t>
            </w:r>
          </w:p>
        </w:tc>
        <w:tc>
          <w:tcPr>
            <w:tcW w:w="372" w:type="pct"/>
            <w:gridSpan w:val="3"/>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80.00</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2A38D1">
        <w:trPr>
          <w:gridAfter w:val="1"/>
          <w:wAfter w:w="66" w:type="pct"/>
          <w:trHeight w:val="450"/>
          <w:jc w:val="center"/>
        </w:trPr>
        <w:tc>
          <w:tcPr>
            <w:tcW w:w="750" w:type="pct"/>
            <w:gridSpan w:val="2"/>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2120399</w:t>
            </w:r>
          </w:p>
        </w:tc>
        <w:tc>
          <w:tcPr>
            <w:tcW w:w="1304"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其他城乡社区公共设施支出</w:t>
            </w:r>
          </w:p>
        </w:tc>
        <w:tc>
          <w:tcPr>
            <w:tcW w:w="368"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80.00</w:t>
            </w:r>
          </w:p>
        </w:tc>
        <w:tc>
          <w:tcPr>
            <w:tcW w:w="372" w:type="pct"/>
            <w:gridSpan w:val="3"/>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80.00</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2A38D1">
        <w:trPr>
          <w:gridAfter w:val="1"/>
          <w:wAfter w:w="66" w:type="pct"/>
          <w:trHeight w:val="450"/>
          <w:jc w:val="center"/>
        </w:trPr>
        <w:tc>
          <w:tcPr>
            <w:tcW w:w="750" w:type="pct"/>
            <w:gridSpan w:val="2"/>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21213</w:t>
            </w:r>
          </w:p>
        </w:tc>
        <w:tc>
          <w:tcPr>
            <w:tcW w:w="1304"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城市基础设施配套费安排的支出</w:t>
            </w:r>
          </w:p>
        </w:tc>
        <w:tc>
          <w:tcPr>
            <w:tcW w:w="368"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20.00</w:t>
            </w:r>
          </w:p>
        </w:tc>
        <w:tc>
          <w:tcPr>
            <w:tcW w:w="372" w:type="pct"/>
            <w:gridSpan w:val="3"/>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20.00</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D03B8D">
        <w:trPr>
          <w:gridAfter w:val="1"/>
          <w:wAfter w:w="66" w:type="pct"/>
          <w:trHeight w:val="450"/>
          <w:jc w:val="center"/>
        </w:trPr>
        <w:tc>
          <w:tcPr>
            <w:tcW w:w="750" w:type="pct"/>
            <w:gridSpan w:val="2"/>
            <w:tcBorders>
              <w:top w:val="nil"/>
              <w:left w:val="single" w:sz="4" w:space="0" w:color="000000"/>
              <w:bottom w:val="single" w:sz="4" w:space="0" w:color="auto"/>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2121399</w:t>
            </w:r>
          </w:p>
        </w:tc>
        <w:tc>
          <w:tcPr>
            <w:tcW w:w="1304" w:type="pct"/>
            <w:gridSpan w:val="2"/>
            <w:tcBorders>
              <w:top w:val="nil"/>
              <w:left w:val="nil"/>
              <w:bottom w:val="single" w:sz="4" w:space="0" w:color="auto"/>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其他城市基础设施配套费安排的支出</w:t>
            </w:r>
          </w:p>
        </w:tc>
        <w:tc>
          <w:tcPr>
            <w:tcW w:w="368" w:type="pct"/>
            <w:gridSpan w:val="2"/>
            <w:tcBorders>
              <w:top w:val="nil"/>
              <w:left w:val="nil"/>
              <w:bottom w:val="single" w:sz="4" w:space="0" w:color="auto"/>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20.00</w:t>
            </w:r>
          </w:p>
        </w:tc>
        <w:tc>
          <w:tcPr>
            <w:tcW w:w="372" w:type="pct"/>
            <w:gridSpan w:val="3"/>
            <w:tcBorders>
              <w:top w:val="nil"/>
              <w:left w:val="nil"/>
              <w:bottom w:val="single" w:sz="4" w:space="0" w:color="auto"/>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20.00</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D03B8D">
        <w:trPr>
          <w:gridAfter w:val="1"/>
          <w:wAfter w:w="66" w:type="pct"/>
          <w:trHeight w:val="450"/>
          <w:jc w:val="center"/>
        </w:trPr>
        <w:tc>
          <w:tcPr>
            <w:tcW w:w="750" w:type="pct"/>
            <w:gridSpan w:val="2"/>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lastRenderedPageBreak/>
              <w:t>21214</w:t>
            </w:r>
          </w:p>
        </w:tc>
        <w:tc>
          <w:tcPr>
            <w:tcW w:w="1304" w:type="pct"/>
            <w:gridSpan w:val="2"/>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污水处理费安排的支出</w:t>
            </w:r>
          </w:p>
        </w:tc>
        <w:tc>
          <w:tcPr>
            <w:tcW w:w="368" w:type="pct"/>
            <w:gridSpan w:val="2"/>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1,318.21</w:t>
            </w:r>
          </w:p>
        </w:tc>
        <w:tc>
          <w:tcPr>
            <w:tcW w:w="372" w:type="pct"/>
            <w:gridSpan w:val="3"/>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1,318.21</w:t>
            </w:r>
          </w:p>
        </w:tc>
        <w:tc>
          <w:tcPr>
            <w:tcW w:w="343" w:type="pct"/>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D03B8D">
        <w:trPr>
          <w:gridAfter w:val="1"/>
          <w:wAfter w:w="66" w:type="pct"/>
          <w:trHeight w:val="450"/>
          <w:jc w:val="center"/>
        </w:trPr>
        <w:tc>
          <w:tcPr>
            <w:tcW w:w="750" w:type="pct"/>
            <w:gridSpan w:val="2"/>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2121401</w:t>
            </w:r>
          </w:p>
        </w:tc>
        <w:tc>
          <w:tcPr>
            <w:tcW w:w="1304" w:type="pct"/>
            <w:gridSpan w:val="2"/>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污水处理设施建设和运营</w:t>
            </w:r>
          </w:p>
        </w:tc>
        <w:tc>
          <w:tcPr>
            <w:tcW w:w="368" w:type="pct"/>
            <w:gridSpan w:val="2"/>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1,318.21</w:t>
            </w:r>
          </w:p>
        </w:tc>
        <w:tc>
          <w:tcPr>
            <w:tcW w:w="372" w:type="pct"/>
            <w:gridSpan w:val="3"/>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1,318.21</w:t>
            </w:r>
          </w:p>
        </w:tc>
        <w:tc>
          <w:tcPr>
            <w:tcW w:w="343" w:type="pct"/>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D03B8D">
        <w:trPr>
          <w:gridAfter w:val="1"/>
          <w:wAfter w:w="66" w:type="pct"/>
          <w:trHeight w:val="450"/>
          <w:jc w:val="center"/>
        </w:trPr>
        <w:tc>
          <w:tcPr>
            <w:tcW w:w="750" w:type="pct"/>
            <w:gridSpan w:val="2"/>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21299</w:t>
            </w:r>
          </w:p>
        </w:tc>
        <w:tc>
          <w:tcPr>
            <w:tcW w:w="1304" w:type="pct"/>
            <w:gridSpan w:val="2"/>
            <w:tcBorders>
              <w:top w:val="single" w:sz="4" w:space="0" w:color="auto"/>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其他城乡社区支出</w:t>
            </w:r>
          </w:p>
        </w:tc>
        <w:tc>
          <w:tcPr>
            <w:tcW w:w="368" w:type="pct"/>
            <w:gridSpan w:val="2"/>
            <w:tcBorders>
              <w:top w:val="single" w:sz="4" w:space="0" w:color="auto"/>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180.42</w:t>
            </w:r>
          </w:p>
        </w:tc>
        <w:tc>
          <w:tcPr>
            <w:tcW w:w="372" w:type="pct"/>
            <w:gridSpan w:val="3"/>
            <w:tcBorders>
              <w:top w:val="single" w:sz="4" w:space="0" w:color="auto"/>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180.42</w:t>
            </w:r>
          </w:p>
        </w:tc>
        <w:tc>
          <w:tcPr>
            <w:tcW w:w="343" w:type="pct"/>
            <w:gridSpan w:val="2"/>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2A38D1">
        <w:trPr>
          <w:gridAfter w:val="1"/>
          <w:wAfter w:w="66" w:type="pct"/>
          <w:trHeight w:val="450"/>
          <w:jc w:val="center"/>
        </w:trPr>
        <w:tc>
          <w:tcPr>
            <w:tcW w:w="750" w:type="pct"/>
            <w:gridSpan w:val="2"/>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2129999</w:t>
            </w:r>
          </w:p>
        </w:tc>
        <w:tc>
          <w:tcPr>
            <w:tcW w:w="1304"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其他城乡社区支出</w:t>
            </w:r>
          </w:p>
        </w:tc>
        <w:tc>
          <w:tcPr>
            <w:tcW w:w="368"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180.42</w:t>
            </w:r>
          </w:p>
        </w:tc>
        <w:tc>
          <w:tcPr>
            <w:tcW w:w="372" w:type="pct"/>
            <w:gridSpan w:val="3"/>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180.42</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2A38D1">
        <w:trPr>
          <w:gridAfter w:val="1"/>
          <w:wAfter w:w="66" w:type="pct"/>
          <w:trHeight w:val="450"/>
          <w:jc w:val="center"/>
        </w:trPr>
        <w:tc>
          <w:tcPr>
            <w:tcW w:w="750" w:type="pct"/>
            <w:gridSpan w:val="2"/>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221</w:t>
            </w:r>
          </w:p>
        </w:tc>
        <w:tc>
          <w:tcPr>
            <w:tcW w:w="1304"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住房保障支出</w:t>
            </w:r>
          </w:p>
        </w:tc>
        <w:tc>
          <w:tcPr>
            <w:tcW w:w="368"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1,621.3</w:t>
            </w:r>
            <w:r>
              <w:rPr>
                <w:rFonts w:cs="Arial"/>
                <w:color w:val="000000"/>
                <w:sz w:val="22"/>
                <w:szCs w:val="22"/>
              </w:rPr>
              <w:t>3</w:t>
            </w:r>
          </w:p>
        </w:tc>
        <w:tc>
          <w:tcPr>
            <w:tcW w:w="372" w:type="pct"/>
            <w:gridSpan w:val="3"/>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1,621.3</w:t>
            </w:r>
            <w:r>
              <w:rPr>
                <w:rFonts w:cs="Arial"/>
                <w:color w:val="000000"/>
                <w:sz w:val="22"/>
                <w:szCs w:val="22"/>
              </w:rPr>
              <w:t>3</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2A38D1">
        <w:trPr>
          <w:gridAfter w:val="1"/>
          <w:wAfter w:w="66" w:type="pct"/>
          <w:trHeight w:val="450"/>
          <w:jc w:val="center"/>
        </w:trPr>
        <w:tc>
          <w:tcPr>
            <w:tcW w:w="750" w:type="pct"/>
            <w:gridSpan w:val="2"/>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22101</w:t>
            </w:r>
          </w:p>
        </w:tc>
        <w:tc>
          <w:tcPr>
            <w:tcW w:w="1304"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保障性安居工程支出</w:t>
            </w:r>
          </w:p>
        </w:tc>
        <w:tc>
          <w:tcPr>
            <w:tcW w:w="368"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1,514.22</w:t>
            </w:r>
          </w:p>
        </w:tc>
        <w:tc>
          <w:tcPr>
            <w:tcW w:w="372" w:type="pct"/>
            <w:gridSpan w:val="3"/>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1,514.22</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2A38D1">
        <w:trPr>
          <w:gridAfter w:val="1"/>
          <w:wAfter w:w="66" w:type="pct"/>
          <w:trHeight w:val="450"/>
          <w:jc w:val="center"/>
        </w:trPr>
        <w:tc>
          <w:tcPr>
            <w:tcW w:w="750" w:type="pct"/>
            <w:gridSpan w:val="2"/>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2210105</w:t>
            </w:r>
          </w:p>
        </w:tc>
        <w:tc>
          <w:tcPr>
            <w:tcW w:w="1304"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农村危房改造</w:t>
            </w:r>
          </w:p>
        </w:tc>
        <w:tc>
          <w:tcPr>
            <w:tcW w:w="368"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258.60</w:t>
            </w:r>
          </w:p>
        </w:tc>
        <w:tc>
          <w:tcPr>
            <w:tcW w:w="372" w:type="pct"/>
            <w:gridSpan w:val="3"/>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258.60</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2A38D1">
        <w:trPr>
          <w:gridAfter w:val="1"/>
          <w:wAfter w:w="66" w:type="pct"/>
          <w:trHeight w:val="450"/>
          <w:jc w:val="center"/>
        </w:trPr>
        <w:tc>
          <w:tcPr>
            <w:tcW w:w="750" w:type="pct"/>
            <w:gridSpan w:val="2"/>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2210107</w:t>
            </w:r>
          </w:p>
        </w:tc>
        <w:tc>
          <w:tcPr>
            <w:tcW w:w="1304"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保障性住房租金补贴</w:t>
            </w:r>
          </w:p>
        </w:tc>
        <w:tc>
          <w:tcPr>
            <w:tcW w:w="368"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115.18</w:t>
            </w:r>
          </w:p>
        </w:tc>
        <w:tc>
          <w:tcPr>
            <w:tcW w:w="372" w:type="pct"/>
            <w:gridSpan w:val="3"/>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115.18</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2A38D1">
        <w:trPr>
          <w:gridAfter w:val="1"/>
          <w:wAfter w:w="66" w:type="pct"/>
          <w:trHeight w:val="450"/>
          <w:jc w:val="center"/>
        </w:trPr>
        <w:tc>
          <w:tcPr>
            <w:tcW w:w="750" w:type="pct"/>
            <w:gridSpan w:val="2"/>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2210108</w:t>
            </w:r>
          </w:p>
        </w:tc>
        <w:tc>
          <w:tcPr>
            <w:tcW w:w="1304"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老旧小区改造</w:t>
            </w:r>
          </w:p>
        </w:tc>
        <w:tc>
          <w:tcPr>
            <w:tcW w:w="368"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1,140.44</w:t>
            </w:r>
          </w:p>
        </w:tc>
        <w:tc>
          <w:tcPr>
            <w:tcW w:w="372" w:type="pct"/>
            <w:gridSpan w:val="3"/>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1,140.44</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2A38D1">
        <w:trPr>
          <w:gridAfter w:val="1"/>
          <w:wAfter w:w="66" w:type="pct"/>
          <w:trHeight w:val="450"/>
          <w:jc w:val="center"/>
        </w:trPr>
        <w:tc>
          <w:tcPr>
            <w:tcW w:w="750" w:type="pct"/>
            <w:gridSpan w:val="2"/>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22102</w:t>
            </w:r>
          </w:p>
        </w:tc>
        <w:tc>
          <w:tcPr>
            <w:tcW w:w="1304"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住房改革支出</w:t>
            </w:r>
          </w:p>
        </w:tc>
        <w:tc>
          <w:tcPr>
            <w:tcW w:w="368" w:type="pct"/>
            <w:gridSpan w:val="2"/>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107.11</w:t>
            </w:r>
          </w:p>
        </w:tc>
        <w:tc>
          <w:tcPr>
            <w:tcW w:w="372" w:type="pct"/>
            <w:gridSpan w:val="3"/>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107.11</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2A38D1" w:rsidTr="002A38D1">
        <w:trPr>
          <w:gridAfter w:val="1"/>
          <w:wAfter w:w="66" w:type="pct"/>
          <w:trHeight w:val="450"/>
          <w:jc w:val="center"/>
        </w:trPr>
        <w:tc>
          <w:tcPr>
            <w:tcW w:w="750" w:type="pct"/>
            <w:gridSpan w:val="2"/>
            <w:tcBorders>
              <w:top w:val="nil"/>
              <w:left w:val="single" w:sz="4" w:space="0" w:color="000000"/>
              <w:bottom w:val="single" w:sz="8"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left"/>
              <w:rPr>
                <w:rFonts w:cs="Arial"/>
                <w:color w:val="000000"/>
                <w:sz w:val="22"/>
              </w:rPr>
            </w:pPr>
            <w:r>
              <w:rPr>
                <w:rFonts w:cs="Arial" w:hint="eastAsia"/>
                <w:color w:val="000000"/>
                <w:sz w:val="22"/>
                <w:szCs w:val="22"/>
              </w:rPr>
              <w:t>2210201</w:t>
            </w:r>
          </w:p>
        </w:tc>
        <w:tc>
          <w:tcPr>
            <w:tcW w:w="1304" w:type="pct"/>
            <w:gridSpan w:val="2"/>
            <w:tcBorders>
              <w:top w:val="nil"/>
              <w:left w:val="nil"/>
              <w:bottom w:val="single" w:sz="8"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rPr>
                <w:rFonts w:cs="Arial"/>
                <w:color w:val="000000"/>
                <w:sz w:val="22"/>
              </w:rPr>
            </w:pPr>
            <w:r>
              <w:rPr>
                <w:rFonts w:cs="Arial" w:hint="eastAsia"/>
                <w:color w:val="000000"/>
                <w:sz w:val="22"/>
                <w:szCs w:val="22"/>
              </w:rPr>
              <w:t>住房公积金</w:t>
            </w:r>
          </w:p>
        </w:tc>
        <w:tc>
          <w:tcPr>
            <w:tcW w:w="368" w:type="pct"/>
            <w:gridSpan w:val="2"/>
            <w:tcBorders>
              <w:top w:val="nil"/>
              <w:left w:val="nil"/>
              <w:bottom w:val="single" w:sz="8"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107.11</w:t>
            </w:r>
          </w:p>
        </w:tc>
        <w:tc>
          <w:tcPr>
            <w:tcW w:w="372" w:type="pct"/>
            <w:gridSpan w:val="3"/>
            <w:tcBorders>
              <w:top w:val="nil"/>
              <w:left w:val="nil"/>
              <w:bottom w:val="single" w:sz="8" w:space="0" w:color="000000"/>
              <w:right w:val="single" w:sz="4" w:space="0" w:color="000000"/>
            </w:tcBorders>
            <w:shd w:val="clear" w:color="auto" w:fill="auto"/>
            <w:noWrap/>
            <w:tcMar>
              <w:top w:w="15" w:type="dxa"/>
              <w:left w:w="15" w:type="dxa"/>
              <w:bottom w:w="0" w:type="dxa"/>
              <w:right w:w="15" w:type="dxa"/>
            </w:tcMar>
            <w:vAlign w:val="center"/>
          </w:tcPr>
          <w:p w:rsidR="002A38D1" w:rsidRDefault="002A38D1" w:rsidP="002A38D1">
            <w:pPr>
              <w:ind w:firstLineChars="0" w:firstLine="0"/>
              <w:jc w:val="right"/>
              <w:rPr>
                <w:rFonts w:cs="Arial"/>
                <w:color w:val="000000"/>
                <w:sz w:val="22"/>
              </w:rPr>
            </w:pPr>
            <w:r>
              <w:rPr>
                <w:rFonts w:cs="Arial" w:hint="eastAsia"/>
                <w:color w:val="000000"/>
                <w:sz w:val="22"/>
                <w:szCs w:val="22"/>
              </w:rPr>
              <w:t>107.11</w:t>
            </w: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294"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343"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490" w:type="pct"/>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c>
          <w:tcPr>
            <w:tcW w:w="670" w:type="pct"/>
            <w:tcBorders>
              <w:top w:val="nil"/>
              <w:left w:val="nil"/>
              <w:bottom w:val="single" w:sz="4" w:space="0" w:color="auto"/>
              <w:right w:val="single" w:sz="4" w:space="0" w:color="auto"/>
            </w:tcBorders>
            <w:noWrap/>
            <w:tcMar>
              <w:top w:w="15" w:type="dxa"/>
              <w:left w:w="15" w:type="dxa"/>
              <w:bottom w:w="0" w:type="dxa"/>
              <w:right w:w="15" w:type="dxa"/>
            </w:tcMar>
            <w:vAlign w:val="center"/>
          </w:tcPr>
          <w:p w:rsidR="002A38D1" w:rsidRPr="001C3C82" w:rsidRDefault="002A38D1" w:rsidP="002A38D1">
            <w:pPr>
              <w:ind w:firstLine="440"/>
              <w:jc w:val="right"/>
              <w:rPr>
                <w:rFonts w:ascii="仿宋" w:hAnsi="仿宋" w:cs="宋体"/>
                <w:sz w:val="22"/>
              </w:rPr>
            </w:pPr>
          </w:p>
        </w:tc>
      </w:tr>
      <w:tr w:rsidR="003865D4" w:rsidTr="002A38D1">
        <w:trPr>
          <w:gridAfter w:val="1"/>
          <w:wAfter w:w="66" w:type="pct"/>
          <w:trHeight w:val="615"/>
          <w:jc w:val="center"/>
        </w:trPr>
        <w:tc>
          <w:tcPr>
            <w:tcW w:w="4934" w:type="pct"/>
            <w:gridSpan w:val="18"/>
            <w:tcBorders>
              <w:top w:val="nil"/>
              <w:left w:val="nil"/>
              <w:bottom w:val="nil"/>
              <w:right w:val="nil"/>
            </w:tcBorders>
            <w:tcMar>
              <w:top w:w="15" w:type="dxa"/>
              <w:left w:w="15" w:type="dxa"/>
              <w:bottom w:w="0" w:type="dxa"/>
              <w:right w:w="15" w:type="dxa"/>
            </w:tcMar>
            <w:vAlign w:val="center"/>
          </w:tcPr>
          <w:p w:rsidR="003865D4" w:rsidRPr="001C3C82" w:rsidRDefault="003865D4">
            <w:pPr>
              <w:ind w:firstLine="440"/>
              <w:rPr>
                <w:rFonts w:ascii="仿宋" w:hAnsi="仿宋" w:cs="Times New Roman"/>
                <w:sz w:val="22"/>
              </w:rPr>
            </w:pPr>
            <w:r w:rsidRPr="001C3C82">
              <w:rPr>
                <w:rFonts w:ascii="仿宋" w:hAnsi="仿宋" w:cs="宋体" w:hint="eastAsia"/>
                <w:sz w:val="22"/>
                <w:szCs w:val="22"/>
              </w:rPr>
              <w:t>注：本表反映部门本年度取得的各项收入情况。</w:t>
            </w:r>
          </w:p>
        </w:tc>
      </w:tr>
    </w:tbl>
    <w:p w:rsidR="003865D4" w:rsidRDefault="003865D4">
      <w:pPr>
        <w:widowControl/>
        <w:ind w:firstLine="640"/>
        <w:jc w:val="left"/>
        <w:rPr>
          <w:rFonts w:ascii="Times New Roman" w:eastAsia="黑体" w:hAnsi="Times New Roman" w:cs="Times New Roman"/>
          <w:kern w:val="0"/>
          <w:sz w:val="32"/>
          <w:szCs w:val="32"/>
        </w:rPr>
      </w:pPr>
      <w:r>
        <w:rPr>
          <w:rFonts w:ascii="Times New Roman" w:eastAsia="黑体" w:hAnsi="Times New Roman" w:cs="Times New Roman"/>
          <w:kern w:val="0"/>
          <w:sz w:val="32"/>
          <w:szCs w:val="32"/>
        </w:rPr>
        <w:br w:type="page"/>
      </w:r>
    </w:p>
    <w:p w:rsidR="00533699" w:rsidRDefault="00533699" w:rsidP="00E133C2">
      <w:pPr>
        <w:pStyle w:val="2"/>
        <w:spacing w:before="190" w:after="190"/>
        <w:ind w:firstLineChars="0" w:firstLine="0"/>
        <w:jc w:val="center"/>
      </w:pPr>
      <w:bookmarkStart w:id="10" w:name="_Toc141298239"/>
      <w:r>
        <w:rPr>
          <w:rFonts w:hint="eastAsia"/>
        </w:rPr>
        <w:lastRenderedPageBreak/>
        <w:t>三</w:t>
      </w:r>
      <w:r>
        <w:t>、支出决算表</w:t>
      </w:r>
      <w:bookmarkEnd w:id="10"/>
    </w:p>
    <w:tbl>
      <w:tblPr>
        <w:tblW w:w="0" w:type="auto"/>
        <w:tblInd w:w="-106" w:type="dxa"/>
        <w:tblLook w:val="00A0"/>
      </w:tblPr>
      <w:tblGrid>
        <w:gridCol w:w="1040"/>
        <w:gridCol w:w="1030"/>
        <w:gridCol w:w="3736"/>
        <w:gridCol w:w="1617"/>
        <w:gridCol w:w="1165"/>
        <w:gridCol w:w="1165"/>
        <w:gridCol w:w="1586"/>
        <w:gridCol w:w="1134"/>
        <w:gridCol w:w="2308"/>
      </w:tblGrid>
      <w:tr w:rsidR="003865D4" w:rsidTr="00C00CE1">
        <w:trPr>
          <w:trHeight w:val="285"/>
        </w:trPr>
        <w:tc>
          <w:tcPr>
            <w:tcW w:w="0" w:type="auto"/>
            <w:tcBorders>
              <w:top w:val="nil"/>
              <w:left w:val="nil"/>
              <w:bottom w:val="nil"/>
              <w:right w:val="nil"/>
            </w:tcBorders>
            <w:shd w:val="clear" w:color="000000" w:fill="FFFFFF"/>
            <w:noWrap/>
            <w:vAlign w:val="center"/>
          </w:tcPr>
          <w:p w:rsidR="003865D4" w:rsidRDefault="003865D4">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0" w:type="auto"/>
            <w:tcBorders>
              <w:top w:val="nil"/>
              <w:left w:val="nil"/>
              <w:bottom w:val="nil"/>
              <w:right w:val="nil"/>
            </w:tcBorders>
            <w:shd w:val="clear" w:color="000000" w:fill="FFFFFF"/>
            <w:noWrap/>
            <w:vAlign w:val="center"/>
          </w:tcPr>
          <w:p w:rsidR="003865D4" w:rsidRDefault="003865D4">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0" w:type="auto"/>
            <w:tcBorders>
              <w:top w:val="nil"/>
              <w:left w:val="nil"/>
              <w:bottom w:val="nil"/>
              <w:right w:val="nil"/>
            </w:tcBorders>
            <w:shd w:val="clear" w:color="000000" w:fill="FFFFFF"/>
            <w:noWrap/>
            <w:vAlign w:val="center"/>
          </w:tcPr>
          <w:p w:rsidR="003865D4" w:rsidRDefault="003865D4">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0" w:type="auto"/>
            <w:tcBorders>
              <w:top w:val="nil"/>
              <w:left w:val="nil"/>
              <w:bottom w:val="nil"/>
              <w:right w:val="nil"/>
            </w:tcBorders>
            <w:shd w:val="clear" w:color="000000" w:fill="FFFFFF"/>
            <w:noWrap/>
            <w:vAlign w:val="center"/>
          </w:tcPr>
          <w:p w:rsidR="003865D4" w:rsidRDefault="003865D4">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0" w:type="auto"/>
            <w:tcBorders>
              <w:top w:val="nil"/>
              <w:left w:val="nil"/>
              <w:bottom w:val="nil"/>
              <w:right w:val="nil"/>
            </w:tcBorders>
            <w:shd w:val="clear" w:color="000000" w:fill="FFFFFF"/>
            <w:noWrap/>
            <w:vAlign w:val="center"/>
          </w:tcPr>
          <w:p w:rsidR="003865D4" w:rsidRDefault="003865D4">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0" w:type="auto"/>
            <w:tcBorders>
              <w:top w:val="nil"/>
              <w:left w:val="nil"/>
              <w:bottom w:val="nil"/>
              <w:right w:val="nil"/>
            </w:tcBorders>
            <w:shd w:val="clear" w:color="000000" w:fill="FFFFFF"/>
            <w:noWrap/>
            <w:vAlign w:val="center"/>
          </w:tcPr>
          <w:p w:rsidR="003865D4" w:rsidRDefault="003865D4">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0" w:type="auto"/>
            <w:tcBorders>
              <w:top w:val="nil"/>
              <w:left w:val="nil"/>
              <w:bottom w:val="nil"/>
              <w:right w:val="nil"/>
            </w:tcBorders>
            <w:shd w:val="clear" w:color="000000" w:fill="FFFFFF"/>
            <w:noWrap/>
            <w:vAlign w:val="center"/>
          </w:tcPr>
          <w:p w:rsidR="003865D4" w:rsidRDefault="003865D4">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0" w:type="auto"/>
            <w:tcBorders>
              <w:top w:val="nil"/>
              <w:left w:val="nil"/>
              <w:bottom w:val="nil"/>
              <w:right w:val="nil"/>
            </w:tcBorders>
            <w:shd w:val="clear" w:color="000000" w:fill="FFFFFF"/>
            <w:noWrap/>
            <w:vAlign w:val="center"/>
          </w:tcPr>
          <w:p w:rsidR="003865D4" w:rsidRDefault="003865D4">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0" w:type="auto"/>
            <w:tcBorders>
              <w:top w:val="nil"/>
              <w:left w:val="nil"/>
              <w:bottom w:val="nil"/>
              <w:right w:val="nil"/>
            </w:tcBorders>
            <w:shd w:val="clear" w:color="000000" w:fill="FFFFFF"/>
            <w:noWrap/>
            <w:vAlign w:val="center"/>
          </w:tcPr>
          <w:p w:rsidR="003865D4" w:rsidRDefault="003865D4">
            <w:pPr>
              <w:widowControl/>
              <w:ind w:firstLine="400"/>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03</w:t>
            </w:r>
            <w:r>
              <w:rPr>
                <w:rFonts w:ascii="宋体" w:hAnsi="宋体" w:cs="宋体" w:hint="eastAsia"/>
                <w:color w:val="000000"/>
                <w:kern w:val="0"/>
                <w:sz w:val="20"/>
                <w:szCs w:val="20"/>
              </w:rPr>
              <w:t>表</w:t>
            </w:r>
          </w:p>
        </w:tc>
      </w:tr>
      <w:tr w:rsidR="002A38D1" w:rsidTr="00C00CE1">
        <w:trPr>
          <w:trHeight w:val="285"/>
        </w:trPr>
        <w:tc>
          <w:tcPr>
            <w:tcW w:w="0" w:type="auto"/>
            <w:gridSpan w:val="6"/>
            <w:tcBorders>
              <w:top w:val="nil"/>
              <w:left w:val="nil"/>
              <w:bottom w:val="nil"/>
              <w:right w:val="nil"/>
            </w:tcBorders>
            <w:shd w:val="clear" w:color="000000" w:fill="FFFFFF"/>
            <w:noWrap/>
            <w:vAlign w:val="center"/>
          </w:tcPr>
          <w:p w:rsidR="002A38D1" w:rsidRDefault="002A38D1" w:rsidP="002A38D1">
            <w:pPr>
              <w:widowControl/>
              <w:ind w:firstLine="400"/>
              <w:jc w:val="left"/>
              <w:rPr>
                <w:rFonts w:ascii="宋体" w:cs="Times New Roman"/>
                <w:color w:val="000000"/>
                <w:kern w:val="0"/>
                <w:sz w:val="20"/>
                <w:szCs w:val="20"/>
              </w:rPr>
            </w:pPr>
            <w:r>
              <w:rPr>
                <w:rFonts w:ascii="宋体" w:hAnsi="宋体" w:cs="宋体" w:hint="eastAsia"/>
                <w:color w:val="000000"/>
                <w:kern w:val="0"/>
                <w:sz w:val="20"/>
                <w:szCs w:val="20"/>
              </w:rPr>
              <w:t>部门：湘潭</w:t>
            </w:r>
            <w:r>
              <w:rPr>
                <w:rFonts w:ascii="宋体" w:hAnsi="宋体" w:cs="宋体"/>
                <w:color w:val="000000"/>
                <w:kern w:val="0"/>
                <w:sz w:val="20"/>
                <w:szCs w:val="20"/>
              </w:rPr>
              <w:t>县住房和城乡建设局（人防办）</w:t>
            </w:r>
          </w:p>
        </w:tc>
        <w:tc>
          <w:tcPr>
            <w:tcW w:w="0" w:type="auto"/>
            <w:tcBorders>
              <w:top w:val="nil"/>
              <w:left w:val="nil"/>
              <w:bottom w:val="nil"/>
              <w:right w:val="nil"/>
            </w:tcBorders>
            <w:shd w:val="clear" w:color="000000" w:fill="FFFFFF"/>
            <w:noWrap/>
            <w:vAlign w:val="center"/>
          </w:tcPr>
          <w:p w:rsidR="002A38D1" w:rsidRDefault="002A38D1">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0" w:type="auto"/>
            <w:tcBorders>
              <w:top w:val="nil"/>
              <w:left w:val="nil"/>
              <w:bottom w:val="nil"/>
              <w:right w:val="nil"/>
            </w:tcBorders>
            <w:shd w:val="clear" w:color="000000" w:fill="FFFFFF"/>
            <w:noWrap/>
            <w:vAlign w:val="center"/>
          </w:tcPr>
          <w:p w:rsidR="002A38D1" w:rsidRDefault="002A38D1">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0" w:type="auto"/>
            <w:tcBorders>
              <w:top w:val="nil"/>
              <w:left w:val="nil"/>
              <w:bottom w:val="nil"/>
              <w:right w:val="nil"/>
            </w:tcBorders>
            <w:shd w:val="clear" w:color="000000" w:fill="FFFFFF"/>
            <w:noWrap/>
            <w:vAlign w:val="center"/>
          </w:tcPr>
          <w:p w:rsidR="002A38D1" w:rsidRDefault="002A38D1">
            <w:pPr>
              <w:widowControl/>
              <w:ind w:firstLine="400"/>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3865D4" w:rsidTr="00C00CE1">
        <w:trPr>
          <w:trHeight w:val="450"/>
        </w:trPr>
        <w:tc>
          <w:tcPr>
            <w:tcW w:w="0" w:type="auto"/>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项目</w:t>
            </w:r>
          </w:p>
        </w:tc>
        <w:tc>
          <w:tcPr>
            <w:tcW w:w="0" w:type="auto"/>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本年支出合计</w:t>
            </w:r>
          </w:p>
        </w:tc>
        <w:tc>
          <w:tcPr>
            <w:tcW w:w="0" w:type="auto"/>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基本支出</w:t>
            </w:r>
          </w:p>
        </w:tc>
        <w:tc>
          <w:tcPr>
            <w:tcW w:w="0" w:type="auto"/>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项目支出</w:t>
            </w:r>
          </w:p>
        </w:tc>
        <w:tc>
          <w:tcPr>
            <w:tcW w:w="0" w:type="auto"/>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上缴上级支出</w:t>
            </w:r>
          </w:p>
        </w:tc>
        <w:tc>
          <w:tcPr>
            <w:tcW w:w="0" w:type="auto"/>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经营支出</w:t>
            </w:r>
          </w:p>
        </w:tc>
        <w:tc>
          <w:tcPr>
            <w:tcW w:w="0" w:type="auto"/>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对附属单位补助支出</w:t>
            </w:r>
          </w:p>
        </w:tc>
      </w:tr>
      <w:tr w:rsidR="003865D4" w:rsidTr="00C00CE1">
        <w:trPr>
          <w:trHeight w:val="450"/>
        </w:trPr>
        <w:tc>
          <w:tcPr>
            <w:tcW w:w="0" w:type="auto"/>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功能分类科目编码</w:t>
            </w:r>
          </w:p>
        </w:tc>
        <w:tc>
          <w:tcPr>
            <w:tcW w:w="0" w:type="auto"/>
            <w:vMerge w:val="restart"/>
            <w:tcBorders>
              <w:top w:val="nil"/>
              <w:left w:val="single" w:sz="4" w:space="0" w:color="auto"/>
              <w:bottom w:val="single" w:sz="4" w:space="0" w:color="auto"/>
              <w:right w:val="single" w:sz="4" w:space="0" w:color="auto"/>
            </w:tcBorders>
            <w:shd w:val="clear" w:color="000000" w:fill="FFFFFF"/>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科目名称</w:t>
            </w:r>
          </w:p>
        </w:tc>
        <w:tc>
          <w:tcPr>
            <w:tcW w:w="0" w:type="auto"/>
            <w:vMerge/>
            <w:tcBorders>
              <w:top w:val="single" w:sz="4" w:space="0" w:color="auto"/>
              <w:left w:val="single" w:sz="4" w:space="0" w:color="auto"/>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p>
        </w:tc>
      </w:tr>
      <w:tr w:rsidR="003865D4" w:rsidTr="00C00CE1">
        <w:trPr>
          <w:trHeight w:val="450"/>
        </w:trPr>
        <w:tc>
          <w:tcPr>
            <w:tcW w:w="0" w:type="auto"/>
            <w:gridSpan w:val="2"/>
            <w:vMerge/>
            <w:tcBorders>
              <w:top w:val="single" w:sz="4" w:space="0" w:color="auto"/>
              <w:left w:val="single" w:sz="4" w:space="0" w:color="auto"/>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p>
        </w:tc>
        <w:tc>
          <w:tcPr>
            <w:tcW w:w="0" w:type="auto"/>
            <w:vMerge/>
            <w:tcBorders>
              <w:top w:val="nil"/>
              <w:left w:val="single" w:sz="4" w:space="0" w:color="auto"/>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p>
        </w:tc>
      </w:tr>
      <w:tr w:rsidR="003865D4" w:rsidTr="00C00CE1">
        <w:trPr>
          <w:trHeight w:val="450"/>
        </w:trPr>
        <w:tc>
          <w:tcPr>
            <w:tcW w:w="0" w:type="auto"/>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栏次</w:t>
            </w:r>
          </w:p>
        </w:tc>
        <w:tc>
          <w:tcPr>
            <w:tcW w:w="0" w:type="auto"/>
            <w:tcBorders>
              <w:top w:val="nil"/>
              <w:left w:val="nil"/>
              <w:bottom w:val="single" w:sz="4" w:space="0" w:color="auto"/>
              <w:right w:val="single" w:sz="4" w:space="0" w:color="auto"/>
            </w:tcBorders>
            <w:shd w:val="clear" w:color="000000" w:fill="FFFFFF"/>
            <w:noWrap/>
            <w:vAlign w:val="center"/>
          </w:tcPr>
          <w:p w:rsidR="003865D4" w:rsidRDefault="003865D4">
            <w:pPr>
              <w:widowControl/>
              <w:ind w:firstLine="480"/>
              <w:jc w:val="center"/>
              <w:rPr>
                <w:rFonts w:ascii="宋体" w:cs="Times New Roman"/>
                <w:kern w:val="0"/>
                <w:sz w:val="24"/>
                <w:szCs w:val="24"/>
              </w:rPr>
            </w:pPr>
            <w:r>
              <w:rPr>
                <w:rFonts w:ascii="宋体" w:hAnsi="宋体" w:cs="宋体"/>
                <w:kern w:val="0"/>
                <w:sz w:val="24"/>
                <w:szCs w:val="24"/>
              </w:rPr>
              <w:t>1</w:t>
            </w:r>
          </w:p>
        </w:tc>
        <w:tc>
          <w:tcPr>
            <w:tcW w:w="0" w:type="auto"/>
            <w:tcBorders>
              <w:top w:val="nil"/>
              <w:left w:val="nil"/>
              <w:bottom w:val="single" w:sz="4" w:space="0" w:color="auto"/>
              <w:right w:val="single" w:sz="4" w:space="0" w:color="auto"/>
            </w:tcBorders>
            <w:shd w:val="clear" w:color="000000" w:fill="FFFFFF"/>
            <w:noWrap/>
            <w:vAlign w:val="center"/>
          </w:tcPr>
          <w:p w:rsidR="003865D4" w:rsidRDefault="003865D4">
            <w:pPr>
              <w:widowControl/>
              <w:ind w:firstLine="480"/>
              <w:jc w:val="center"/>
              <w:rPr>
                <w:rFonts w:ascii="宋体" w:cs="Times New Roman"/>
                <w:kern w:val="0"/>
                <w:sz w:val="24"/>
                <w:szCs w:val="24"/>
              </w:rPr>
            </w:pPr>
            <w:r>
              <w:rPr>
                <w:rFonts w:ascii="宋体" w:hAnsi="宋体" w:cs="宋体"/>
                <w:kern w:val="0"/>
                <w:sz w:val="24"/>
                <w:szCs w:val="24"/>
              </w:rPr>
              <w:t>2</w:t>
            </w:r>
          </w:p>
        </w:tc>
        <w:tc>
          <w:tcPr>
            <w:tcW w:w="0" w:type="auto"/>
            <w:tcBorders>
              <w:top w:val="nil"/>
              <w:left w:val="nil"/>
              <w:bottom w:val="single" w:sz="4" w:space="0" w:color="auto"/>
              <w:right w:val="single" w:sz="4" w:space="0" w:color="auto"/>
            </w:tcBorders>
            <w:shd w:val="clear" w:color="000000" w:fill="FFFFFF"/>
            <w:noWrap/>
            <w:vAlign w:val="center"/>
          </w:tcPr>
          <w:p w:rsidR="003865D4" w:rsidRDefault="003865D4">
            <w:pPr>
              <w:widowControl/>
              <w:ind w:firstLine="480"/>
              <w:jc w:val="center"/>
              <w:rPr>
                <w:rFonts w:ascii="宋体" w:cs="Times New Roman"/>
                <w:kern w:val="0"/>
                <w:sz w:val="24"/>
                <w:szCs w:val="24"/>
              </w:rPr>
            </w:pPr>
            <w:r>
              <w:rPr>
                <w:rFonts w:ascii="宋体" w:hAnsi="宋体" w:cs="宋体"/>
                <w:kern w:val="0"/>
                <w:sz w:val="24"/>
                <w:szCs w:val="24"/>
              </w:rPr>
              <w:t>3</w:t>
            </w:r>
          </w:p>
        </w:tc>
        <w:tc>
          <w:tcPr>
            <w:tcW w:w="0" w:type="auto"/>
            <w:tcBorders>
              <w:top w:val="nil"/>
              <w:left w:val="nil"/>
              <w:bottom w:val="single" w:sz="4" w:space="0" w:color="auto"/>
              <w:right w:val="single" w:sz="4" w:space="0" w:color="auto"/>
            </w:tcBorders>
            <w:shd w:val="clear" w:color="000000" w:fill="FFFFFF"/>
            <w:noWrap/>
            <w:vAlign w:val="center"/>
          </w:tcPr>
          <w:p w:rsidR="003865D4" w:rsidRDefault="003865D4">
            <w:pPr>
              <w:widowControl/>
              <w:ind w:firstLine="480"/>
              <w:jc w:val="center"/>
              <w:rPr>
                <w:rFonts w:ascii="宋体" w:cs="Times New Roman"/>
                <w:kern w:val="0"/>
                <w:sz w:val="24"/>
                <w:szCs w:val="24"/>
              </w:rPr>
            </w:pPr>
            <w:r>
              <w:rPr>
                <w:rFonts w:ascii="宋体" w:hAnsi="宋体" w:cs="宋体"/>
                <w:kern w:val="0"/>
                <w:sz w:val="24"/>
                <w:szCs w:val="24"/>
              </w:rPr>
              <w:t>4</w:t>
            </w:r>
          </w:p>
        </w:tc>
        <w:tc>
          <w:tcPr>
            <w:tcW w:w="0" w:type="auto"/>
            <w:tcBorders>
              <w:top w:val="nil"/>
              <w:left w:val="nil"/>
              <w:bottom w:val="single" w:sz="4" w:space="0" w:color="auto"/>
              <w:right w:val="single" w:sz="4" w:space="0" w:color="auto"/>
            </w:tcBorders>
            <w:shd w:val="clear" w:color="000000" w:fill="FFFFFF"/>
            <w:noWrap/>
            <w:vAlign w:val="center"/>
          </w:tcPr>
          <w:p w:rsidR="003865D4" w:rsidRDefault="003865D4">
            <w:pPr>
              <w:widowControl/>
              <w:ind w:firstLine="480"/>
              <w:jc w:val="center"/>
              <w:rPr>
                <w:rFonts w:ascii="宋体" w:cs="Times New Roman"/>
                <w:kern w:val="0"/>
                <w:sz w:val="24"/>
                <w:szCs w:val="24"/>
              </w:rPr>
            </w:pPr>
            <w:r>
              <w:rPr>
                <w:rFonts w:ascii="宋体" w:hAnsi="宋体" w:cs="宋体"/>
                <w:kern w:val="0"/>
                <w:sz w:val="24"/>
                <w:szCs w:val="24"/>
              </w:rPr>
              <w:t>5</w:t>
            </w:r>
          </w:p>
        </w:tc>
        <w:tc>
          <w:tcPr>
            <w:tcW w:w="0" w:type="auto"/>
            <w:tcBorders>
              <w:top w:val="nil"/>
              <w:left w:val="nil"/>
              <w:bottom w:val="single" w:sz="4" w:space="0" w:color="auto"/>
              <w:right w:val="single" w:sz="4" w:space="0" w:color="auto"/>
            </w:tcBorders>
            <w:shd w:val="clear" w:color="000000" w:fill="FFFFFF"/>
            <w:noWrap/>
            <w:vAlign w:val="center"/>
          </w:tcPr>
          <w:p w:rsidR="003865D4" w:rsidRDefault="003865D4">
            <w:pPr>
              <w:widowControl/>
              <w:ind w:firstLine="480"/>
              <w:jc w:val="center"/>
              <w:rPr>
                <w:rFonts w:ascii="宋体" w:cs="Times New Roman"/>
                <w:kern w:val="0"/>
                <w:sz w:val="24"/>
                <w:szCs w:val="24"/>
              </w:rPr>
            </w:pPr>
            <w:r>
              <w:rPr>
                <w:rFonts w:ascii="宋体" w:hAnsi="宋体" w:cs="宋体"/>
                <w:kern w:val="0"/>
                <w:sz w:val="24"/>
                <w:szCs w:val="24"/>
              </w:rPr>
              <w:t>6</w:t>
            </w:r>
          </w:p>
        </w:tc>
      </w:tr>
      <w:tr w:rsidR="00B95959" w:rsidTr="006506EF">
        <w:trPr>
          <w:trHeight w:val="450"/>
        </w:trPr>
        <w:tc>
          <w:tcPr>
            <w:tcW w:w="0" w:type="auto"/>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B95959" w:rsidRDefault="00B95959" w:rsidP="00B95959">
            <w:pPr>
              <w:widowControl/>
              <w:ind w:firstLine="480"/>
              <w:jc w:val="center"/>
              <w:rPr>
                <w:rFonts w:ascii="宋体" w:cs="Times New Roman"/>
                <w:kern w:val="0"/>
                <w:sz w:val="24"/>
                <w:szCs w:val="24"/>
              </w:rPr>
            </w:pPr>
            <w:r>
              <w:rPr>
                <w:rFonts w:ascii="宋体" w:hAnsi="宋体" w:cs="宋体" w:hint="eastAsia"/>
                <w:kern w:val="0"/>
                <w:sz w:val="24"/>
                <w:szCs w:val="24"/>
              </w:rPr>
              <w:t>合计</w:t>
            </w:r>
          </w:p>
        </w:tc>
        <w:tc>
          <w:tcPr>
            <w:tcW w:w="0" w:type="auto"/>
            <w:tcBorders>
              <w:top w:val="nil"/>
              <w:left w:val="nil"/>
              <w:bottom w:val="single" w:sz="4" w:space="0" w:color="000000"/>
              <w:right w:val="single" w:sz="4" w:space="0" w:color="000000"/>
            </w:tcBorders>
            <w:shd w:val="clear" w:color="auto" w:fill="auto"/>
            <w:noWrap/>
            <w:vAlign w:val="center"/>
          </w:tcPr>
          <w:p w:rsidR="00B95959" w:rsidRDefault="00B95959" w:rsidP="00B95959">
            <w:pPr>
              <w:widowControl/>
              <w:ind w:firstLineChars="0" w:firstLine="0"/>
              <w:jc w:val="right"/>
              <w:rPr>
                <w:rFonts w:eastAsia="宋体" w:cs="Arial"/>
                <w:color w:val="000000"/>
                <w:sz w:val="22"/>
              </w:rPr>
            </w:pPr>
            <w:r>
              <w:rPr>
                <w:rFonts w:cs="Arial" w:hint="eastAsia"/>
                <w:color w:val="000000"/>
                <w:sz w:val="22"/>
                <w:szCs w:val="22"/>
              </w:rPr>
              <w:t>8,843.88</w:t>
            </w:r>
          </w:p>
        </w:tc>
        <w:tc>
          <w:tcPr>
            <w:tcW w:w="0" w:type="auto"/>
            <w:tcBorders>
              <w:top w:val="nil"/>
              <w:left w:val="nil"/>
              <w:bottom w:val="single" w:sz="4" w:space="0" w:color="000000"/>
              <w:right w:val="single" w:sz="4" w:space="0" w:color="000000"/>
            </w:tcBorders>
            <w:shd w:val="clear" w:color="auto" w:fill="auto"/>
            <w:noWrap/>
            <w:vAlign w:val="center"/>
          </w:tcPr>
          <w:p w:rsidR="00B95959" w:rsidRDefault="00B95959" w:rsidP="00B95959">
            <w:pPr>
              <w:ind w:firstLine="440"/>
              <w:jc w:val="right"/>
              <w:rPr>
                <w:rFonts w:cs="Arial"/>
                <w:color w:val="000000"/>
                <w:sz w:val="22"/>
              </w:rPr>
            </w:pPr>
            <w:r>
              <w:rPr>
                <w:rFonts w:cs="Arial" w:hint="eastAsia"/>
                <w:color w:val="000000"/>
                <w:sz w:val="22"/>
                <w:szCs w:val="22"/>
              </w:rPr>
              <w:t>4,878.17</w:t>
            </w:r>
          </w:p>
        </w:tc>
        <w:tc>
          <w:tcPr>
            <w:tcW w:w="0" w:type="auto"/>
            <w:tcBorders>
              <w:top w:val="nil"/>
              <w:left w:val="nil"/>
              <w:bottom w:val="single" w:sz="4" w:space="0" w:color="000000"/>
              <w:right w:val="single" w:sz="4" w:space="0" w:color="000000"/>
            </w:tcBorders>
            <w:shd w:val="clear" w:color="auto" w:fill="auto"/>
            <w:noWrap/>
            <w:vAlign w:val="center"/>
          </w:tcPr>
          <w:p w:rsidR="00B95959" w:rsidRDefault="00B95959" w:rsidP="00B95959">
            <w:pPr>
              <w:ind w:firstLine="440"/>
              <w:jc w:val="right"/>
              <w:rPr>
                <w:rFonts w:cs="Arial"/>
                <w:color w:val="000000"/>
                <w:sz w:val="22"/>
              </w:rPr>
            </w:pPr>
            <w:r>
              <w:rPr>
                <w:rFonts w:cs="Arial" w:hint="eastAsia"/>
                <w:color w:val="000000"/>
                <w:sz w:val="22"/>
                <w:szCs w:val="22"/>
              </w:rPr>
              <w:t>3,965.71</w:t>
            </w:r>
          </w:p>
        </w:tc>
        <w:tc>
          <w:tcPr>
            <w:tcW w:w="0" w:type="auto"/>
            <w:tcBorders>
              <w:top w:val="nil"/>
              <w:left w:val="nil"/>
              <w:bottom w:val="single" w:sz="4" w:space="0" w:color="auto"/>
              <w:right w:val="single" w:sz="4" w:space="0" w:color="auto"/>
            </w:tcBorders>
            <w:noWrap/>
            <w:vAlign w:val="center"/>
          </w:tcPr>
          <w:p w:rsidR="00B95959" w:rsidRDefault="00B95959" w:rsidP="00B95959">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0" w:type="auto"/>
            <w:tcBorders>
              <w:top w:val="nil"/>
              <w:left w:val="nil"/>
              <w:bottom w:val="single" w:sz="4" w:space="0" w:color="auto"/>
              <w:right w:val="single" w:sz="4" w:space="0" w:color="auto"/>
            </w:tcBorders>
            <w:noWrap/>
            <w:vAlign w:val="center"/>
          </w:tcPr>
          <w:p w:rsidR="00B95959" w:rsidRDefault="00B95959" w:rsidP="00B95959">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0" w:type="auto"/>
            <w:tcBorders>
              <w:top w:val="nil"/>
              <w:left w:val="nil"/>
              <w:bottom w:val="single" w:sz="4" w:space="0" w:color="auto"/>
              <w:right w:val="single" w:sz="4" w:space="0" w:color="auto"/>
            </w:tcBorders>
            <w:noWrap/>
            <w:vAlign w:val="center"/>
          </w:tcPr>
          <w:p w:rsidR="00B95959" w:rsidRDefault="00B95959" w:rsidP="00B95959">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r>
      <w:tr w:rsidR="00C00CE1" w:rsidTr="00C00CE1">
        <w:trPr>
          <w:trHeight w:val="450"/>
        </w:trPr>
        <w:tc>
          <w:tcPr>
            <w:tcW w:w="0" w:type="auto"/>
            <w:gridSpan w:val="2"/>
            <w:tcBorders>
              <w:top w:val="nil"/>
              <w:left w:val="single" w:sz="4" w:space="0" w:color="000000"/>
              <w:bottom w:val="single" w:sz="4" w:space="0" w:color="000000"/>
              <w:right w:val="single" w:sz="4" w:space="0" w:color="000000"/>
            </w:tcBorders>
            <w:shd w:val="clear" w:color="auto" w:fill="auto"/>
            <w:noWrap/>
            <w:vAlign w:val="center"/>
          </w:tcPr>
          <w:p w:rsidR="00C00CE1" w:rsidRDefault="00C00CE1" w:rsidP="00C00CE1">
            <w:pPr>
              <w:widowControl/>
              <w:ind w:firstLineChars="0" w:firstLine="0"/>
              <w:jc w:val="left"/>
              <w:rPr>
                <w:rFonts w:eastAsia="宋体" w:cs="Arial"/>
                <w:color w:val="000000"/>
                <w:sz w:val="22"/>
              </w:rPr>
            </w:pPr>
            <w:r>
              <w:rPr>
                <w:rFonts w:cs="Arial" w:hint="eastAsia"/>
                <w:color w:val="000000"/>
                <w:sz w:val="22"/>
                <w:szCs w:val="22"/>
              </w:rPr>
              <w:t>201</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一般公共服务支出</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141.45</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141.45</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r>
      <w:tr w:rsidR="00C00CE1" w:rsidTr="00C00CE1">
        <w:trPr>
          <w:trHeight w:val="450"/>
        </w:trPr>
        <w:tc>
          <w:tcPr>
            <w:tcW w:w="0" w:type="auto"/>
            <w:gridSpan w:val="2"/>
            <w:tcBorders>
              <w:top w:val="nil"/>
              <w:left w:val="single" w:sz="4" w:space="0" w:color="000000"/>
              <w:bottom w:val="single" w:sz="4" w:space="0" w:color="000000"/>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20101</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人大事务</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71.71</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71.71</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C00CE1">
        <w:trPr>
          <w:trHeight w:val="450"/>
        </w:trPr>
        <w:tc>
          <w:tcPr>
            <w:tcW w:w="0" w:type="auto"/>
            <w:gridSpan w:val="2"/>
            <w:tcBorders>
              <w:top w:val="nil"/>
              <w:left w:val="single" w:sz="4" w:space="0" w:color="000000"/>
              <w:bottom w:val="single" w:sz="4" w:space="0" w:color="000000"/>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2010101</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行政运行</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71.71</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71.71</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C00CE1">
        <w:trPr>
          <w:trHeight w:val="450"/>
        </w:trPr>
        <w:tc>
          <w:tcPr>
            <w:tcW w:w="0" w:type="auto"/>
            <w:gridSpan w:val="2"/>
            <w:tcBorders>
              <w:top w:val="nil"/>
              <w:left w:val="single" w:sz="4" w:space="0" w:color="000000"/>
              <w:bottom w:val="single" w:sz="4" w:space="0" w:color="000000"/>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20133</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宣传事务</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20.57</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20.57</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C00CE1">
        <w:trPr>
          <w:trHeight w:val="450"/>
        </w:trPr>
        <w:tc>
          <w:tcPr>
            <w:tcW w:w="0" w:type="auto"/>
            <w:gridSpan w:val="2"/>
            <w:tcBorders>
              <w:top w:val="nil"/>
              <w:left w:val="single" w:sz="4" w:space="0" w:color="000000"/>
              <w:bottom w:val="single" w:sz="4" w:space="0" w:color="000000"/>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2013399</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其他宣传事务支出</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20.57</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20.57</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C00CE1">
        <w:trPr>
          <w:trHeight w:val="450"/>
        </w:trPr>
        <w:tc>
          <w:tcPr>
            <w:tcW w:w="0" w:type="auto"/>
            <w:gridSpan w:val="2"/>
            <w:tcBorders>
              <w:top w:val="nil"/>
              <w:left w:val="single" w:sz="4" w:space="0" w:color="000000"/>
              <w:bottom w:val="single" w:sz="4" w:space="0" w:color="000000"/>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20199</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其他一般公共服务支出</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49.17</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49.17</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C00CE1">
        <w:trPr>
          <w:trHeight w:val="450"/>
        </w:trPr>
        <w:tc>
          <w:tcPr>
            <w:tcW w:w="0" w:type="auto"/>
            <w:gridSpan w:val="2"/>
            <w:tcBorders>
              <w:top w:val="nil"/>
              <w:left w:val="single" w:sz="4" w:space="0" w:color="000000"/>
              <w:bottom w:val="single" w:sz="4" w:space="0" w:color="000000"/>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2019999</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其他一般公共服务支出</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49.17</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49.17</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C00CE1">
        <w:trPr>
          <w:trHeight w:val="450"/>
        </w:trPr>
        <w:tc>
          <w:tcPr>
            <w:tcW w:w="0" w:type="auto"/>
            <w:gridSpan w:val="2"/>
            <w:tcBorders>
              <w:top w:val="nil"/>
              <w:left w:val="single" w:sz="4" w:space="0" w:color="000000"/>
              <w:bottom w:val="single" w:sz="4" w:space="0" w:color="000000"/>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208</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社会保障和就业支出</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204.43</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204.43</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D03B8D">
        <w:trPr>
          <w:trHeight w:val="450"/>
        </w:trPr>
        <w:tc>
          <w:tcPr>
            <w:tcW w:w="0" w:type="auto"/>
            <w:gridSpan w:val="2"/>
            <w:tcBorders>
              <w:top w:val="nil"/>
              <w:left w:val="single" w:sz="4" w:space="0" w:color="000000"/>
              <w:bottom w:val="single" w:sz="4" w:space="0" w:color="auto"/>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20805</w:t>
            </w:r>
          </w:p>
        </w:tc>
        <w:tc>
          <w:tcPr>
            <w:tcW w:w="0" w:type="auto"/>
            <w:tcBorders>
              <w:top w:val="nil"/>
              <w:left w:val="nil"/>
              <w:bottom w:val="single" w:sz="4" w:space="0" w:color="auto"/>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行政事业单位养老支出</w:t>
            </w:r>
          </w:p>
        </w:tc>
        <w:tc>
          <w:tcPr>
            <w:tcW w:w="0" w:type="auto"/>
            <w:tcBorders>
              <w:top w:val="nil"/>
              <w:left w:val="nil"/>
              <w:bottom w:val="single" w:sz="4" w:space="0" w:color="auto"/>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176.86</w:t>
            </w:r>
          </w:p>
        </w:tc>
        <w:tc>
          <w:tcPr>
            <w:tcW w:w="0" w:type="auto"/>
            <w:tcBorders>
              <w:top w:val="nil"/>
              <w:left w:val="nil"/>
              <w:bottom w:val="single" w:sz="4" w:space="0" w:color="auto"/>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176.86</w:t>
            </w:r>
          </w:p>
        </w:tc>
        <w:tc>
          <w:tcPr>
            <w:tcW w:w="0" w:type="auto"/>
            <w:tcBorders>
              <w:top w:val="nil"/>
              <w:left w:val="nil"/>
              <w:bottom w:val="single" w:sz="4" w:space="0" w:color="auto"/>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D03B8D">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2080505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机关事业单位基本养老保险缴费支出</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176.86</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176.86</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single" w:sz="4" w:space="0" w:color="auto"/>
              <w:left w:val="single" w:sz="4" w:space="0" w:color="auto"/>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single" w:sz="4" w:space="0" w:color="auto"/>
              <w:left w:val="single" w:sz="4" w:space="0" w:color="auto"/>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single" w:sz="4" w:space="0" w:color="auto"/>
              <w:left w:val="single" w:sz="4" w:space="0" w:color="auto"/>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D03B8D">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lastRenderedPageBreak/>
              <w:t>20827</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财政对其他社会保险基金的补助</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4.79</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4.79</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single" w:sz="4" w:space="0" w:color="auto"/>
              <w:left w:val="single" w:sz="4" w:space="0" w:color="auto"/>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single" w:sz="4" w:space="0" w:color="auto"/>
              <w:left w:val="single" w:sz="4" w:space="0" w:color="auto"/>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single" w:sz="4" w:space="0" w:color="auto"/>
              <w:left w:val="single" w:sz="4" w:space="0" w:color="auto"/>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D03B8D">
        <w:trPr>
          <w:trHeight w:val="450"/>
        </w:trPr>
        <w:tc>
          <w:tcPr>
            <w:tcW w:w="0" w:type="auto"/>
            <w:gridSpan w:val="2"/>
            <w:tcBorders>
              <w:top w:val="single" w:sz="4" w:space="0" w:color="auto"/>
              <w:left w:val="single" w:sz="4" w:space="0" w:color="000000"/>
              <w:bottom w:val="single" w:sz="4" w:space="0" w:color="000000"/>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2082799</w:t>
            </w:r>
          </w:p>
        </w:tc>
        <w:tc>
          <w:tcPr>
            <w:tcW w:w="0" w:type="auto"/>
            <w:tcBorders>
              <w:top w:val="single" w:sz="4" w:space="0" w:color="auto"/>
              <w:left w:val="nil"/>
              <w:bottom w:val="single" w:sz="4"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其他财政对社会保险基金的补助</w:t>
            </w:r>
          </w:p>
        </w:tc>
        <w:tc>
          <w:tcPr>
            <w:tcW w:w="0" w:type="auto"/>
            <w:tcBorders>
              <w:top w:val="single" w:sz="4" w:space="0" w:color="auto"/>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4.79</w:t>
            </w:r>
          </w:p>
        </w:tc>
        <w:tc>
          <w:tcPr>
            <w:tcW w:w="0" w:type="auto"/>
            <w:tcBorders>
              <w:top w:val="single" w:sz="4" w:space="0" w:color="auto"/>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4.79</w:t>
            </w:r>
          </w:p>
        </w:tc>
        <w:tc>
          <w:tcPr>
            <w:tcW w:w="0" w:type="auto"/>
            <w:tcBorders>
              <w:top w:val="single" w:sz="4" w:space="0" w:color="auto"/>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single" w:sz="4" w:space="0" w:color="auto"/>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single" w:sz="4" w:space="0" w:color="auto"/>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single" w:sz="4" w:space="0" w:color="auto"/>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C00CE1">
        <w:trPr>
          <w:trHeight w:val="450"/>
        </w:trPr>
        <w:tc>
          <w:tcPr>
            <w:tcW w:w="0" w:type="auto"/>
            <w:gridSpan w:val="2"/>
            <w:tcBorders>
              <w:top w:val="nil"/>
              <w:left w:val="single" w:sz="4" w:space="0" w:color="000000"/>
              <w:bottom w:val="single" w:sz="4" w:space="0" w:color="000000"/>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20899</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其他社会保障和就业支出</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22.78</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22.78</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C00CE1">
        <w:trPr>
          <w:trHeight w:val="450"/>
        </w:trPr>
        <w:tc>
          <w:tcPr>
            <w:tcW w:w="0" w:type="auto"/>
            <w:gridSpan w:val="2"/>
            <w:tcBorders>
              <w:top w:val="nil"/>
              <w:left w:val="single" w:sz="4" w:space="0" w:color="000000"/>
              <w:bottom w:val="single" w:sz="4" w:space="0" w:color="000000"/>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2089999</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其他社会保障和就业支出</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22.78</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22.78</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C00CE1">
        <w:trPr>
          <w:trHeight w:val="450"/>
        </w:trPr>
        <w:tc>
          <w:tcPr>
            <w:tcW w:w="0" w:type="auto"/>
            <w:gridSpan w:val="2"/>
            <w:tcBorders>
              <w:top w:val="nil"/>
              <w:left w:val="single" w:sz="4" w:space="0" w:color="000000"/>
              <w:bottom w:val="single" w:sz="4" w:space="0" w:color="000000"/>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210</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卫生健康支出</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77.44</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77.44</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C00CE1">
        <w:trPr>
          <w:trHeight w:val="450"/>
        </w:trPr>
        <w:tc>
          <w:tcPr>
            <w:tcW w:w="0" w:type="auto"/>
            <w:gridSpan w:val="2"/>
            <w:tcBorders>
              <w:top w:val="nil"/>
              <w:left w:val="single" w:sz="4" w:space="0" w:color="000000"/>
              <w:bottom w:val="single" w:sz="4" w:space="0" w:color="000000"/>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21011</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行政事业单位医疗</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77.44</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77.44</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C00CE1">
        <w:trPr>
          <w:trHeight w:val="450"/>
        </w:trPr>
        <w:tc>
          <w:tcPr>
            <w:tcW w:w="0" w:type="auto"/>
            <w:gridSpan w:val="2"/>
            <w:tcBorders>
              <w:top w:val="nil"/>
              <w:left w:val="single" w:sz="4" w:space="0" w:color="000000"/>
              <w:bottom w:val="single" w:sz="4" w:space="0" w:color="000000"/>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2101101</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行政单位医疗</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77.44</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77.44</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C00CE1">
        <w:trPr>
          <w:trHeight w:val="450"/>
        </w:trPr>
        <w:tc>
          <w:tcPr>
            <w:tcW w:w="0" w:type="auto"/>
            <w:gridSpan w:val="2"/>
            <w:tcBorders>
              <w:top w:val="nil"/>
              <w:left w:val="single" w:sz="4" w:space="0" w:color="000000"/>
              <w:bottom w:val="single" w:sz="4" w:space="0" w:color="000000"/>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211</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节能环保支出</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1,113.28</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1,113.28</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C00CE1">
        <w:trPr>
          <w:trHeight w:val="450"/>
        </w:trPr>
        <w:tc>
          <w:tcPr>
            <w:tcW w:w="0" w:type="auto"/>
            <w:gridSpan w:val="2"/>
            <w:tcBorders>
              <w:top w:val="nil"/>
              <w:left w:val="single" w:sz="4" w:space="0" w:color="000000"/>
              <w:bottom w:val="single" w:sz="4" w:space="0" w:color="000000"/>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21103</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污染防治</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1,113.28</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1,113.28</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C00CE1">
        <w:trPr>
          <w:trHeight w:val="450"/>
        </w:trPr>
        <w:tc>
          <w:tcPr>
            <w:tcW w:w="0" w:type="auto"/>
            <w:gridSpan w:val="2"/>
            <w:tcBorders>
              <w:top w:val="nil"/>
              <w:left w:val="single" w:sz="4" w:space="0" w:color="000000"/>
              <w:bottom w:val="single" w:sz="4" w:space="0" w:color="000000"/>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2110302</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水体</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1,113.28</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1,113.28</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C00CE1">
        <w:trPr>
          <w:trHeight w:val="450"/>
        </w:trPr>
        <w:tc>
          <w:tcPr>
            <w:tcW w:w="0" w:type="auto"/>
            <w:gridSpan w:val="2"/>
            <w:tcBorders>
              <w:top w:val="nil"/>
              <w:left w:val="single" w:sz="4" w:space="0" w:color="000000"/>
              <w:bottom w:val="single" w:sz="4" w:space="0" w:color="000000"/>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212</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城乡社区支出</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5,685.95</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4,347.74</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1,338.21</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C00CE1">
        <w:trPr>
          <w:trHeight w:val="450"/>
        </w:trPr>
        <w:tc>
          <w:tcPr>
            <w:tcW w:w="0" w:type="auto"/>
            <w:gridSpan w:val="2"/>
            <w:tcBorders>
              <w:top w:val="nil"/>
              <w:left w:val="single" w:sz="4" w:space="0" w:color="000000"/>
              <w:bottom w:val="single" w:sz="4" w:space="0" w:color="000000"/>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21201</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城乡社区管理事务</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4,087.32</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4,087.32</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C00CE1">
        <w:trPr>
          <w:trHeight w:val="450"/>
        </w:trPr>
        <w:tc>
          <w:tcPr>
            <w:tcW w:w="0" w:type="auto"/>
            <w:gridSpan w:val="2"/>
            <w:tcBorders>
              <w:top w:val="nil"/>
              <w:left w:val="single" w:sz="4" w:space="0" w:color="000000"/>
              <w:bottom w:val="single" w:sz="4" w:space="0" w:color="000000"/>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2120101</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行政运行</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1,452.35</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1,452.35</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C00CE1">
        <w:trPr>
          <w:trHeight w:val="450"/>
        </w:trPr>
        <w:tc>
          <w:tcPr>
            <w:tcW w:w="0" w:type="auto"/>
            <w:gridSpan w:val="2"/>
            <w:tcBorders>
              <w:top w:val="nil"/>
              <w:left w:val="single" w:sz="4" w:space="0" w:color="000000"/>
              <w:bottom w:val="single" w:sz="4" w:space="0" w:color="000000"/>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2120102</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一般行政管理事务</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16.36</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16.36</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C00CE1">
        <w:trPr>
          <w:trHeight w:val="450"/>
        </w:trPr>
        <w:tc>
          <w:tcPr>
            <w:tcW w:w="0" w:type="auto"/>
            <w:gridSpan w:val="2"/>
            <w:tcBorders>
              <w:top w:val="nil"/>
              <w:left w:val="single" w:sz="4" w:space="0" w:color="000000"/>
              <w:bottom w:val="single" w:sz="4" w:space="0" w:color="000000"/>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2120199</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其他城乡社区管理事务支出</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B95959">
            <w:pPr>
              <w:ind w:firstLineChars="0" w:firstLine="0"/>
              <w:jc w:val="right"/>
              <w:rPr>
                <w:rFonts w:cs="Arial"/>
                <w:color w:val="000000"/>
                <w:sz w:val="22"/>
              </w:rPr>
            </w:pPr>
            <w:r>
              <w:rPr>
                <w:rFonts w:cs="Arial" w:hint="eastAsia"/>
                <w:color w:val="000000"/>
                <w:sz w:val="22"/>
                <w:szCs w:val="22"/>
              </w:rPr>
              <w:t>2,618.6</w:t>
            </w:r>
            <w:r w:rsidR="00B95959">
              <w:rPr>
                <w:rFonts w:cs="Arial"/>
                <w:color w:val="000000"/>
                <w:sz w:val="22"/>
                <w:szCs w:val="22"/>
              </w:rPr>
              <w:t>1</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B95959">
            <w:pPr>
              <w:ind w:firstLineChars="0" w:firstLine="0"/>
              <w:jc w:val="right"/>
              <w:rPr>
                <w:rFonts w:cs="Arial"/>
                <w:color w:val="000000"/>
                <w:sz w:val="22"/>
              </w:rPr>
            </w:pPr>
            <w:r>
              <w:rPr>
                <w:rFonts w:cs="Arial" w:hint="eastAsia"/>
                <w:color w:val="000000"/>
                <w:sz w:val="22"/>
                <w:szCs w:val="22"/>
              </w:rPr>
              <w:t>2,618.6</w:t>
            </w:r>
            <w:r w:rsidR="00B95959">
              <w:rPr>
                <w:rFonts w:cs="Arial"/>
                <w:color w:val="000000"/>
                <w:sz w:val="22"/>
                <w:szCs w:val="22"/>
              </w:rPr>
              <w:t>1</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C00CE1">
        <w:trPr>
          <w:trHeight w:val="450"/>
        </w:trPr>
        <w:tc>
          <w:tcPr>
            <w:tcW w:w="0" w:type="auto"/>
            <w:gridSpan w:val="2"/>
            <w:tcBorders>
              <w:top w:val="nil"/>
              <w:left w:val="single" w:sz="4" w:space="0" w:color="000000"/>
              <w:bottom w:val="single" w:sz="4" w:space="0" w:color="000000"/>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21203</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城乡社区公共设施</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80.00</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80.00</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C00CE1">
        <w:trPr>
          <w:trHeight w:val="450"/>
        </w:trPr>
        <w:tc>
          <w:tcPr>
            <w:tcW w:w="0" w:type="auto"/>
            <w:gridSpan w:val="2"/>
            <w:tcBorders>
              <w:top w:val="nil"/>
              <w:left w:val="single" w:sz="4" w:space="0" w:color="000000"/>
              <w:bottom w:val="single" w:sz="4" w:space="0" w:color="000000"/>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2120399</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其他城乡社区公共设施支出</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80.00</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80.00</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C00CE1">
        <w:trPr>
          <w:trHeight w:val="450"/>
        </w:trPr>
        <w:tc>
          <w:tcPr>
            <w:tcW w:w="0" w:type="auto"/>
            <w:gridSpan w:val="2"/>
            <w:tcBorders>
              <w:top w:val="nil"/>
              <w:left w:val="single" w:sz="4" w:space="0" w:color="000000"/>
              <w:bottom w:val="single" w:sz="4" w:space="0" w:color="000000"/>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21213</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城市基础设施配套费安排的支出</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20.00</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20.00</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D03B8D">
        <w:trPr>
          <w:trHeight w:val="450"/>
        </w:trPr>
        <w:tc>
          <w:tcPr>
            <w:tcW w:w="0" w:type="auto"/>
            <w:gridSpan w:val="2"/>
            <w:tcBorders>
              <w:top w:val="nil"/>
              <w:left w:val="single" w:sz="4" w:space="0" w:color="000000"/>
              <w:bottom w:val="single" w:sz="4" w:space="0" w:color="auto"/>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2121399</w:t>
            </w:r>
          </w:p>
        </w:tc>
        <w:tc>
          <w:tcPr>
            <w:tcW w:w="0" w:type="auto"/>
            <w:tcBorders>
              <w:top w:val="nil"/>
              <w:left w:val="nil"/>
              <w:bottom w:val="single" w:sz="4" w:space="0" w:color="auto"/>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其他城市基础设施配套费安排的支出</w:t>
            </w:r>
          </w:p>
        </w:tc>
        <w:tc>
          <w:tcPr>
            <w:tcW w:w="0" w:type="auto"/>
            <w:tcBorders>
              <w:top w:val="nil"/>
              <w:left w:val="nil"/>
              <w:bottom w:val="single" w:sz="4" w:space="0" w:color="auto"/>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20.00</w:t>
            </w:r>
          </w:p>
        </w:tc>
        <w:tc>
          <w:tcPr>
            <w:tcW w:w="0" w:type="auto"/>
            <w:tcBorders>
              <w:top w:val="nil"/>
              <w:left w:val="nil"/>
              <w:bottom w:val="single" w:sz="4" w:space="0" w:color="auto"/>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nil"/>
              <w:left w:val="nil"/>
              <w:bottom w:val="single" w:sz="4" w:space="0" w:color="auto"/>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20.00</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D03B8D">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21214</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污水处理费安排的支出</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1,318.21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1,318.21</w:t>
            </w:r>
          </w:p>
        </w:tc>
        <w:tc>
          <w:tcPr>
            <w:tcW w:w="0" w:type="auto"/>
            <w:tcBorders>
              <w:top w:val="single" w:sz="4" w:space="0" w:color="auto"/>
              <w:left w:val="single" w:sz="4" w:space="0" w:color="auto"/>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single" w:sz="4" w:space="0" w:color="auto"/>
              <w:left w:val="single" w:sz="4" w:space="0" w:color="auto"/>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single" w:sz="4" w:space="0" w:color="auto"/>
              <w:left w:val="single" w:sz="4" w:space="0" w:color="auto"/>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D03B8D">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lastRenderedPageBreak/>
              <w:t>2121401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污水处理设施建设和运营</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1,318.21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1,318.21</w:t>
            </w:r>
          </w:p>
        </w:tc>
        <w:tc>
          <w:tcPr>
            <w:tcW w:w="0" w:type="auto"/>
            <w:tcBorders>
              <w:top w:val="single" w:sz="4" w:space="0" w:color="auto"/>
              <w:left w:val="single" w:sz="4" w:space="0" w:color="auto"/>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single" w:sz="4" w:space="0" w:color="auto"/>
              <w:left w:val="single" w:sz="4" w:space="0" w:color="auto"/>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single" w:sz="4" w:space="0" w:color="auto"/>
              <w:left w:val="single" w:sz="4" w:space="0" w:color="auto"/>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D03B8D">
        <w:trPr>
          <w:trHeight w:val="450"/>
        </w:trPr>
        <w:tc>
          <w:tcPr>
            <w:tcW w:w="0" w:type="auto"/>
            <w:gridSpan w:val="2"/>
            <w:tcBorders>
              <w:top w:val="single" w:sz="4" w:space="0" w:color="auto"/>
              <w:left w:val="single" w:sz="4" w:space="0" w:color="000000"/>
              <w:bottom w:val="single" w:sz="4" w:space="0" w:color="000000"/>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21299</w:t>
            </w:r>
          </w:p>
        </w:tc>
        <w:tc>
          <w:tcPr>
            <w:tcW w:w="0" w:type="auto"/>
            <w:tcBorders>
              <w:top w:val="single" w:sz="4" w:space="0" w:color="auto"/>
              <w:left w:val="nil"/>
              <w:bottom w:val="single" w:sz="4"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其他城乡社区支出</w:t>
            </w:r>
          </w:p>
        </w:tc>
        <w:tc>
          <w:tcPr>
            <w:tcW w:w="0" w:type="auto"/>
            <w:tcBorders>
              <w:top w:val="single" w:sz="4" w:space="0" w:color="auto"/>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180.42</w:t>
            </w:r>
          </w:p>
        </w:tc>
        <w:tc>
          <w:tcPr>
            <w:tcW w:w="0" w:type="auto"/>
            <w:tcBorders>
              <w:top w:val="single" w:sz="4" w:space="0" w:color="auto"/>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180.42</w:t>
            </w:r>
          </w:p>
        </w:tc>
        <w:tc>
          <w:tcPr>
            <w:tcW w:w="0" w:type="auto"/>
            <w:tcBorders>
              <w:top w:val="single" w:sz="4" w:space="0" w:color="auto"/>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single" w:sz="4" w:space="0" w:color="auto"/>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single" w:sz="4" w:space="0" w:color="auto"/>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single" w:sz="4" w:space="0" w:color="auto"/>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C00CE1">
        <w:trPr>
          <w:trHeight w:val="450"/>
        </w:trPr>
        <w:tc>
          <w:tcPr>
            <w:tcW w:w="0" w:type="auto"/>
            <w:gridSpan w:val="2"/>
            <w:tcBorders>
              <w:top w:val="nil"/>
              <w:left w:val="single" w:sz="4" w:space="0" w:color="000000"/>
              <w:bottom w:val="single" w:sz="4" w:space="0" w:color="000000"/>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2129999</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其他城乡社区支出</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180.42</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180.42</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C00CE1">
        <w:trPr>
          <w:trHeight w:val="450"/>
        </w:trPr>
        <w:tc>
          <w:tcPr>
            <w:tcW w:w="0" w:type="auto"/>
            <w:gridSpan w:val="2"/>
            <w:tcBorders>
              <w:top w:val="nil"/>
              <w:left w:val="single" w:sz="4" w:space="0" w:color="000000"/>
              <w:bottom w:val="single" w:sz="4" w:space="0" w:color="000000"/>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221</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住房保障支出</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B95959" w:rsidP="00C00CE1">
            <w:pPr>
              <w:ind w:firstLineChars="0" w:firstLine="0"/>
              <w:jc w:val="right"/>
              <w:rPr>
                <w:rFonts w:cs="Arial"/>
                <w:color w:val="000000"/>
                <w:sz w:val="22"/>
              </w:rPr>
            </w:pPr>
            <w:r>
              <w:rPr>
                <w:rFonts w:cs="Arial" w:hint="eastAsia"/>
                <w:color w:val="000000"/>
                <w:sz w:val="22"/>
                <w:szCs w:val="22"/>
              </w:rPr>
              <w:t>1,621.33</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107.11</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1,514.22</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C00CE1">
        <w:trPr>
          <w:trHeight w:val="450"/>
        </w:trPr>
        <w:tc>
          <w:tcPr>
            <w:tcW w:w="0" w:type="auto"/>
            <w:gridSpan w:val="2"/>
            <w:tcBorders>
              <w:top w:val="nil"/>
              <w:left w:val="single" w:sz="4" w:space="0" w:color="000000"/>
              <w:bottom w:val="single" w:sz="4" w:space="0" w:color="000000"/>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22101</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保障性安居工程支出</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1,514.22</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1,514.22</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hAnsi="宋体" w:cs="宋体"/>
                <w:kern w:val="0"/>
                <w:sz w:val="24"/>
                <w:szCs w:val="24"/>
              </w:rPr>
            </w:pPr>
          </w:p>
        </w:tc>
      </w:tr>
      <w:tr w:rsidR="00C00CE1" w:rsidTr="00C00CE1">
        <w:trPr>
          <w:trHeight w:val="450"/>
        </w:trPr>
        <w:tc>
          <w:tcPr>
            <w:tcW w:w="0" w:type="auto"/>
            <w:gridSpan w:val="2"/>
            <w:tcBorders>
              <w:top w:val="nil"/>
              <w:left w:val="single" w:sz="4" w:space="0" w:color="000000"/>
              <w:bottom w:val="single" w:sz="4" w:space="0" w:color="000000"/>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2210105</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农村危房改造</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258.60</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258.60</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r>
      <w:tr w:rsidR="00C00CE1" w:rsidTr="00C00CE1">
        <w:trPr>
          <w:trHeight w:val="450"/>
        </w:trPr>
        <w:tc>
          <w:tcPr>
            <w:tcW w:w="0" w:type="auto"/>
            <w:gridSpan w:val="2"/>
            <w:tcBorders>
              <w:top w:val="nil"/>
              <w:left w:val="single" w:sz="4" w:space="0" w:color="000000"/>
              <w:bottom w:val="single" w:sz="4" w:space="0" w:color="000000"/>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2210107</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保障性住房租金补贴</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115.18</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115.18</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r>
      <w:tr w:rsidR="00C00CE1" w:rsidTr="00C00CE1">
        <w:trPr>
          <w:trHeight w:val="450"/>
        </w:trPr>
        <w:tc>
          <w:tcPr>
            <w:tcW w:w="0" w:type="auto"/>
            <w:gridSpan w:val="2"/>
            <w:tcBorders>
              <w:top w:val="nil"/>
              <w:left w:val="single" w:sz="4" w:space="0" w:color="000000"/>
              <w:bottom w:val="single" w:sz="4" w:space="0" w:color="000000"/>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2210108</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老旧小区改造</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1,140.44</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1,140.44</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r>
      <w:tr w:rsidR="00C00CE1" w:rsidTr="00C00CE1">
        <w:trPr>
          <w:trHeight w:val="450"/>
        </w:trPr>
        <w:tc>
          <w:tcPr>
            <w:tcW w:w="0" w:type="auto"/>
            <w:gridSpan w:val="2"/>
            <w:tcBorders>
              <w:top w:val="nil"/>
              <w:left w:val="single" w:sz="4" w:space="0" w:color="000000"/>
              <w:bottom w:val="single" w:sz="4" w:space="0" w:color="000000"/>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22102</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住房改革支出</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107.11</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107.11</w:t>
            </w:r>
          </w:p>
        </w:tc>
        <w:tc>
          <w:tcPr>
            <w:tcW w:w="0" w:type="auto"/>
            <w:tcBorders>
              <w:top w:val="nil"/>
              <w:left w:val="nil"/>
              <w:bottom w:val="single" w:sz="4"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r>
      <w:tr w:rsidR="00C00CE1" w:rsidTr="00C00CE1">
        <w:trPr>
          <w:trHeight w:val="450"/>
        </w:trPr>
        <w:tc>
          <w:tcPr>
            <w:tcW w:w="0" w:type="auto"/>
            <w:gridSpan w:val="2"/>
            <w:tcBorders>
              <w:top w:val="nil"/>
              <w:left w:val="single" w:sz="4" w:space="0" w:color="000000"/>
              <w:bottom w:val="single" w:sz="8" w:space="0" w:color="000000"/>
              <w:right w:val="single" w:sz="4" w:space="0" w:color="000000"/>
            </w:tcBorders>
            <w:shd w:val="clear" w:color="auto" w:fill="auto"/>
            <w:noWrap/>
            <w:vAlign w:val="center"/>
          </w:tcPr>
          <w:p w:rsidR="00C00CE1" w:rsidRDefault="00C00CE1" w:rsidP="00C00CE1">
            <w:pPr>
              <w:ind w:firstLineChars="0" w:firstLine="0"/>
              <w:jc w:val="left"/>
              <w:rPr>
                <w:rFonts w:cs="Arial"/>
                <w:color w:val="000000"/>
                <w:sz w:val="22"/>
              </w:rPr>
            </w:pPr>
            <w:r>
              <w:rPr>
                <w:rFonts w:cs="Arial" w:hint="eastAsia"/>
                <w:color w:val="000000"/>
                <w:sz w:val="22"/>
                <w:szCs w:val="22"/>
              </w:rPr>
              <w:t>2210201</w:t>
            </w:r>
          </w:p>
        </w:tc>
        <w:tc>
          <w:tcPr>
            <w:tcW w:w="0" w:type="auto"/>
            <w:tcBorders>
              <w:top w:val="nil"/>
              <w:left w:val="nil"/>
              <w:bottom w:val="single" w:sz="8" w:space="0" w:color="000000"/>
              <w:right w:val="single" w:sz="4" w:space="0" w:color="000000"/>
            </w:tcBorders>
            <w:shd w:val="clear" w:color="auto" w:fill="auto"/>
            <w:noWrap/>
            <w:vAlign w:val="center"/>
          </w:tcPr>
          <w:p w:rsidR="00C00CE1" w:rsidRDefault="00C00CE1" w:rsidP="00C00CE1">
            <w:pPr>
              <w:ind w:firstLineChars="0" w:firstLine="0"/>
              <w:rPr>
                <w:rFonts w:cs="Arial"/>
                <w:color w:val="000000"/>
                <w:sz w:val="22"/>
              </w:rPr>
            </w:pPr>
            <w:r>
              <w:rPr>
                <w:rFonts w:cs="Arial" w:hint="eastAsia"/>
                <w:color w:val="000000"/>
                <w:sz w:val="22"/>
                <w:szCs w:val="22"/>
              </w:rPr>
              <w:t>住房公积金</w:t>
            </w:r>
          </w:p>
        </w:tc>
        <w:tc>
          <w:tcPr>
            <w:tcW w:w="0" w:type="auto"/>
            <w:tcBorders>
              <w:top w:val="nil"/>
              <w:left w:val="nil"/>
              <w:bottom w:val="single" w:sz="8"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107.11</w:t>
            </w:r>
          </w:p>
        </w:tc>
        <w:tc>
          <w:tcPr>
            <w:tcW w:w="0" w:type="auto"/>
            <w:tcBorders>
              <w:top w:val="nil"/>
              <w:left w:val="nil"/>
              <w:bottom w:val="single" w:sz="8"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107.11</w:t>
            </w:r>
          </w:p>
        </w:tc>
        <w:tc>
          <w:tcPr>
            <w:tcW w:w="0" w:type="auto"/>
            <w:tcBorders>
              <w:top w:val="nil"/>
              <w:left w:val="nil"/>
              <w:bottom w:val="single" w:sz="8" w:space="0" w:color="000000"/>
              <w:right w:val="single" w:sz="4" w:space="0" w:color="000000"/>
            </w:tcBorders>
            <w:shd w:val="clear" w:color="auto" w:fill="auto"/>
            <w:noWrap/>
            <w:vAlign w:val="center"/>
          </w:tcPr>
          <w:p w:rsidR="00C00CE1" w:rsidRDefault="00C00CE1" w:rsidP="00C00CE1">
            <w:pPr>
              <w:ind w:firstLineChars="0" w:firstLine="0"/>
              <w:jc w:val="right"/>
              <w:rPr>
                <w:rFonts w:cs="Arial"/>
                <w:color w:val="000000"/>
                <w:sz w:val="22"/>
              </w:rPr>
            </w:pPr>
            <w:r>
              <w:rPr>
                <w:rFonts w:cs="Arial" w:hint="eastAsia"/>
                <w:color w:val="000000"/>
                <w:sz w:val="22"/>
                <w:szCs w:val="22"/>
              </w:rPr>
              <w:t>0.00</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0" w:type="auto"/>
            <w:tcBorders>
              <w:top w:val="nil"/>
              <w:left w:val="nil"/>
              <w:bottom w:val="single" w:sz="4" w:space="0" w:color="auto"/>
              <w:right w:val="single" w:sz="4" w:space="0" w:color="auto"/>
            </w:tcBorders>
            <w:noWrap/>
            <w:vAlign w:val="center"/>
          </w:tcPr>
          <w:p w:rsidR="00C00CE1" w:rsidRDefault="00C00CE1" w:rsidP="00C00CE1">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r>
      <w:tr w:rsidR="003865D4" w:rsidTr="00A36C53">
        <w:trPr>
          <w:gridAfter w:val="6"/>
          <w:trHeight w:val="630"/>
        </w:trPr>
        <w:tc>
          <w:tcPr>
            <w:tcW w:w="5828" w:type="dxa"/>
            <w:gridSpan w:val="3"/>
            <w:tcBorders>
              <w:top w:val="nil"/>
              <w:left w:val="nil"/>
              <w:bottom w:val="nil"/>
              <w:right w:val="nil"/>
            </w:tcBorders>
            <w:vAlign w:val="center"/>
          </w:tcPr>
          <w:p w:rsidR="003865D4" w:rsidRDefault="003865D4">
            <w:pPr>
              <w:widowControl/>
              <w:ind w:firstLine="480"/>
              <w:jc w:val="left"/>
              <w:rPr>
                <w:rFonts w:ascii="宋体" w:cs="Times New Roman"/>
                <w:kern w:val="0"/>
                <w:sz w:val="24"/>
                <w:szCs w:val="24"/>
              </w:rPr>
            </w:pPr>
            <w:r>
              <w:rPr>
                <w:rFonts w:ascii="宋体" w:hAnsi="宋体" w:cs="宋体" w:hint="eastAsia"/>
                <w:kern w:val="0"/>
                <w:sz w:val="24"/>
                <w:szCs w:val="24"/>
              </w:rPr>
              <w:t>注：本表反映部门本年度各项支出情况。</w:t>
            </w:r>
          </w:p>
        </w:tc>
      </w:tr>
    </w:tbl>
    <w:p w:rsidR="003865D4" w:rsidRDefault="003865D4">
      <w:pPr>
        <w:widowControl/>
        <w:ind w:left="93" w:firstLine="720"/>
        <w:jc w:val="center"/>
        <w:rPr>
          <w:rFonts w:ascii="Times New Roman" w:eastAsia="方正小标宋_GBK" w:hAnsi="Times New Roman" w:cs="Times New Roman"/>
          <w:color w:val="000000"/>
          <w:kern w:val="0"/>
          <w:sz w:val="36"/>
          <w:szCs w:val="36"/>
        </w:rPr>
      </w:pPr>
    </w:p>
    <w:p w:rsidR="00A36C53" w:rsidRDefault="00A36C53">
      <w:pPr>
        <w:widowControl/>
        <w:ind w:firstLineChars="0" w:firstLine="0"/>
        <w:jc w:val="left"/>
        <w:rPr>
          <w:rFonts w:ascii="Times New Roman" w:eastAsia="方正小标宋_GBK" w:hAnsi="Times New Roman" w:cs="Times New Roman"/>
          <w:color w:val="000000"/>
          <w:kern w:val="0"/>
          <w:sz w:val="36"/>
          <w:szCs w:val="36"/>
        </w:rPr>
      </w:pPr>
      <w:r>
        <w:rPr>
          <w:rFonts w:ascii="Times New Roman" w:eastAsia="方正小标宋_GBK" w:hAnsi="Times New Roman" w:cs="Times New Roman"/>
          <w:color w:val="000000"/>
          <w:kern w:val="0"/>
          <w:sz w:val="36"/>
          <w:szCs w:val="36"/>
        </w:rPr>
        <w:br w:type="page"/>
      </w:r>
    </w:p>
    <w:p w:rsidR="00A36C53" w:rsidRDefault="00A36C53" w:rsidP="00E133C2">
      <w:pPr>
        <w:pStyle w:val="2"/>
        <w:spacing w:before="190" w:after="190"/>
        <w:ind w:firstLineChars="0" w:firstLine="0"/>
        <w:jc w:val="center"/>
      </w:pPr>
      <w:bookmarkStart w:id="11" w:name="_Toc141298240"/>
      <w:r>
        <w:rPr>
          <w:rFonts w:hint="eastAsia"/>
        </w:rPr>
        <w:lastRenderedPageBreak/>
        <w:t>四</w:t>
      </w:r>
      <w:r>
        <w:t>、</w:t>
      </w:r>
      <w:r w:rsidRPr="00A36C53">
        <w:rPr>
          <w:rFonts w:hint="eastAsia"/>
        </w:rPr>
        <w:t>财政拨款收入支出决算总表</w:t>
      </w:r>
      <w:bookmarkEnd w:id="11"/>
    </w:p>
    <w:tbl>
      <w:tblPr>
        <w:tblW w:w="5000" w:type="pct"/>
        <w:tblLayout w:type="fixed"/>
        <w:tblLook w:val="00A0"/>
      </w:tblPr>
      <w:tblGrid>
        <w:gridCol w:w="3598"/>
        <w:gridCol w:w="719"/>
        <w:gridCol w:w="1151"/>
        <w:gridCol w:w="85"/>
        <w:gridCol w:w="241"/>
        <w:gridCol w:w="2838"/>
        <w:gridCol w:w="722"/>
        <w:gridCol w:w="716"/>
        <w:gridCol w:w="241"/>
        <w:gridCol w:w="338"/>
        <w:gridCol w:w="1294"/>
        <w:gridCol w:w="1294"/>
        <w:gridCol w:w="1438"/>
      </w:tblGrid>
      <w:tr w:rsidR="006B024C" w:rsidTr="006B024C">
        <w:trPr>
          <w:trHeight w:val="199"/>
        </w:trPr>
        <w:tc>
          <w:tcPr>
            <w:tcW w:w="1226" w:type="pct"/>
            <w:tcBorders>
              <w:top w:val="nil"/>
              <w:left w:val="nil"/>
              <w:bottom w:val="nil"/>
              <w:right w:val="nil"/>
            </w:tcBorders>
            <w:shd w:val="clear" w:color="000000" w:fill="FFFFFF"/>
            <w:noWrap/>
            <w:vAlign w:val="center"/>
          </w:tcPr>
          <w:p w:rsidR="00A36C53" w:rsidRDefault="00A36C53">
            <w:pPr>
              <w:widowControl/>
              <w:ind w:firstLine="480"/>
              <w:jc w:val="right"/>
              <w:rPr>
                <w:rFonts w:ascii="宋体" w:cs="Times New Roman"/>
                <w:kern w:val="0"/>
                <w:sz w:val="24"/>
                <w:szCs w:val="24"/>
              </w:rPr>
            </w:pPr>
            <w:bookmarkStart w:id="12" w:name="RANGE_A1_I22"/>
            <w:bookmarkStart w:id="13" w:name="RANGE_A1_F16"/>
            <w:bookmarkEnd w:id="12"/>
            <w:r>
              <w:rPr>
                <w:rFonts w:ascii="宋体" w:hAnsi="宋体" w:cs="宋体" w:hint="eastAsia"/>
                <w:kern w:val="0"/>
                <w:sz w:val="24"/>
                <w:szCs w:val="24"/>
              </w:rPr>
              <w:t xml:space="preserve">　</w:t>
            </w:r>
          </w:p>
        </w:tc>
        <w:tc>
          <w:tcPr>
            <w:tcW w:w="245" w:type="pct"/>
            <w:tcBorders>
              <w:top w:val="nil"/>
              <w:left w:val="nil"/>
              <w:bottom w:val="nil"/>
              <w:right w:val="nil"/>
            </w:tcBorders>
            <w:shd w:val="clear" w:color="000000" w:fill="FFFFFF"/>
            <w:noWrap/>
            <w:vAlign w:val="center"/>
          </w:tcPr>
          <w:p w:rsidR="00A36C53" w:rsidRDefault="00A36C53">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421" w:type="pct"/>
            <w:gridSpan w:val="2"/>
            <w:tcBorders>
              <w:top w:val="nil"/>
              <w:left w:val="nil"/>
              <w:bottom w:val="nil"/>
              <w:right w:val="nil"/>
            </w:tcBorders>
            <w:shd w:val="clear" w:color="000000" w:fill="FFFFFF"/>
          </w:tcPr>
          <w:p w:rsidR="00A36C53" w:rsidRDefault="00A36C53">
            <w:pPr>
              <w:widowControl/>
              <w:ind w:firstLine="480"/>
              <w:jc w:val="right"/>
              <w:rPr>
                <w:rFonts w:ascii="宋体" w:hAnsi="宋体" w:cs="宋体"/>
                <w:kern w:val="0"/>
                <w:sz w:val="24"/>
                <w:szCs w:val="24"/>
              </w:rPr>
            </w:pPr>
          </w:p>
        </w:tc>
        <w:tc>
          <w:tcPr>
            <w:tcW w:w="82" w:type="pct"/>
            <w:tcBorders>
              <w:top w:val="nil"/>
              <w:left w:val="nil"/>
              <w:bottom w:val="nil"/>
              <w:right w:val="nil"/>
            </w:tcBorders>
            <w:shd w:val="clear" w:color="000000" w:fill="FFFFFF"/>
            <w:noWrap/>
            <w:vAlign w:val="center"/>
          </w:tcPr>
          <w:p w:rsidR="00A36C53" w:rsidRDefault="00A36C53">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1457" w:type="pct"/>
            <w:gridSpan w:val="3"/>
            <w:tcBorders>
              <w:top w:val="nil"/>
              <w:left w:val="nil"/>
              <w:bottom w:val="nil"/>
              <w:right w:val="nil"/>
            </w:tcBorders>
            <w:shd w:val="clear" w:color="000000" w:fill="FFFFFF"/>
            <w:noWrap/>
            <w:vAlign w:val="center"/>
          </w:tcPr>
          <w:p w:rsidR="00A36C53" w:rsidRDefault="00A36C53">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82" w:type="pct"/>
            <w:tcBorders>
              <w:top w:val="nil"/>
              <w:left w:val="nil"/>
              <w:bottom w:val="nil"/>
              <w:right w:val="nil"/>
            </w:tcBorders>
            <w:shd w:val="clear" w:color="000000" w:fill="FFFFFF"/>
            <w:noWrap/>
            <w:vAlign w:val="center"/>
          </w:tcPr>
          <w:p w:rsidR="00A36C53" w:rsidRDefault="00A36C53">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115" w:type="pct"/>
            <w:tcBorders>
              <w:top w:val="nil"/>
              <w:left w:val="nil"/>
              <w:bottom w:val="nil"/>
              <w:right w:val="nil"/>
            </w:tcBorders>
            <w:shd w:val="clear" w:color="000000" w:fill="FFFFFF"/>
            <w:noWrap/>
            <w:vAlign w:val="center"/>
          </w:tcPr>
          <w:p w:rsidR="00A36C53" w:rsidRDefault="00A36C53">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441" w:type="pct"/>
            <w:tcBorders>
              <w:top w:val="nil"/>
              <w:left w:val="nil"/>
              <w:bottom w:val="nil"/>
              <w:right w:val="nil"/>
            </w:tcBorders>
            <w:shd w:val="clear" w:color="000000" w:fill="FFFFFF"/>
            <w:noWrap/>
            <w:vAlign w:val="center"/>
          </w:tcPr>
          <w:p w:rsidR="00A36C53" w:rsidRDefault="00A36C53">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931" w:type="pct"/>
            <w:gridSpan w:val="2"/>
            <w:tcBorders>
              <w:top w:val="nil"/>
              <w:left w:val="nil"/>
              <w:bottom w:val="nil"/>
              <w:right w:val="nil"/>
            </w:tcBorders>
            <w:shd w:val="clear" w:color="000000" w:fill="FFFFFF"/>
            <w:noWrap/>
            <w:vAlign w:val="center"/>
          </w:tcPr>
          <w:p w:rsidR="00A36C53" w:rsidRDefault="00A36C53" w:rsidP="00A36C53">
            <w:pPr>
              <w:widowControl/>
              <w:ind w:firstLineChars="0" w:firstLine="0"/>
              <w:jc w:val="lef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04</w:t>
            </w:r>
            <w:r>
              <w:rPr>
                <w:rFonts w:ascii="宋体" w:hAnsi="宋体" w:cs="宋体" w:hint="eastAsia"/>
                <w:color w:val="000000"/>
                <w:kern w:val="0"/>
                <w:sz w:val="20"/>
                <w:szCs w:val="20"/>
              </w:rPr>
              <w:t>表</w:t>
            </w:r>
          </w:p>
        </w:tc>
      </w:tr>
      <w:tr w:rsidR="006B024C" w:rsidTr="006B024C">
        <w:trPr>
          <w:trHeight w:val="300"/>
        </w:trPr>
        <w:tc>
          <w:tcPr>
            <w:tcW w:w="1471" w:type="pct"/>
            <w:gridSpan w:val="2"/>
            <w:tcBorders>
              <w:top w:val="nil"/>
              <w:left w:val="nil"/>
              <w:bottom w:val="nil"/>
              <w:right w:val="nil"/>
            </w:tcBorders>
            <w:shd w:val="clear" w:color="000000" w:fill="FFFFFF"/>
            <w:noWrap/>
            <w:vAlign w:val="center"/>
          </w:tcPr>
          <w:p w:rsidR="00A36C53" w:rsidRDefault="00A36C53" w:rsidP="006B024C">
            <w:pPr>
              <w:widowControl/>
              <w:ind w:firstLineChars="89" w:firstLine="178"/>
              <w:jc w:val="left"/>
              <w:rPr>
                <w:rFonts w:ascii="宋体" w:cs="Times New Roman"/>
                <w:kern w:val="0"/>
                <w:sz w:val="24"/>
                <w:szCs w:val="24"/>
              </w:rPr>
            </w:pPr>
            <w:r>
              <w:rPr>
                <w:rFonts w:ascii="宋体" w:hAnsi="宋体" w:cs="宋体" w:hint="eastAsia"/>
                <w:color w:val="000000"/>
                <w:kern w:val="0"/>
                <w:sz w:val="20"/>
                <w:szCs w:val="20"/>
              </w:rPr>
              <w:t>部门：湘潭</w:t>
            </w:r>
            <w:r>
              <w:rPr>
                <w:rFonts w:ascii="宋体" w:hAnsi="宋体" w:cs="宋体"/>
                <w:color w:val="000000"/>
                <w:kern w:val="0"/>
                <w:sz w:val="20"/>
                <w:szCs w:val="20"/>
              </w:rPr>
              <w:t>县住房和城乡建设局（人防办）</w:t>
            </w:r>
            <w:r>
              <w:rPr>
                <w:rFonts w:ascii="宋体" w:hAnsi="宋体" w:cs="宋体" w:hint="eastAsia"/>
                <w:kern w:val="0"/>
                <w:sz w:val="24"/>
                <w:szCs w:val="24"/>
              </w:rPr>
              <w:t xml:space="preserve">　</w:t>
            </w:r>
          </w:p>
        </w:tc>
        <w:tc>
          <w:tcPr>
            <w:tcW w:w="421" w:type="pct"/>
            <w:gridSpan w:val="2"/>
            <w:tcBorders>
              <w:top w:val="nil"/>
              <w:left w:val="nil"/>
              <w:bottom w:val="nil"/>
              <w:right w:val="nil"/>
            </w:tcBorders>
            <w:shd w:val="clear" w:color="000000" w:fill="FFFFFF"/>
          </w:tcPr>
          <w:p w:rsidR="00A36C53" w:rsidRDefault="00A36C53">
            <w:pPr>
              <w:widowControl/>
              <w:ind w:firstLine="480"/>
              <w:jc w:val="right"/>
              <w:rPr>
                <w:rFonts w:ascii="宋体" w:hAnsi="宋体" w:cs="宋体"/>
                <w:kern w:val="0"/>
                <w:sz w:val="24"/>
                <w:szCs w:val="24"/>
              </w:rPr>
            </w:pPr>
          </w:p>
        </w:tc>
        <w:tc>
          <w:tcPr>
            <w:tcW w:w="82" w:type="pct"/>
            <w:tcBorders>
              <w:top w:val="nil"/>
              <w:left w:val="nil"/>
              <w:bottom w:val="nil"/>
              <w:right w:val="nil"/>
            </w:tcBorders>
            <w:shd w:val="clear" w:color="000000" w:fill="FFFFFF"/>
            <w:noWrap/>
            <w:vAlign w:val="center"/>
          </w:tcPr>
          <w:p w:rsidR="00A36C53" w:rsidRDefault="00A36C53">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1457" w:type="pct"/>
            <w:gridSpan w:val="3"/>
            <w:tcBorders>
              <w:top w:val="nil"/>
              <w:left w:val="nil"/>
              <w:bottom w:val="nil"/>
              <w:right w:val="nil"/>
            </w:tcBorders>
            <w:shd w:val="clear" w:color="000000" w:fill="FFFFFF"/>
            <w:noWrap/>
            <w:vAlign w:val="center"/>
          </w:tcPr>
          <w:p w:rsidR="00A36C53" w:rsidRDefault="00A36C53">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82" w:type="pct"/>
            <w:tcBorders>
              <w:top w:val="nil"/>
              <w:left w:val="nil"/>
              <w:bottom w:val="nil"/>
              <w:right w:val="nil"/>
            </w:tcBorders>
            <w:shd w:val="clear" w:color="000000" w:fill="FFFFFF"/>
            <w:noWrap/>
            <w:vAlign w:val="center"/>
          </w:tcPr>
          <w:p w:rsidR="00A36C53" w:rsidRDefault="00A36C53">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115" w:type="pct"/>
            <w:tcBorders>
              <w:top w:val="nil"/>
              <w:left w:val="nil"/>
              <w:bottom w:val="nil"/>
              <w:right w:val="nil"/>
            </w:tcBorders>
            <w:shd w:val="clear" w:color="000000" w:fill="FFFFFF"/>
            <w:noWrap/>
            <w:vAlign w:val="center"/>
          </w:tcPr>
          <w:p w:rsidR="00A36C53" w:rsidRDefault="00A36C53">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441" w:type="pct"/>
            <w:tcBorders>
              <w:top w:val="nil"/>
              <w:left w:val="nil"/>
              <w:bottom w:val="nil"/>
              <w:right w:val="nil"/>
            </w:tcBorders>
            <w:shd w:val="clear" w:color="000000" w:fill="FFFFFF"/>
            <w:noWrap/>
            <w:vAlign w:val="center"/>
          </w:tcPr>
          <w:p w:rsidR="00A36C53" w:rsidRDefault="00A36C53">
            <w:pPr>
              <w:widowControl/>
              <w:ind w:firstLine="480"/>
              <w:jc w:val="right"/>
              <w:rPr>
                <w:rFonts w:ascii="宋体" w:cs="Times New Roman"/>
                <w:kern w:val="0"/>
                <w:sz w:val="24"/>
                <w:szCs w:val="24"/>
              </w:rPr>
            </w:pPr>
            <w:r>
              <w:rPr>
                <w:rFonts w:ascii="宋体" w:hAnsi="宋体" w:cs="宋体" w:hint="eastAsia"/>
                <w:kern w:val="0"/>
                <w:sz w:val="24"/>
                <w:szCs w:val="24"/>
              </w:rPr>
              <w:t xml:space="preserve">　</w:t>
            </w:r>
          </w:p>
        </w:tc>
        <w:tc>
          <w:tcPr>
            <w:tcW w:w="931" w:type="pct"/>
            <w:gridSpan w:val="2"/>
            <w:tcBorders>
              <w:top w:val="nil"/>
              <w:left w:val="nil"/>
              <w:bottom w:val="nil"/>
              <w:right w:val="nil"/>
            </w:tcBorders>
            <w:shd w:val="clear" w:color="000000" w:fill="FFFFFF"/>
            <w:noWrap/>
            <w:vAlign w:val="center"/>
          </w:tcPr>
          <w:p w:rsidR="00A36C53" w:rsidRDefault="00A36C53" w:rsidP="00A36C53">
            <w:pPr>
              <w:widowControl/>
              <w:ind w:right="38" w:firstLineChars="0" w:firstLine="0"/>
              <w:jc w:val="left"/>
              <w:rPr>
                <w:rFonts w:ascii="宋体" w:cs="Times New Roman"/>
                <w:color w:val="000000"/>
                <w:kern w:val="0"/>
                <w:sz w:val="20"/>
                <w:szCs w:val="20"/>
              </w:rPr>
            </w:pPr>
            <w:r>
              <w:rPr>
                <w:rFonts w:ascii="宋体" w:hAnsi="宋体" w:cs="宋体" w:hint="eastAsia"/>
                <w:color w:val="000000"/>
                <w:kern w:val="0"/>
                <w:sz w:val="20"/>
                <w:szCs w:val="20"/>
              </w:rPr>
              <w:t>单位：万元</w:t>
            </w:r>
          </w:p>
        </w:tc>
      </w:tr>
      <w:tr w:rsidR="006506EF" w:rsidTr="006B024C">
        <w:trPr>
          <w:trHeight w:val="402"/>
        </w:trPr>
        <w:tc>
          <w:tcPr>
            <w:tcW w:w="1863" w:type="pct"/>
            <w:gridSpan w:val="3"/>
            <w:tcBorders>
              <w:top w:val="single" w:sz="4" w:space="0" w:color="auto"/>
              <w:left w:val="single" w:sz="4" w:space="0" w:color="auto"/>
              <w:bottom w:val="single" w:sz="4" w:space="0" w:color="auto"/>
              <w:right w:val="single" w:sz="4" w:space="0" w:color="auto"/>
            </w:tcBorders>
            <w:shd w:val="clear" w:color="000000" w:fill="FFFFFF"/>
          </w:tcPr>
          <w:p w:rsidR="006506EF" w:rsidRDefault="006506EF" w:rsidP="006506EF">
            <w:pPr>
              <w:widowControl/>
              <w:ind w:firstLineChars="0" w:firstLine="0"/>
              <w:jc w:val="center"/>
              <w:rPr>
                <w:rFonts w:ascii="宋体" w:cs="Times New Roman"/>
                <w:kern w:val="0"/>
                <w:sz w:val="24"/>
                <w:szCs w:val="24"/>
              </w:rPr>
            </w:pPr>
            <w:r>
              <w:rPr>
                <w:rFonts w:ascii="宋体" w:hAnsi="宋体" w:cs="宋体" w:hint="eastAsia"/>
                <w:kern w:val="0"/>
                <w:sz w:val="24"/>
                <w:szCs w:val="24"/>
              </w:rPr>
              <w:t>收入</w:t>
            </w:r>
          </w:p>
        </w:tc>
        <w:tc>
          <w:tcPr>
            <w:tcW w:w="3137" w:type="pct"/>
            <w:gridSpan w:val="10"/>
            <w:tcBorders>
              <w:top w:val="single" w:sz="4" w:space="0" w:color="auto"/>
              <w:left w:val="nil"/>
              <w:bottom w:val="single" w:sz="4" w:space="0" w:color="auto"/>
              <w:right w:val="single" w:sz="4" w:space="0" w:color="auto"/>
            </w:tcBorders>
            <w:shd w:val="clear" w:color="000000" w:fill="FFFFFF"/>
            <w:noWrap/>
            <w:vAlign w:val="center"/>
          </w:tcPr>
          <w:p w:rsidR="006506EF" w:rsidRDefault="006506EF">
            <w:pPr>
              <w:widowControl/>
              <w:ind w:firstLine="480"/>
              <w:jc w:val="center"/>
              <w:rPr>
                <w:rFonts w:ascii="宋体" w:cs="Times New Roman"/>
                <w:kern w:val="0"/>
                <w:sz w:val="24"/>
                <w:szCs w:val="24"/>
              </w:rPr>
            </w:pPr>
            <w:r>
              <w:rPr>
                <w:rFonts w:ascii="宋体" w:hAnsi="宋体" w:cs="宋体" w:hint="eastAsia"/>
                <w:kern w:val="0"/>
                <w:sz w:val="24"/>
                <w:szCs w:val="24"/>
              </w:rPr>
              <w:t>支出</w:t>
            </w:r>
          </w:p>
        </w:tc>
      </w:tr>
      <w:tr w:rsidR="006B024C" w:rsidTr="006B024C">
        <w:trPr>
          <w:trHeight w:val="630"/>
        </w:trPr>
        <w:tc>
          <w:tcPr>
            <w:tcW w:w="1226" w:type="pct"/>
            <w:tcBorders>
              <w:top w:val="nil"/>
              <w:left w:val="single" w:sz="4" w:space="0" w:color="auto"/>
              <w:bottom w:val="single" w:sz="4" w:space="0" w:color="auto"/>
              <w:right w:val="single" w:sz="4" w:space="0" w:color="auto"/>
            </w:tcBorders>
            <w:noWrap/>
            <w:vAlign w:val="center"/>
          </w:tcPr>
          <w:p w:rsidR="006506EF" w:rsidRDefault="006506EF" w:rsidP="00B37185">
            <w:pPr>
              <w:widowControl/>
              <w:ind w:firstLineChars="0" w:firstLine="0"/>
              <w:jc w:val="center"/>
              <w:rPr>
                <w:rFonts w:ascii="宋体" w:cs="Times New Roman"/>
                <w:kern w:val="0"/>
                <w:sz w:val="24"/>
                <w:szCs w:val="24"/>
              </w:rPr>
            </w:pPr>
            <w:r>
              <w:rPr>
                <w:rFonts w:ascii="宋体" w:hAnsi="宋体" w:cs="宋体" w:hint="eastAsia"/>
                <w:kern w:val="0"/>
                <w:sz w:val="24"/>
                <w:szCs w:val="24"/>
              </w:rPr>
              <w:t>项目</w:t>
            </w:r>
          </w:p>
        </w:tc>
        <w:tc>
          <w:tcPr>
            <w:tcW w:w="245" w:type="pct"/>
            <w:tcBorders>
              <w:top w:val="nil"/>
              <w:left w:val="nil"/>
              <w:bottom w:val="single" w:sz="4" w:space="0" w:color="auto"/>
              <w:right w:val="single" w:sz="4" w:space="0" w:color="auto"/>
            </w:tcBorders>
            <w:noWrap/>
            <w:vAlign w:val="center"/>
          </w:tcPr>
          <w:p w:rsidR="006506EF" w:rsidRDefault="006506EF" w:rsidP="006506EF">
            <w:pPr>
              <w:widowControl/>
              <w:ind w:firstLineChars="0" w:firstLine="0"/>
              <w:jc w:val="center"/>
              <w:rPr>
                <w:rFonts w:ascii="宋体" w:cs="Times New Roman"/>
                <w:kern w:val="0"/>
                <w:sz w:val="20"/>
                <w:szCs w:val="20"/>
              </w:rPr>
            </w:pPr>
            <w:r>
              <w:rPr>
                <w:rFonts w:ascii="宋体" w:hAnsi="宋体" w:cs="宋体" w:hint="eastAsia"/>
                <w:kern w:val="0"/>
                <w:sz w:val="20"/>
                <w:szCs w:val="20"/>
              </w:rPr>
              <w:t>行次</w:t>
            </w:r>
          </w:p>
        </w:tc>
        <w:tc>
          <w:tcPr>
            <w:tcW w:w="392" w:type="pct"/>
            <w:tcBorders>
              <w:top w:val="nil"/>
              <w:left w:val="nil"/>
              <w:bottom w:val="single" w:sz="4" w:space="0" w:color="auto"/>
              <w:right w:val="single" w:sz="4" w:space="0" w:color="auto"/>
            </w:tcBorders>
            <w:vAlign w:val="center"/>
          </w:tcPr>
          <w:p w:rsidR="006506EF" w:rsidRDefault="006506EF" w:rsidP="006506EF">
            <w:pPr>
              <w:widowControl/>
              <w:ind w:leftChars="-18" w:hangingChars="21" w:hanging="50"/>
              <w:jc w:val="center"/>
              <w:rPr>
                <w:rFonts w:ascii="宋体" w:cs="Times New Roman"/>
                <w:kern w:val="0"/>
                <w:sz w:val="24"/>
                <w:szCs w:val="24"/>
              </w:rPr>
            </w:pPr>
            <w:r>
              <w:rPr>
                <w:rFonts w:ascii="宋体" w:hAnsi="宋体" w:cs="宋体" w:hint="eastAsia"/>
                <w:kern w:val="0"/>
                <w:sz w:val="24"/>
                <w:szCs w:val="24"/>
              </w:rPr>
              <w:t>金额</w:t>
            </w:r>
          </w:p>
        </w:tc>
        <w:tc>
          <w:tcPr>
            <w:tcW w:w="1078" w:type="pct"/>
            <w:gridSpan w:val="3"/>
            <w:tcBorders>
              <w:top w:val="nil"/>
              <w:left w:val="nil"/>
              <w:bottom w:val="single" w:sz="4" w:space="0" w:color="auto"/>
              <w:right w:val="single" w:sz="4" w:space="0" w:color="auto"/>
            </w:tcBorders>
            <w:noWrap/>
            <w:vAlign w:val="center"/>
          </w:tcPr>
          <w:p w:rsidR="006506EF" w:rsidRDefault="006506EF" w:rsidP="00B37185">
            <w:pPr>
              <w:widowControl/>
              <w:ind w:firstLineChars="0" w:firstLine="0"/>
              <w:jc w:val="center"/>
              <w:rPr>
                <w:rFonts w:ascii="宋体" w:cs="Times New Roman"/>
                <w:kern w:val="0"/>
                <w:sz w:val="24"/>
                <w:szCs w:val="24"/>
              </w:rPr>
            </w:pPr>
            <w:r>
              <w:rPr>
                <w:rFonts w:ascii="宋体" w:hAnsi="宋体" w:cs="宋体" w:hint="eastAsia"/>
                <w:kern w:val="0"/>
                <w:sz w:val="24"/>
                <w:szCs w:val="24"/>
              </w:rPr>
              <w:t>项目</w:t>
            </w:r>
          </w:p>
        </w:tc>
        <w:tc>
          <w:tcPr>
            <w:tcW w:w="246" w:type="pct"/>
            <w:tcBorders>
              <w:top w:val="nil"/>
              <w:left w:val="nil"/>
              <w:bottom w:val="single" w:sz="4" w:space="0" w:color="auto"/>
              <w:right w:val="single" w:sz="4" w:space="0" w:color="auto"/>
            </w:tcBorders>
            <w:noWrap/>
            <w:vAlign w:val="center"/>
          </w:tcPr>
          <w:p w:rsidR="006506EF" w:rsidRDefault="006506EF" w:rsidP="00B37185">
            <w:pPr>
              <w:widowControl/>
              <w:ind w:firstLineChars="0" w:firstLine="0"/>
              <w:jc w:val="center"/>
              <w:rPr>
                <w:rFonts w:ascii="宋体" w:cs="Times New Roman"/>
                <w:kern w:val="0"/>
                <w:sz w:val="20"/>
                <w:szCs w:val="20"/>
              </w:rPr>
            </w:pPr>
            <w:r>
              <w:rPr>
                <w:rFonts w:ascii="宋体" w:hAnsi="宋体" w:cs="宋体" w:hint="eastAsia"/>
                <w:kern w:val="0"/>
                <w:sz w:val="20"/>
                <w:szCs w:val="20"/>
              </w:rPr>
              <w:t>行次</w:t>
            </w:r>
          </w:p>
        </w:tc>
        <w:tc>
          <w:tcPr>
            <w:tcW w:w="441" w:type="pct"/>
            <w:gridSpan w:val="3"/>
            <w:tcBorders>
              <w:top w:val="nil"/>
              <w:left w:val="nil"/>
              <w:bottom w:val="single" w:sz="4" w:space="0" w:color="auto"/>
              <w:right w:val="single" w:sz="4" w:space="0" w:color="auto"/>
            </w:tcBorders>
            <w:noWrap/>
            <w:vAlign w:val="center"/>
          </w:tcPr>
          <w:p w:rsidR="006506EF" w:rsidRDefault="006506EF" w:rsidP="006B024C">
            <w:pPr>
              <w:widowControl/>
              <w:ind w:firstLineChars="0" w:firstLine="0"/>
              <w:jc w:val="center"/>
              <w:rPr>
                <w:rFonts w:ascii="宋体" w:cs="Times New Roman"/>
                <w:kern w:val="0"/>
                <w:sz w:val="24"/>
                <w:szCs w:val="24"/>
              </w:rPr>
            </w:pPr>
            <w:r>
              <w:rPr>
                <w:rFonts w:ascii="宋体" w:hAnsi="宋体" w:cs="宋体" w:hint="eastAsia"/>
                <w:kern w:val="0"/>
                <w:sz w:val="24"/>
                <w:szCs w:val="24"/>
              </w:rPr>
              <w:t>合计</w:t>
            </w:r>
          </w:p>
        </w:tc>
        <w:tc>
          <w:tcPr>
            <w:tcW w:w="441" w:type="pct"/>
            <w:tcBorders>
              <w:top w:val="nil"/>
              <w:left w:val="nil"/>
              <w:bottom w:val="single" w:sz="4" w:space="0" w:color="auto"/>
              <w:right w:val="single" w:sz="4" w:space="0" w:color="auto"/>
            </w:tcBorders>
            <w:vAlign w:val="center"/>
          </w:tcPr>
          <w:p w:rsidR="006506EF" w:rsidRDefault="006506EF" w:rsidP="006B024C">
            <w:pPr>
              <w:widowControl/>
              <w:ind w:firstLineChars="0" w:firstLine="0"/>
              <w:jc w:val="center"/>
              <w:rPr>
                <w:rFonts w:ascii="宋体" w:cs="Times New Roman"/>
                <w:kern w:val="0"/>
                <w:sz w:val="24"/>
                <w:szCs w:val="24"/>
              </w:rPr>
            </w:pPr>
            <w:r>
              <w:rPr>
                <w:rFonts w:ascii="宋体" w:hAnsi="宋体" w:cs="宋体" w:hint="eastAsia"/>
                <w:kern w:val="0"/>
                <w:sz w:val="24"/>
                <w:szCs w:val="24"/>
              </w:rPr>
              <w:t>一般公共预算财政拨款</w:t>
            </w:r>
          </w:p>
        </w:tc>
        <w:tc>
          <w:tcPr>
            <w:tcW w:w="441" w:type="pct"/>
            <w:tcBorders>
              <w:top w:val="nil"/>
              <w:left w:val="nil"/>
              <w:bottom w:val="single" w:sz="4" w:space="0" w:color="auto"/>
              <w:right w:val="single" w:sz="4" w:space="0" w:color="auto"/>
            </w:tcBorders>
            <w:vAlign w:val="center"/>
          </w:tcPr>
          <w:p w:rsidR="006506EF" w:rsidRDefault="006506EF" w:rsidP="006B024C">
            <w:pPr>
              <w:widowControl/>
              <w:ind w:firstLineChars="0" w:firstLine="0"/>
              <w:jc w:val="center"/>
              <w:rPr>
                <w:rFonts w:ascii="宋体" w:cs="Times New Roman"/>
                <w:kern w:val="0"/>
                <w:sz w:val="24"/>
                <w:szCs w:val="24"/>
              </w:rPr>
            </w:pPr>
            <w:r>
              <w:rPr>
                <w:rFonts w:ascii="宋体" w:hAnsi="宋体" w:cs="宋体" w:hint="eastAsia"/>
                <w:kern w:val="0"/>
                <w:sz w:val="24"/>
                <w:szCs w:val="24"/>
              </w:rPr>
              <w:t>政府性基金预算财政拨款</w:t>
            </w:r>
          </w:p>
        </w:tc>
        <w:tc>
          <w:tcPr>
            <w:tcW w:w="490" w:type="pct"/>
            <w:tcBorders>
              <w:top w:val="nil"/>
              <w:left w:val="nil"/>
              <w:bottom w:val="single" w:sz="4" w:space="0" w:color="auto"/>
              <w:right w:val="single" w:sz="4" w:space="0" w:color="auto"/>
            </w:tcBorders>
            <w:vAlign w:val="center"/>
          </w:tcPr>
          <w:p w:rsidR="006506EF" w:rsidRDefault="006506EF" w:rsidP="006B024C">
            <w:pPr>
              <w:widowControl/>
              <w:ind w:firstLineChars="0" w:firstLine="0"/>
              <w:jc w:val="center"/>
              <w:rPr>
                <w:rFonts w:ascii="宋体" w:cs="Times New Roman"/>
                <w:kern w:val="0"/>
                <w:sz w:val="24"/>
                <w:szCs w:val="24"/>
              </w:rPr>
            </w:pPr>
            <w:r>
              <w:rPr>
                <w:rFonts w:ascii="宋体" w:hAnsi="宋体" w:cs="宋体" w:hint="eastAsia"/>
                <w:kern w:val="0"/>
                <w:sz w:val="24"/>
                <w:szCs w:val="24"/>
              </w:rPr>
              <w:t>国有资本经营预算财政拨款</w:t>
            </w:r>
          </w:p>
        </w:tc>
      </w:tr>
      <w:tr w:rsidR="006B024C" w:rsidTr="006B024C">
        <w:trPr>
          <w:trHeight w:val="402"/>
        </w:trPr>
        <w:tc>
          <w:tcPr>
            <w:tcW w:w="1226" w:type="pct"/>
            <w:tcBorders>
              <w:top w:val="nil"/>
              <w:left w:val="single" w:sz="4" w:space="0" w:color="auto"/>
              <w:bottom w:val="single" w:sz="4" w:space="0" w:color="auto"/>
              <w:right w:val="single" w:sz="4" w:space="0" w:color="auto"/>
            </w:tcBorders>
            <w:noWrap/>
            <w:vAlign w:val="center"/>
          </w:tcPr>
          <w:p w:rsidR="006506EF" w:rsidRDefault="006506EF" w:rsidP="00B37185">
            <w:pPr>
              <w:widowControl/>
              <w:ind w:firstLineChars="0" w:firstLine="0"/>
              <w:jc w:val="center"/>
              <w:rPr>
                <w:rFonts w:ascii="宋体" w:cs="Times New Roman"/>
                <w:kern w:val="0"/>
                <w:sz w:val="24"/>
                <w:szCs w:val="24"/>
              </w:rPr>
            </w:pPr>
            <w:r>
              <w:rPr>
                <w:rFonts w:ascii="宋体" w:hAnsi="宋体" w:cs="宋体" w:hint="eastAsia"/>
                <w:kern w:val="0"/>
                <w:sz w:val="24"/>
                <w:szCs w:val="24"/>
              </w:rPr>
              <w:t>栏次</w:t>
            </w:r>
          </w:p>
        </w:tc>
        <w:tc>
          <w:tcPr>
            <w:tcW w:w="245" w:type="pct"/>
            <w:tcBorders>
              <w:top w:val="nil"/>
              <w:left w:val="nil"/>
              <w:bottom w:val="single" w:sz="4" w:space="0" w:color="auto"/>
              <w:right w:val="single" w:sz="4" w:space="0" w:color="auto"/>
            </w:tcBorders>
            <w:noWrap/>
            <w:vAlign w:val="center"/>
          </w:tcPr>
          <w:p w:rsidR="006506EF" w:rsidRDefault="006506EF">
            <w:pPr>
              <w:widowControl/>
              <w:ind w:firstLine="480"/>
              <w:jc w:val="center"/>
              <w:rPr>
                <w:rFonts w:ascii="宋体" w:cs="Times New Roman"/>
                <w:kern w:val="0"/>
                <w:sz w:val="24"/>
                <w:szCs w:val="24"/>
              </w:rPr>
            </w:pPr>
            <w:r>
              <w:rPr>
                <w:rFonts w:ascii="宋体" w:hAnsi="宋体" w:cs="宋体" w:hint="eastAsia"/>
                <w:kern w:val="0"/>
                <w:sz w:val="24"/>
                <w:szCs w:val="24"/>
              </w:rPr>
              <w:t xml:space="preserve">　</w:t>
            </w:r>
          </w:p>
        </w:tc>
        <w:tc>
          <w:tcPr>
            <w:tcW w:w="392" w:type="pct"/>
            <w:tcBorders>
              <w:top w:val="nil"/>
              <w:left w:val="nil"/>
              <w:bottom w:val="single" w:sz="4" w:space="0" w:color="auto"/>
              <w:right w:val="single" w:sz="4" w:space="0" w:color="auto"/>
            </w:tcBorders>
          </w:tcPr>
          <w:p w:rsidR="006506EF" w:rsidRDefault="006506EF">
            <w:pPr>
              <w:widowControl/>
              <w:ind w:firstLine="480"/>
              <w:jc w:val="center"/>
              <w:rPr>
                <w:rFonts w:ascii="宋体" w:cs="Times New Roman"/>
                <w:kern w:val="0"/>
                <w:sz w:val="24"/>
                <w:szCs w:val="24"/>
              </w:rPr>
            </w:pPr>
            <w:r>
              <w:rPr>
                <w:rFonts w:ascii="宋体" w:hAnsi="宋体" w:cs="宋体"/>
                <w:kern w:val="0"/>
                <w:sz w:val="24"/>
                <w:szCs w:val="24"/>
              </w:rPr>
              <w:t>1</w:t>
            </w:r>
          </w:p>
        </w:tc>
        <w:tc>
          <w:tcPr>
            <w:tcW w:w="1078" w:type="pct"/>
            <w:gridSpan w:val="3"/>
            <w:tcBorders>
              <w:top w:val="nil"/>
              <w:left w:val="nil"/>
              <w:bottom w:val="single" w:sz="4" w:space="0" w:color="auto"/>
              <w:right w:val="single" w:sz="4" w:space="0" w:color="auto"/>
            </w:tcBorders>
            <w:noWrap/>
            <w:vAlign w:val="center"/>
          </w:tcPr>
          <w:p w:rsidR="006506EF" w:rsidRDefault="006506EF" w:rsidP="00B37185">
            <w:pPr>
              <w:widowControl/>
              <w:ind w:firstLineChars="0" w:firstLine="0"/>
              <w:jc w:val="center"/>
              <w:rPr>
                <w:rFonts w:ascii="宋体" w:cs="Times New Roman"/>
                <w:kern w:val="0"/>
                <w:sz w:val="24"/>
                <w:szCs w:val="24"/>
              </w:rPr>
            </w:pPr>
            <w:r>
              <w:rPr>
                <w:rFonts w:ascii="宋体" w:hAnsi="宋体" w:cs="宋体" w:hint="eastAsia"/>
                <w:kern w:val="0"/>
                <w:sz w:val="24"/>
                <w:szCs w:val="24"/>
              </w:rPr>
              <w:t>栏次</w:t>
            </w:r>
          </w:p>
        </w:tc>
        <w:tc>
          <w:tcPr>
            <w:tcW w:w="246" w:type="pct"/>
            <w:tcBorders>
              <w:top w:val="nil"/>
              <w:left w:val="nil"/>
              <w:bottom w:val="single" w:sz="4" w:space="0" w:color="auto"/>
              <w:right w:val="single" w:sz="4" w:space="0" w:color="auto"/>
            </w:tcBorders>
            <w:noWrap/>
            <w:vAlign w:val="center"/>
          </w:tcPr>
          <w:p w:rsidR="006506EF" w:rsidRDefault="006506EF" w:rsidP="00B37185">
            <w:pPr>
              <w:widowControl/>
              <w:ind w:firstLineChars="0" w:firstLine="0"/>
              <w:jc w:val="center"/>
              <w:rPr>
                <w:rFonts w:ascii="宋体" w:cs="Times New Roman"/>
                <w:kern w:val="0"/>
                <w:sz w:val="24"/>
                <w:szCs w:val="24"/>
              </w:rPr>
            </w:pPr>
            <w:r>
              <w:rPr>
                <w:rFonts w:ascii="宋体" w:hAnsi="宋体" w:cs="宋体" w:hint="eastAsia"/>
                <w:kern w:val="0"/>
                <w:sz w:val="24"/>
                <w:szCs w:val="24"/>
              </w:rPr>
              <w:t xml:space="preserve">　</w:t>
            </w:r>
          </w:p>
        </w:tc>
        <w:tc>
          <w:tcPr>
            <w:tcW w:w="441" w:type="pct"/>
            <w:gridSpan w:val="3"/>
            <w:tcBorders>
              <w:top w:val="nil"/>
              <w:left w:val="nil"/>
              <w:bottom w:val="single" w:sz="4" w:space="0" w:color="auto"/>
              <w:right w:val="single" w:sz="4" w:space="0" w:color="auto"/>
            </w:tcBorders>
            <w:noWrap/>
            <w:vAlign w:val="center"/>
          </w:tcPr>
          <w:p w:rsidR="006506EF" w:rsidRDefault="006506EF">
            <w:pPr>
              <w:widowControl/>
              <w:ind w:firstLine="480"/>
              <w:jc w:val="center"/>
              <w:rPr>
                <w:rFonts w:ascii="宋体" w:cs="Times New Roman"/>
                <w:kern w:val="0"/>
                <w:sz w:val="24"/>
                <w:szCs w:val="24"/>
              </w:rPr>
            </w:pPr>
            <w:r>
              <w:rPr>
                <w:rFonts w:ascii="宋体" w:hAnsi="宋体" w:cs="宋体"/>
                <w:kern w:val="0"/>
                <w:sz w:val="24"/>
                <w:szCs w:val="24"/>
              </w:rPr>
              <w:t>2</w:t>
            </w:r>
          </w:p>
        </w:tc>
        <w:tc>
          <w:tcPr>
            <w:tcW w:w="441" w:type="pct"/>
            <w:tcBorders>
              <w:top w:val="nil"/>
              <w:left w:val="nil"/>
              <w:bottom w:val="single" w:sz="4" w:space="0" w:color="auto"/>
              <w:right w:val="single" w:sz="4" w:space="0" w:color="auto"/>
            </w:tcBorders>
            <w:noWrap/>
            <w:vAlign w:val="center"/>
          </w:tcPr>
          <w:p w:rsidR="006506EF" w:rsidRDefault="006506EF">
            <w:pPr>
              <w:widowControl/>
              <w:ind w:firstLine="480"/>
              <w:jc w:val="center"/>
              <w:rPr>
                <w:rFonts w:ascii="宋体" w:cs="Times New Roman"/>
                <w:kern w:val="0"/>
                <w:sz w:val="24"/>
                <w:szCs w:val="24"/>
              </w:rPr>
            </w:pPr>
            <w:r>
              <w:rPr>
                <w:rFonts w:ascii="宋体" w:hAnsi="宋体" w:cs="宋体"/>
                <w:kern w:val="0"/>
                <w:sz w:val="24"/>
                <w:szCs w:val="24"/>
              </w:rPr>
              <w:t>3</w:t>
            </w:r>
          </w:p>
        </w:tc>
        <w:tc>
          <w:tcPr>
            <w:tcW w:w="441" w:type="pct"/>
            <w:tcBorders>
              <w:top w:val="nil"/>
              <w:left w:val="nil"/>
              <w:bottom w:val="single" w:sz="4" w:space="0" w:color="auto"/>
              <w:right w:val="single" w:sz="4" w:space="0" w:color="auto"/>
            </w:tcBorders>
            <w:noWrap/>
            <w:vAlign w:val="center"/>
          </w:tcPr>
          <w:p w:rsidR="006506EF" w:rsidRDefault="006506EF">
            <w:pPr>
              <w:widowControl/>
              <w:ind w:firstLine="480"/>
              <w:jc w:val="center"/>
              <w:rPr>
                <w:rFonts w:ascii="宋体" w:cs="Times New Roman"/>
                <w:kern w:val="0"/>
                <w:sz w:val="24"/>
                <w:szCs w:val="24"/>
              </w:rPr>
            </w:pPr>
            <w:r>
              <w:rPr>
                <w:rFonts w:ascii="宋体" w:hAnsi="宋体" w:cs="宋体"/>
                <w:kern w:val="0"/>
                <w:sz w:val="24"/>
                <w:szCs w:val="24"/>
              </w:rPr>
              <w:t>4</w:t>
            </w:r>
          </w:p>
        </w:tc>
        <w:tc>
          <w:tcPr>
            <w:tcW w:w="490" w:type="pct"/>
            <w:tcBorders>
              <w:top w:val="nil"/>
              <w:left w:val="nil"/>
              <w:bottom w:val="single" w:sz="4" w:space="0" w:color="auto"/>
              <w:right w:val="single" w:sz="4" w:space="0" w:color="auto"/>
            </w:tcBorders>
            <w:noWrap/>
            <w:vAlign w:val="center"/>
          </w:tcPr>
          <w:p w:rsidR="006506EF" w:rsidRDefault="006506EF">
            <w:pPr>
              <w:widowControl/>
              <w:ind w:firstLine="480"/>
              <w:jc w:val="center"/>
              <w:rPr>
                <w:rFonts w:ascii="宋体" w:cs="Times New Roman"/>
                <w:kern w:val="0"/>
                <w:sz w:val="24"/>
                <w:szCs w:val="24"/>
              </w:rPr>
            </w:pPr>
            <w:r>
              <w:rPr>
                <w:rFonts w:ascii="宋体" w:hAnsi="宋体" w:cs="宋体"/>
                <w:kern w:val="0"/>
                <w:sz w:val="24"/>
                <w:szCs w:val="24"/>
              </w:rPr>
              <w:t>5</w:t>
            </w:r>
          </w:p>
        </w:tc>
      </w:tr>
      <w:tr w:rsidR="006B024C" w:rsidTr="006B024C">
        <w:trPr>
          <w:trHeight w:val="402"/>
        </w:trPr>
        <w:tc>
          <w:tcPr>
            <w:tcW w:w="1226" w:type="pct"/>
            <w:tcBorders>
              <w:top w:val="nil"/>
              <w:left w:val="single" w:sz="4" w:space="0" w:color="auto"/>
              <w:bottom w:val="single" w:sz="4" w:space="0" w:color="auto"/>
              <w:right w:val="single" w:sz="4" w:space="0" w:color="auto"/>
            </w:tcBorders>
            <w:noWrap/>
            <w:vAlign w:val="center"/>
          </w:tcPr>
          <w:p w:rsidR="00B37185" w:rsidRDefault="00B37185" w:rsidP="00B37185">
            <w:pPr>
              <w:widowControl/>
              <w:ind w:firstLineChars="0" w:firstLine="0"/>
              <w:jc w:val="left"/>
              <w:rPr>
                <w:rFonts w:ascii="宋体" w:cs="Times New Roman"/>
                <w:kern w:val="0"/>
                <w:sz w:val="22"/>
              </w:rPr>
            </w:pPr>
            <w:r>
              <w:rPr>
                <w:rFonts w:ascii="宋体" w:hAnsi="宋体" w:cs="宋体" w:hint="eastAsia"/>
                <w:kern w:val="0"/>
                <w:sz w:val="22"/>
                <w:szCs w:val="22"/>
              </w:rPr>
              <w:t>一、一般公共预算财政拨款</w:t>
            </w:r>
          </w:p>
        </w:tc>
        <w:tc>
          <w:tcPr>
            <w:tcW w:w="245" w:type="pct"/>
            <w:tcBorders>
              <w:top w:val="nil"/>
              <w:left w:val="nil"/>
              <w:bottom w:val="single" w:sz="4" w:space="0" w:color="auto"/>
              <w:right w:val="single" w:sz="4" w:space="0" w:color="auto"/>
            </w:tcBorders>
            <w:noWrap/>
            <w:vAlign w:val="center"/>
          </w:tcPr>
          <w:p w:rsidR="00B37185" w:rsidRDefault="00B37185" w:rsidP="00B37185">
            <w:pPr>
              <w:widowControl/>
              <w:ind w:firstLineChars="18" w:firstLine="40"/>
              <w:jc w:val="center"/>
              <w:rPr>
                <w:rFonts w:ascii="宋体" w:cs="Times New Roman"/>
                <w:kern w:val="0"/>
                <w:sz w:val="22"/>
              </w:rPr>
            </w:pPr>
            <w:r>
              <w:rPr>
                <w:rFonts w:ascii="宋体" w:hAnsi="宋体" w:cs="宋体"/>
                <w:kern w:val="0"/>
                <w:sz w:val="22"/>
                <w:szCs w:val="22"/>
              </w:rPr>
              <w:t>1</w:t>
            </w:r>
          </w:p>
        </w:tc>
        <w:tc>
          <w:tcPr>
            <w:tcW w:w="392" w:type="pct"/>
            <w:tcBorders>
              <w:top w:val="nil"/>
              <w:left w:val="nil"/>
              <w:bottom w:val="single" w:sz="4" w:space="0" w:color="000000"/>
              <w:right w:val="single" w:sz="4" w:space="0" w:color="000000"/>
            </w:tcBorders>
            <w:shd w:val="clear" w:color="auto" w:fill="auto"/>
            <w:vAlign w:val="center"/>
          </w:tcPr>
          <w:p w:rsidR="00B37185" w:rsidRDefault="00B37185" w:rsidP="00B37185">
            <w:pPr>
              <w:widowControl/>
              <w:ind w:firstLineChars="0" w:firstLine="0"/>
              <w:jc w:val="right"/>
              <w:rPr>
                <w:rFonts w:eastAsia="宋体" w:cs="Arial"/>
                <w:color w:val="000000"/>
                <w:sz w:val="22"/>
              </w:rPr>
            </w:pPr>
            <w:r>
              <w:rPr>
                <w:rFonts w:cs="Arial" w:hint="eastAsia"/>
                <w:color w:val="000000"/>
                <w:sz w:val="22"/>
                <w:szCs w:val="22"/>
              </w:rPr>
              <w:t>7,505.67</w:t>
            </w:r>
          </w:p>
        </w:tc>
        <w:tc>
          <w:tcPr>
            <w:tcW w:w="1078" w:type="pct"/>
            <w:gridSpan w:val="3"/>
            <w:tcBorders>
              <w:top w:val="nil"/>
              <w:left w:val="nil"/>
              <w:bottom w:val="single" w:sz="4" w:space="0" w:color="auto"/>
              <w:right w:val="single" w:sz="4" w:space="0" w:color="auto"/>
            </w:tcBorders>
            <w:noWrap/>
            <w:vAlign w:val="center"/>
          </w:tcPr>
          <w:p w:rsidR="00B37185" w:rsidRDefault="00B37185" w:rsidP="00B37185">
            <w:pPr>
              <w:widowControl/>
              <w:ind w:firstLineChars="0" w:firstLine="0"/>
              <w:jc w:val="left"/>
              <w:rPr>
                <w:rFonts w:ascii="宋体" w:cs="Times New Roman"/>
                <w:kern w:val="0"/>
                <w:sz w:val="22"/>
              </w:rPr>
            </w:pPr>
            <w:r>
              <w:rPr>
                <w:rFonts w:ascii="宋体" w:hAnsi="宋体" w:cs="宋体" w:hint="eastAsia"/>
                <w:kern w:val="0"/>
                <w:sz w:val="22"/>
                <w:szCs w:val="22"/>
              </w:rPr>
              <w:t>一、一般公共服务支出</w:t>
            </w:r>
          </w:p>
        </w:tc>
        <w:tc>
          <w:tcPr>
            <w:tcW w:w="246" w:type="pct"/>
            <w:tcBorders>
              <w:top w:val="nil"/>
              <w:left w:val="nil"/>
              <w:bottom w:val="single" w:sz="4" w:space="0" w:color="auto"/>
              <w:right w:val="single" w:sz="4" w:space="0" w:color="auto"/>
            </w:tcBorders>
            <w:noWrap/>
            <w:vAlign w:val="center"/>
          </w:tcPr>
          <w:p w:rsidR="00B37185" w:rsidRDefault="00B37185" w:rsidP="00B37185">
            <w:pPr>
              <w:widowControl/>
              <w:ind w:firstLineChars="0" w:firstLine="0"/>
              <w:jc w:val="center"/>
              <w:rPr>
                <w:rFonts w:ascii="宋体" w:cs="Times New Roman"/>
                <w:kern w:val="0"/>
                <w:sz w:val="22"/>
              </w:rPr>
            </w:pPr>
            <w:r>
              <w:rPr>
                <w:rFonts w:ascii="宋体" w:hAnsi="宋体" w:cs="宋体"/>
                <w:kern w:val="0"/>
                <w:sz w:val="22"/>
                <w:szCs w:val="22"/>
              </w:rPr>
              <w:t>15</w:t>
            </w:r>
          </w:p>
        </w:tc>
        <w:tc>
          <w:tcPr>
            <w:tcW w:w="441" w:type="pct"/>
            <w:gridSpan w:val="3"/>
            <w:tcBorders>
              <w:top w:val="nil"/>
              <w:left w:val="nil"/>
              <w:bottom w:val="single" w:sz="4" w:space="0" w:color="000000"/>
              <w:right w:val="single" w:sz="4" w:space="0" w:color="000000"/>
            </w:tcBorders>
            <w:shd w:val="clear" w:color="auto" w:fill="auto"/>
            <w:noWrap/>
            <w:vAlign w:val="center"/>
          </w:tcPr>
          <w:p w:rsidR="00B37185" w:rsidRDefault="00B37185" w:rsidP="00B37185">
            <w:pPr>
              <w:widowControl/>
              <w:ind w:firstLineChars="0" w:firstLine="0"/>
              <w:jc w:val="right"/>
              <w:rPr>
                <w:rFonts w:eastAsia="宋体" w:cs="Arial"/>
                <w:color w:val="000000"/>
                <w:sz w:val="22"/>
              </w:rPr>
            </w:pPr>
            <w:r>
              <w:rPr>
                <w:rFonts w:cs="Arial" w:hint="eastAsia"/>
                <w:color w:val="000000"/>
                <w:sz w:val="22"/>
                <w:szCs w:val="22"/>
              </w:rPr>
              <w:t>141.45</w:t>
            </w:r>
          </w:p>
        </w:tc>
        <w:tc>
          <w:tcPr>
            <w:tcW w:w="441" w:type="pct"/>
            <w:tcBorders>
              <w:top w:val="nil"/>
              <w:left w:val="nil"/>
              <w:bottom w:val="single" w:sz="4" w:space="0" w:color="000000"/>
              <w:right w:val="single" w:sz="4" w:space="0" w:color="000000"/>
            </w:tcBorders>
            <w:shd w:val="clear" w:color="auto" w:fill="auto"/>
            <w:noWrap/>
            <w:vAlign w:val="center"/>
          </w:tcPr>
          <w:p w:rsidR="00B37185" w:rsidRDefault="00B37185" w:rsidP="00B37185">
            <w:pPr>
              <w:ind w:firstLine="440"/>
              <w:jc w:val="right"/>
              <w:rPr>
                <w:rFonts w:cs="Arial"/>
                <w:color w:val="000000"/>
                <w:sz w:val="22"/>
              </w:rPr>
            </w:pPr>
            <w:r>
              <w:rPr>
                <w:rFonts w:cs="Arial" w:hint="eastAsia"/>
                <w:color w:val="000000"/>
                <w:sz w:val="22"/>
                <w:szCs w:val="22"/>
              </w:rPr>
              <w:t>141.45</w:t>
            </w:r>
          </w:p>
        </w:tc>
        <w:tc>
          <w:tcPr>
            <w:tcW w:w="441" w:type="pct"/>
            <w:tcBorders>
              <w:top w:val="nil"/>
              <w:left w:val="nil"/>
              <w:bottom w:val="single" w:sz="4" w:space="0" w:color="auto"/>
              <w:right w:val="single" w:sz="4" w:space="0" w:color="auto"/>
            </w:tcBorders>
            <w:noWrap/>
            <w:vAlign w:val="center"/>
          </w:tcPr>
          <w:p w:rsidR="00B37185" w:rsidRDefault="00B37185" w:rsidP="00B37185">
            <w:pPr>
              <w:widowControl/>
              <w:ind w:firstLine="440"/>
              <w:jc w:val="center"/>
              <w:rPr>
                <w:rFonts w:ascii="宋体" w:cs="Times New Roman"/>
                <w:kern w:val="0"/>
                <w:sz w:val="22"/>
              </w:rPr>
            </w:pPr>
            <w:r>
              <w:rPr>
                <w:rFonts w:ascii="宋体" w:hAnsi="宋体" w:cs="宋体" w:hint="eastAsia"/>
                <w:kern w:val="0"/>
                <w:sz w:val="22"/>
                <w:szCs w:val="22"/>
              </w:rPr>
              <w:t xml:space="preserve">　</w:t>
            </w:r>
          </w:p>
        </w:tc>
        <w:tc>
          <w:tcPr>
            <w:tcW w:w="490" w:type="pct"/>
            <w:tcBorders>
              <w:top w:val="nil"/>
              <w:left w:val="nil"/>
              <w:bottom w:val="single" w:sz="4" w:space="0" w:color="auto"/>
              <w:right w:val="single" w:sz="4" w:space="0" w:color="auto"/>
            </w:tcBorders>
            <w:noWrap/>
            <w:vAlign w:val="center"/>
          </w:tcPr>
          <w:p w:rsidR="00B37185" w:rsidRDefault="00B37185" w:rsidP="00B37185">
            <w:pPr>
              <w:widowControl/>
              <w:ind w:firstLine="440"/>
              <w:jc w:val="right"/>
              <w:rPr>
                <w:rFonts w:ascii="宋体" w:cs="Times New Roman"/>
                <w:kern w:val="0"/>
                <w:sz w:val="22"/>
              </w:rPr>
            </w:pPr>
            <w:r>
              <w:rPr>
                <w:rFonts w:ascii="宋体" w:hAnsi="宋体" w:cs="宋体" w:hint="eastAsia"/>
                <w:kern w:val="0"/>
                <w:sz w:val="22"/>
                <w:szCs w:val="22"/>
              </w:rPr>
              <w:t xml:space="preserve">　</w:t>
            </w:r>
          </w:p>
        </w:tc>
      </w:tr>
      <w:tr w:rsidR="006B024C" w:rsidTr="006B024C">
        <w:trPr>
          <w:trHeight w:val="402"/>
        </w:trPr>
        <w:tc>
          <w:tcPr>
            <w:tcW w:w="1226" w:type="pct"/>
            <w:tcBorders>
              <w:top w:val="nil"/>
              <w:left w:val="single" w:sz="4" w:space="0" w:color="auto"/>
              <w:bottom w:val="single" w:sz="4" w:space="0" w:color="auto"/>
              <w:right w:val="single" w:sz="4" w:space="0" w:color="auto"/>
            </w:tcBorders>
            <w:noWrap/>
            <w:vAlign w:val="center"/>
          </w:tcPr>
          <w:p w:rsidR="00B37185" w:rsidRDefault="00B37185" w:rsidP="00B37185">
            <w:pPr>
              <w:widowControl/>
              <w:ind w:firstLineChars="0" w:firstLine="0"/>
              <w:jc w:val="left"/>
              <w:rPr>
                <w:rFonts w:ascii="宋体" w:cs="Times New Roman"/>
                <w:kern w:val="0"/>
                <w:sz w:val="22"/>
              </w:rPr>
            </w:pPr>
            <w:r>
              <w:rPr>
                <w:rFonts w:ascii="宋体" w:hAnsi="宋体" w:cs="宋体" w:hint="eastAsia"/>
                <w:kern w:val="0"/>
                <w:sz w:val="22"/>
                <w:szCs w:val="22"/>
              </w:rPr>
              <w:t>二、政府性基金预算财政拨款</w:t>
            </w:r>
          </w:p>
        </w:tc>
        <w:tc>
          <w:tcPr>
            <w:tcW w:w="245" w:type="pct"/>
            <w:tcBorders>
              <w:top w:val="nil"/>
              <w:left w:val="nil"/>
              <w:bottom w:val="single" w:sz="4" w:space="0" w:color="auto"/>
              <w:right w:val="single" w:sz="4" w:space="0" w:color="auto"/>
            </w:tcBorders>
            <w:noWrap/>
            <w:vAlign w:val="center"/>
          </w:tcPr>
          <w:p w:rsidR="00B37185" w:rsidRDefault="00B37185" w:rsidP="00B37185">
            <w:pPr>
              <w:widowControl/>
              <w:ind w:firstLineChars="18" w:firstLine="40"/>
              <w:jc w:val="center"/>
              <w:rPr>
                <w:rFonts w:ascii="宋体" w:cs="Times New Roman"/>
                <w:kern w:val="0"/>
                <w:sz w:val="22"/>
              </w:rPr>
            </w:pPr>
            <w:r>
              <w:rPr>
                <w:rFonts w:ascii="宋体" w:hAnsi="宋体" w:cs="宋体"/>
                <w:kern w:val="0"/>
                <w:sz w:val="22"/>
                <w:szCs w:val="22"/>
              </w:rPr>
              <w:t>2</w:t>
            </w:r>
          </w:p>
        </w:tc>
        <w:tc>
          <w:tcPr>
            <w:tcW w:w="392" w:type="pct"/>
            <w:tcBorders>
              <w:top w:val="nil"/>
              <w:left w:val="nil"/>
              <w:bottom w:val="single" w:sz="4" w:space="0" w:color="000000"/>
              <w:right w:val="single" w:sz="4" w:space="0" w:color="000000"/>
            </w:tcBorders>
            <w:shd w:val="clear" w:color="auto" w:fill="auto"/>
            <w:vAlign w:val="center"/>
          </w:tcPr>
          <w:p w:rsidR="00B37185" w:rsidRDefault="00B37185" w:rsidP="00B37185">
            <w:pPr>
              <w:ind w:firstLineChars="0" w:firstLine="0"/>
              <w:jc w:val="right"/>
              <w:rPr>
                <w:rFonts w:cs="Arial"/>
                <w:color w:val="000000"/>
                <w:sz w:val="22"/>
              </w:rPr>
            </w:pPr>
            <w:r>
              <w:rPr>
                <w:rFonts w:cs="Arial" w:hint="eastAsia"/>
                <w:color w:val="000000"/>
                <w:sz w:val="22"/>
                <w:szCs w:val="22"/>
              </w:rPr>
              <w:t>1,338.21</w:t>
            </w:r>
          </w:p>
        </w:tc>
        <w:tc>
          <w:tcPr>
            <w:tcW w:w="1078" w:type="pct"/>
            <w:gridSpan w:val="3"/>
            <w:tcBorders>
              <w:top w:val="nil"/>
              <w:left w:val="nil"/>
              <w:bottom w:val="single" w:sz="4" w:space="0" w:color="auto"/>
              <w:right w:val="single" w:sz="4" w:space="0" w:color="auto"/>
            </w:tcBorders>
            <w:noWrap/>
            <w:vAlign w:val="center"/>
          </w:tcPr>
          <w:p w:rsidR="00B37185" w:rsidRDefault="00B37185" w:rsidP="00B37185">
            <w:pPr>
              <w:widowControl/>
              <w:ind w:firstLineChars="0" w:firstLine="0"/>
              <w:jc w:val="left"/>
              <w:rPr>
                <w:rFonts w:ascii="宋体" w:cs="Times New Roman"/>
                <w:kern w:val="0"/>
                <w:sz w:val="22"/>
              </w:rPr>
            </w:pPr>
            <w:r>
              <w:rPr>
                <w:rFonts w:ascii="宋体" w:cs="Times New Roman" w:hint="eastAsia"/>
                <w:kern w:val="0"/>
                <w:sz w:val="22"/>
              </w:rPr>
              <w:t>……</w:t>
            </w:r>
          </w:p>
        </w:tc>
        <w:tc>
          <w:tcPr>
            <w:tcW w:w="246" w:type="pct"/>
            <w:tcBorders>
              <w:top w:val="nil"/>
              <w:left w:val="nil"/>
              <w:bottom w:val="single" w:sz="4" w:space="0" w:color="auto"/>
              <w:right w:val="single" w:sz="4" w:space="0" w:color="auto"/>
            </w:tcBorders>
            <w:noWrap/>
            <w:vAlign w:val="center"/>
          </w:tcPr>
          <w:p w:rsidR="00B37185" w:rsidRDefault="00B37185" w:rsidP="00B37185">
            <w:pPr>
              <w:widowControl/>
              <w:ind w:firstLineChars="0" w:firstLine="0"/>
              <w:jc w:val="center"/>
              <w:rPr>
                <w:rFonts w:ascii="宋体" w:cs="Times New Roman"/>
                <w:kern w:val="0"/>
                <w:sz w:val="22"/>
              </w:rPr>
            </w:pPr>
            <w:r>
              <w:rPr>
                <w:rFonts w:ascii="宋体" w:hAnsi="宋体" w:cs="宋体"/>
                <w:kern w:val="0"/>
                <w:sz w:val="22"/>
                <w:szCs w:val="22"/>
              </w:rPr>
              <w:t>16</w:t>
            </w:r>
          </w:p>
        </w:tc>
        <w:tc>
          <w:tcPr>
            <w:tcW w:w="441" w:type="pct"/>
            <w:gridSpan w:val="3"/>
            <w:tcBorders>
              <w:top w:val="nil"/>
              <w:left w:val="nil"/>
              <w:bottom w:val="single" w:sz="4" w:space="0" w:color="auto"/>
              <w:right w:val="single" w:sz="4" w:space="0" w:color="auto"/>
            </w:tcBorders>
            <w:noWrap/>
            <w:vAlign w:val="center"/>
          </w:tcPr>
          <w:p w:rsidR="00B37185" w:rsidRDefault="00B37185" w:rsidP="00B37185">
            <w:pPr>
              <w:widowControl/>
              <w:ind w:firstLine="440"/>
              <w:jc w:val="center"/>
              <w:rPr>
                <w:rFonts w:ascii="宋体" w:cs="Times New Roman"/>
                <w:kern w:val="0"/>
                <w:sz w:val="22"/>
              </w:rPr>
            </w:pPr>
            <w:r>
              <w:rPr>
                <w:rFonts w:ascii="宋体" w:hAnsi="宋体" w:cs="宋体" w:hint="eastAsia"/>
                <w:kern w:val="0"/>
                <w:sz w:val="22"/>
                <w:szCs w:val="22"/>
              </w:rPr>
              <w:t xml:space="preserve">　</w:t>
            </w:r>
          </w:p>
        </w:tc>
        <w:tc>
          <w:tcPr>
            <w:tcW w:w="441" w:type="pct"/>
            <w:tcBorders>
              <w:top w:val="nil"/>
              <w:left w:val="nil"/>
              <w:bottom w:val="single" w:sz="4" w:space="0" w:color="auto"/>
              <w:right w:val="single" w:sz="4" w:space="0" w:color="auto"/>
            </w:tcBorders>
            <w:noWrap/>
            <w:vAlign w:val="center"/>
          </w:tcPr>
          <w:p w:rsidR="00B37185" w:rsidRDefault="00B37185" w:rsidP="00B37185">
            <w:pPr>
              <w:widowControl/>
              <w:ind w:firstLine="440"/>
              <w:jc w:val="center"/>
              <w:rPr>
                <w:rFonts w:ascii="宋体" w:cs="Times New Roman"/>
                <w:kern w:val="0"/>
                <w:sz w:val="22"/>
              </w:rPr>
            </w:pPr>
            <w:r>
              <w:rPr>
                <w:rFonts w:ascii="宋体" w:hAnsi="宋体" w:cs="宋体" w:hint="eastAsia"/>
                <w:kern w:val="0"/>
                <w:sz w:val="22"/>
                <w:szCs w:val="22"/>
              </w:rPr>
              <w:t xml:space="preserve">　</w:t>
            </w:r>
          </w:p>
        </w:tc>
        <w:tc>
          <w:tcPr>
            <w:tcW w:w="441" w:type="pct"/>
            <w:tcBorders>
              <w:top w:val="nil"/>
              <w:left w:val="nil"/>
              <w:bottom w:val="single" w:sz="4" w:space="0" w:color="auto"/>
              <w:right w:val="single" w:sz="4" w:space="0" w:color="auto"/>
            </w:tcBorders>
            <w:noWrap/>
            <w:vAlign w:val="center"/>
          </w:tcPr>
          <w:p w:rsidR="00B37185" w:rsidRDefault="00B37185" w:rsidP="00B37185">
            <w:pPr>
              <w:widowControl/>
              <w:ind w:firstLine="440"/>
              <w:jc w:val="center"/>
              <w:rPr>
                <w:rFonts w:ascii="宋体" w:cs="Times New Roman"/>
                <w:kern w:val="0"/>
                <w:sz w:val="22"/>
              </w:rPr>
            </w:pPr>
            <w:r>
              <w:rPr>
                <w:rFonts w:ascii="宋体" w:hAnsi="宋体" w:cs="宋体" w:hint="eastAsia"/>
                <w:kern w:val="0"/>
                <w:sz w:val="22"/>
                <w:szCs w:val="22"/>
              </w:rPr>
              <w:t xml:space="preserve">　</w:t>
            </w:r>
          </w:p>
        </w:tc>
        <w:tc>
          <w:tcPr>
            <w:tcW w:w="490" w:type="pct"/>
            <w:tcBorders>
              <w:top w:val="nil"/>
              <w:left w:val="nil"/>
              <w:bottom w:val="single" w:sz="4" w:space="0" w:color="auto"/>
              <w:right w:val="single" w:sz="4" w:space="0" w:color="auto"/>
            </w:tcBorders>
            <w:noWrap/>
            <w:vAlign w:val="center"/>
          </w:tcPr>
          <w:p w:rsidR="00B37185" w:rsidRDefault="00B37185" w:rsidP="00B37185">
            <w:pPr>
              <w:widowControl/>
              <w:ind w:firstLine="440"/>
              <w:jc w:val="right"/>
              <w:rPr>
                <w:rFonts w:ascii="宋体" w:cs="Times New Roman"/>
                <w:kern w:val="0"/>
                <w:sz w:val="22"/>
              </w:rPr>
            </w:pPr>
            <w:r>
              <w:rPr>
                <w:rFonts w:ascii="宋体" w:hAnsi="宋体" w:cs="宋体" w:hint="eastAsia"/>
                <w:kern w:val="0"/>
                <w:sz w:val="22"/>
                <w:szCs w:val="22"/>
              </w:rPr>
              <w:t xml:space="preserve">　</w:t>
            </w:r>
          </w:p>
        </w:tc>
      </w:tr>
      <w:tr w:rsidR="006B024C" w:rsidTr="006B024C">
        <w:trPr>
          <w:trHeight w:val="402"/>
        </w:trPr>
        <w:tc>
          <w:tcPr>
            <w:tcW w:w="1226" w:type="pct"/>
            <w:tcBorders>
              <w:top w:val="nil"/>
              <w:left w:val="single" w:sz="4" w:space="0" w:color="auto"/>
              <w:bottom w:val="single" w:sz="4" w:space="0" w:color="auto"/>
              <w:right w:val="single" w:sz="4" w:space="0" w:color="auto"/>
            </w:tcBorders>
            <w:noWrap/>
            <w:vAlign w:val="center"/>
          </w:tcPr>
          <w:p w:rsidR="00B37185" w:rsidRDefault="00B37185" w:rsidP="00B37185">
            <w:pPr>
              <w:widowControl/>
              <w:ind w:firstLineChars="0" w:firstLine="0"/>
              <w:jc w:val="left"/>
              <w:rPr>
                <w:rFonts w:ascii="宋体" w:cs="Times New Roman"/>
                <w:kern w:val="0"/>
                <w:sz w:val="22"/>
              </w:rPr>
            </w:pPr>
            <w:r>
              <w:rPr>
                <w:rFonts w:ascii="宋体" w:hAnsi="宋体" w:cs="宋体" w:hint="eastAsia"/>
                <w:kern w:val="0"/>
                <w:sz w:val="22"/>
                <w:szCs w:val="22"/>
              </w:rPr>
              <w:t>三、国有资本经营预算财政拨款</w:t>
            </w:r>
          </w:p>
        </w:tc>
        <w:tc>
          <w:tcPr>
            <w:tcW w:w="245" w:type="pct"/>
            <w:tcBorders>
              <w:top w:val="nil"/>
              <w:left w:val="nil"/>
              <w:bottom w:val="single" w:sz="4" w:space="0" w:color="auto"/>
              <w:right w:val="single" w:sz="4" w:space="0" w:color="auto"/>
            </w:tcBorders>
            <w:noWrap/>
            <w:vAlign w:val="center"/>
          </w:tcPr>
          <w:p w:rsidR="00B37185" w:rsidRDefault="00B37185" w:rsidP="00B37185">
            <w:pPr>
              <w:widowControl/>
              <w:ind w:firstLineChars="18" w:firstLine="40"/>
              <w:jc w:val="center"/>
              <w:rPr>
                <w:rFonts w:ascii="宋体" w:cs="Times New Roman"/>
                <w:kern w:val="0"/>
                <w:sz w:val="22"/>
              </w:rPr>
            </w:pPr>
            <w:r>
              <w:rPr>
                <w:rFonts w:ascii="宋体" w:hAnsi="宋体" w:cs="宋体"/>
                <w:kern w:val="0"/>
                <w:sz w:val="22"/>
                <w:szCs w:val="22"/>
              </w:rPr>
              <w:t>3</w:t>
            </w:r>
          </w:p>
        </w:tc>
        <w:tc>
          <w:tcPr>
            <w:tcW w:w="392" w:type="pct"/>
            <w:tcBorders>
              <w:top w:val="nil"/>
              <w:left w:val="nil"/>
              <w:bottom w:val="single" w:sz="4" w:space="0" w:color="auto"/>
              <w:right w:val="single" w:sz="4" w:space="0" w:color="auto"/>
            </w:tcBorders>
          </w:tcPr>
          <w:p w:rsidR="00B37185" w:rsidRDefault="00B37185" w:rsidP="00B37185">
            <w:pPr>
              <w:widowControl/>
              <w:ind w:firstLine="440"/>
              <w:jc w:val="right"/>
              <w:rPr>
                <w:rFonts w:ascii="宋体" w:cs="Times New Roman"/>
                <w:kern w:val="0"/>
                <w:sz w:val="22"/>
              </w:rPr>
            </w:pPr>
            <w:r>
              <w:rPr>
                <w:rFonts w:ascii="宋体" w:hAnsi="宋体" w:cs="宋体" w:hint="eastAsia"/>
                <w:kern w:val="0"/>
                <w:sz w:val="22"/>
                <w:szCs w:val="22"/>
              </w:rPr>
              <w:t xml:space="preserve">　</w:t>
            </w:r>
          </w:p>
        </w:tc>
        <w:tc>
          <w:tcPr>
            <w:tcW w:w="1078" w:type="pct"/>
            <w:gridSpan w:val="3"/>
            <w:tcBorders>
              <w:top w:val="nil"/>
              <w:left w:val="nil"/>
              <w:bottom w:val="single" w:sz="4" w:space="0" w:color="000000"/>
              <w:right w:val="single" w:sz="4" w:space="0" w:color="000000"/>
            </w:tcBorders>
            <w:shd w:val="clear" w:color="auto" w:fill="auto"/>
            <w:noWrap/>
            <w:vAlign w:val="center"/>
          </w:tcPr>
          <w:p w:rsidR="00B37185" w:rsidRDefault="00B37185" w:rsidP="00B37185">
            <w:pPr>
              <w:widowControl/>
              <w:ind w:firstLineChars="0" w:firstLine="0"/>
              <w:jc w:val="left"/>
              <w:rPr>
                <w:rFonts w:eastAsia="宋体" w:cs="Arial"/>
                <w:color w:val="000000"/>
                <w:sz w:val="22"/>
              </w:rPr>
            </w:pPr>
            <w:r>
              <w:rPr>
                <w:rFonts w:cs="Arial" w:hint="eastAsia"/>
                <w:color w:val="000000"/>
                <w:sz w:val="22"/>
                <w:szCs w:val="22"/>
              </w:rPr>
              <w:t>八、社会保障和就业支出</w:t>
            </w:r>
          </w:p>
        </w:tc>
        <w:tc>
          <w:tcPr>
            <w:tcW w:w="246" w:type="pct"/>
            <w:tcBorders>
              <w:top w:val="nil"/>
              <w:left w:val="nil"/>
              <w:bottom w:val="single" w:sz="4" w:space="0" w:color="auto"/>
              <w:right w:val="single" w:sz="4" w:space="0" w:color="auto"/>
            </w:tcBorders>
            <w:noWrap/>
            <w:vAlign w:val="center"/>
          </w:tcPr>
          <w:p w:rsidR="00B37185" w:rsidRDefault="00B37185" w:rsidP="00B37185">
            <w:pPr>
              <w:widowControl/>
              <w:ind w:firstLineChars="0" w:firstLine="0"/>
              <w:jc w:val="center"/>
              <w:rPr>
                <w:rFonts w:ascii="宋体" w:cs="Times New Roman"/>
                <w:kern w:val="0"/>
                <w:sz w:val="22"/>
              </w:rPr>
            </w:pPr>
            <w:r>
              <w:rPr>
                <w:rFonts w:ascii="宋体" w:hAnsi="宋体" w:cs="宋体"/>
                <w:kern w:val="0"/>
                <w:sz w:val="22"/>
                <w:szCs w:val="22"/>
              </w:rPr>
              <w:t>17</w:t>
            </w:r>
          </w:p>
        </w:tc>
        <w:tc>
          <w:tcPr>
            <w:tcW w:w="441" w:type="pct"/>
            <w:gridSpan w:val="3"/>
            <w:tcBorders>
              <w:top w:val="nil"/>
              <w:left w:val="nil"/>
              <w:bottom w:val="single" w:sz="4" w:space="0" w:color="000000"/>
              <w:right w:val="single" w:sz="4" w:space="0" w:color="000000"/>
            </w:tcBorders>
            <w:shd w:val="clear" w:color="auto" w:fill="auto"/>
            <w:noWrap/>
            <w:vAlign w:val="center"/>
          </w:tcPr>
          <w:p w:rsidR="00B37185" w:rsidRDefault="00B37185" w:rsidP="00B37185">
            <w:pPr>
              <w:widowControl/>
              <w:ind w:firstLineChars="0" w:firstLine="0"/>
              <w:jc w:val="right"/>
              <w:rPr>
                <w:rFonts w:eastAsia="宋体" w:cs="Arial"/>
                <w:color w:val="000000"/>
                <w:sz w:val="22"/>
              </w:rPr>
            </w:pPr>
            <w:r>
              <w:rPr>
                <w:rFonts w:cs="Arial" w:hint="eastAsia"/>
                <w:color w:val="000000"/>
                <w:sz w:val="22"/>
                <w:szCs w:val="22"/>
              </w:rPr>
              <w:t>204.43</w:t>
            </w:r>
          </w:p>
        </w:tc>
        <w:tc>
          <w:tcPr>
            <w:tcW w:w="441" w:type="pct"/>
            <w:tcBorders>
              <w:top w:val="nil"/>
              <w:left w:val="nil"/>
              <w:bottom w:val="single" w:sz="4" w:space="0" w:color="000000"/>
              <w:right w:val="single" w:sz="4" w:space="0" w:color="000000"/>
            </w:tcBorders>
            <w:shd w:val="clear" w:color="auto" w:fill="auto"/>
            <w:noWrap/>
            <w:vAlign w:val="center"/>
          </w:tcPr>
          <w:p w:rsidR="00B37185" w:rsidRDefault="00B37185" w:rsidP="00B37185">
            <w:pPr>
              <w:ind w:firstLineChars="0" w:firstLine="0"/>
              <w:jc w:val="right"/>
              <w:rPr>
                <w:rFonts w:cs="Arial"/>
                <w:color w:val="000000"/>
                <w:sz w:val="22"/>
              </w:rPr>
            </w:pPr>
            <w:r>
              <w:rPr>
                <w:rFonts w:cs="Arial" w:hint="eastAsia"/>
                <w:color w:val="000000"/>
                <w:sz w:val="22"/>
                <w:szCs w:val="22"/>
              </w:rPr>
              <w:t>204.43</w:t>
            </w:r>
          </w:p>
        </w:tc>
        <w:tc>
          <w:tcPr>
            <w:tcW w:w="441" w:type="pct"/>
            <w:tcBorders>
              <w:top w:val="nil"/>
              <w:left w:val="nil"/>
              <w:bottom w:val="single" w:sz="4" w:space="0" w:color="000000"/>
              <w:right w:val="single" w:sz="4" w:space="0" w:color="000000"/>
            </w:tcBorders>
            <w:shd w:val="clear" w:color="auto" w:fill="auto"/>
            <w:noWrap/>
            <w:vAlign w:val="center"/>
          </w:tcPr>
          <w:p w:rsidR="00B37185" w:rsidRDefault="00B37185" w:rsidP="00B37185">
            <w:pPr>
              <w:ind w:firstLineChars="0" w:firstLine="0"/>
              <w:jc w:val="right"/>
              <w:rPr>
                <w:rFonts w:cs="Arial"/>
                <w:color w:val="000000"/>
                <w:sz w:val="22"/>
              </w:rPr>
            </w:pPr>
            <w:r>
              <w:rPr>
                <w:rFonts w:cs="Arial" w:hint="eastAsia"/>
                <w:color w:val="000000"/>
                <w:sz w:val="22"/>
                <w:szCs w:val="22"/>
              </w:rPr>
              <w:t>0.00</w:t>
            </w:r>
          </w:p>
        </w:tc>
        <w:tc>
          <w:tcPr>
            <w:tcW w:w="490" w:type="pct"/>
            <w:tcBorders>
              <w:top w:val="nil"/>
              <w:left w:val="nil"/>
              <w:bottom w:val="single" w:sz="4" w:space="0" w:color="auto"/>
              <w:right w:val="single" w:sz="4" w:space="0" w:color="auto"/>
            </w:tcBorders>
            <w:noWrap/>
            <w:vAlign w:val="center"/>
          </w:tcPr>
          <w:p w:rsidR="00B37185" w:rsidRDefault="00B37185" w:rsidP="00B37185">
            <w:pPr>
              <w:widowControl/>
              <w:ind w:firstLine="440"/>
              <w:jc w:val="right"/>
              <w:rPr>
                <w:rFonts w:ascii="宋体" w:cs="Times New Roman"/>
                <w:kern w:val="0"/>
                <w:sz w:val="22"/>
              </w:rPr>
            </w:pPr>
            <w:r>
              <w:rPr>
                <w:rFonts w:ascii="宋体" w:hAnsi="宋体" w:cs="宋体" w:hint="eastAsia"/>
                <w:kern w:val="0"/>
                <w:sz w:val="22"/>
                <w:szCs w:val="22"/>
              </w:rPr>
              <w:t xml:space="preserve">　</w:t>
            </w:r>
          </w:p>
        </w:tc>
      </w:tr>
      <w:tr w:rsidR="006B024C" w:rsidTr="006B024C">
        <w:trPr>
          <w:trHeight w:val="402"/>
        </w:trPr>
        <w:tc>
          <w:tcPr>
            <w:tcW w:w="1226" w:type="pct"/>
            <w:tcBorders>
              <w:top w:val="nil"/>
              <w:left w:val="single" w:sz="4" w:space="0" w:color="auto"/>
              <w:bottom w:val="single" w:sz="4" w:space="0" w:color="auto"/>
              <w:right w:val="single" w:sz="4" w:space="0" w:color="auto"/>
            </w:tcBorders>
            <w:noWrap/>
            <w:vAlign w:val="center"/>
          </w:tcPr>
          <w:p w:rsidR="00B37185" w:rsidRDefault="00B37185" w:rsidP="00B37185">
            <w:pPr>
              <w:widowControl/>
              <w:ind w:firstLineChars="0" w:firstLine="0"/>
              <w:jc w:val="left"/>
              <w:rPr>
                <w:rFonts w:ascii="宋体" w:cs="Times New Roman"/>
                <w:kern w:val="0"/>
                <w:sz w:val="22"/>
              </w:rPr>
            </w:pPr>
            <w:r>
              <w:rPr>
                <w:rFonts w:ascii="宋体" w:hAnsi="宋体" w:cs="宋体" w:hint="eastAsia"/>
                <w:kern w:val="0"/>
                <w:sz w:val="22"/>
                <w:szCs w:val="22"/>
              </w:rPr>
              <w:t xml:space="preserve">　</w:t>
            </w:r>
          </w:p>
        </w:tc>
        <w:tc>
          <w:tcPr>
            <w:tcW w:w="245" w:type="pct"/>
            <w:tcBorders>
              <w:top w:val="nil"/>
              <w:left w:val="nil"/>
              <w:bottom w:val="single" w:sz="4" w:space="0" w:color="auto"/>
              <w:right w:val="single" w:sz="4" w:space="0" w:color="auto"/>
            </w:tcBorders>
            <w:noWrap/>
            <w:vAlign w:val="center"/>
          </w:tcPr>
          <w:p w:rsidR="00B37185" w:rsidRDefault="00B37185" w:rsidP="00B37185">
            <w:pPr>
              <w:widowControl/>
              <w:ind w:firstLineChars="18" w:firstLine="40"/>
              <w:jc w:val="center"/>
              <w:rPr>
                <w:rFonts w:ascii="宋体" w:cs="Times New Roman"/>
                <w:kern w:val="0"/>
                <w:sz w:val="22"/>
              </w:rPr>
            </w:pPr>
            <w:r>
              <w:rPr>
                <w:rFonts w:ascii="宋体" w:hAnsi="宋体" w:cs="宋体"/>
                <w:kern w:val="0"/>
                <w:sz w:val="22"/>
                <w:szCs w:val="22"/>
              </w:rPr>
              <w:t>4</w:t>
            </w:r>
          </w:p>
        </w:tc>
        <w:tc>
          <w:tcPr>
            <w:tcW w:w="392" w:type="pct"/>
            <w:tcBorders>
              <w:top w:val="nil"/>
              <w:left w:val="nil"/>
              <w:bottom w:val="single" w:sz="4" w:space="0" w:color="auto"/>
              <w:right w:val="single" w:sz="4" w:space="0" w:color="auto"/>
            </w:tcBorders>
          </w:tcPr>
          <w:p w:rsidR="00B37185" w:rsidRDefault="00B37185" w:rsidP="00B37185">
            <w:pPr>
              <w:widowControl/>
              <w:ind w:firstLine="440"/>
              <w:jc w:val="right"/>
              <w:rPr>
                <w:rFonts w:ascii="宋体" w:cs="Times New Roman"/>
                <w:kern w:val="0"/>
                <w:sz w:val="22"/>
              </w:rPr>
            </w:pPr>
            <w:r>
              <w:rPr>
                <w:rFonts w:ascii="宋体" w:hAnsi="宋体" w:cs="宋体" w:hint="eastAsia"/>
                <w:kern w:val="0"/>
                <w:sz w:val="22"/>
                <w:szCs w:val="22"/>
              </w:rPr>
              <w:t xml:space="preserve">　</w:t>
            </w:r>
          </w:p>
        </w:tc>
        <w:tc>
          <w:tcPr>
            <w:tcW w:w="1078" w:type="pct"/>
            <w:gridSpan w:val="3"/>
            <w:tcBorders>
              <w:top w:val="nil"/>
              <w:left w:val="nil"/>
              <w:bottom w:val="single" w:sz="4" w:space="0" w:color="000000"/>
              <w:right w:val="single" w:sz="4" w:space="0" w:color="000000"/>
            </w:tcBorders>
            <w:shd w:val="clear" w:color="auto" w:fill="auto"/>
            <w:noWrap/>
            <w:vAlign w:val="center"/>
          </w:tcPr>
          <w:p w:rsidR="00B37185" w:rsidRDefault="00B37185" w:rsidP="00B37185">
            <w:pPr>
              <w:ind w:firstLineChars="0" w:firstLine="0"/>
              <w:rPr>
                <w:rFonts w:cs="Arial"/>
                <w:color w:val="000000"/>
                <w:sz w:val="22"/>
              </w:rPr>
            </w:pPr>
            <w:r>
              <w:rPr>
                <w:rFonts w:cs="Arial" w:hint="eastAsia"/>
                <w:color w:val="000000"/>
                <w:sz w:val="22"/>
                <w:szCs w:val="22"/>
              </w:rPr>
              <w:t>九、卫生健康支出</w:t>
            </w:r>
          </w:p>
        </w:tc>
        <w:tc>
          <w:tcPr>
            <w:tcW w:w="246" w:type="pct"/>
            <w:tcBorders>
              <w:top w:val="nil"/>
              <w:left w:val="nil"/>
              <w:bottom w:val="single" w:sz="4" w:space="0" w:color="auto"/>
              <w:right w:val="single" w:sz="4" w:space="0" w:color="auto"/>
            </w:tcBorders>
            <w:noWrap/>
            <w:vAlign w:val="center"/>
          </w:tcPr>
          <w:p w:rsidR="00B37185" w:rsidRDefault="00B37185" w:rsidP="00B37185">
            <w:pPr>
              <w:widowControl/>
              <w:ind w:firstLineChars="0" w:firstLine="0"/>
              <w:jc w:val="center"/>
              <w:rPr>
                <w:rFonts w:ascii="宋体" w:cs="Times New Roman"/>
                <w:kern w:val="0"/>
                <w:sz w:val="22"/>
              </w:rPr>
            </w:pPr>
            <w:r>
              <w:rPr>
                <w:rFonts w:ascii="宋体" w:hAnsi="宋体" w:cs="宋体"/>
                <w:kern w:val="0"/>
                <w:sz w:val="22"/>
                <w:szCs w:val="22"/>
              </w:rPr>
              <w:t>18</w:t>
            </w:r>
          </w:p>
        </w:tc>
        <w:tc>
          <w:tcPr>
            <w:tcW w:w="441" w:type="pct"/>
            <w:gridSpan w:val="3"/>
            <w:tcBorders>
              <w:top w:val="nil"/>
              <w:left w:val="nil"/>
              <w:bottom w:val="single" w:sz="4" w:space="0" w:color="000000"/>
              <w:right w:val="single" w:sz="4" w:space="0" w:color="000000"/>
            </w:tcBorders>
            <w:shd w:val="clear" w:color="auto" w:fill="auto"/>
            <w:noWrap/>
            <w:vAlign w:val="center"/>
          </w:tcPr>
          <w:p w:rsidR="00B37185" w:rsidRDefault="00B37185" w:rsidP="00B37185">
            <w:pPr>
              <w:ind w:firstLineChars="0" w:firstLine="0"/>
              <w:jc w:val="right"/>
              <w:rPr>
                <w:rFonts w:cs="Arial"/>
                <w:color w:val="000000"/>
                <w:sz w:val="22"/>
              </w:rPr>
            </w:pPr>
            <w:r>
              <w:rPr>
                <w:rFonts w:cs="Arial" w:hint="eastAsia"/>
                <w:color w:val="000000"/>
                <w:sz w:val="22"/>
                <w:szCs w:val="22"/>
              </w:rPr>
              <w:t>77.44</w:t>
            </w:r>
          </w:p>
        </w:tc>
        <w:tc>
          <w:tcPr>
            <w:tcW w:w="441" w:type="pct"/>
            <w:tcBorders>
              <w:top w:val="nil"/>
              <w:left w:val="nil"/>
              <w:bottom w:val="single" w:sz="4" w:space="0" w:color="000000"/>
              <w:right w:val="single" w:sz="4" w:space="0" w:color="000000"/>
            </w:tcBorders>
            <w:shd w:val="clear" w:color="auto" w:fill="auto"/>
            <w:noWrap/>
            <w:vAlign w:val="center"/>
          </w:tcPr>
          <w:p w:rsidR="00B37185" w:rsidRDefault="00B37185" w:rsidP="00B37185">
            <w:pPr>
              <w:ind w:firstLineChars="0" w:firstLine="0"/>
              <w:jc w:val="right"/>
              <w:rPr>
                <w:rFonts w:cs="Arial"/>
                <w:color w:val="000000"/>
                <w:sz w:val="22"/>
              </w:rPr>
            </w:pPr>
            <w:r>
              <w:rPr>
                <w:rFonts w:cs="Arial" w:hint="eastAsia"/>
                <w:color w:val="000000"/>
                <w:sz w:val="22"/>
                <w:szCs w:val="22"/>
              </w:rPr>
              <w:t>77.44</w:t>
            </w:r>
          </w:p>
        </w:tc>
        <w:tc>
          <w:tcPr>
            <w:tcW w:w="441" w:type="pct"/>
            <w:tcBorders>
              <w:top w:val="nil"/>
              <w:left w:val="nil"/>
              <w:bottom w:val="single" w:sz="4" w:space="0" w:color="000000"/>
              <w:right w:val="single" w:sz="4" w:space="0" w:color="000000"/>
            </w:tcBorders>
            <w:shd w:val="clear" w:color="auto" w:fill="auto"/>
            <w:noWrap/>
            <w:vAlign w:val="center"/>
          </w:tcPr>
          <w:p w:rsidR="00B37185" w:rsidRDefault="00B37185" w:rsidP="00B37185">
            <w:pPr>
              <w:ind w:firstLineChars="0" w:firstLine="0"/>
              <w:jc w:val="right"/>
              <w:rPr>
                <w:rFonts w:cs="Arial"/>
                <w:color w:val="000000"/>
                <w:sz w:val="22"/>
              </w:rPr>
            </w:pPr>
            <w:r>
              <w:rPr>
                <w:rFonts w:cs="Arial" w:hint="eastAsia"/>
                <w:color w:val="000000"/>
                <w:sz w:val="22"/>
                <w:szCs w:val="22"/>
              </w:rPr>
              <w:t>0.00</w:t>
            </w:r>
          </w:p>
        </w:tc>
        <w:tc>
          <w:tcPr>
            <w:tcW w:w="490" w:type="pct"/>
            <w:tcBorders>
              <w:top w:val="nil"/>
              <w:left w:val="nil"/>
              <w:bottom w:val="single" w:sz="4" w:space="0" w:color="auto"/>
              <w:right w:val="single" w:sz="4" w:space="0" w:color="auto"/>
            </w:tcBorders>
            <w:noWrap/>
            <w:vAlign w:val="center"/>
          </w:tcPr>
          <w:p w:rsidR="00B37185" w:rsidRDefault="00B37185" w:rsidP="00B37185">
            <w:pPr>
              <w:widowControl/>
              <w:ind w:firstLine="440"/>
              <w:jc w:val="right"/>
              <w:rPr>
                <w:rFonts w:ascii="宋体" w:cs="Times New Roman"/>
                <w:kern w:val="0"/>
                <w:sz w:val="22"/>
              </w:rPr>
            </w:pPr>
            <w:r>
              <w:rPr>
                <w:rFonts w:ascii="宋体" w:hAnsi="宋体" w:cs="宋体" w:hint="eastAsia"/>
                <w:kern w:val="0"/>
                <w:sz w:val="22"/>
                <w:szCs w:val="22"/>
              </w:rPr>
              <w:t xml:space="preserve">　</w:t>
            </w:r>
          </w:p>
        </w:tc>
      </w:tr>
      <w:tr w:rsidR="006B024C" w:rsidTr="006B024C">
        <w:trPr>
          <w:trHeight w:val="402"/>
        </w:trPr>
        <w:tc>
          <w:tcPr>
            <w:tcW w:w="1226" w:type="pct"/>
            <w:tcBorders>
              <w:top w:val="nil"/>
              <w:left w:val="single" w:sz="4" w:space="0" w:color="auto"/>
              <w:bottom w:val="single" w:sz="4" w:space="0" w:color="auto"/>
              <w:right w:val="single" w:sz="4" w:space="0" w:color="auto"/>
            </w:tcBorders>
            <w:noWrap/>
            <w:vAlign w:val="center"/>
          </w:tcPr>
          <w:p w:rsidR="00B37185" w:rsidRDefault="00B37185" w:rsidP="00B37185">
            <w:pPr>
              <w:widowControl/>
              <w:ind w:firstLineChars="0" w:firstLine="0"/>
              <w:jc w:val="left"/>
              <w:rPr>
                <w:rFonts w:ascii="宋体" w:cs="Times New Roman"/>
                <w:kern w:val="0"/>
                <w:sz w:val="22"/>
              </w:rPr>
            </w:pPr>
            <w:r>
              <w:rPr>
                <w:rFonts w:ascii="宋体" w:hAnsi="宋体" w:cs="宋体" w:hint="eastAsia"/>
                <w:kern w:val="0"/>
                <w:sz w:val="22"/>
                <w:szCs w:val="22"/>
              </w:rPr>
              <w:t xml:space="preserve">　</w:t>
            </w:r>
          </w:p>
        </w:tc>
        <w:tc>
          <w:tcPr>
            <w:tcW w:w="245" w:type="pct"/>
            <w:tcBorders>
              <w:top w:val="nil"/>
              <w:left w:val="nil"/>
              <w:bottom w:val="single" w:sz="4" w:space="0" w:color="auto"/>
              <w:right w:val="single" w:sz="4" w:space="0" w:color="auto"/>
            </w:tcBorders>
            <w:noWrap/>
            <w:vAlign w:val="center"/>
          </w:tcPr>
          <w:p w:rsidR="00B37185" w:rsidRDefault="00B37185" w:rsidP="00B37185">
            <w:pPr>
              <w:widowControl/>
              <w:ind w:firstLineChars="18" w:firstLine="40"/>
              <w:jc w:val="center"/>
              <w:rPr>
                <w:rFonts w:ascii="宋体" w:cs="Times New Roman"/>
                <w:kern w:val="0"/>
                <w:sz w:val="22"/>
              </w:rPr>
            </w:pPr>
            <w:r>
              <w:rPr>
                <w:rFonts w:ascii="宋体" w:hAnsi="宋体" w:cs="宋体"/>
                <w:kern w:val="0"/>
                <w:sz w:val="22"/>
                <w:szCs w:val="22"/>
              </w:rPr>
              <w:t>5</w:t>
            </w:r>
          </w:p>
        </w:tc>
        <w:tc>
          <w:tcPr>
            <w:tcW w:w="392" w:type="pct"/>
            <w:tcBorders>
              <w:top w:val="nil"/>
              <w:left w:val="nil"/>
              <w:bottom w:val="single" w:sz="4" w:space="0" w:color="auto"/>
              <w:right w:val="single" w:sz="4" w:space="0" w:color="auto"/>
            </w:tcBorders>
          </w:tcPr>
          <w:p w:rsidR="00B37185" w:rsidRDefault="00B37185" w:rsidP="00B37185">
            <w:pPr>
              <w:widowControl/>
              <w:ind w:firstLine="440"/>
              <w:jc w:val="right"/>
              <w:rPr>
                <w:rFonts w:ascii="宋体" w:cs="Times New Roman"/>
                <w:kern w:val="0"/>
                <w:sz w:val="22"/>
              </w:rPr>
            </w:pPr>
            <w:r>
              <w:rPr>
                <w:rFonts w:ascii="宋体" w:hAnsi="宋体" w:cs="宋体" w:hint="eastAsia"/>
                <w:kern w:val="0"/>
                <w:sz w:val="22"/>
                <w:szCs w:val="22"/>
              </w:rPr>
              <w:t xml:space="preserve">　</w:t>
            </w:r>
          </w:p>
        </w:tc>
        <w:tc>
          <w:tcPr>
            <w:tcW w:w="1078" w:type="pct"/>
            <w:gridSpan w:val="3"/>
            <w:tcBorders>
              <w:top w:val="nil"/>
              <w:left w:val="nil"/>
              <w:bottom w:val="single" w:sz="4" w:space="0" w:color="000000"/>
              <w:right w:val="single" w:sz="4" w:space="0" w:color="000000"/>
            </w:tcBorders>
            <w:shd w:val="clear" w:color="auto" w:fill="auto"/>
            <w:noWrap/>
            <w:vAlign w:val="center"/>
          </w:tcPr>
          <w:p w:rsidR="00B37185" w:rsidRDefault="00B37185" w:rsidP="00B37185">
            <w:pPr>
              <w:ind w:firstLineChars="0" w:firstLine="0"/>
              <w:rPr>
                <w:rFonts w:cs="Arial"/>
                <w:color w:val="000000"/>
                <w:sz w:val="22"/>
              </w:rPr>
            </w:pPr>
            <w:r>
              <w:rPr>
                <w:rFonts w:cs="Arial" w:hint="eastAsia"/>
                <w:color w:val="000000"/>
                <w:sz w:val="22"/>
                <w:szCs w:val="22"/>
              </w:rPr>
              <w:t>十、节能环保支出</w:t>
            </w:r>
          </w:p>
        </w:tc>
        <w:tc>
          <w:tcPr>
            <w:tcW w:w="246" w:type="pct"/>
            <w:tcBorders>
              <w:top w:val="nil"/>
              <w:left w:val="nil"/>
              <w:bottom w:val="single" w:sz="4" w:space="0" w:color="auto"/>
              <w:right w:val="single" w:sz="4" w:space="0" w:color="auto"/>
            </w:tcBorders>
            <w:noWrap/>
            <w:vAlign w:val="center"/>
          </w:tcPr>
          <w:p w:rsidR="00B37185" w:rsidRDefault="00B37185" w:rsidP="00B37185">
            <w:pPr>
              <w:widowControl/>
              <w:ind w:firstLineChars="0" w:firstLine="0"/>
              <w:jc w:val="center"/>
              <w:rPr>
                <w:rFonts w:ascii="宋体" w:cs="Times New Roman"/>
                <w:kern w:val="0"/>
                <w:sz w:val="22"/>
              </w:rPr>
            </w:pPr>
            <w:r>
              <w:rPr>
                <w:rFonts w:ascii="宋体" w:hAnsi="宋体" w:cs="宋体"/>
                <w:kern w:val="0"/>
                <w:sz w:val="22"/>
                <w:szCs w:val="22"/>
              </w:rPr>
              <w:t>19</w:t>
            </w:r>
          </w:p>
        </w:tc>
        <w:tc>
          <w:tcPr>
            <w:tcW w:w="441" w:type="pct"/>
            <w:gridSpan w:val="3"/>
            <w:tcBorders>
              <w:top w:val="nil"/>
              <w:left w:val="nil"/>
              <w:bottom w:val="single" w:sz="4" w:space="0" w:color="000000"/>
              <w:right w:val="single" w:sz="4" w:space="0" w:color="000000"/>
            </w:tcBorders>
            <w:shd w:val="clear" w:color="auto" w:fill="auto"/>
            <w:noWrap/>
            <w:vAlign w:val="center"/>
          </w:tcPr>
          <w:p w:rsidR="00B37185" w:rsidRDefault="00B37185" w:rsidP="00B37185">
            <w:pPr>
              <w:ind w:firstLineChars="0" w:firstLine="0"/>
              <w:jc w:val="right"/>
              <w:rPr>
                <w:rFonts w:cs="Arial"/>
                <w:color w:val="000000"/>
                <w:sz w:val="22"/>
              </w:rPr>
            </w:pPr>
            <w:r>
              <w:rPr>
                <w:rFonts w:cs="Arial" w:hint="eastAsia"/>
                <w:color w:val="000000"/>
                <w:sz w:val="22"/>
                <w:szCs w:val="22"/>
              </w:rPr>
              <w:t>1,113.28</w:t>
            </w:r>
          </w:p>
        </w:tc>
        <w:tc>
          <w:tcPr>
            <w:tcW w:w="441" w:type="pct"/>
            <w:tcBorders>
              <w:top w:val="nil"/>
              <w:left w:val="nil"/>
              <w:bottom w:val="single" w:sz="4" w:space="0" w:color="000000"/>
              <w:right w:val="single" w:sz="4" w:space="0" w:color="000000"/>
            </w:tcBorders>
            <w:shd w:val="clear" w:color="auto" w:fill="auto"/>
            <w:noWrap/>
            <w:vAlign w:val="center"/>
          </w:tcPr>
          <w:p w:rsidR="00B37185" w:rsidRDefault="00B37185" w:rsidP="00B37185">
            <w:pPr>
              <w:ind w:firstLineChars="0" w:firstLine="0"/>
              <w:jc w:val="right"/>
              <w:rPr>
                <w:rFonts w:cs="Arial"/>
                <w:color w:val="000000"/>
                <w:sz w:val="22"/>
              </w:rPr>
            </w:pPr>
            <w:r>
              <w:rPr>
                <w:rFonts w:cs="Arial" w:hint="eastAsia"/>
                <w:color w:val="000000"/>
                <w:sz w:val="22"/>
                <w:szCs w:val="22"/>
              </w:rPr>
              <w:t>1,113.28</w:t>
            </w:r>
          </w:p>
        </w:tc>
        <w:tc>
          <w:tcPr>
            <w:tcW w:w="441" w:type="pct"/>
            <w:tcBorders>
              <w:top w:val="nil"/>
              <w:left w:val="nil"/>
              <w:bottom w:val="single" w:sz="4" w:space="0" w:color="000000"/>
              <w:right w:val="single" w:sz="4" w:space="0" w:color="000000"/>
            </w:tcBorders>
            <w:shd w:val="clear" w:color="auto" w:fill="auto"/>
            <w:noWrap/>
            <w:vAlign w:val="center"/>
          </w:tcPr>
          <w:p w:rsidR="00B37185" w:rsidRDefault="00B37185" w:rsidP="00B37185">
            <w:pPr>
              <w:ind w:firstLineChars="0" w:firstLine="0"/>
              <w:jc w:val="right"/>
              <w:rPr>
                <w:rFonts w:cs="Arial"/>
                <w:color w:val="000000"/>
                <w:sz w:val="22"/>
              </w:rPr>
            </w:pPr>
            <w:r>
              <w:rPr>
                <w:rFonts w:cs="Arial" w:hint="eastAsia"/>
                <w:color w:val="000000"/>
                <w:sz w:val="22"/>
                <w:szCs w:val="22"/>
              </w:rPr>
              <w:t>0.00</w:t>
            </w:r>
          </w:p>
        </w:tc>
        <w:tc>
          <w:tcPr>
            <w:tcW w:w="490" w:type="pct"/>
            <w:tcBorders>
              <w:top w:val="nil"/>
              <w:left w:val="nil"/>
              <w:bottom w:val="single" w:sz="4" w:space="0" w:color="auto"/>
              <w:right w:val="single" w:sz="4" w:space="0" w:color="auto"/>
            </w:tcBorders>
            <w:noWrap/>
            <w:vAlign w:val="center"/>
          </w:tcPr>
          <w:p w:rsidR="00B37185" w:rsidRDefault="00B37185" w:rsidP="00B37185">
            <w:pPr>
              <w:widowControl/>
              <w:ind w:firstLine="440"/>
              <w:jc w:val="right"/>
              <w:rPr>
                <w:rFonts w:ascii="宋体" w:cs="Times New Roman"/>
                <w:kern w:val="0"/>
                <w:sz w:val="22"/>
              </w:rPr>
            </w:pPr>
            <w:r>
              <w:rPr>
                <w:rFonts w:ascii="宋体" w:hAnsi="宋体" w:cs="宋体" w:hint="eastAsia"/>
                <w:kern w:val="0"/>
                <w:sz w:val="22"/>
                <w:szCs w:val="22"/>
              </w:rPr>
              <w:t xml:space="preserve">　</w:t>
            </w:r>
          </w:p>
        </w:tc>
      </w:tr>
      <w:tr w:rsidR="006B024C" w:rsidTr="006B024C">
        <w:trPr>
          <w:trHeight w:val="402"/>
        </w:trPr>
        <w:tc>
          <w:tcPr>
            <w:tcW w:w="1226" w:type="pct"/>
            <w:tcBorders>
              <w:top w:val="nil"/>
              <w:left w:val="single" w:sz="4" w:space="0" w:color="auto"/>
              <w:bottom w:val="single" w:sz="4" w:space="0" w:color="auto"/>
              <w:right w:val="single" w:sz="4" w:space="0" w:color="auto"/>
            </w:tcBorders>
            <w:noWrap/>
            <w:vAlign w:val="center"/>
          </w:tcPr>
          <w:p w:rsidR="00B37185" w:rsidRDefault="00B37185" w:rsidP="00B37185">
            <w:pPr>
              <w:widowControl/>
              <w:ind w:firstLineChars="0" w:firstLine="0"/>
              <w:jc w:val="left"/>
              <w:rPr>
                <w:rFonts w:ascii="宋体" w:cs="Times New Roman"/>
                <w:kern w:val="0"/>
                <w:sz w:val="22"/>
              </w:rPr>
            </w:pPr>
            <w:r>
              <w:rPr>
                <w:rFonts w:ascii="宋体" w:hAnsi="宋体" w:cs="宋体" w:hint="eastAsia"/>
                <w:kern w:val="0"/>
                <w:sz w:val="22"/>
                <w:szCs w:val="22"/>
              </w:rPr>
              <w:t xml:space="preserve">　</w:t>
            </w:r>
          </w:p>
        </w:tc>
        <w:tc>
          <w:tcPr>
            <w:tcW w:w="245" w:type="pct"/>
            <w:tcBorders>
              <w:top w:val="nil"/>
              <w:left w:val="nil"/>
              <w:bottom w:val="single" w:sz="4" w:space="0" w:color="auto"/>
              <w:right w:val="single" w:sz="4" w:space="0" w:color="auto"/>
            </w:tcBorders>
            <w:noWrap/>
            <w:vAlign w:val="center"/>
          </w:tcPr>
          <w:p w:rsidR="00B37185" w:rsidRDefault="00B37185" w:rsidP="00B37185">
            <w:pPr>
              <w:widowControl/>
              <w:ind w:firstLineChars="18" w:firstLine="40"/>
              <w:jc w:val="center"/>
              <w:rPr>
                <w:rFonts w:ascii="宋体" w:cs="Times New Roman"/>
                <w:kern w:val="0"/>
                <w:sz w:val="22"/>
              </w:rPr>
            </w:pPr>
            <w:r>
              <w:rPr>
                <w:rFonts w:ascii="宋体" w:hAnsi="宋体" w:cs="宋体"/>
                <w:kern w:val="0"/>
                <w:sz w:val="22"/>
                <w:szCs w:val="22"/>
              </w:rPr>
              <w:t>6</w:t>
            </w:r>
          </w:p>
        </w:tc>
        <w:tc>
          <w:tcPr>
            <w:tcW w:w="392" w:type="pct"/>
            <w:tcBorders>
              <w:top w:val="nil"/>
              <w:left w:val="nil"/>
              <w:bottom w:val="single" w:sz="4" w:space="0" w:color="auto"/>
              <w:right w:val="single" w:sz="4" w:space="0" w:color="auto"/>
            </w:tcBorders>
          </w:tcPr>
          <w:p w:rsidR="00B37185" w:rsidRPr="006506EF" w:rsidRDefault="00B37185" w:rsidP="00B37185">
            <w:pPr>
              <w:widowControl/>
              <w:ind w:firstLine="440"/>
              <w:jc w:val="right"/>
              <w:rPr>
                <w:rFonts w:ascii="宋体" w:hAnsi="宋体" w:cs="宋体"/>
                <w:kern w:val="0"/>
                <w:sz w:val="22"/>
              </w:rPr>
            </w:pPr>
            <w:r>
              <w:rPr>
                <w:rFonts w:ascii="宋体" w:hAnsi="宋体" w:cs="宋体" w:hint="eastAsia"/>
                <w:kern w:val="0"/>
                <w:sz w:val="22"/>
                <w:szCs w:val="22"/>
              </w:rPr>
              <w:t xml:space="preserve">　</w:t>
            </w:r>
          </w:p>
        </w:tc>
        <w:tc>
          <w:tcPr>
            <w:tcW w:w="1078" w:type="pct"/>
            <w:gridSpan w:val="3"/>
            <w:tcBorders>
              <w:top w:val="nil"/>
              <w:left w:val="nil"/>
              <w:bottom w:val="single" w:sz="4" w:space="0" w:color="000000"/>
              <w:right w:val="single" w:sz="4" w:space="0" w:color="000000"/>
            </w:tcBorders>
            <w:shd w:val="clear" w:color="auto" w:fill="auto"/>
            <w:noWrap/>
            <w:vAlign w:val="center"/>
          </w:tcPr>
          <w:p w:rsidR="00B37185" w:rsidRDefault="00B37185" w:rsidP="00B37185">
            <w:pPr>
              <w:ind w:firstLineChars="0" w:firstLine="0"/>
              <w:rPr>
                <w:rFonts w:cs="Arial"/>
                <w:color w:val="000000"/>
                <w:sz w:val="22"/>
              </w:rPr>
            </w:pPr>
            <w:r>
              <w:rPr>
                <w:rFonts w:cs="Arial" w:hint="eastAsia"/>
                <w:color w:val="000000"/>
                <w:sz w:val="22"/>
                <w:szCs w:val="22"/>
              </w:rPr>
              <w:t>十一、城乡社区支出</w:t>
            </w:r>
          </w:p>
        </w:tc>
        <w:tc>
          <w:tcPr>
            <w:tcW w:w="246" w:type="pct"/>
            <w:tcBorders>
              <w:top w:val="nil"/>
              <w:left w:val="nil"/>
              <w:bottom w:val="single" w:sz="4" w:space="0" w:color="auto"/>
              <w:right w:val="single" w:sz="4" w:space="0" w:color="auto"/>
            </w:tcBorders>
            <w:noWrap/>
            <w:vAlign w:val="center"/>
          </w:tcPr>
          <w:p w:rsidR="00B37185" w:rsidRDefault="00B37185" w:rsidP="00B37185">
            <w:pPr>
              <w:widowControl/>
              <w:ind w:firstLineChars="0" w:firstLine="0"/>
              <w:jc w:val="center"/>
              <w:rPr>
                <w:rFonts w:ascii="宋体" w:cs="Times New Roman"/>
                <w:kern w:val="0"/>
                <w:sz w:val="22"/>
              </w:rPr>
            </w:pPr>
            <w:r>
              <w:rPr>
                <w:rFonts w:ascii="宋体" w:hAnsi="宋体" w:cs="宋体"/>
                <w:kern w:val="0"/>
                <w:sz w:val="22"/>
                <w:szCs w:val="22"/>
              </w:rPr>
              <w:t>20</w:t>
            </w:r>
          </w:p>
        </w:tc>
        <w:tc>
          <w:tcPr>
            <w:tcW w:w="441" w:type="pct"/>
            <w:gridSpan w:val="3"/>
            <w:tcBorders>
              <w:top w:val="nil"/>
              <w:left w:val="nil"/>
              <w:bottom w:val="single" w:sz="4" w:space="0" w:color="000000"/>
              <w:right w:val="single" w:sz="4" w:space="0" w:color="000000"/>
            </w:tcBorders>
            <w:shd w:val="clear" w:color="auto" w:fill="auto"/>
            <w:noWrap/>
            <w:vAlign w:val="center"/>
          </w:tcPr>
          <w:p w:rsidR="00B37185" w:rsidRDefault="00B37185" w:rsidP="006B024C">
            <w:pPr>
              <w:ind w:firstLineChars="0" w:firstLine="0"/>
              <w:jc w:val="right"/>
              <w:rPr>
                <w:rFonts w:cs="Arial"/>
                <w:color w:val="000000"/>
                <w:sz w:val="22"/>
              </w:rPr>
            </w:pPr>
            <w:r>
              <w:rPr>
                <w:rFonts w:cs="Arial" w:hint="eastAsia"/>
                <w:color w:val="000000"/>
                <w:sz w:val="22"/>
                <w:szCs w:val="22"/>
              </w:rPr>
              <w:t>5,685.9</w:t>
            </w:r>
            <w:r w:rsidR="006B024C">
              <w:rPr>
                <w:rFonts w:cs="Arial"/>
                <w:color w:val="000000"/>
                <w:sz w:val="22"/>
                <w:szCs w:val="22"/>
              </w:rPr>
              <w:t>5</w:t>
            </w:r>
          </w:p>
        </w:tc>
        <w:tc>
          <w:tcPr>
            <w:tcW w:w="441" w:type="pct"/>
            <w:tcBorders>
              <w:top w:val="nil"/>
              <w:left w:val="nil"/>
              <w:bottom w:val="single" w:sz="4" w:space="0" w:color="000000"/>
              <w:right w:val="single" w:sz="4" w:space="0" w:color="000000"/>
            </w:tcBorders>
            <w:shd w:val="clear" w:color="auto" w:fill="auto"/>
            <w:noWrap/>
            <w:vAlign w:val="center"/>
          </w:tcPr>
          <w:p w:rsidR="00B37185" w:rsidRDefault="00B37185" w:rsidP="00B37185">
            <w:pPr>
              <w:ind w:firstLineChars="0" w:firstLine="0"/>
              <w:jc w:val="right"/>
              <w:rPr>
                <w:rFonts w:cs="Arial"/>
                <w:color w:val="000000"/>
                <w:sz w:val="22"/>
              </w:rPr>
            </w:pPr>
            <w:r>
              <w:rPr>
                <w:rFonts w:cs="Arial" w:hint="eastAsia"/>
                <w:color w:val="000000"/>
                <w:sz w:val="22"/>
                <w:szCs w:val="22"/>
              </w:rPr>
              <w:t>4,347.74</w:t>
            </w:r>
          </w:p>
        </w:tc>
        <w:tc>
          <w:tcPr>
            <w:tcW w:w="441" w:type="pct"/>
            <w:tcBorders>
              <w:top w:val="nil"/>
              <w:left w:val="nil"/>
              <w:bottom w:val="single" w:sz="4" w:space="0" w:color="000000"/>
              <w:right w:val="single" w:sz="4" w:space="0" w:color="000000"/>
            </w:tcBorders>
            <w:shd w:val="clear" w:color="auto" w:fill="auto"/>
            <w:noWrap/>
            <w:vAlign w:val="center"/>
          </w:tcPr>
          <w:p w:rsidR="00B37185" w:rsidRDefault="00B37185" w:rsidP="00B37185">
            <w:pPr>
              <w:ind w:firstLineChars="0" w:firstLine="0"/>
              <w:jc w:val="right"/>
              <w:rPr>
                <w:rFonts w:cs="Arial"/>
                <w:color w:val="000000"/>
                <w:sz w:val="22"/>
              </w:rPr>
            </w:pPr>
            <w:r>
              <w:rPr>
                <w:rFonts w:cs="Arial" w:hint="eastAsia"/>
                <w:color w:val="000000"/>
                <w:sz w:val="22"/>
                <w:szCs w:val="22"/>
              </w:rPr>
              <w:t>1,338.21</w:t>
            </w:r>
          </w:p>
        </w:tc>
        <w:tc>
          <w:tcPr>
            <w:tcW w:w="490" w:type="pct"/>
            <w:tcBorders>
              <w:top w:val="nil"/>
              <w:left w:val="nil"/>
              <w:bottom w:val="single" w:sz="4" w:space="0" w:color="auto"/>
              <w:right w:val="single" w:sz="4" w:space="0" w:color="auto"/>
            </w:tcBorders>
            <w:noWrap/>
            <w:vAlign w:val="center"/>
          </w:tcPr>
          <w:p w:rsidR="00B37185" w:rsidRDefault="00B37185" w:rsidP="00B37185">
            <w:pPr>
              <w:widowControl/>
              <w:ind w:firstLine="440"/>
              <w:jc w:val="right"/>
              <w:rPr>
                <w:rFonts w:ascii="宋体" w:cs="Times New Roman"/>
                <w:kern w:val="0"/>
                <w:sz w:val="22"/>
              </w:rPr>
            </w:pPr>
            <w:r>
              <w:rPr>
                <w:rFonts w:ascii="宋体" w:hAnsi="宋体" w:cs="宋体" w:hint="eastAsia"/>
                <w:kern w:val="0"/>
                <w:sz w:val="22"/>
                <w:szCs w:val="22"/>
              </w:rPr>
              <w:t xml:space="preserve">　</w:t>
            </w:r>
          </w:p>
        </w:tc>
      </w:tr>
      <w:tr w:rsidR="006B024C" w:rsidTr="006B024C">
        <w:trPr>
          <w:trHeight w:val="402"/>
        </w:trPr>
        <w:tc>
          <w:tcPr>
            <w:tcW w:w="1226" w:type="pct"/>
            <w:tcBorders>
              <w:top w:val="nil"/>
              <w:left w:val="single" w:sz="4" w:space="0" w:color="auto"/>
              <w:bottom w:val="single" w:sz="4" w:space="0" w:color="auto"/>
              <w:right w:val="single" w:sz="4" w:space="0" w:color="auto"/>
            </w:tcBorders>
            <w:noWrap/>
            <w:vAlign w:val="center"/>
          </w:tcPr>
          <w:p w:rsidR="006506EF" w:rsidRDefault="006506EF" w:rsidP="006506EF">
            <w:pPr>
              <w:widowControl/>
              <w:ind w:firstLineChars="0" w:firstLine="0"/>
              <w:jc w:val="left"/>
              <w:rPr>
                <w:rFonts w:ascii="宋体" w:cs="Times New Roman"/>
                <w:kern w:val="0"/>
                <w:sz w:val="22"/>
              </w:rPr>
            </w:pPr>
            <w:r>
              <w:rPr>
                <w:rFonts w:ascii="宋体" w:hAnsi="宋体" w:cs="宋体" w:hint="eastAsia"/>
                <w:kern w:val="0"/>
                <w:sz w:val="22"/>
                <w:szCs w:val="22"/>
              </w:rPr>
              <w:t xml:space="preserve">　</w:t>
            </w:r>
          </w:p>
        </w:tc>
        <w:tc>
          <w:tcPr>
            <w:tcW w:w="245" w:type="pct"/>
            <w:tcBorders>
              <w:top w:val="nil"/>
              <w:left w:val="nil"/>
              <w:bottom w:val="single" w:sz="4" w:space="0" w:color="auto"/>
              <w:right w:val="single" w:sz="4" w:space="0" w:color="auto"/>
            </w:tcBorders>
            <w:noWrap/>
            <w:vAlign w:val="center"/>
          </w:tcPr>
          <w:p w:rsidR="006506EF" w:rsidRDefault="006506EF" w:rsidP="006506EF">
            <w:pPr>
              <w:widowControl/>
              <w:ind w:firstLineChars="18" w:firstLine="40"/>
              <w:jc w:val="center"/>
              <w:rPr>
                <w:rFonts w:ascii="宋体" w:cs="Times New Roman"/>
                <w:kern w:val="0"/>
                <w:sz w:val="22"/>
              </w:rPr>
            </w:pPr>
            <w:r>
              <w:rPr>
                <w:rFonts w:ascii="宋体" w:hAnsi="宋体" w:cs="宋体"/>
                <w:kern w:val="0"/>
                <w:sz w:val="22"/>
                <w:szCs w:val="22"/>
              </w:rPr>
              <w:t>7</w:t>
            </w:r>
          </w:p>
        </w:tc>
        <w:tc>
          <w:tcPr>
            <w:tcW w:w="392" w:type="pct"/>
            <w:tcBorders>
              <w:top w:val="nil"/>
              <w:left w:val="nil"/>
              <w:bottom w:val="single" w:sz="4" w:space="0" w:color="auto"/>
              <w:right w:val="single" w:sz="4" w:space="0" w:color="auto"/>
            </w:tcBorders>
          </w:tcPr>
          <w:p w:rsidR="006506EF" w:rsidRPr="006506EF" w:rsidRDefault="006506EF">
            <w:pPr>
              <w:widowControl/>
              <w:ind w:firstLine="440"/>
              <w:jc w:val="right"/>
              <w:rPr>
                <w:rFonts w:ascii="宋体" w:hAnsi="宋体" w:cs="宋体"/>
                <w:kern w:val="0"/>
                <w:sz w:val="22"/>
              </w:rPr>
            </w:pPr>
            <w:r>
              <w:rPr>
                <w:rFonts w:ascii="宋体" w:hAnsi="宋体" w:cs="宋体" w:hint="eastAsia"/>
                <w:kern w:val="0"/>
                <w:sz w:val="22"/>
                <w:szCs w:val="22"/>
              </w:rPr>
              <w:t xml:space="preserve">　</w:t>
            </w:r>
          </w:p>
        </w:tc>
        <w:tc>
          <w:tcPr>
            <w:tcW w:w="1078" w:type="pct"/>
            <w:gridSpan w:val="3"/>
            <w:tcBorders>
              <w:top w:val="nil"/>
              <w:left w:val="nil"/>
              <w:bottom w:val="single" w:sz="4" w:space="0" w:color="auto"/>
              <w:right w:val="single" w:sz="4" w:space="0" w:color="auto"/>
            </w:tcBorders>
            <w:noWrap/>
            <w:vAlign w:val="center"/>
          </w:tcPr>
          <w:p w:rsidR="006506EF" w:rsidRDefault="006506EF" w:rsidP="00B37185">
            <w:pPr>
              <w:widowControl/>
              <w:ind w:firstLineChars="0" w:firstLine="0"/>
              <w:jc w:val="left"/>
              <w:rPr>
                <w:rFonts w:ascii="宋体" w:cs="Times New Roman"/>
                <w:kern w:val="0"/>
                <w:sz w:val="24"/>
                <w:szCs w:val="24"/>
              </w:rPr>
            </w:pPr>
            <w:r>
              <w:rPr>
                <w:rFonts w:ascii="宋体" w:hAnsi="宋体" w:cs="宋体" w:hint="eastAsia"/>
                <w:kern w:val="0"/>
                <w:sz w:val="24"/>
                <w:szCs w:val="24"/>
              </w:rPr>
              <w:t>……</w:t>
            </w:r>
          </w:p>
        </w:tc>
        <w:tc>
          <w:tcPr>
            <w:tcW w:w="246" w:type="pct"/>
            <w:tcBorders>
              <w:top w:val="nil"/>
              <w:left w:val="nil"/>
              <w:bottom w:val="single" w:sz="4" w:space="0" w:color="auto"/>
              <w:right w:val="single" w:sz="4" w:space="0" w:color="auto"/>
            </w:tcBorders>
            <w:noWrap/>
            <w:vAlign w:val="center"/>
          </w:tcPr>
          <w:p w:rsidR="006506EF" w:rsidRDefault="006506EF" w:rsidP="00B37185">
            <w:pPr>
              <w:widowControl/>
              <w:ind w:firstLineChars="0" w:firstLine="0"/>
              <w:jc w:val="center"/>
              <w:rPr>
                <w:rFonts w:ascii="宋体" w:cs="Times New Roman"/>
                <w:kern w:val="0"/>
                <w:sz w:val="22"/>
              </w:rPr>
            </w:pPr>
            <w:r>
              <w:rPr>
                <w:rFonts w:ascii="宋体" w:hAnsi="宋体" w:cs="宋体"/>
                <w:kern w:val="0"/>
                <w:sz w:val="22"/>
                <w:szCs w:val="22"/>
              </w:rPr>
              <w:t>21</w:t>
            </w:r>
          </w:p>
        </w:tc>
        <w:tc>
          <w:tcPr>
            <w:tcW w:w="441" w:type="pct"/>
            <w:gridSpan w:val="3"/>
            <w:tcBorders>
              <w:top w:val="nil"/>
              <w:left w:val="nil"/>
              <w:bottom w:val="single" w:sz="4" w:space="0" w:color="auto"/>
              <w:right w:val="single" w:sz="4" w:space="0" w:color="auto"/>
            </w:tcBorders>
            <w:noWrap/>
            <w:vAlign w:val="center"/>
          </w:tcPr>
          <w:p w:rsidR="006506EF" w:rsidRDefault="006506EF">
            <w:pPr>
              <w:widowControl/>
              <w:ind w:firstLine="440"/>
              <w:jc w:val="center"/>
              <w:rPr>
                <w:rFonts w:ascii="宋体" w:cs="Times New Roman"/>
                <w:kern w:val="0"/>
                <w:sz w:val="22"/>
              </w:rPr>
            </w:pPr>
            <w:r>
              <w:rPr>
                <w:rFonts w:ascii="宋体" w:hAnsi="宋体" w:cs="宋体" w:hint="eastAsia"/>
                <w:kern w:val="0"/>
                <w:sz w:val="22"/>
                <w:szCs w:val="22"/>
              </w:rPr>
              <w:t xml:space="preserve">　</w:t>
            </w:r>
          </w:p>
        </w:tc>
        <w:tc>
          <w:tcPr>
            <w:tcW w:w="441" w:type="pct"/>
            <w:tcBorders>
              <w:top w:val="nil"/>
              <w:left w:val="nil"/>
              <w:bottom w:val="single" w:sz="4" w:space="0" w:color="auto"/>
              <w:right w:val="single" w:sz="4" w:space="0" w:color="auto"/>
            </w:tcBorders>
            <w:noWrap/>
            <w:vAlign w:val="center"/>
          </w:tcPr>
          <w:p w:rsidR="006506EF" w:rsidRDefault="006506EF">
            <w:pPr>
              <w:widowControl/>
              <w:ind w:firstLine="440"/>
              <w:jc w:val="center"/>
              <w:rPr>
                <w:rFonts w:ascii="宋体" w:cs="Times New Roman"/>
                <w:kern w:val="0"/>
                <w:sz w:val="22"/>
              </w:rPr>
            </w:pPr>
            <w:r>
              <w:rPr>
                <w:rFonts w:ascii="宋体" w:hAnsi="宋体" w:cs="宋体" w:hint="eastAsia"/>
                <w:kern w:val="0"/>
                <w:sz w:val="22"/>
                <w:szCs w:val="22"/>
              </w:rPr>
              <w:t xml:space="preserve">　</w:t>
            </w:r>
          </w:p>
        </w:tc>
        <w:tc>
          <w:tcPr>
            <w:tcW w:w="441" w:type="pct"/>
            <w:tcBorders>
              <w:top w:val="nil"/>
              <w:left w:val="nil"/>
              <w:bottom w:val="single" w:sz="4" w:space="0" w:color="auto"/>
              <w:right w:val="single" w:sz="4" w:space="0" w:color="auto"/>
            </w:tcBorders>
            <w:noWrap/>
            <w:vAlign w:val="center"/>
          </w:tcPr>
          <w:p w:rsidR="006506EF" w:rsidRDefault="006506EF">
            <w:pPr>
              <w:widowControl/>
              <w:ind w:firstLine="440"/>
              <w:jc w:val="center"/>
              <w:rPr>
                <w:rFonts w:ascii="宋体" w:cs="Times New Roman"/>
                <w:kern w:val="0"/>
                <w:sz w:val="22"/>
              </w:rPr>
            </w:pPr>
            <w:r>
              <w:rPr>
                <w:rFonts w:ascii="宋体" w:hAnsi="宋体" w:cs="宋体" w:hint="eastAsia"/>
                <w:kern w:val="0"/>
                <w:sz w:val="22"/>
                <w:szCs w:val="22"/>
              </w:rPr>
              <w:t xml:space="preserve">　</w:t>
            </w:r>
          </w:p>
        </w:tc>
        <w:tc>
          <w:tcPr>
            <w:tcW w:w="490" w:type="pct"/>
            <w:tcBorders>
              <w:top w:val="nil"/>
              <w:left w:val="nil"/>
              <w:bottom w:val="single" w:sz="4" w:space="0" w:color="auto"/>
              <w:right w:val="single" w:sz="4" w:space="0" w:color="auto"/>
            </w:tcBorders>
            <w:noWrap/>
            <w:vAlign w:val="center"/>
          </w:tcPr>
          <w:p w:rsidR="006506EF" w:rsidRDefault="006506EF">
            <w:pPr>
              <w:widowControl/>
              <w:ind w:firstLine="440"/>
              <w:jc w:val="right"/>
              <w:rPr>
                <w:rFonts w:ascii="宋体" w:cs="Times New Roman"/>
                <w:kern w:val="0"/>
                <w:sz w:val="22"/>
              </w:rPr>
            </w:pPr>
            <w:r>
              <w:rPr>
                <w:rFonts w:ascii="宋体" w:hAnsi="宋体" w:cs="宋体" w:hint="eastAsia"/>
                <w:kern w:val="0"/>
                <w:sz w:val="22"/>
                <w:szCs w:val="22"/>
              </w:rPr>
              <w:t xml:space="preserve">　</w:t>
            </w:r>
          </w:p>
        </w:tc>
      </w:tr>
      <w:tr w:rsidR="006B024C" w:rsidTr="006B024C">
        <w:trPr>
          <w:trHeight w:val="402"/>
        </w:trPr>
        <w:tc>
          <w:tcPr>
            <w:tcW w:w="1226" w:type="pct"/>
            <w:tcBorders>
              <w:top w:val="nil"/>
              <w:left w:val="single" w:sz="4" w:space="0" w:color="auto"/>
              <w:bottom w:val="single" w:sz="4" w:space="0" w:color="auto"/>
              <w:right w:val="single" w:sz="4" w:space="0" w:color="auto"/>
            </w:tcBorders>
            <w:noWrap/>
            <w:vAlign w:val="center"/>
          </w:tcPr>
          <w:p w:rsidR="00B37185" w:rsidRDefault="00B37185" w:rsidP="00B37185">
            <w:pPr>
              <w:widowControl/>
              <w:ind w:firstLineChars="0" w:firstLine="0"/>
              <w:jc w:val="left"/>
              <w:rPr>
                <w:rFonts w:ascii="宋体" w:cs="Times New Roman"/>
                <w:kern w:val="0"/>
                <w:sz w:val="22"/>
              </w:rPr>
            </w:pPr>
            <w:r>
              <w:rPr>
                <w:rFonts w:ascii="宋体" w:hAnsi="宋体" w:cs="宋体" w:hint="eastAsia"/>
                <w:kern w:val="0"/>
                <w:sz w:val="22"/>
                <w:szCs w:val="22"/>
              </w:rPr>
              <w:t xml:space="preserve">　</w:t>
            </w:r>
          </w:p>
        </w:tc>
        <w:tc>
          <w:tcPr>
            <w:tcW w:w="245" w:type="pct"/>
            <w:tcBorders>
              <w:top w:val="nil"/>
              <w:left w:val="nil"/>
              <w:bottom w:val="single" w:sz="4" w:space="0" w:color="auto"/>
              <w:right w:val="single" w:sz="4" w:space="0" w:color="auto"/>
            </w:tcBorders>
            <w:noWrap/>
            <w:vAlign w:val="center"/>
          </w:tcPr>
          <w:p w:rsidR="00B37185" w:rsidRDefault="00B37185" w:rsidP="00B37185">
            <w:pPr>
              <w:widowControl/>
              <w:ind w:firstLineChars="18" w:firstLine="40"/>
              <w:jc w:val="center"/>
              <w:rPr>
                <w:rFonts w:ascii="宋体" w:cs="Times New Roman"/>
                <w:kern w:val="0"/>
                <w:sz w:val="22"/>
              </w:rPr>
            </w:pPr>
            <w:r>
              <w:rPr>
                <w:rFonts w:ascii="宋体" w:hAnsi="宋体" w:cs="宋体"/>
                <w:kern w:val="0"/>
                <w:sz w:val="22"/>
                <w:szCs w:val="22"/>
              </w:rPr>
              <w:t>8</w:t>
            </w:r>
          </w:p>
        </w:tc>
        <w:tc>
          <w:tcPr>
            <w:tcW w:w="392" w:type="pct"/>
            <w:tcBorders>
              <w:top w:val="nil"/>
              <w:left w:val="nil"/>
              <w:bottom w:val="single" w:sz="4" w:space="0" w:color="auto"/>
              <w:right w:val="single" w:sz="4" w:space="0" w:color="auto"/>
            </w:tcBorders>
          </w:tcPr>
          <w:p w:rsidR="00B37185" w:rsidRDefault="00B37185" w:rsidP="00B37185">
            <w:pPr>
              <w:widowControl/>
              <w:ind w:firstLine="440"/>
              <w:jc w:val="left"/>
              <w:rPr>
                <w:rFonts w:ascii="宋体" w:cs="Times New Roman"/>
                <w:kern w:val="0"/>
                <w:sz w:val="22"/>
              </w:rPr>
            </w:pPr>
            <w:r>
              <w:rPr>
                <w:rFonts w:ascii="宋体" w:hAnsi="宋体" w:cs="宋体" w:hint="eastAsia"/>
                <w:kern w:val="0"/>
                <w:sz w:val="22"/>
                <w:szCs w:val="22"/>
              </w:rPr>
              <w:t xml:space="preserve">　</w:t>
            </w:r>
          </w:p>
        </w:tc>
        <w:tc>
          <w:tcPr>
            <w:tcW w:w="1078" w:type="pct"/>
            <w:gridSpan w:val="3"/>
            <w:tcBorders>
              <w:top w:val="nil"/>
              <w:left w:val="nil"/>
              <w:bottom w:val="single" w:sz="4" w:space="0" w:color="auto"/>
              <w:right w:val="single" w:sz="4" w:space="0" w:color="auto"/>
            </w:tcBorders>
            <w:noWrap/>
            <w:vAlign w:val="center"/>
          </w:tcPr>
          <w:p w:rsidR="00B37185" w:rsidRDefault="00B37185" w:rsidP="00B37185">
            <w:pPr>
              <w:widowControl/>
              <w:ind w:firstLineChars="0" w:firstLine="0"/>
              <w:jc w:val="left"/>
              <w:rPr>
                <w:rFonts w:ascii="宋体" w:cs="Times New Roman"/>
                <w:kern w:val="0"/>
                <w:sz w:val="22"/>
              </w:rPr>
            </w:pPr>
            <w:r w:rsidRPr="00B37185">
              <w:rPr>
                <w:rFonts w:ascii="宋体" w:hAnsi="宋体" w:cs="宋体" w:hint="eastAsia"/>
                <w:kern w:val="0"/>
                <w:sz w:val="22"/>
                <w:szCs w:val="22"/>
              </w:rPr>
              <w:t>十九、住房保障支出</w:t>
            </w:r>
          </w:p>
        </w:tc>
        <w:tc>
          <w:tcPr>
            <w:tcW w:w="246" w:type="pct"/>
            <w:tcBorders>
              <w:top w:val="nil"/>
              <w:left w:val="nil"/>
              <w:bottom w:val="single" w:sz="4" w:space="0" w:color="auto"/>
              <w:right w:val="single" w:sz="4" w:space="0" w:color="auto"/>
            </w:tcBorders>
            <w:noWrap/>
            <w:vAlign w:val="center"/>
          </w:tcPr>
          <w:p w:rsidR="00B37185" w:rsidRDefault="00B37185" w:rsidP="00B37185">
            <w:pPr>
              <w:widowControl/>
              <w:ind w:firstLineChars="0" w:firstLine="0"/>
              <w:jc w:val="center"/>
              <w:rPr>
                <w:rFonts w:ascii="宋体" w:cs="Times New Roman"/>
                <w:kern w:val="0"/>
                <w:sz w:val="22"/>
              </w:rPr>
            </w:pPr>
            <w:r>
              <w:rPr>
                <w:rFonts w:ascii="宋体" w:hAnsi="宋体" w:cs="宋体"/>
                <w:kern w:val="0"/>
                <w:sz w:val="22"/>
                <w:szCs w:val="22"/>
              </w:rPr>
              <w:t>22</w:t>
            </w:r>
          </w:p>
        </w:tc>
        <w:tc>
          <w:tcPr>
            <w:tcW w:w="441" w:type="pct"/>
            <w:gridSpan w:val="3"/>
            <w:tcBorders>
              <w:top w:val="nil"/>
              <w:left w:val="nil"/>
              <w:bottom w:val="single" w:sz="4" w:space="0" w:color="000000"/>
              <w:right w:val="single" w:sz="4" w:space="0" w:color="000000"/>
            </w:tcBorders>
            <w:shd w:val="clear" w:color="auto" w:fill="auto"/>
            <w:noWrap/>
            <w:vAlign w:val="center"/>
          </w:tcPr>
          <w:p w:rsidR="00B37185" w:rsidRDefault="00B37185" w:rsidP="006B024C">
            <w:pPr>
              <w:widowControl/>
              <w:ind w:firstLineChars="0" w:firstLine="0"/>
              <w:jc w:val="right"/>
              <w:rPr>
                <w:rFonts w:eastAsia="宋体" w:cs="Arial"/>
                <w:color w:val="000000"/>
                <w:sz w:val="22"/>
              </w:rPr>
            </w:pPr>
            <w:r>
              <w:rPr>
                <w:rFonts w:cs="Arial" w:hint="eastAsia"/>
                <w:color w:val="000000"/>
                <w:sz w:val="22"/>
                <w:szCs w:val="22"/>
              </w:rPr>
              <w:t>1,621.3</w:t>
            </w:r>
            <w:r w:rsidR="006B024C">
              <w:rPr>
                <w:rFonts w:cs="Arial"/>
                <w:color w:val="000000"/>
                <w:sz w:val="22"/>
                <w:szCs w:val="22"/>
              </w:rPr>
              <w:t>3</w:t>
            </w:r>
          </w:p>
        </w:tc>
        <w:tc>
          <w:tcPr>
            <w:tcW w:w="441" w:type="pct"/>
            <w:tcBorders>
              <w:top w:val="nil"/>
              <w:left w:val="nil"/>
              <w:bottom w:val="single" w:sz="4" w:space="0" w:color="000000"/>
              <w:right w:val="single" w:sz="4" w:space="0" w:color="000000"/>
            </w:tcBorders>
            <w:shd w:val="clear" w:color="auto" w:fill="auto"/>
            <w:noWrap/>
            <w:vAlign w:val="center"/>
          </w:tcPr>
          <w:p w:rsidR="00B37185" w:rsidRDefault="006B024C" w:rsidP="00B37185">
            <w:pPr>
              <w:ind w:firstLineChars="0" w:firstLine="0"/>
              <w:jc w:val="right"/>
              <w:rPr>
                <w:rFonts w:cs="Arial"/>
                <w:color w:val="000000"/>
                <w:sz w:val="22"/>
              </w:rPr>
            </w:pPr>
            <w:r>
              <w:rPr>
                <w:rFonts w:cs="Arial" w:hint="eastAsia"/>
                <w:color w:val="000000"/>
                <w:sz w:val="22"/>
                <w:szCs w:val="22"/>
              </w:rPr>
              <w:t>1,621.33</w:t>
            </w:r>
          </w:p>
        </w:tc>
        <w:tc>
          <w:tcPr>
            <w:tcW w:w="441" w:type="pct"/>
            <w:tcBorders>
              <w:top w:val="nil"/>
              <w:left w:val="nil"/>
              <w:bottom w:val="single" w:sz="4" w:space="0" w:color="000000"/>
              <w:right w:val="single" w:sz="4" w:space="0" w:color="000000"/>
            </w:tcBorders>
            <w:shd w:val="clear" w:color="auto" w:fill="auto"/>
            <w:noWrap/>
            <w:vAlign w:val="center"/>
          </w:tcPr>
          <w:p w:rsidR="00B37185" w:rsidRDefault="00B37185" w:rsidP="006B024C">
            <w:pPr>
              <w:widowControl/>
              <w:ind w:firstLineChars="0" w:firstLine="0"/>
              <w:jc w:val="right"/>
              <w:rPr>
                <w:rFonts w:eastAsia="宋体" w:cs="Arial"/>
                <w:color w:val="000000"/>
                <w:sz w:val="22"/>
              </w:rPr>
            </w:pPr>
            <w:r>
              <w:rPr>
                <w:rFonts w:cs="Arial" w:hint="eastAsia"/>
                <w:color w:val="000000"/>
                <w:sz w:val="22"/>
                <w:szCs w:val="22"/>
              </w:rPr>
              <w:t>1,621.3</w:t>
            </w:r>
            <w:r w:rsidR="006B024C">
              <w:rPr>
                <w:rFonts w:cs="Arial"/>
                <w:color w:val="000000"/>
                <w:sz w:val="22"/>
                <w:szCs w:val="22"/>
              </w:rPr>
              <w:t>3</w:t>
            </w:r>
          </w:p>
        </w:tc>
        <w:tc>
          <w:tcPr>
            <w:tcW w:w="490" w:type="pct"/>
            <w:tcBorders>
              <w:top w:val="nil"/>
              <w:left w:val="nil"/>
              <w:bottom w:val="single" w:sz="4" w:space="0" w:color="auto"/>
              <w:right w:val="single" w:sz="4" w:space="0" w:color="auto"/>
            </w:tcBorders>
            <w:noWrap/>
            <w:vAlign w:val="center"/>
          </w:tcPr>
          <w:p w:rsidR="00B37185" w:rsidRDefault="00B37185" w:rsidP="00B37185">
            <w:pPr>
              <w:widowControl/>
              <w:ind w:firstLine="440"/>
              <w:jc w:val="center"/>
              <w:rPr>
                <w:rFonts w:ascii="宋体" w:cs="Times New Roman"/>
                <w:kern w:val="0"/>
                <w:sz w:val="22"/>
              </w:rPr>
            </w:pPr>
            <w:r>
              <w:rPr>
                <w:rFonts w:ascii="宋体" w:hAnsi="宋体" w:cs="宋体" w:hint="eastAsia"/>
                <w:kern w:val="0"/>
                <w:sz w:val="22"/>
                <w:szCs w:val="22"/>
              </w:rPr>
              <w:t xml:space="preserve">　</w:t>
            </w:r>
          </w:p>
        </w:tc>
      </w:tr>
      <w:tr w:rsidR="006B024C" w:rsidTr="006B024C">
        <w:trPr>
          <w:trHeight w:val="402"/>
        </w:trPr>
        <w:tc>
          <w:tcPr>
            <w:tcW w:w="1226" w:type="pct"/>
            <w:tcBorders>
              <w:top w:val="nil"/>
              <w:left w:val="single" w:sz="4" w:space="0" w:color="auto"/>
              <w:bottom w:val="single" w:sz="4" w:space="0" w:color="auto"/>
              <w:right w:val="single" w:sz="4" w:space="0" w:color="auto"/>
            </w:tcBorders>
            <w:noWrap/>
            <w:vAlign w:val="center"/>
          </w:tcPr>
          <w:p w:rsidR="006B024C" w:rsidRDefault="006B024C" w:rsidP="006B024C">
            <w:pPr>
              <w:widowControl/>
              <w:ind w:firstLineChars="0" w:firstLine="0"/>
              <w:jc w:val="center"/>
              <w:rPr>
                <w:rFonts w:ascii="宋体" w:cs="Times New Roman"/>
                <w:b/>
                <w:bCs/>
                <w:kern w:val="0"/>
                <w:sz w:val="22"/>
              </w:rPr>
            </w:pPr>
            <w:r>
              <w:rPr>
                <w:rFonts w:ascii="宋体" w:hAnsi="宋体" w:cs="宋体" w:hint="eastAsia"/>
                <w:b/>
                <w:bCs/>
                <w:kern w:val="0"/>
                <w:sz w:val="22"/>
                <w:szCs w:val="22"/>
              </w:rPr>
              <w:t>本年收入合计</w:t>
            </w:r>
          </w:p>
        </w:tc>
        <w:tc>
          <w:tcPr>
            <w:tcW w:w="245" w:type="pct"/>
            <w:tcBorders>
              <w:top w:val="nil"/>
              <w:left w:val="nil"/>
              <w:bottom w:val="single" w:sz="4" w:space="0" w:color="auto"/>
              <w:right w:val="single" w:sz="4" w:space="0" w:color="auto"/>
            </w:tcBorders>
            <w:noWrap/>
            <w:vAlign w:val="center"/>
          </w:tcPr>
          <w:p w:rsidR="006B024C" w:rsidRDefault="006B024C" w:rsidP="006B024C">
            <w:pPr>
              <w:widowControl/>
              <w:ind w:firstLineChars="18" w:firstLine="40"/>
              <w:jc w:val="center"/>
              <w:rPr>
                <w:rFonts w:ascii="宋体" w:cs="Times New Roman"/>
                <w:kern w:val="0"/>
                <w:sz w:val="22"/>
              </w:rPr>
            </w:pPr>
            <w:r>
              <w:rPr>
                <w:rFonts w:ascii="宋体" w:hAnsi="宋体" w:cs="宋体"/>
                <w:kern w:val="0"/>
                <w:sz w:val="22"/>
                <w:szCs w:val="22"/>
              </w:rPr>
              <w:t>9</w:t>
            </w:r>
          </w:p>
        </w:tc>
        <w:tc>
          <w:tcPr>
            <w:tcW w:w="392" w:type="pct"/>
            <w:tcBorders>
              <w:top w:val="nil"/>
              <w:left w:val="nil"/>
              <w:bottom w:val="single" w:sz="4" w:space="0" w:color="auto"/>
              <w:right w:val="single" w:sz="4" w:space="0" w:color="auto"/>
            </w:tcBorders>
          </w:tcPr>
          <w:p w:rsidR="006B024C" w:rsidRDefault="006B024C" w:rsidP="006B024C">
            <w:pPr>
              <w:widowControl/>
              <w:ind w:firstLineChars="0" w:firstLine="0"/>
              <w:jc w:val="right"/>
              <w:rPr>
                <w:rFonts w:ascii="宋体" w:cs="Times New Roman"/>
                <w:kern w:val="0"/>
                <w:sz w:val="22"/>
              </w:rPr>
            </w:pPr>
            <w:r w:rsidRPr="00B37185">
              <w:rPr>
                <w:rFonts w:ascii="宋体" w:hAnsi="宋体" w:cs="宋体"/>
                <w:kern w:val="0"/>
                <w:sz w:val="22"/>
                <w:szCs w:val="22"/>
              </w:rPr>
              <w:t>8,843.88</w:t>
            </w:r>
          </w:p>
        </w:tc>
        <w:tc>
          <w:tcPr>
            <w:tcW w:w="1078" w:type="pct"/>
            <w:gridSpan w:val="3"/>
            <w:tcBorders>
              <w:top w:val="nil"/>
              <w:left w:val="nil"/>
              <w:bottom w:val="single" w:sz="4" w:space="0" w:color="auto"/>
              <w:right w:val="single" w:sz="4" w:space="0" w:color="auto"/>
            </w:tcBorders>
            <w:noWrap/>
            <w:vAlign w:val="center"/>
          </w:tcPr>
          <w:p w:rsidR="006B024C" w:rsidRDefault="006B024C" w:rsidP="006B024C">
            <w:pPr>
              <w:widowControl/>
              <w:ind w:firstLineChars="0" w:firstLine="0"/>
              <w:jc w:val="center"/>
              <w:rPr>
                <w:rFonts w:ascii="宋体" w:cs="Times New Roman"/>
                <w:b/>
                <w:bCs/>
                <w:kern w:val="0"/>
                <w:sz w:val="22"/>
              </w:rPr>
            </w:pPr>
            <w:r>
              <w:rPr>
                <w:rFonts w:ascii="宋体" w:hAnsi="宋体" w:cs="宋体" w:hint="eastAsia"/>
                <w:b/>
                <w:bCs/>
                <w:kern w:val="0"/>
                <w:sz w:val="22"/>
                <w:szCs w:val="22"/>
              </w:rPr>
              <w:t>本年支出合计</w:t>
            </w:r>
          </w:p>
        </w:tc>
        <w:tc>
          <w:tcPr>
            <w:tcW w:w="246" w:type="pct"/>
            <w:tcBorders>
              <w:top w:val="nil"/>
              <w:left w:val="nil"/>
              <w:bottom w:val="single" w:sz="4" w:space="0" w:color="auto"/>
              <w:right w:val="single" w:sz="4" w:space="0" w:color="auto"/>
            </w:tcBorders>
            <w:noWrap/>
            <w:vAlign w:val="center"/>
          </w:tcPr>
          <w:p w:rsidR="006B024C" w:rsidRDefault="006B024C" w:rsidP="006B024C">
            <w:pPr>
              <w:widowControl/>
              <w:ind w:firstLineChars="0" w:firstLine="0"/>
              <w:jc w:val="center"/>
              <w:rPr>
                <w:rFonts w:ascii="宋体" w:cs="Times New Roman"/>
                <w:kern w:val="0"/>
                <w:sz w:val="22"/>
              </w:rPr>
            </w:pPr>
            <w:r>
              <w:rPr>
                <w:rFonts w:ascii="宋体" w:hAnsi="宋体" w:cs="宋体"/>
                <w:kern w:val="0"/>
                <w:sz w:val="22"/>
                <w:szCs w:val="22"/>
              </w:rPr>
              <w:t>23</w:t>
            </w:r>
          </w:p>
        </w:tc>
        <w:tc>
          <w:tcPr>
            <w:tcW w:w="441" w:type="pct"/>
            <w:gridSpan w:val="3"/>
            <w:tcBorders>
              <w:top w:val="nil"/>
              <w:left w:val="nil"/>
              <w:bottom w:val="single" w:sz="4" w:space="0" w:color="auto"/>
              <w:right w:val="single" w:sz="4" w:space="0" w:color="auto"/>
            </w:tcBorders>
            <w:noWrap/>
            <w:vAlign w:val="center"/>
          </w:tcPr>
          <w:p w:rsidR="006B024C" w:rsidRDefault="006B024C" w:rsidP="006B024C">
            <w:pPr>
              <w:widowControl/>
              <w:ind w:firstLineChars="0" w:firstLine="0"/>
              <w:jc w:val="right"/>
              <w:rPr>
                <w:rFonts w:ascii="宋体" w:cs="Times New Roman"/>
                <w:kern w:val="0"/>
                <w:sz w:val="22"/>
              </w:rPr>
            </w:pPr>
            <w:r>
              <w:rPr>
                <w:rFonts w:ascii="宋体" w:hAnsi="宋体" w:cs="宋体" w:hint="eastAsia"/>
                <w:kern w:val="0"/>
                <w:sz w:val="22"/>
                <w:szCs w:val="22"/>
              </w:rPr>
              <w:t>8843.88</w:t>
            </w:r>
            <w:r>
              <w:rPr>
                <w:rFonts w:ascii="宋体" w:hAnsi="宋体" w:cs="宋体" w:hint="eastAsia"/>
                <w:kern w:val="0"/>
                <w:sz w:val="22"/>
                <w:szCs w:val="22"/>
              </w:rPr>
              <w:t xml:space="preserve">　</w:t>
            </w:r>
          </w:p>
        </w:tc>
        <w:tc>
          <w:tcPr>
            <w:tcW w:w="441" w:type="pct"/>
            <w:tcBorders>
              <w:top w:val="nil"/>
              <w:left w:val="nil"/>
              <w:bottom w:val="single" w:sz="4" w:space="0" w:color="000000"/>
              <w:right w:val="single" w:sz="4" w:space="0" w:color="000000"/>
            </w:tcBorders>
            <w:shd w:val="clear" w:color="auto" w:fill="auto"/>
            <w:noWrap/>
            <w:vAlign w:val="center"/>
          </w:tcPr>
          <w:p w:rsidR="006B024C" w:rsidRDefault="006B024C" w:rsidP="006B024C">
            <w:pPr>
              <w:widowControl/>
              <w:ind w:firstLineChars="0" w:firstLine="0"/>
              <w:jc w:val="right"/>
              <w:rPr>
                <w:rFonts w:eastAsia="宋体" w:cs="Arial"/>
                <w:color w:val="000000"/>
                <w:sz w:val="22"/>
              </w:rPr>
            </w:pPr>
            <w:r>
              <w:rPr>
                <w:rFonts w:cs="Arial" w:hint="eastAsia"/>
                <w:color w:val="000000"/>
                <w:sz w:val="22"/>
                <w:szCs w:val="22"/>
              </w:rPr>
              <w:t>7,505.67</w:t>
            </w:r>
          </w:p>
        </w:tc>
        <w:tc>
          <w:tcPr>
            <w:tcW w:w="441" w:type="pct"/>
            <w:tcBorders>
              <w:top w:val="nil"/>
              <w:left w:val="nil"/>
              <w:bottom w:val="single" w:sz="4" w:space="0" w:color="000000"/>
              <w:right w:val="single" w:sz="4" w:space="0" w:color="000000"/>
            </w:tcBorders>
            <w:shd w:val="clear" w:color="auto" w:fill="auto"/>
            <w:noWrap/>
            <w:vAlign w:val="center"/>
          </w:tcPr>
          <w:p w:rsidR="006B024C" w:rsidRDefault="006B024C" w:rsidP="006B024C">
            <w:pPr>
              <w:ind w:firstLineChars="0" w:firstLine="0"/>
              <w:jc w:val="right"/>
              <w:rPr>
                <w:rFonts w:cs="Arial"/>
                <w:color w:val="000000"/>
                <w:sz w:val="22"/>
              </w:rPr>
            </w:pPr>
            <w:r>
              <w:rPr>
                <w:rFonts w:cs="Arial" w:hint="eastAsia"/>
                <w:color w:val="000000"/>
                <w:sz w:val="22"/>
                <w:szCs w:val="22"/>
              </w:rPr>
              <w:t>1,338.21</w:t>
            </w:r>
          </w:p>
        </w:tc>
        <w:tc>
          <w:tcPr>
            <w:tcW w:w="490" w:type="pct"/>
            <w:tcBorders>
              <w:top w:val="nil"/>
              <w:left w:val="nil"/>
              <w:bottom w:val="single" w:sz="4" w:space="0" w:color="auto"/>
              <w:right w:val="single" w:sz="4" w:space="0" w:color="auto"/>
            </w:tcBorders>
            <w:noWrap/>
            <w:vAlign w:val="center"/>
          </w:tcPr>
          <w:p w:rsidR="006B024C" w:rsidRDefault="006B024C" w:rsidP="006B024C">
            <w:pPr>
              <w:widowControl/>
              <w:ind w:firstLine="442"/>
              <w:jc w:val="left"/>
              <w:rPr>
                <w:rFonts w:ascii="宋体" w:cs="Times New Roman"/>
                <w:b/>
                <w:bCs/>
                <w:kern w:val="0"/>
                <w:sz w:val="22"/>
              </w:rPr>
            </w:pPr>
            <w:r>
              <w:rPr>
                <w:rFonts w:ascii="宋体" w:hAnsi="宋体" w:cs="宋体" w:hint="eastAsia"/>
                <w:b/>
                <w:bCs/>
                <w:kern w:val="0"/>
                <w:sz w:val="22"/>
                <w:szCs w:val="22"/>
              </w:rPr>
              <w:t xml:space="preserve">　</w:t>
            </w:r>
          </w:p>
        </w:tc>
      </w:tr>
      <w:tr w:rsidR="006B024C" w:rsidTr="006B024C">
        <w:trPr>
          <w:trHeight w:val="402"/>
        </w:trPr>
        <w:tc>
          <w:tcPr>
            <w:tcW w:w="1226" w:type="pct"/>
            <w:tcBorders>
              <w:top w:val="nil"/>
              <w:left w:val="single" w:sz="4" w:space="0" w:color="auto"/>
              <w:bottom w:val="single" w:sz="4" w:space="0" w:color="auto"/>
              <w:right w:val="single" w:sz="4" w:space="0" w:color="auto"/>
            </w:tcBorders>
            <w:noWrap/>
            <w:vAlign w:val="center"/>
          </w:tcPr>
          <w:p w:rsidR="006506EF" w:rsidRDefault="006506EF" w:rsidP="006506EF">
            <w:pPr>
              <w:widowControl/>
              <w:ind w:firstLineChars="0" w:firstLine="0"/>
              <w:jc w:val="center"/>
              <w:rPr>
                <w:rFonts w:ascii="宋体" w:cs="Times New Roman"/>
                <w:kern w:val="0"/>
                <w:sz w:val="22"/>
              </w:rPr>
            </w:pPr>
            <w:r>
              <w:rPr>
                <w:rFonts w:ascii="宋体" w:hAnsi="宋体" w:cs="宋体" w:hint="eastAsia"/>
                <w:kern w:val="0"/>
                <w:sz w:val="22"/>
                <w:szCs w:val="22"/>
              </w:rPr>
              <w:t>年初财政拨款结转和结余</w:t>
            </w:r>
          </w:p>
        </w:tc>
        <w:tc>
          <w:tcPr>
            <w:tcW w:w="245" w:type="pct"/>
            <w:tcBorders>
              <w:top w:val="nil"/>
              <w:left w:val="nil"/>
              <w:bottom w:val="single" w:sz="4" w:space="0" w:color="auto"/>
              <w:right w:val="single" w:sz="4" w:space="0" w:color="auto"/>
            </w:tcBorders>
            <w:noWrap/>
            <w:vAlign w:val="center"/>
          </w:tcPr>
          <w:p w:rsidR="006506EF" w:rsidRDefault="006506EF" w:rsidP="006506EF">
            <w:pPr>
              <w:widowControl/>
              <w:ind w:firstLineChars="18" w:firstLine="40"/>
              <w:jc w:val="center"/>
              <w:rPr>
                <w:rFonts w:ascii="宋体" w:cs="Times New Roman"/>
                <w:kern w:val="0"/>
                <w:sz w:val="22"/>
              </w:rPr>
            </w:pPr>
            <w:r>
              <w:rPr>
                <w:rFonts w:ascii="宋体" w:hAnsi="宋体" w:cs="宋体"/>
                <w:kern w:val="0"/>
                <w:sz w:val="22"/>
                <w:szCs w:val="22"/>
              </w:rPr>
              <w:t>10</w:t>
            </w:r>
          </w:p>
        </w:tc>
        <w:tc>
          <w:tcPr>
            <w:tcW w:w="392" w:type="pct"/>
            <w:tcBorders>
              <w:top w:val="nil"/>
              <w:left w:val="nil"/>
              <w:bottom w:val="single" w:sz="4" w:space="0" w:color="auto"/>
              <w:right w:val="single" w:sz="4" w:space="0" w:color="auto"/>
            </w:tcBorders>
          </w:tcPr>
          <w:p w:rsidR="006506EF" w:rsidRDefault="006506EF" w:rsidP="00B37185">
            <w:pPr>
              <w:widowControl/>
              <w:ind w:firstLineChars="0" w:firstLine="0"/>
              <w:jc w:val="right"/>
              <w:rPr>
                <w:rFonts w:ascii="宋体" w:cs="Times New Roman"/>
                <w:kern w:val="0"/>
                <w:sz w:val="22"/>
              </w:rPr>
            </w:pPr>
            <w:r>
              <w:rPr>
                <w:rFonts w:ascii="宋体" w:hAnsi="宋体" w:cs="宋体" w:hint="eastAsia"/>
                <w:kern w:val="0"/>
                <w:sz w:val="22"/>
                <w:szCs w:val="22"/>
              </w:rPr>
              <w:t xml:space="preserve">　</w:t>
            </w:r>
          </w:p>
        </w:tc>
        <w:tc>
          <w:tcPr>
            <w:tcW w:w="1078" w:type="pct"/>
            <w:gridSpan w:val="3"/>
            <w:tcBorders>
              <w:top w:val="nil"/>
              <w:left w:val="nil"/>
              <w:bottom w:val="single" w:sz="4" w:space="0" w:color="auto"/>
              <w:right w:val="single" w:sz="4" w:space="0" w:color="auto"/>
            </w:tcBorders>
            <w:noWrap/>
            <w:vAlign w:val="center"/>
          </w:tcPr>
          <w:p w:rsidR="006506EF" w:rsidRDefault="006506EF" w:rsidP="00B37185">
            <w:pPr>
              <w:widowControl/>
              <w:ind w:firstLineChars="0" w:firstLine="0"/>
              <w:jc w:val="center"/>
              <w:rPr>
                <w:rFonts w:ascii="宋体" w:cs="Times New Roman"/>
                <w:kern w:val="0"/>
                <w:sz w:val="22"/>
              </w:rPr>
            </w:pPr>
            <w:r>
              <w:rPr>
                <w:rFonts w:ascii="宋体" w:hAnsi="宋体" w:cs="宋体" w:hint="eastAsia"/>
                <w:kern w:val="0"/>
                <w:sz w:val="22"/>
                <w:szCs w:val="22"/>
              </w:rPr>
              <w:t>年末财政拨款结转和结余</w:t>
            </w:r>
          </w:p>
        </w:tc>
        <w:tc>
          <w:tcPr>
            <w:tcW w:w="246" w:type="pct"/>
            <w:tcBorders>
              <w:top w:val="nil"/>
              <w:left w:val="nil"/>
              <w:bottom w:val="single" w:sz="4" w:space="0" w:color="auto"/>
              <w:right w:val="single" w:sz="4" w:space="0" w:color="auto"/>
            </w:tcBorders>
            <w:noWrap/>
            <w:vAlign w:val="center"/>
          </w:tcPr>
          <w:p w:rsidR="006506EF" w:rsidRDefault="006506EF" w:rsidP="00B37185">
            <w:pPr>
              <w:widowControl/>
              <w:ind w:firstLineChars="0" w:firstLine="0"/>
              <w:jc w:val="center"/>
              <w:rPr>
                <w:rFonts w:ascii="宋体" w:cs="Times New Roman"/>
                <w:kern w:val="0"/>
                <w:sz w:val="22"/>
              </w:rPr>
            </w:pPr>
            <w:r>
              <w:rPr>
                <w:rFonts w:ascii="宋体" w:hAnsi="宋体" w:cs="宋体"/>
                <w:kern w:val="0"/>
                <w:sz w:val="22"/>
                <w:szCs w:val="22"/>
              </w:rPr>
              <w:t>24</w:t>
            </w:r>
          </w:p>
        </w:tc>
        <w:tc>
          <w:tcPr>
            <w:tcW w:w="441" w:type="pct"/>
            <w:gridSpan w:val="3"/>
            <w:tcBorders>
              <w:top w:val="nil"/>
              <w:left w:val="nil"/>
              <w:bottom w:val="single" w:sz="4" w:space="0" w:color="auto"/>
              <w:right w:val="single" w:sz="4" w:space="0" w:color="auto"/>
            </w:tcBorders>
            <w:noWrap/>
            <w:vAlign w:val="center"/>
          </w:tcPr>
          <w:p w:rsidR="006506EF" w:rsidRDefault="006506EF">
            <w:pPr>
              <w:widowControl/>
              <w:ind w:firstLine="440"/>
              <w:jc w:val="center"/>
              <w:rPr>
                <w:rFonts w:ascii="宋体" w:cs="Times New Roman"/>
                <w:kern w:val="0"/>
                <w:sz w:val="22"/>
              </w:rPr>
            </w:pPr>
            <w:r>
              <w:rPr>
                <w:rFonts w:ascii="宋体" w:hAnsi="宋体" w:cs="宋体" w:hint="eastAsia"/>
                <w:kern w:val="0"/>
                <w:sz w:val="22"/>
                <w:szCs w:val="22"/>
              </w:rPr>
              <w:t xml:space="preserve">　</w:t>
            </w:r>
          </w:p>
        </w:tc>
        <w:tc>
          <w:tcPr>
            <w:tcW w:w="441" w:type="pct"/>
            <w:tcBorders>
              <w:top w:val="nil"/>
              <w:left w:val="nil"/>
              <w:bottom w:val="single" w:sz="4" w:space="0" w:color="auto"/>
              <w:right w:val="single" w:sz="4" w:space="0" w:color="auto"/>
            </w:tcBorders>
            <w:noWrap/>
            <w:vAlign w:val="center"/>
          </w:tcPr>
          <w:p w:rsidR="006506EF" w:rsidRDefault="006506EF">
            <w:pPr>
              <w:widowControl/>
              <w:ind w:firstLine="440"/>
              <w:jc w:val="center"/>
              <w:rPr>
                <w:rFonts w:ascii="宋体" w:cs="Times New Roman"/>
                <w:kern w:val="0"/>
                <w:sz w:val="22"/>
              </w:rPr>
            </w:pPr>
            <w:r>
              <w:rPr>
                <w:rFonts w:ascii="宋体" w:hAnsi="宋体" w:cs="宋体" w:hint="eastAsia"/>
                <w:kern w:val="0"/>
                <w:sz w:val="22"/>
                <w:szCs w:val="22"/>
              </w:rPr>
              <w:t xml:space="preserve">　</w:t>
            </w:r>
          </w:p>
        </w:tc>
        <w:tc>
          <w:tcPr>
            <w:tcW w:w="441" w:type="pct"/>
            <w:tcBorders>
              <w:top w:val="nil"/>
              <w:left w:val="nil"/>
              <w:bottom w:val="single" w:sz="4" w:space="0" w:color="auto"/>
              <w:right w:val="single" w:sz="4" w:space="0" w:color="auto"/>
            </w:tcBorders>
            <w:noWrap/>
            <w:vAlign w:val="center"/>
          </w:tcPr>
          <w:p w:rsidR="006506EF" w:rsidRDefault="006506EF">
            <w:pPr>
              <w:widowControl/>
              <w:ind w:firstLine="440"/>
              <w:jc w:val="center"/>
              <w:rPr>
                <w:rFonts w:ascii="宋体" w:cs="Times New Roman"/>
                <w:kern w:val="0"/>
                <w:sz w:val="22"/>
              </w:rPr>
            </w:pPr>
            <w:r>
              <w:rPr>
                <w:rFonts w:ascii="宋体" w:hAnsi="宋体" w:cs="宋体" w:hint="eastAsia"/>
                <w:kern w:val="0"/>
                <w:sz w:val="22"/>
                <w:szCs w:val="22"/>
              </w:rPr>
              <w:t xml:space="preserve">　</w:t>
            </w:r>
          </w:p>
        </w:tc>
        <w:tc>
          <w:tcPr>
            <w:tcW w:w="490" w:type="pct"/>
            <w:tcBorders>
              <w:top w:val="nil"/>
              <w:left w:val="nil"/>
              <w:bottom w:val="single" w:sz="4" w:space="0" w:color="auto"/>
              <w:right w:val="single" w:sz="4" w:space="0" w:color="auto"/>
            </w:tcBorders>
            <w:noWrap/>
            <w:vAlign w:val="center"/>
          </w:tcPr>
          <w:p w:rsidR="006506EF" w:rsidRDefault="006506EF">
            <w:pPr>
              <w:widowControl/>
              <w:ind w:firstLine="440"/>
              <w:jc w:val="left"/>
              <w:rPr>
                <w:rFonts w:ascii="宋体" w:cs="Times New Roman"/>
                <w:kern w:val="0"/>
                <w:sz w:val="22"/>
              </w:rPr>
            </w:pPr>
            <w:r>
              <w:rPr>
                <w:rFonts w:ascii="宋体" w:hAnsi="宋体" w:cs="宋体" w:hint="eastAsia"/>
                <w:kern w:val="0"/>
                <w:sz w:val="22"/>
                <w:szCs w:val="22"/>
              </w:rPr>
              <w:t xml:space="preserve">　</w:t>
            </w:r>
          </w:p>
        </w:tc>
      </w:tr>
      <w:tr w:rsidR="006B024C" w:rsidTr="00D03B8D">
        <w:trPr>
          <w:trHeight w:val="402"/>
        </w:trPr>
        <w:tc>
          <w:tcPr>
            <w:tcW w:w="1226" w:type="pct"/>
            <w:tcBorders>
              <w:top w:val="nil"/>
              <w:left w:val="single" w:sz="4" w:space="0" w:color="auto"/>
              <w:bottom w:val="single" w:sz="4" w:space="0" w:color="auto"/>
              <w:right w:val="single" w:sz="4" w:space="0" w:color="auto"/>
            </w:tcBorders>
            <w:noWrap/>
            <w:vAlign w:val="center"/>
          </w:tcPr>
          <w:p w:rsidR="006506EF" w:rsidRDefault="006506EF" w:rsidP="006506EF">
            <w:pPr>
              <w:widowControl/>
              <w:ind w:firstLineChars="0" w:firstLine="0"/>
              <w:jc w:val="center"/>
              <w:rPr>
                <w:rFonts w:ascii="宋体" w:cs="Times New Roman"/>
                <w:kern w:val="0"/>
                <w:sz w:val="22"/>
              </w:rPr>
            </w:pPr>
            <w:r>
              <w:rPr>
                <w:rFonts w:ascii="宋体" w:hAnsi="宋体" w:cs="宋体" w:hint="eastAsia"/>
                <w:kern w:val="0"/>
                <w:sz w:val="22"/>
                <w:szCs w:val="22"/>
              </w:rPr>
              <w:t>一般公共预算财政拨款</w:t>
            </w:r>
          </w:p>
        </w:tc>
        <w:tc>
          <w:tcPr>
            <w:tcW w:w="245" w:type="pct"/>
            <w:tcBorders>
              <w:top w:val="nil"/>
              <w:left w:val="nil"/>
              <w:bottom w:val="single" w:sz="4" w:space="0" w:color="auto"/>
              <w:right w:val="single" w:sz="4" w:space="0" w:color="auto"/>
            </w:tcBorders>
            <w:noWrap/>
            <w:vAlign w:val="center"/>
          </w:tcPr>
          <w:p w:rsidR="006506EF" w:rsidRDefault="006506EF" w:rsidP="006506EF">
            <w:pPr>
              <w:widowControl/>
              <w:ind w:firstLineChars="18" w:firstLine="40"/>
              <w:jc w:val="center"/>
              <w:rPr>
                <w:rFonts w:ascii="宋体" w:cs="Times New Roman"/>
                <w:kern w:val="0"/>
                <w:sz w:val="22"/>
              </w:rPr>
            </w:pPr>
            <w:r>
              <w:rPr>
                <w:rFonts w:ascii="宋体" w:hAnsi="宋体" w:cs="宋体"/>
                <w:kern w:val="0"/>
                <w:sz w:val="22"/>
                <w:szCs w:val="22"/>
              </w:rPr>
              <w:t>11</w:t>
            </w:r>
          </w:p>
        </w:tc>
        <w:tc>
          <w:tcPr>
            <w:tcW w:w="392" w:type="pct"/>
            <w:tcBorders>
              <w:top w:val="nil"/>
              <w:left w:val="nil"/>
              <w:bottom w:val="single" w:sz="4" w:space="0" w:color="auto"/>
              <w:right w:val="single" w:sz="4" w:space="0" w:color="auto"/>
            </w:tcBorders>
          </w:tcPr>
          <w:p w:rsidR="006506EF" w:rsidRDefault="006506EF">
            <w:pPr>
              <w:widowControl/>
              <w:ind w:firstLine="440"/>
              <w:jc w:val="right"/>
              <w:rPr>
                <w:rFonts w:ascii="宋体" w:cs="Times New Roman"/>
                <w:kern w:val="0"/>
                <w:sz w:val="22"/>
              </w:rPr>
            </w:pPr>
            <w:r>
              <w:rPr>
                <w:rFonts w:ascii="宋体" w:hAnsi="宋体" w:cs="宋体" w:hint="eastAsia"/>
                <w:kern w:val="0"/>
                <w:sz w:val="22"/>
                <w:szCs w:val="22"/>
              </w:rPr>
              <w:t xml:space="preserve">　</w:t>
            </w:r>
          </w:p>
        </w:tc>
        <w:tc>
          <w:tcPr>
            <w:tcW w:w="1078" w:type="pct"/>
            <w:gridSpan w:val="3"/>
            <w:tcBorders>
              <w:top w:val="nil"/>
              <w:left w:val="nil"/>
              <w:bottom w:val="single" w:sz="4" w:space="0" w:color="auto"/>
              <w:right w:val="single" w:sz="4" w:space="0" w:color="auto"/>
            </w:tcBorders>
            <w:noWrap/>
            <w:vAlign w:val="center"/>
          </w:tcPr>
          <w:p w:rsidR="006506EF" w:rsidRDefault="006506EF" w:rsidP="00B37185">
            <w:pPr>
              <w:widowControl/>
              <w:ind w:firstLineChars="0" w:firstLine="0"/>
              <w:jc w:val="left"/>
              <w:rPr>
                <w:rFonts w:ascii="宋体" w:cs="Times New Roman"/>
                <w:kern w:val="0"/>
                <w:sz w:val="22"/>
              </w:rPr>
            </w:pPr>
            <w:r>
              <w:rPr>
                <w:rFonts w:ascii="宋体" w:hAnsi="宋体" w:cs="宋体" w:hint="eastAsia"/>
                <w:kern w:val="0"/>
                <w:sz w:val="22"/>
                <w:szCs w:val="22"/>
              </w:rPr>
              <w:t xml:space="preserve">　</w:t>
            </w:r>
          </w:p>
        </w:tc>
        <w:tc>
          <w:tcPr>
            <w:tcW w:w="246" w:type="pct"/>
            <w:tcBorders>
              <w:top w:val="nil"/>
              <w:left w:val="nil"/>
              <w:bottom w:val="single" w:sz="4" w:space="0" w:color="auto"/>
              <w:right w:val="single" w:sz="4" w:space="0" w:color="auto"/>
            </w:tcBorders>
            <w:noWrap/>
            <w:vAlign w:val="center"/>
          </w:tcPr>
          <w:p w:rsidR="006506EF" w:rsidRDefault="006506EF" w:rsidP="00B37185">
            <w:pPr>
              <w:widowControl/>
              <w:ind w:firstLineChars="0" w:firstLine="0"/>
              <w:jc w:val="center"/>
              <w:rPr>
                <w:rFonts w:ascii="宋体" w:cs="Times New Roman"/>
                <w:kern w:val="0"/>
                <w:sz w:val="22"/>
              </w:rPr>
            </w:pPr>
            <w:r>
              <w:rPr>
                <w:rFonts w:ascii="宋体" w:hAnsi="宋体" w:cs="宋体"/>
                <w:kern w:val="0"/>
                <w:sz w:val="22"/>
                <w:szCs w:val="22"/>
              </w:rPr>
              <w:t>25</w:t>
            </w:r>
          </w:p>
        </w:tc>
        <w:tc>
          <w:tcPr>
            <w:tcW w:w="441" w:type="pct"/>
            <w:gridSpan w:val="3"/>
            <w:tcBorders>
              <w:top w:val="nil"/>
              <w:left w:val="nil"/>
              <w:bottom w:val="single" w:sz="4" w:space="0" w:color="auto"/>
              <w:right w:val="single" w:sz="4" w:space="0" w:color="auto"/>
            </w:tcBorders>
            <w:noWrap/>
            <w:vAlign w:val="center"/>
          </w:tcPr>
          <w:p w:rsidR="006506EF" w:rsidRDefault="006506EF">
            <w:pPr>
              <w:widowControl/>
              <w:ind w:firstLine="440"/>
              <w:jc w:val="center"/>
              <w:rPr>
                <w:rFonts w:ascii="宋体" w:cs="Times New Roman"/>
                <w:kern w:val="0"/>
                <w:sz w:val="22"/>
              </w:rPr>
            </w:pPr>
            <w:r>
              <w:rPr>
                <w:rFonts w:ascii="宋体" w:hAnsi="宋体" w:cs="宋体" w:hint="eastAsia"/>
                <w:kern w:val="0"/>
                <w:sz w:val="22"/>
                <w:szCs w:val="22"/>
              </w:rPr>
              <w:t xml:space="preserve">　</w:t>
            </w:r>
          </w:p>
        </w:tc>
        <w:tc>
          <w:tcPr>
            <w:tcW w:w="441" w:type="pct"/>
            <w:tcBorders>
              <w:top w:val="nil"/>
              <w:left w:val="nil"/>
              <w:bottom w:val="single" w:sz="4" w:space="0" w:color="auto"/>
              <w:right w:val="single" w:sz="4" w:space="0" w:color="auto"/>
            </w:tcBorders>
            <w:noWrap/>
            <w:vAlign w:val="center"/>
          </w:tcPr>
          <w:p w:rsidR="006506EF" w:rsidRDefault="006506EF">
            <w:pPr>
              <w:widowControl/>
              <w:ind w:firstLine="440"/>
              <w:jc w:val="center"/>
              <w:rPr>
                <w:rFonts w:ascii="宋体" w:cs="Times New Roman"/>
                <w:kern w:val="0"/>
                <w:sz w:val="22"/>
              </w:rPr>
            </w:pPr>
            <w:r>
              <w:rPr>
                <w:rFonts w:ascii="宋体" w:hAnsi="宋体" w:cs="宋体" w:hint="eastAsia"/>
                <w:kern w:val="0"/>
                <w:sz w:val="22"/>
                <w:szCs w:val="22"/>
              </w:rPr>
              <w:t xml:space="preserve">　</w:t>
            </w:r>
          </w:p>
        </w:tc>
        <w:tc>
          <w:tcPr>
            <w:tcW w:w="441" w:type="pct"/>
            <w:tcBorders>
              <w:top w:val="nil"/>
              <w:left w:val="nil"/>
              <w:bottom w:val="single" w:sz="4" w:space="0" w:color="auto"/>
              <w:right w:val="single" w:sz="4" w:space="0" w:color="auto"/>
            </w:tcBorders>
            <w:noWrap/>
            <w:vAlign w:val="center"/>
          </w:tcPr>
          <w:p w:rsidR="006506EF" w:rsidRDefault="006506EF">
            <w:pPr>
              <w:widowControl/>
              <w:ind w:firstLine="440"/>
              <w:jc w:val="center"/>
              <w:rPr>
                <w:rFonts w:ascii="宋体" w:cs="Times New Roman"/>
                <w:kern w:val="0"/>
                <w:sz w:val="22"/>
              </w:rPr>
            </w:pPr>
            <w:r>
              <w:rPr>
                <w:rFonts w:ascii="宋体" w:hAnsi="宋体" w:cs="宋体" w:hint="eastAsia"/>
                <w:kern w:val="0"/>
                <w:sz w:val="22"/>
                <w:szCs w:val="22"/>
              </w:rPr>
              <w:t xml:space="preserve">　</w:t>
            </w:r>
          </w:p>
        </w:tc>
        <w:tc>
          <w:tcPr>
            <w:tcW w:w="490" w:type="pct"/>
            <w:tcBorders>
              <w:top w:val="nil"/>
              <w:left w:val="nil"/>
              <w:bottom w:val="single" w:sz="4" w:space="0" w:color="auto"/>
              <w:right w:val="single" w:sz="4" w:space="0" w:color="auto"/>
            </w:tcBorders>
            <w:noWrap/>
            <w:vAlign w:val="center"/>
          </w:tcPr>
          <w:p w:rsidR="006506EF" w:rsidRDefault="006506EF">
            <w:pPr>
              <w:widowControl/>
              <w:ind w:firstLine="440"/>
              <w:jc w:val="left"/>
              <w:rPr>
                <w:rFonts w:ascii="宋体" w:cs="Times New Roman"/>
                <w:kern w:val="0"/>
                <w:sz w:val="22"/>
              </w:rPr>
            </w:pPr>
            <w:r>
              <w:rPr>
                <w:rFonts w:ascii="宋体" w:hAnsi="宋体" w:cs="宋体" w:hint="eastAsia"/>
                <w:kern w:val="0"/>
                <w:sz w:val="22"/>
                <w:szCs w:val="22"/>
              </w:rPr>
              <w:t xml:space="preserve">　</w:t>
            </w:r>
          </w:p>
        </w:tc>
      </w:tr>
      <w:tr w:rsidR="006B024C" w:rsidTr="00D03B8D">
        <w:trPr>
          <w:trHeight w:val="402"/>
        </w:trPr>
        <w:tc>
          <w:tcPr>
            <w:tcW w:w="1226" w:type="pct"/>
            <w:tcBorders>
              <w:top w:val="single" w:sz="4" w:space="0" w:color="auto"/>
              <w:left w:val="single" w:sz="4" w:space="0" w:color="auto"/>
              <w:bottom w:val="single" w:sz="4" w:space="0" w:color="auto"/>
              <w:right w:val="single" w:sz="4" w:space="0" w:color="auto"/>
            </w:tcBorders>
            <w:noWrap/>
            <w:vAlign w:val="center"/>
          </w:tcPr>
          <w:p w:rsidR="006506EF" w:rsidRDefault="006506EF" w:rsidP="006506EF">
            <w:pPr>
              <w:widowControl/>
              <w:ind w:firstLineChars="0" w:firstLine="0"/>
              <w:jc w:val="center"/>
              <w:rPr>
                <w:rFonts w:ascii="宋体" w:cs="Times New Roman"/>
                <w:kern w:val="0"/>
                <w:sz w:val="22"/>
              </w:rPr>
            </w:pPr>
            <w:r>
              <w:rPr>
                <w:rFonts w:ascii="宋体" w:hAnsi="宋体" w:cs="宋体" w:hint="eastAsia"/>
                <w:kern w:val="0"/>
                <w:sz w:val="22"/>
                <w:szCs w:val="22"/>
              </w:rPr>
              <w:t>政府性基金预算财政拨款</w:t>
            </w:r>
          </w:p>
        </w:tc>
        <w:tc>
          <w:tcPr>
            <w:tcW w:w="245" w:type="pct"/>
            <w:tcBorders>
              <w:top w:val="single" w:sz="4" w:space="0" w:color="auto"/>
              <w:left w:val="single" w:sz="4" w:space="0" w:color="auto"/>
              <w:bottom w:val="single" w:sz="4" w:space="0" w:color="auto"/>
              <w:right w:val="single" w:sz="4" w:space="0" w:color="auto"/>
            </w:tcBorders>
            <w:noWrap/>
            <w:vAlign w:val="center"/>
          </w:tcPr>
          <w:p w:rsidR="006506EF" w:rsidRDefault="006506EF" w:rsidP="006506EF">
            <w:pPr>
              <w:widowControl/>
              <w:ind w:firstLineChars="18" w:firstLine="40"/>
              <w:jc w:val="center"/>
              <w:rPr>
                <w:rFonts w:ascii="宋体" w:cs="Times New Roman"/>
                <w:kern w:val="0"/>
                <w:sz w:val="22"/>
              </w:rPr>
            </w:pPr>
            <w:r>
              <w:rPr>
                <w:rFonts w:ascii="宋体" w:hAnsi="宋体" w:cs="宋体"/>
                <w:kern w:val="0"/>
                <w:sz w:val="22"/>
                <w:szCs w:val="22"/>
              </w:rPr>
              <w:t>12</w:t>
            </w:r>
          </w:p>
        </w:tc>
        <w:tc>
          <w:tcPr>
            <w:tcW w:w="392" w:type="pct"/>
            <w:tcBorders>
              <w:top w:val="single" w:sz="4" w:space="0" w:color="auto"/>
              <w:left w:val="single" w:sz="4" w:space="0" w:color="auto"/>
              <w:bottom w:val="single" w:sz="4" w:space="0" w:color="auto"/>
              <w:right w:val="single" w:sz="4" w:space="0" w:color="auto"/>
            </w:tcBorders>
          </w:tcPr>
          <w:p w:rsidR="006506EF" w:rsidRDefault="006506EF">
            <w:pPr>
              <w:widowControl/>
              <w:ind w:firstLine="440"/>
              <w:jc w:val="right"/>
              <w:rPr>
                <w:rFonts w:ascii="宋体" w:cs="Times New Roman"/>
                <w:kern w:val="0"/>
                <w:sz w:val="22"/>
              </w:rPr>
            </w:pPr>
            <w:r>
              <w:rPr>
                <w:rFonts w:ascii="宋体" w:hAnsi="宋体" w:cs="宋体" w:hint="eastAsia"/>
                <w:kern w:val="0"/>
                <w:sz w:val="22"/>
                <w:szCs w:val="22"/>
              </w:rPr>
              <w:t xml:space="preserve">　</w:t>
            </w:r>
          </w:p>
        </w:tc>
        <w:tc>
          <w:tcPr>
            <w:tcW w:w="1078" w:type="pct"/>
            <w:gridSpan w:val="3"/>
            <w:tcBorders>
              <w:top w:val="single" w:sz="4" w:space="0" w:color="auto"/>
              <w:left w:val="single" w:sz="4" w:space="0" w:color="auto"/>
              <w:bottom w:val="single" w:sz="4" w:space="0" w:color="auto"/>
              <w:right w:val="single" w:sz="4" w:space="0" w:color="auto"/>
            </w:tcBorders>
            <w:noWrap/>
            <w:vAlign w:val="center"/>
          </w:tcPr>
          <w:p w:rsidR="006506EF" w:rsidRDefault="006506EF">
            <w:pPr>
              <w:widowControl/>
              <w:ind w:firstLine="440"/>
              <w:jc w:val="left"/>
              <w:rPr>
                <w:rFonts w:ascii="宋体" w:cs="Times New Roman"/>
                <w:kern w:val="0"/>
                <w:sz w:val="22"/>
              </w:rPr>
            </w:pPr>
            <w:r>
              <w:rPr>
                <w:rFonts w:ascii="宋体" w:hAnsi="宋体" w:cs="宋体" w:hint="eastAsia"/>
                <w:kern w:val="0"/>
                <w:sz w:val="22"/>
                <w:szCs w:val="22"/>
              </w:rPr>
              <w:t xml:space="preserve">　</w:t>
            </w:r>
          </w:p>
        </w:tc>
        <w:tc>
          <w:tcPr>
            <w:tcW w:w="246" w:type="pct"/>
            <w:tcBorders>
              <w:top w:val="single" w:sz="4" w:space="0" w:color="auto"/>
              <w:left w:val="single" w:sz="4" w:space="0" w:color="auto"/>
              <w:bottom w:val="single" w:sz="4" w:space="0" w:color="auto"/>
              <w:right w:val="single" w:sz="4" w:space="0" w:color="auto"/>
            </w:tcBorders>
            <w:noWrap/>
            <w:vAlign w:val="center"/>
          </w:tcPr>
          <w:p w:rsidR="006506EF" w:rsidRDefault="006506EF" w:rsidP="00B37185">
            <w:pPr>
              <w:widowControl/>
              <w:ind w:firstLineChars="0" w:firstLine="0"/>
              <w:jc w:val="center"/>
              <w:rPr>
                <w:rFonts w:ascii="宋体" w:cs="Times New Roman"/>
                <w:kern w:val="0"/>
                <w:sz w:val="22"/>
              </w:rPr>
            </w:pPr>
            <w:r>
              <w:rPr>
                <w:rFonts w:ascii="宋体" w:hAnsi="宋体" w:cs="宋体"/>
                <w:kern w:val="0"/>
                <w:sz w:val="22"/>
                <w:szCs w:val="22"/>
              </w:rPr>
              <w:t>26</w:t>
            </w:r>
          </w:p>
        </w:tc>
        <w:tc>
          <w:tcPr>
            <w:tcW w:w="441" w:type="pct"/>
            <w:gridSpan w:val="3"/>
            <w:tcBorders>
              <w:top w:val="single" w:sz="4" w:space="0" w:color="auto"/>
              <w:left w:val="single" w:sz="4" w:space="0" w:color="auto"/>
              <w:bottom w:val="single" w:sz="4" w:space="0" w:color="auto"/>
              <w:right w:val="single" w:sz="4" w:space="0" w:color="auto"/>
            </w:tcBorders>
            <w:noWrap/>
            <w:vAlign w:val="center"/>
          </w:tcPr>
          <w:p w:rsidR="006506EF" w:rsidRDefault="006506EF">
            <w:pPr>
              <w:widowControl/>
              <w:ind w:firstLine="440"/>
              <w:jc w:val="center"/>
              <w:rPr>
                <w:rFonts w:ascii="宋体" w:cs="Times New Roman"/>
                <w:kern w:val="0"/>
                <w:sz w:val="22"/>
              </w:rPr>
            </w:pPr>
            <w:r>
              <w:rPr>
                <w:rFonts w:ascii="宋体" w:hAnsi="宋体" w:cs="宋体" w:hint="eastAsia"/>
                <w:kern w:val="0"/>
                <w:sz w:val="22"/>
                <w:szCs w:val="22"/>
              </w:rPr>
              <w:t xml:space="preserve">　</w:t>
            </w:r>
          </w:p>
        </w:tc>
        <w:tc>
          <w:tcPr>
            <w:tcW w:w="441" w:type="pct"/>
            <w:tcBorders>
              <w:top w:val="single" w:sz="4" w:space="0" w:color="auto"/>
              <w:left w:val="single" w:sz="4" w:space="0" w:color="auto"/>
              <w:bottom w:val="single" w:sz="4" w:space="0" w:color="auto"/>
              <w:right w:val="single" w:sz="4" w:space="0" w:color="auto"/>
            </w:tcBorders>
            <w:noWrap/>
            <w:vAlign w:val="center"/>
          </w:tcPr>
          <w:p w:rsidR="006506EF" w:rsidRDefault="006506EF">
            <w:pPr>
              <w:widowControl/>
              <w:ind w:firstLine="440"/>
              <w:jc w:val="center"/>
              <w:rPr>
                <w:rFonts w:ascii="宋体" w:cs="Times New Roman"/>
                <w:kern w:val="0"/>
                <w:sz w:val="22"/>
              </w:rPr>
            </w:pPr>
            <w:r>
              <w:rPr>
                <w:rFonts w:ascii="宋体" w:hAnsi="宋体" w:cs="宋体" w:hint="eastAsia"/>
                <w:kern w:val="0"/>
                <w:sz w:val="22"/>
                <w:szCs w:val="22"/>
              </w:rPr>
              <w:t xml:space="preserve">　</w:t>
            </w:r>
          </w:p>
        </w:tc>
        <w:tc>
          <w:tcPr>
            <w:tcW w:w="441" w:type="pct"/>
            <w:tcBorders>
              <w:top w:val="single" w:sz="4" w:space="0" w:color="auto"/>
              <w:left w:val="single" w:sz="4" w:space="0" w:color="auto"/>
              <w:bottom w:val="single" w:sz="4" w:space="0" w:color="auto"/>
              <w:right w:val="single" w:sz="4" w:space="0" w:color="auto"/>
            </w:tcBorders>
            <w:noWrap/>
            <w:vAlign w:val="center"/>
          </w:tcPr>
          <w:p w:rsidR="006506EF" w:rsidRDefault="006506EF">
            <w:pPr>
              <w:widowControl/>
              <w:ind w:firstLine="440"/>
              <w:jc w:val="center"/>
              <w:rPr>
                <w:rFonts w:ascii="宋体" w:cs="Times New Roman"/>
                <w:kern w:val="0"/>
                <w:sz w:val="22"/>
              </w:rPr>
            </w:pPr>
            <w:r>
              <w:rPr>
                <w:rFonts w:ascii="宋体" w:hAnsi="宋体" w:cs="宋体" w:hint="eastAsia"/>
                <w:kern w:val="0"/>
                <w:sz w:val="22"/>
                <w:szCs w:val="22"/>
              </w:rPr>
              <w:t xml:space="preserve">　</w:t>
            </w:r>
          </w:p>
        </w:tc>
        <w:tc>
          <w:tcPr>
            <w:tcW w:w="490" w:type="pct"/>
            <w:tcBorders>
              <w:top w:val="single" w:sz="4" w:space="0" w:color="auto"/>
              <w:left w:val="single" w:sz="4" w:space="0" w:color="auto"/>
              <w:bottom w:val="single" w:sz="4" w:space="0" w:color="auto"/>
              <w:right w:val="single" w:sz="4" w:space="0" w:color="auto"/>
            </w:tcBorders>
            <w:noWrap/>
            <w:vAlign w:val="center"/>
          </w:tcPr>
          <w:p w:rsidR="006506EF" w:rsidRDefault="006506EF">
            <w:pPr>
              <w:widowControl/>
              <w:ind w:firstLine="440"/>
              <w:jc w:val="left"/>
              <w:rPr>
                <w:rFonts w:ascii="宋体" w:cs="Times New Roman"/>
                <w:kern w:val="0"/>
                <w:sz w:val="22"/>
              </w:rPr>
            </w:pPr>
            <w:r>
              <w:rPr>
                <w:rFonts w:ascii="宋体" w:hAnsi="宋体" w:cs="宋体" w:hint="eastAsia"/>
                <w:kern w:val="0"/>
                <w:sz w:val="22"/>
                <w:szCs w:val="22"/>
              </w:rPr>
              <w:t xml:space="preserve">　</w:t>
            </w:r>
          </w:p>
        </w:tc>
      </w:tr>
      <w:tr w:rsidR="006B024C" w:rsidTr="00D03B8D">
        <w:trPr>
          <w:trHeight w:val="402"/>
        </w:trPr>
        <w:tc>
          <w:tcPr>
            <w:tcW w:w="1226" w:type="pct"/>
            <w:tcBorders>
              <w:top w:val="single" w:sz="4" w:space="0" w:color="auto"/>
              <w:left w:val="single" w:sz="4" w:space="0" w:color="auto"/>
              <w:bottom w:val="single" w:sz="4" w:space="0" w:color="auto"/>
              <w:right w:val="single" w:sz="4" w:space="0" w:color="auto"/>
            </w:tcBorders>
            <w:noWrap/>
            <w:vAlign w:val="center"/>
          </w:tcPr>
          <w:p w:rsidR="006506EF" w:rsidRDefault="006506EF" w:rsidP="00B37185">
            <w:pPr>
              <w:widowControl/>
              <w:ind w:firstLineChars="0" w:firstLine="0"/>
              <w:jc w:val="center"/>
              <w:rPr>
                <w:rFonts w:ascii="宋体" w:cs="Times New Roman"/>
                <w:kern w:val="0"/>
                <w:sz w:val="22"/>
              </w:rPr>
            </w:pPr>
            <w:r>
              <w:rPr>
                <w:rFonts w:ascii="宋体" w:hAnsi="宋体" w:cs="宋体" w:hint="eastAsia"/>
                <w:kern w:val="0"/>
                <w:sz w:val="22"/>
                <w:szCs w:val="22"/>
              </w:rPr>
              <w:t>国有资本经营预算财政拨款</w:t>
            </w:r>
          </w:p>
        </w:tc>
        <w:tc>
          <w:tcPr>
            <w:tcW w:w="245" w:type="pct"/>
            <w:tcBorders>
              <w:top w:val="single" w:sz="4" w:space="0" w:color="auto"/>
              <w:left w:val="single" w:sz="4" w:space="0" w:color="auto"/>
              <w:bottom w:val="single" w:sz="4" w:space="0" w:color="auto"/>
              <w:right w:val="single" w:sz="4" w:space="0" w:color="auto"/>
            </w:tcBorders>
            <w:noWrap/>
            <w:vAlign w:val="center"/>
          </w:tcPr>
          <w:p w:rsidR="006506EF" w:rsidRDefault="006506EF" w:rsidP="006506EF">
            <w:pPr>
              <w:widowControl/>
              <w:ind w:firstLineChars="18" w:firstLine="40"/>
              <w:jc w:val="center"/>
              <w:rPr>
                <w:rFonts w:ascii="宋体" w:cs="Times New Roman"/>
                <w:kern w:val="0"/>
                <w:sz w:val="22"/>
              </w:rPr>
            </w:pPr>
            <w:r>
              <w:rPr>
                <w:rFonts w:ascii="宋体" w:hAnsi="宋体" w:cs="宋体"/>
                <w:kern w:val="0"/>
                <w:sz w:val="22"/>
                <w:szCs w:val="22"/>
              </w:rPr>
              <w:t>13</w:t>
            </w:r>
          </w:p>
        </w:tc>
        <w:tc>
          <w:tcPr>
            <w:tcW w:w="392" w:type="pct"/>
            <w:tcBorders>
              <w:top w:val="single" w:sz="4" w:space="0" w:color="auto"/>
              <w:left w:val="single" w:sz="4" w:space="0" w:color="auto"/>
              <w:bottom w:val="single" w:sz="4" w:space="0" w:color="auto"/>
              <w:right w:val="single" w:sz="4" w:space="0" w:color="auto"/>
            </w:tcBorders>
          </w:tcPr>
          <w:p w:rsidR="006506EF" w:rsidRDefault="006506EF">
            <w:pPr>
              <w:widowControl/>
              <w:ind w:firstLine="440"/>
              <w:jc w:val="right"/>
              <w:rPr>
                <w:rFonts w:ascii="宋体" w:cs="Times New Roman"/>
                <w:kern w:val="0"/>
                <w:sz w:val="22"/>
              </w:rPr>
            </w:pPr>
            <w:r>
              <w:rPr>
                <w:rFonts w:ascii="宋体" w:hAnsi="宋体" w:cs="宋体" w:hint="eastAsia"/>
                <w:kern w:val="0"/>
                <w:sz w:val="22"/>
                <w:szCs w:val="22"/>
              </w:rPr>
              <w:t xml:space="preserve">　</w:t>
            </w:r>
          </w:p>
        </w:tc>
        <w:tc>
          <w:tcPr>
            <w:tcW w:w="1078" w:type="pct"/>
            <w:gridSpan w:val="3"/>
            <w:tcBorders>
              <w:top w:val="single" w:sz="4" w:space="0" w:color="auto"/>
              <w:left w:val="single" w:sz="4" w:space="0" w:color="auto"/>
              <w:bottom w:val="single" w:sz="4" w:space="0" w:color="auto"/>
              <w:right w:val="single" w:sz="4" w:space="0" w:color="auto"/>
            </w:tcBorders>
            <w:noWrap/>
            <w:vAlign w:val="center"/>
          </w:tcPr>
          <w:p w:rsidR="006506EF" w:rsidRDefault="006506EF">
            <w:pPr>
              <w:widowControl/>
              <w:ind w:firstLine="440"/>
              <w:jc w:val="left"/>
              <w:rPr>
                <w:rFonts w:ascii="宋体" w:cs="Times New Roman"/>
                <w:kern w:val="0"/>
                <w:sz w:val="22"/>
              </w:rPr>
            </w:pPr>
            <w:r>
              <w:rPr>
                <w:rFonts w:ascii="宋体" w:hAnsi="宋体" w:cs="宋体" w:hint="eastAsia"/>
                <w:kern w:val="0"/>
                <w:sz w:val="22"/>
                <w:szCs w:val="22"/>
              </w:rPr>
              <w:t xml:space="preserve">　</w:t>
            </w:r>
          </w:p>
        </w:tc>
        <w:tc>
          <w:tcPr>
            <w:tcW w:w="246" w:type="pct"/>
            <w:tcBorders>
              <w:top w:val="single" w:sz="4" w:space="0" w:color="auto"/>
              <w:left w:val="single" w:sz="4" w:space="0" w:color="auto"/>
              <w:bottom w:val="single" w:sz="4" w:space="0" w:color="auto"/>
              <w:right w:val="single" w:sz="4" w:space="0" w:color="auto"/>
            </w:tcBorders>
            <w:noWrap/>
            <w:vAlign w:val="center"/>
          </w:tcPr>
          <w:p w:rsidR="006506EF" w:rsidRDefault="006506EF" w:rsidP="00B37185">
            <w:pPr>
              <w:widowControl/>
              <w:ind w:firstLineChars="0" w:firstLine="0"/>
              <w:jc w:val="center"/>
              <w:rPr>
                <w:rFonts w:ascii="宋体" w:cs="Times New Roman"/>
                <w:kern w:val="0"/>
                <w:sz w:val="22"/>
              </w:rPr>
            </w:pPr>
            <w:r>
              <w:rPr>
                <w:rFonts w:ascii="宋体" w:hAnsi="宋体" w:cs="宋体"/>
                <w:kern w:val="0"/>
                <w:sz w:val="22"/>
                <w:szCs w:val="22"/>
              </w:rPr>
              <w:t>27</w:t>
            </w:r>
          </w:p>
        </w:tc>
        <w:tc>
          <w:tcPr>
            <w:tcW w:w="441" w:type="pct"/>
            <w:gridSpan w:val="3"/>
            <w:tcBorders>
              <w:top w:val="single" w:sz="4" w:space="0" w:color="auto"/>
              <w:left w:val="single" w:sz="4" w:space="0" w:color="auto"/>
              <w:bottom w:val="single" w:sz="4" w:space="0" w:color="auto"/>
              <w:right w:val="single" w:sz="4" w:space="0" w:color="auto"/>
            </w:tcBorders>
            <w:noWrap/>
            <w:vAlign w:val="center"/>
          </w:tcPr>
          <w:p w:rsidR="006506EF" w:rsidRDefault="006506EF">
            <w:pPr>
              <w:widowControl/>
              <w:ind w:firstLine="440"/>
              <w:jc w:val="center"/>
              <w:rPr>
                <w:rFonts w:ascii="宋体" w:cs="Times New Roman"/>
                <w:kern w:val="0"/>
                <w:sz w:val="22"/>
              </w:rPr>
            </w:pPr>
            <w:r>
              <w:rPr>
                <w:rFonts w:ascii="宋体" w:hAnsi="宋体" w:cs="宋体" w:hint="eastAsia"/>
                <w:kern w:val="0"/>
                <w:sz w:val="22"/>
                <w:szCs w:val="22"/>
              </w:rPr>
              <w:t xml:space="preserve">　</w:t>
            </w:r>
          </w:p>
        </w:tc>
        <w:tc>
          <w:tcPr>
            <w:tcW w:w="441" w:type="pct"/>
            <w:tcBorders>
              <w:top w:val="single" w:sz="4" w:space="0" w:color="auto"/>
              <w:left w:val="single" w:sz="4" w:space="0" w:color="auto"/>
              <w:bottom w:val="single" w:sz="4" w:space="0" w:color="auto"/>
              <w:right w:val="single" w:sz="4" w:space="0" w:color="auto"/>
            </w:tcBorders>
            <w:noWrap/>
            <w:vAlign w:val="center"/>
          </w:tcPr>
          <w:p w:rsidR="006506EF" w:rsidRDefault="006506EF">
            <w:pPr>
              <w:widowControl/>
              <w:ind w:firstLine="440"/>
              <w:jc w:val="center"/>
              <w:rPr>
                <w:rFonts w:ascii="宋体" w:cs="Times New Roman"/>
                <w:kern w:val="0"/>
                <w:sz w:val="22"/>
              </w:rPr>
            </w:pPr>
            <w:r>
              <w:rPr>
                <w:rFonts w:ascii="宋体" w:hAnsi="宋体" w:cs="宋体" w:hint="eastAsia"/>
                <w:kern w:val="0"/>
                <w:sz w:val="22"/>
                <w:szCs w:val="22"/>
              </w:rPr>
              <w:t xml:space="preserve">　</w:t>
            </w:r>
          </w:p>
        </w:tc>
        <w:tc>
          <w:tcPr>
            <w:tcW w:w="441" w:type="pct"/>
            <w:tcBorders>
              <w:top w:val="single" w:sz="4" w:space="0" w:color="auto"/>
              <w:left w:val="single" w:sz="4" w:space="0" w:color="auto"/>
              <w:bottom w:val="single" w:sz="4" w:space="0" w:color="auto"/>
              <w:right w:val="single" w:sz="4" w:space="0" w:color="auto"/>
            </w:tcBorders>
            <w:noWrap/>
            <w:vAlign w:val="center"/>
          </w:tcPr>
          <w:p w:rsidR="006506EF" w:rsidRDefault="006506EF">
            <w:pPr>
              <w:widowControl/>
              <w:ind w:firstLine="440"/>
              <w:jc w:val="center"/>
              <w:rPr>
                <w:rFonts w:ascii="宋体" w:cs="Times New Roman"/>
                <w:kern w:val="0"/>
                <w:sz w:val="22"/>
              </w:rPr>
            </w:pPr>
            <w:r>
              <w:rPr>
                <w:rFonts w:ascii="宋体" w:hAnsi="宋体" w:cs="宋体" w:hint="eastAsia"/>
                <w:kern w:val="0"/>
                <w:sz w:val="22"/>
                <w:szCs w:val="22"/>
              </w:rPr>
              <w:t xml:space="preserve">　</w:t>
            </w:r>
          </w:p>
        </w:tc>
        <w:tc>
          <w:tcPr>
            <w:tcW w:w="490" w:type="pct"/>
            <w:tcBorders>
              <w:top w:val="single" w:sz="4" w:space="0" w:color="auto"/>
              <w:left w:val="single" w:sz="4" w:space="0" w:color="auto"/>
              <w:bottom w:val="single" w:sz="4" w:space="0" w:color="auto"/>
              <w:right w:val="single" w:sz="4" w:space="0" w:color="auto"/>
            </w:tcBorders>
            <w:noWrap/>
            <w:vAlign w:val="center"/>
          </w:tcPr>
          <w:p w:rsidR="006506EF" w:rsidRDefault="006506EF">
            <w:pPr>
              <w:widowControl/>
              <w:ind w:firstLine="440"/>
              <w:jc w:val="left"/>
              <w:rPr>
                <w:rFonts w:ascii="宋体" w:cs="Times New Roman"/>
                <w:kern w:val="0"/>
                <w:sz w:val="22"/>
              </w:rPr>
            </w:pPr>
            <w:r>
              <w:rPr>
                <w:rFonts w:ascii="宋体" w:hAnsi="宋体" w:cs="宋体" w:hint="eastAsia"/>
                <w:kern w:val="0"/>
                <w:sz w:val="22"/>
                <w:szCs w:val="22"/>
              </w:rPr>
              <w:t xml:space="preserve">　</w:t>
            </w:r>
          </w:p>
        </w:tc>
      </w:tr>
      <w:tr w:rsidR="006B024C" w:rsidTr="00D03B8D">
        <w:trPr>
          <w:trHeight w:val="402"/>
        </w:trPr>
        <w:tc>
          <w:tcPr>
            <w:tcW w:w="1226"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6506EF" w:rsidRDefault="006506EF" w:rsidP="00B37185">
            <w:pPr>
              <w:widowControl/>
              <w:ind w:firstLineChars="0" w:firstLine="0"/>
              <w:jc w:val="center"/>
              <w:rPr>
                <w:rFonts w:ascii="宋体" w:cs="Times New Roman"/>
                <w:b/>
                <w:bCs/>
                <w:kern w:val="0"/>
                <w:sz w:val="22"/>
              </w:rPr>
            </w:pPr>
            <w:r>
              <w:rPr>
                <w:rFonts w:ascii="宋体" w:hAnsi="宋体" w:cs="宋体" w:hint="eastAsia"/>
                <w:b/>
                <w:bCs/>
                <w:kern w:val="0"/>
                <w:sz w:val="22"/>
                <w:szCs w:val="22"/>
              </w:rPr>
              <w:lastRenderedPageBreak/>
              <w:t>总计</w:t>
            </w:r>
          </w:p>
        </w:tc>
        <w:tc>
          <w:tcPr>
            <w:tcW w:w="245" w:type="pct"/>
            <w:tcBorders>
              <w:top w:val="single" w:sz="4" w:space="0" w:color="auto"/>
              <w:left w:val="nil"/>
              <w:bottom w:val="single" w:sz="4" w:space="0" w:color="auto"/>
              <w:right w:val="single" w:sz="4" w:space="0" w:color="auto"/>
            </w:tcBorders>
            <w:shd w:val="clear" w:color="000000" w:fill="FFFFFF"/>
            <w:noWrap/>
            <w:vAlign w:val="center"/>
          </w:tcPr>
          <w:p w:rsidR="006506EF" w:rsidRDefault="006506EF" w:rsidP="006506EF">
            <w:pPr>
              <w:widowControl/>
              <w:ind w:firstLineChars="18" w:firstLine="40"/>
              <w:jc w:val="center"/>
              <w:rPr>
                <w:rFonts w:ascii="宋体" w:cs="Times New Roman"/>
                <w:kern w:val="0"/>
                <w:sz w:val="22"/>
              </w:rPr>
            </w:pPr>
            <w:r>
              <w:rPr>
                <w:rFonts w:ascii="宋体" w:hAnsi="宋体" w:cs="宋体"/>
                <w:kern w:val="0"/>
                <w:sz w:val="22"/>
                <w:szCs w:val="22"/>
              </w:rPr>
              <w:t>14</w:t>
            </w:r>
          </w:p>
        </w:tc>
        <w:tc>
          <w:tcPr>
            <w:tcW w:w="392" w:type="pct"/>
            <w:tcBorders>
              <w:top w:val="single" w:sz="4" w:space="0" w:color="auto"/>
              <w:left w:val="nil"/>
              <w:bottom w:val="single" w:sz="4" w:space="0" w:color="auto"/>
              <w:right w:val="single" w:sz="4" w:space="0" w:color="auto"/>
            </w:tcBorders>
          </w:tcPr>
          <w:p w:rsidR="006506EF" w:rsidRDefault="00B37185" w:rsidP="00B37185">
            <w:pPr>
              <w:widowControl/>
              <w:ind w:firstLineChars="0" w:firstLine="0"/>
              <w:jc w:val="right"/>
              <w:rPr>
                <w:rFonts w:ascii="宋体" w:cs="Times New Roman"/>
                <w:kern w:val="0"/>
                <w:sz w:val="22"/>
              </w:rPr>
            </w:pPr>
            <w:r w:rsidRPr="00B37185">
              <w:rPr>
                <w:rFonts w:ascii="宋体" w:hAnsi="宋体" w:cs="宋体"/>
                <w:kern w:val="0"/>
                <w:sz w:val="22"/>
                <w:szCs w:val="22"/>
              </w:rPr>
              <w:t>8,843.88</w:t>
            </w:r>
            <w:r w:rsidR="006506EF">
              <w:rPr>
                <w:rFonts w:ascii="宋体" w:hAnsi="宋体" w:cs="宋体" w:hint="eastAsia"/>
                <w:kern w:val="0"/>
                <w:sz w:val="22"/>
                <w:szCs w:val="22"/>
              </w:rPr>
              <w:t xml:space="preserve">　</w:t>
            </w:r>
          </w:p>
        </w:tc>
        <w:tc>
          <w:tcPr>
            <w:tcW w:w="1078" w:type="pct"/>
            <w:gridSpan w:val="3"/>
            <w:tcBorders>
              <w:top w:val="single" w:sz="4" w:space="0" w:color="auto"/>
              <w:left w:val="nil"/>
              <w:bottom w:val="single" w:sz="4" w:space="0" w:color="auto"/>
              <w:right w:val="single" w:sz="4" w:space="0" w:color="auto"/>
            </w:tcBorders>
            <w:shd w:val="clear" w:color="000000" w:fill="FFFFFF"/>
            <w:noWrap/>
            <w:vAlign w:val="center"/>
          </w:tcPr>
          <w:p w:rsidR="006506EF" w:rsidRDefault="006506EF">
            <w:pPr>
              <w:widowControl/>
              <w:ind w:firstLine="442"/>
              <w:jc w:val="center"/>
              <w:rPr>
                <w:rFonts w:ascii="宋体" w:cs="Times New Roman"/>
                <w:b/>
                <w:bCs/>
                <w:kern w:val="0"/>
                <w:sz w:val="22"/>
              </w:rPr>
            </w:pPr>
            <w:r>
              <w:rPr>
                <w:rFonts w:ascii="宋体" w:hAnsi="宋体" w:cs="宋体" w:hint="eastAsia"/>
                <w:b/>
                <w:bCs/>
                <w:kern w:val="0"/>
                <w:sz w:val="22"/>
                <w:szCs w:val="22"/>
              </w:rPr>
              <w:t>总计</w:t>
            </w:r>
          </w:p>
        </w:tc>
        <w:tc>
          <w:tcPr>
            <w:tcW w:w="246" w:type="pct"/>
            <w:tcBorders>
              <w:top w:val="single" w:sz="4" w:space="0" w:color="auto"/>
              <w:left w:val="nil"/>
              <w:bottom w:val="single" w:sz="4" w:space="0" w:color="auto"/>
              <w:right w:val="single" w:sz="4" w:space="0" w:color="auto"/>
            </w:tcBorders>
            <w:shd w:val="clear" w:color="000000" w:fill="FFFFFF"/>
            <w:noWrap/>
            <w:vAlign w:val="center"/>
          </w:tcPr>
          <w:p w:rsidR="006506EF" w:rsidRDefault="006506EF" w:rsidP="00B37185">
            <w:pPr>
              <w:widowControl/>
              <w:ind w:firstLineChars="0" w:firstLine="0"/>
              <w:jc w:val="center"/>
              <w:rPr>
                <w:rFonts w:ascii="宋体" w:cs="Times New Roman"/>
                <w:kern w:val="0"/>
                <w:sz w:val="22"/>
              </w:rPr>
            </w:pPr>
            <w:r>
              <w:rPr>
                <w:rFonts w:ascii="宋体" w:hAnsi="宋体" w:cs="宋体"/>
                <w:kern w:val="0"/>
                <w:sz w:val="22"/>
                <w:szCs w:val="22"/>
              </w:rPr>
              <w:t>28</w:t>
            </w:r>
          </w:p>
        </w:tc>
        <w:tc>
          <w:tcPr>
            <w:tcW w:w="441" w:type="pct"/>
            <w:gridSpan w:val="3"/>
            <w:tcBorders>
              <w:top w:val="single" w:sz="4" w:space="0" w:color="auto"/>
              <w:left w:val="nil"/>
              <w:bottom w:val="single" w:sz="4" w:space="0" w:color="auto"/>
              <w:right w:val="single" w:sz="4" w:space="0" w:color="auto"/>
            </w:tcBorders>
            <w:shd w:val="clear" w:color="000000" w:fill="FFFFFF"/>
            <w:noWrap/>
            <w:vAlign w:val="center"/>
          </w:tcPr>
          <w:p w:rsidR="006506EF" w:rsidRDefault="006506EF">
            <w:pPr>
              <w:widowControl/>
              <w:ind w:firstLine="440"/>
              <w:jc w:val="center"/>
              <w:rPr>
                <w:rFonts w:ascii="宋体" w:cs="Times New Roman"/>
                <w:kern w:val="0"/>
                <w:sz w:val="22"/>
              </w:rPr>
            </w:pPr>
            <w:r>
              <w:rPr>
                <w:rFonts w:ascii="宋体" w:hAnsi="宋体" w:cs="宋体" w:hint="eastAsia"/>
                <w:kern w:val="0"/>
                <w:sz w:val="22"/>
                <w:szCs w:val="22"/>
              </w:rPr>
              <w:t xml:space="preserve">　</w:t>
            </w:r>
          </w:p>
        </w:tc>
        <w:tc>
          <w:tcPr>
            <w:tcW w:w="441" w:type="pct"/>
            <w:tcBorders>
              <w:top w:val="single" w:sz="4" w:space="0" w:color="auto"/>
              <w:left w:val="nil"/>
              <w:bottom w:val="single" w:sz="4" w:space="0" w:color="auto"/>
              <w:right w:val="single" w:sz="4" w:space="0" w:color="auto"/>
            </w:tcBorders>
            <w:shd w:val="clear" w:color="000000" w:fill="FFFFFF"/>
            <w:noWrap/>
            <w:vAlign w:val="center"/>
          </w:tcPr>
          <w:p w:rsidR="006506EF" w:rsidRDefault="006506EF">
            <w:pPr>
              <w:widowControl/>
              <w:ind w:firstLine="440"/>
              <w:jc w:val="center"/>
              <w:rPr>
                <w:rFonts w:ascii="宋体" w:cs="Times New Roman"/>
                <w:kern w:val="0"/>
                <w:sz w:val="22"/>
              </w:rPr>
            </w:pPr>
            <w:r>
              <w:rPr>
                <w:rFonts w:ascii="宋体" w:hAnsi="宋体" w:cs="宋体" w:hint="eastAsia"/>
                <w:kern w:val="0"/>
                <w:sz w:val="22"/>
                <w:szCs w:val="22"/>
              </w:rPr>
              <w:t xml:space="preserve">　</w:t>
            </w:r>
          </w:p>
        </w:tc>
        <w:tc>
          <w:tcPr>
            <w:tcW w:w="441" w:type="pct"/>
            <w:tcBorders>
              <w:top w:val="single" w:sz="4" w:space="0" w:color="auto"/>
              <w:left w:val="nil"/>
              <w:bottom w:val="single" w:sz="4" w:space="0" w:color="auto"/>
              <w:right w:val="single" w:sz="4" w:space="0" w:color="auto"/>
            </w:tcBorders>
            <w:noWrap/>
            <w:vAlign w:val="center"/>
          </w:tcPr>
          <w:p w:rsidR="006506EF" w:rsidRDefault="006506EF">
            <w:pPr>
              <w:widowControl/>
              <w:ind w:firstLine="442"/>
              <w:jc w:val="left"/>
              <w:rPr>
                <w:rFonts w:ascii="宋体" w:cs="Times New Roman"/>
                <w:b/>
                <w:bCs/>
                <w:kern w:val="0"/>
                <w:sz w:val="22"/>
              </w:rPr>
            </w:pPr>
            <w:r>
              <w:rPr>
                <w:rFonts w:ascii="宋体" w:hAnsi="宋体" w:cs="宋体" w:hint="eastAsia"/>
                <w:b/>
                <w:bCs/>
                <w:kern w:val="0"/>
                <w:sz w:val="22"/>
                <w:szCs w:val="22"/>
              </w:rPr>
              <w:t xml:space="preserve">　</w:t>
            </w:r>
          </w:p>
        </w:tc>
        <w:tc>
          <w:tcPr>
            <w:tcW w:w="490" w:type="pct"/>
            <w:tcBorders>
              <w:top w:val="single" w:sz="4" w:space="0" w:color="auto"/>
              <w:left w:val="nil"/>
              <w:bottom w:val="single" w:sz="4" w:space="0" w:color="auto"/>
              <w:right w:val="single" w:sz="4" w:space="0" w:color="auto"/>
            </w:tcBorders>
            <w:noWrap/>
            <w:vAlign w:val="center"/>
          </w:tcPr>
          <w:p w:rsidR="006506EF" w:rsidRDefault="006506EF">
            <w:pPr>
              <w:widowControl/>
              <w:ind w:firstLine="442"/>
              <w:jc w:val="left"/>
              <w:rPr>
                <w:rFonts w:ascii="宋体" w:cs="Times New Roman"/>
                <w:b/>
                <w:bCs/>
                <w:kern w:val="0"/>
                <w:sz w:val="22"/>
              </w:rPr>
            </w:pPr>
            <w:r>
              <w:rPr>
                <w:rFonts w:ascii="宋体" w:hAnsi="宋体" w:cs="宋体" w:hint="eastAsia"/>
                <w:b/>
                <w:bCs/>
                <w:kern w:val="0"/>
                <w:sz w:val="22"/>
                <w:szCs w:val="22"/>
              </w:rPr>
              <w:t xml:space="preserve">　</w:t>
            </w:r>
          </w:p>
        </w:tc>
      </w:tr>
      <w:tr w:rsidR="00D03B8D" w:rsidTr="00D03B8D">
        <w:trPr>
          <w:trHeight w:val="585"/>
        </w:trPr>
        <w:tc>
          <w:tcPr>
            <w:tcW w:w="5000" w:type="pct"/>
            <w:gridSpan w:val="13"/>
            <w:tcBorders>
              <w:top w:val="nil"/>
              <w:left w:val="nil"/>
              <w:bottom w:val="nil"/>
              <w:right w:val="nil"/>
            </w:tcBorders>
          </w:tcPr>
          <w:p w:rsidR="00D03B8D" w:rsidRDefault="00D03B8D">
            <w:pPr>
              <w:widowControl/>
              <w:ind w:firstLine="480"/>
              <w:jc w:val="left"/>
              <w:rPr>
                <w:rFonts w:ascii="宋体" w:cs="Times New Roman"/>
                <w:kern w:val="0"/>
                <w:sz w:val="24"/>
                <w:szCs w:val="24"/>
              </w:rPr>
            </w:pPr>
            <w:r>
              <w:rPr>
                <w:rFonts w:ascii="宋体" w:hAnsi="宋体" w:cs="宋体" w:hint="eastAsia"/>
                <w:kern w:val="0"/>
                <w:sz w:val="24"/>
                <w:szCs w:val="24"/>
              </w:rPr>
              <w:t>注：本表反映部门本年度一般公共预算财政拨款、政府性基金预算财政拨款和国有资本经营预算财政拨款的总收支和年末结转结余情况。</w:t>
            </w:r>
          </w:p>
        </w:tc>
      </w:tr>
    </w:tbl>
    <w:p w:rsidR="003865D4" w:rsidRDefault="003865D4">
      <w:pPr>
        <w:widowControl/>
        <w:ind w:firstLine="720"/>
        <w:jc w:val="center"/>
        <w:rPr>
          <w:rFonts w:ascii="Times New Roman" w:eastAsia="方正小标宋_GBK" w:hAnsi="Times New Roman" w:cs="Times New Roman"/>
          <w:kern w:val="0"/>
          <w:sz w:val="36"/>
          <w:szCs w:val="36"/>
        </w:rPr>
      </w:pPr>
    </w:p>
    <w:p w:rsidR="003865D4" w:rsidRDefault="003865D4">
      <w:pPr>
        <w:widowControl/>
        <w:ind w:firstLine="720"/>
        <w:jc w:val="center"/>
        <w:rPr>
          <w:rFonts w:ascii="Times New Roman" w:eastAsia="方正小标宋_GBK" w:hAnsi="Times New Roman" w:cs="Times New Roman"/>
          <w:kern w:val="0"/>
          <w:sz w:val="36"/>
          <w:szCs w:val="36"/>
        </w:rPr>
      </w:pPr>
    </w:p>
    <w:p w:rsidR="00D03B8D" w:rsidRDefault="00D03B8D">
      <w:pPr>
        <w:widowControl/>
        <w:ind w:firstLineChars="0" w:firstLine="0"/>
        <w:jc w:val="left"/>
        <w:rPr>
          <w:rFonts w:asciiTheme="majorHAnsi" w:eastAsia="黑体" w:hAnsiTheme="majorHAnsi" w:cstheme="majorBidi"/>
          <w:b/>
          <w:bCs/>
          <w:sz w:val="36"/>
          <w:szCs w:val="32"/>
        </w:rPr>
      </w:pPr>
      <w:bookmarkStart w:id="14" w:name="_Toc141298241"/>
      <w:r>
        <w:br w:type="page"/>
      </w:r>
    </w:p>
    <w:p w:rsidR="003865D4" w:rsidRDefault="006B024C" w:rsidP="00E133C2">
      <w:pPr>
        <w:pStyle w:val="2"/>
        <w:spacing w:before="190" w:after="190"/>
        <w:jc w:val="center"/>
        <w:rPr>
          <w:rFonts w:cs="Times New Roman"/>
        </w:rPr>
      </w:pPr>
      <w:r>
        <w:rPr>
          <w:rFonts w:hint="eastAsia"/>
        </w:rPr>
        <w:lastRenderedPageBreak/>
        <w:t>五</w:t>
      </w:r>
      <w:r>
        <w:t>、</w:t>
      </w:r>
      <w:r w:rsidR="003865D4">
        <w:rPr>
          <w:rFonts w:hint="eastAsia"/>
        </w:rPr>
        <w:t>一般公共预算财政拨款支出决算表</w:t>
      </w:r>
      <w:bookmarkEnd w:id="13"/>
      <w:bookmarkEnd w:id="14"/>
    </w:p>
    <w:p w:rsidR="003865D4" w:rsidRPr="006B024C" w:rsidRDefault="006B024C" w:rsidP="007429AF">
      <w:pPr>
        <w:widowControl/>
        <w:wordWrap w:val="0"/>
        <w:spacing w:beforeLines="50"/>
        <w:ind w:firstLineChars="0" w:firstLine="0"/>
        <w:jc w:val="right"/>
        <w:rPr>
          <w:rFonts w:ascii="仿宋" w:hAnsi="仿宋" w:cs="Times New Roman"/>
          <w:color w:val="000000"/>
          <w:kern w:val="0"/>
          <w:sz w:val="21"/>
        </w:rPr>
      </w:pPr>
      <w:r w:rsidRPr="006B024C">
        <w:rPr>
          <w:rFonts w:ascii="仿宋" w:hAnsi="仿宋" w:cs="Times New Roman" w:hint="eastAsia"/>
          <w:color w:val="000000"/>
          <w:kern w:val="0"/>
          <w:sz w:val="21"/>
        </w:rPr>
        <w:t>公开05表</w:t>
      </w:r>
    </w:p>
    <w:p w:rsidR="003865D4" w:rsidRDefault="006B024C" w:rsidP="006B024C">
      <w:pPr>
        <w:widowControl/>
        <w:ind w:firstLineChars="100" w:firstLine="210"/>
        <w:jc w:val="left"/>
        <w:rPr>
          <w:rFonts w:ascii="Times New Roman" w:hAnsi="Times New Roman" w:cs="Times New Roman"/>
          <w:color w:val="000000"/>
          <w:kern w:val="0"/>
          <w:sz w:val="20"/>
          <w:szCs w:val="20"/>
        </w:rPr>
      </w:pPr>
      <w:r w:rsidRPr="006B024C">
        <w:rPr>
          <w:rFonts w:ascii="仿宋" w:hAnsi="仿宋" w:cs="Times New Roman" w:hint="eastAsia"/>
          <w:color w:val="000000"/>
          <w:kern w:val="0"/>
          <w:sz w:val="21"/>
        </w:rPr>
        <w:t>部门：湘潭县</w:t>
      </w:r>
      <w:r w:rsidRPr="006B024C">
        <w:rPr>
          <w:rFonts w:ascii="仿宋" w:hAnsi="仿宋" w:cs="Times New Roman"/>
          <w:color w:val="000000"/>
          <w:kern w:val="0"/>
          <w:sz w:val="21"/>
        </w:rPr>
        <w:t>住房和城乡建设局中（人防办）</w:t>
      </w:r>
      <w:r w:rsidRPr="006B024C">
        <w:rPr>
          <w:rFonts w:ascii="仿宋" w:hAnsi="仿宋" w:cs="Times New Roman" w:hint="eastAsia"/>
          <w:color w:val="000000"/>
          <w:kern w:val="0"/>
          <w:sz w:val="21"/>
        </w:rPr>
        <w:t>单位：万元</w:t>
      </w:r>
    </w:p>
    <w:tbl>
      <w:tblPr>
        <w:tblW w:w="14219" w:type="dxa"/>
        <w:jc w:val="center"/>
        <w:tblLook w:val="00A0"/>
      </w:tblPr>
      <w:tblGrid>
        <w:gridCol w:w="1200"/>
        <w:gridCol w:w="4177"/>
        <w:gridCol w:w="2835"/>
        <w:gridCol w:w="3007"/>
        <w:gridCol w:w="3000"/>
      </w:tblGrid>
      <w:tr w:rsidR="003865D4" w:rsidRPr="006B024C" w:rsidTr="00D03B8D">
        <w:trPr>
          <w:trHeight w:val="405"/>
          <w:jc w:val="center"/>
        </w:trPr>
        <w:tc>
          <w:tcPr>
            <w:tcW w:w="5377" w:type="dxa"/>
            <w:gridSpan w:val="2"/>
            <w:tcBorders>
              <w:top w:val="single" w:sz="8" w:space="0" w:color="auto"/>
              <w:left w:val="single" w:sz="8" w:space="0" w:color="auto"/>
              <w:bottom w:val="single" w:sz="4" w:space="0" w:color="auto"/>
              <w:right w:val="single" w:sz="4" w:space="0" w:color="auto"/>
            </w:tcBorders>
            <w:vAlign w:val="center"/>
          </w:tcPr>
          <w:p w:rsidR="003865D4" w:rsidRPr="006B024C" w:rsidRDefault="003865D4">
            <w:pPr>
              <w:widowControl/>
              <w:ind w:firstLine="442"/>
              <w:jc w:val="center"/>
              <w:rPr>
                <w:rFonts w:ascii="仿宋" w:hAnsi="仿宋" w:cs="Times New Roman"/>
                <w:b/>
                <w:bCs/>
                <w:kern w:val="0"/>
                <w:sz w:val="22"/>
              </w:rPr>
            </w:pPr>
            <w:r w:rsidRPr="006B024C">
              <w:rPr>
                <w:rFonts w:ascii="仿宋" w:hAnsi="仿宋" w:cs="仿宋_GB2312" w:hint="eastAsia"/>
                <w:b/>
                <w:bCs/>
                <w:kern w:val="0"/>
                <w:sz w:val="22"/>
                <w:szCs w:val="22"/>
              </w:rPr>
              <w:t>项目</w:t>
            </w:r>
          </w:p>
        </w:tc>
        <w:tc>
          <w:tcPr>
            <w:tcW w:w="8842" w:type="dxa"/>
            <w:gridSpan w:val="3"/>
            <w:tcBorders>
              <w:top w:val="single" w:sz="8" w:space="0" w:color="auto"/>
              <w:left w:val="nil"/>
              <w:bottom w:val="single" w:sz="4" w:space="0" w:color="auto"/>
              <w:right w:val="single" w:sz="8" w:space="0" w:color="000000"/>
            </w:tcBorders>
            <w:vAlign w:val="center"/>
          </w:tcPr>
          <w:p w:rsidR="003865D4" w:rsidRPr="006B024C" w:rsidRDefault="003865D4">
            <w:pPr>
              <w:widowControl/>
              <w:ind w:firstLine="442"/>
              <w:jc w:val="center"/>
              <w:rPr>
                <w:rFonts w:ascii="仿宋" w:hAnsi="仿宋" w:cs="Times New Roman"/>
                <w:b/>
                <w:bCs/>
                <w:kern w:val="0"/>
                <w:sz w:val="22"/>
              </w:rPr>
            </w:pPr>
            <w:r w:rsidRPr="006B024C">
              <w:rPr>
                <w:rFonts w:ascii="仿宋" w:hAnsi="仿宋" w:cs="仿宋_GB2312" w:hint="eastAsia"/>
                <w:b/>
                <w:bCs/>
                <w:kern w:val="0"/>
                <w:sz w:val="22"/>
                <w:szCs w:val="22"/>
              </w:rPr>
              <w:t>本年支出</w:t>
            </w:r>
          </w:p>
        </w:tc>
      </w:tr>
      <w:tr w:rsidR="003865D4" w:rsidRPr="006B024C" w:rsidTr="00D03B8D">
        <w:trPr>
          <w:trHeight w:val="624"/>
          <w:jc w:val="center"/>
        </w:trPr>
        <w:tc>
          <w:tcPr>
            <w:tcW w:w="1200" w:type="dxa"/>
            <w:vMerge w:val="restart"/>
            <w:tcBorders>
              <w:top w:val="single" w:sz="4" w:space="0" w:color="auto"/>
              <w:left w:val="single" w:sz="8" w:space="0" w:color="auto"/>
              <w:bottom w:val="single" w:sz="4" w:space="0" w:color="auto"/>
              <w:right w:val="single" w:sz="4" w:space="0" w:color="auto"/>
            </w:tcBorders>
            <w:vAlign w:val="center"/>
          </w:tcPr>
          <w:p w:rsidR="003865D4" w:rsidRPr="006B024C" w:rsidRDefault="003865D4" w:rsidP="006B024C">
            <w:pPr>
              <w:widowControl/>
              <w:ind w:firstLineChars="0" w:firstLine="0"/>
              <w:jc w:val="center"/>
              <w:rPr>
                <w:rFonts w:ascii="仿宋" w:hAnsi="仿宋" w:cs="Times New Roman"/>
                <w:b/>
                <w:bCs/>
                <w:kern w:val="0"/>
                <w:sz w:val="22"/>
              </w:rPr>
            </w:pPr>
            <w:r w:rsidRPr="006B024C">
              <w:rPr>
                <w:rFonts w:ascii="仿宋" w:hAnsi="仿宋" w:cs="仿宋_GB2312" w:hint="eastAsia"/>
                <w:b/>
                <w:bCs/>
                <w:kern w:val="0"/>
                <w:sz w:val="22"/>
                <w:szCs w:val="22"/>
              </w:rPr>
              <w:t>功能分类科目编码</w:t>
            </w:r>
          </w:p>
        </w:tc>
        <w:tc>
          <w:tcPr>
            <w:tcW w:w="4177" w:type="dxa"/>
            <w:vMerge w:val="restart"/>
            <w:tcBorders>
              <w:top w:val="nil"/>
              <w:left w:val="single" w:sz="4" w:space="0" w:color="auto"/>
              <w:bottom w:val="single" w:sz="4" w:space="0" w:color="auto"/>
              <w:right w:val="single" w:sz="4" w:space="0" w:color="auto"/>
            </w:tcBorders>
            <w:vAlign w:val="center"/>
          </w:tcPr>
          <w:p w:rsidR="003865D4" w:rsidRPr="006B024C" w:rsidRDefault="003865D4">
            <w:pPr>
              <w:widowControl/>
              <w:ind w:firstLine="442"/>
              <w:jc w:val="center"/>
              <w:rPr>
                <w:rFonts w:ascii="仿宋" w:hAnsi="仿宋" w:cs="Times New Roman"/>
                <w:b/>
                <w:bCs/>
                <w:kern w:val="0"/>
                <w:sz w:val="22"/>
              </w:rPr>
            </w:pPr>
            <w:r w:rsidRPr="006B024C">
              <w:rPr>
                <w:rFonts w:ascii="仿宋" w:hAnsi="仿宋" w:cs="仿宋_GB2312" w:hint="eastAsia"/>
                <w:b/>
                <w:bCs/>
                <w:kern w:val="0"/>
                <w:sz w:val="22"/>
                <w:szCs w:val="22"/>
              </w:rPr>
              <w:t>科目名称</w:t>
            </w:r>
          </w:p>
        </w:tc>
        <w:tc>
          <w:tcPr>
            <w:tcW w:w="2835" w:type="dxa"/>
            <w:vMerge w:val="restart"/>
            <w:tcBorders>
              <w:top w:val="nil"/>
              <w:left w:val="single" w:sz="4" w:space="0" w:color="auto"/>
              <w:bottom w:val="single" w:sz="4" w:space="0" w:color="000000"/>
              <w:right w:val="single" w:sz="4" w:space="0" w:color="auto"/>
            </w:tcBorders>
            <w:vAlign w:val="center"/>
          </w:tcPr>
          <w:p w:rsidR="003865D4" w:rsidRPr="006B024C" w:rsidRDefault="003865D4">
            <w:pPr>
              <w:widowControl/>
              <w:ind w:firstLine="442"/>
              <w:jc w:val="center"/>
              <w:rPr>
                <w:rFonts w:ascii="仿宋" w:hAnsi="仿宋" w:cs="Times New Roman"/>
                <w:b/>
                <w:bCs/>
                <w:kern w:val="0"/>
                <w:sz w:val="22"/>
              </w:rPr>
            </w:pPr>
            <w:r w:rsidRPr="006B024C">
              <w:rPr>
                <w:rFonts w:ascii="仿宋" w:hAnsi="仿宋" w:cs="仿宋_GB2312" w:hint="eastAsia"/>
                <w:b/>
                <w:bCs/>
                <w:kern w:val="0"/>
                <w:sz w:val="22"/>
                <w:szCs w:val="22"/>
              </w:rPr>
              <w:t>小计</w:t>
            </w:r>
          </w:p>
        </w:tc>
        <w:tc>
          <w:tcPr>
            <w:tcW w:w="3007" w:type="dxa"/>
            <w:vMerge w:val="restart"/>
            <w:tcBorders>
              <w:top w:val="nil"/>
              <w:left w:val="single" w:sz="4" w:space="0" w:color="auto"/>
              <w:bottom w:val="single" w:sz="4" w:space="0" w:color="000000"/>
              <w:right w:val="single" w:sz="4" w:space="0" w:color="auto"/>
            </w:tcBorders>
            <w:vAlign w:val="center"/>
          </w:tcPr>
          <w:p w:rsidR="003865D4" w:rsidRPr="006B024C" w:rsidRDefault="003865D4">
            <w:pPr>
              <w:widowControl/>
              <w:ind w:firstLine="442"/>
              <w:jc w:val="center"/>
              <w:rPr>
                <w:rFonts w:ascii="仿宋" w:hAnsi="仿宋" w:cs="Times New Roman"/>
                <w:b/>
                <w:bCs/>
                <w:kern w:val="0"/>
                <w:sz w:val="22"/>
              </w:rPr>
            </w:pPr>
            <w:r w:rsidRPr="006B024C">
              <w:rPr>
                <w:rFonts w:ascii="仿宋" w:hAnsi="仿宋" w:cs="仿宋_GB2312" w:hint="eastAsia"/>
                <w:b/>
                <w:bCs/>
                <w:kern w:val="0"/>
                <w:sz w:val="22"/>
                <w:szCs w:val="22"/>
              </w:rPr>
              <w:t>基本支出</w:t>
            </w:r>
          </w:p>
        </w:tc>
        <w:tc>
          <w:tcPr>
            <w:tcW w:w="3000" w:type="dxa"/>
            <w:vMerge w:val="restart"/>
            <w:tcBorders>
              <w:top w:val="nil"/>
              <w:left w:val="single" w:sz="4" w:space="0" w:color="auto"/>
              <w:bottom w:val="single" w:sz="4" w:space="0" w:color="000000"/>
              <w:right w:val="single" w:sz="8" w:space="0" w:color="auto"/>
            </w:tcBorders>
            <w:vAlign w:val="center"/>
          </w:tcPr>
          <w:p w:rsidR="003865D4" w:rsidRPr="006B024C" w:rsidRDefault="003865D4">
            <w:pPr>
              <w:widowControl/>
              <w:ind w:firstLine="442"/>
              <w:jc w:val="center"/>
              <w:rPr>
                <w:rFonts w:ascii="仿宋" w:hAnsi="仿宋" w:cs="Times New Roman"/>
                <w:b/>
                <w:bCs/>
                <w:kern w:val="0"/>
                <w:sz w:val="22"/>
              </w:rPr>
            </w:pPr>
            <w:r w:rsidRPr="006B024C">
              <w:rPr>
                <w:rFonts w:ascii="仿宋" w:hAnsi="仿宋" w:cs="仿宋_GB2312" w:hint="eastAsia"/>
                <w:b/>
                <w:bCs/>
                <w:kern w:val="0"/>
                <w:sz w:val="22"/>
                <w:szCs w:val="22"/>
              </w:rPr>
              <w:t>项目支出</w:t>
            </w:r>
          </w:p>
        </w:tc>
      </w:tr>
      <w:tr w:rsidR="003865D4" w:rsidRPr="006B024C" w:rsidTr="00D03B8D">
        <w:trPr>
          <w:trHeight w:val="624"/>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3865D4" w:rsidRPr="006B024C" w:rsidRDefault="003865D4">
            <w:pPr>
              <w:widowControl/>
              <w:ind w:firstLine="440"/>
              <w:jc w:val="left"/>
              <w:rPr>
                <w:rFonts w:ascii="仿宋" w:hAnsi="仿宋" w:cs="Times New Roman"/>
                <w:kern w:val="0"/>
                <w:sz w:val="22"/>
              </w:rPr>
            </w:pPr>
          </w:p>
        </w:tc>
        <w:tc>
          <w:tcPr>
            <w:tcW w:w="4177" w:type="dxa"/>
            <w:vMerge/>
            <w:tcBorders>
              <w:top w:val="nil"/>
              <w:left w:val="single" w:sz="4" w:space="0" w:color="auto"/>
              <w:bottom w:val="single" w:sz="4" w:space="0" w:color="auto"/>
              <w:right w:val="single" w:sz="4" w:space="0" w:color="auto"/>
            </w:tcBorders>
            <w:vAlign w:val="center"/>
          </w:tcPr>
          <w:p w:rsidR="003865D4" w:rsidRPr="006B024C" w:rsidRDefault="003865D4">
            <w:pPr>
              <w:widowControl/>
              <w:ind w:firstLine="440"/>
              <w:jc w:val="left"/>
              <w:rPr>
                <w:rFonts w:ascii="仿宋" w:hAnsi="仿宋" w:cs="Times New Roman"/>
                <w:kern w:val="0"/>
                <w:sz w:val="22"/>
              </w:rPr>
            </w:pPr>
          </w:p>
        </w:tc>
        <w:tc>
          <w:tcPr>
            <w:tcW w:w="2835" w:type="dxa"/>
            <w:vMerge/>
            <w:tcBorders>
              <w:top w:val="nil"/>
              <w:left w:val="single" w:sz="4" w:space="0" w:color="auto"/>
              <w:bottom w:val="single" w:sz="4" w:space="0" w:color="000000"/>
              <w:right w:val="single" w:sz="4" w:space="0" w:color="auto"/>
            </w:tcBorders>
            <w:vAlign w:val="center"/>
          </w:tcPr>
          <w:p w:rsidR="003865D4" w:rsidRPr="006B024C" w:rsidRDefault="003865D4">
            <w:pPr>
              <w:widowControl/>
              <w:ind w:firstLine="440"/>
              <w:jc w:val="left"/>
              <w:rPr>
                <w:rFonts w:ascii="仿宋" w:hAnsi="仿宋" w:cs="Times New Roman"/>
                <w:kern w:val="0"/>
                <w:sz w:val="22"/>
              </w:rPr>
            </w:pPr>
          </w:p>
        </w:tc>
        <w:tc>
          <w:tcPr>
            <w:tcW w:w="3007" w:type="dxa"/>
            <w:vMerge/>
            <w:tcBorders>
              <w:top w:val="nil"/>
              <w:left w:val="single" w:sz="4" w:space="0" w:color="auto"/>
              <w:bottom w:val="single" w:sz="4" w:space="0" w:color="000000"/>
              <w:right w:val="single" w:sz="4" w:space="0" w:color="auto"/>
            </w:tcBorders>
            <w:vAlign w:val="center"/>
          </w:tcPr>
          <w:p w:rsidR="003865D4" w:rsidRPr="006B024C" w:rsidRDefault="003865D4">
            <w:pPr>
              <w:widowControl/>
              <w:ind w:firstLine="440"/>
              <w:jc w:val="left"/>
              <w:rPr>
                <w:rFonts w:ascii="仿宋" w:hAnsi="仿宋" w:cs="Times New Roman"/>
                <w:kern w:val="0"/>
                <w:sz w:val="22"/>
              </w:rPr>
            </w:pPr>
          </w:p>
        </w:tc>
        <w:tc>
          <w:tcPr>
            <w:tcW w:w="3000" w:type="dxa"/>
            <w:vMerge/>
            <w:tcBorders>
              <w:top w:val="nil"/>
              <w:left w:val="single" w:sz="4" w:space="0" w:color="auto"/>
              <w:bottom w:val="single" w:sz="4" w:space="0" w:color="000000"/>
              <w:right w:val="single" w:sz="8" w:space="0" w:color="auto"/>
            </w:tcBorders>
            <w:vAlign w:val="center"/>
          </w:tcPr>
          <w:p w:rsidR="003865D4" w:rsidRPr="006B024C" w:rsidRDefault="003865D4">
            <w:pPr>
              <w:widowControl/>
              <w:ind w:firstLine="440"/>
              <w:jc w:val="left"/>
              <w:rPr>
                <w:rFonts w:ascii="仿宋" w:hAnsi="仿宋" w:cs="Times New Roman"/>
                <w:kern w:val="0"/>
                <w:sz w:val="22"/>
              </w:rPr>
            </w:pPr>
          </w:p>
        </w:tc>
      </w:tr>
      <w:tr w:rsidR="003865D4" w:rsidRPr="006B024C" w:rsidTr="00D03B8D">
        <w:trPr>
          <w:trHeight w:val="624"/>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3865D4" w:rsidRPr="006B024C" w:rsidRDefault="003865D4">
            <w:pPr>
              <w:widowControl/>
              <w:ind w:firstLine="440"/>
              <w:jc w:val="left"/>
              <w:rPr>
                <w:rFonts w:ascii="仿宋" w:hAnsi="仿宋" w:cs="Times New Roman"/>
                <w:kern w:val="0"/>
                <w:sz w:val="22"/>
              </w:rPr>
            </w:pPr>
          </w:p>
        </w:tc>
        <w:tc>
          <w:tcPr>
            <w:tcW w:w="4177" w:type="dxa"/>
            <w:vMerge/>
            <w:tcBorders>
              <w:top w:val="nil"/>
              <w:left w:val="single" w:sz="4" w:space="0" w:color="auto"/>
              <w:bottom w:val="single" w:sz="4" w:space="0" w:color="auto"/>
              <w:right w:val="single" w:sz="4" w:space="0" w:color="auto"/>
            </w:tcBorders>
            <w:vAlign w:val="center"/>
          </w:tcPr>
          <w:p w:rsidR="003865D4" w:rsidRPr="006B024C" w:rsidRDefault="003865D4">
            <w:pPr>
              <w:widowControl/>
              <w:ind w:firstLine="440"/>
              <w:jc w:val="left"/>
              <w:rPr>
                <w:rFonts w:ascii="仿宋" w:hAnsi="仿宋" w:cs="Times New Roman"/>
                <w:kern w:val="0"/>
                <w:sz w:val="22"/>
              </w:rPr>
            </w:pPr>
          </w:p>
        </w:tc>
        <w:tc>
          <w:tcPr>
            <w:tcW w:w="2835" w:type="dxa"/>
            <w:vMerge/>
            <w:tcBorders>
              <w:top w:val="nil"/>
              <w:left w:val="single" w:sz="4" w:space="0" w:color="auto"/>
              <w:bottom w:val="single" w:sz="4" w:space="0" w:color="000000"/>
              <w:right w:val="single" w:sz="4" w:space="0" w:color="auto"/>
            </w:tcBorders>
            <w:vAlign w:val="center"/>
          </w:tcPr>
          <w:p w:rsidR="003865D4" w:rsidRPr="006B024C" w:rsidRDefault="003865D4">
            <w:pPr>
              <w:widowControl/>
              <w:ind w:firstLine="440"/>
              <w:jc w:val="left"/>
              <w:rPr>
                <w:rFonts w:ascii="仿宋" w:hAnsi="仿宋" w:cs="Times New Roman"/>
                <w:kern w:val="0"/>
                <w:sz w:val="22"/>
              </w:rPr>
            </w:pPr>
          </w:p>
        </w:tc>
        <w:tc>
          <w:tcPr>
            <w:tcW w:w="3007" w:type="dxa"/>
            <w:vMerge/>
            <w:tcBorders>
              <w:top w:val="nil"/>
              <w:left w:val="single" w:sz="4" w:space="0" w:color="auto"/>
              <w:bottom w:val="single" w:sz="4" w:space="0" w:color="000000"/>
              <w:right w:val="single" w:sz="4" w:space="0" w:color="auto"/>
            </w:tcBorders>
            <w:vAlign w:val="center"/>
          </w:tcPr>
          <w:p w:rsidR="003865D4" w:rsidRPr="006B024C" w:rsidRDefault="003865D4">
            <w:pPr>
              <w:widowControl/>
              <w:ind w:firstLine="440"/>
              <w:jc w:val="left"/>
              <w:rPr>
                <w:rFonts w:ascii="仿宋" w:hAnsi="仿宋" w:cs="Times New Roman"/>
                <w:kern w:val="0"/>
                <w:sz w:val="22"/>
              </w:rPr>
            </w:pPr>
          </w:p>
        </w:tc>
        <w:tc>
          <w:tcPr>
            <w:tcW w:w="3000" w:type="dxa"/>
            <w:vMerge/>
            <w:tcBorders>
              <w:top w:val="nil"/>
              <w:left w:val="single" w:sz="4" w:space="0" w:color="auto"/>
              <w:bottom w:val="single" w:sz="4" w:space="0" w:color="000000"/>
              <w:right w:val="single" w:sz="8" w:space="0" w:color="auto"/>
            </w:tcBorders>
            <w:vAlign w:val="center"/>
          </w:tcPr>
          <w:p w:rsidR="003865D4" w:rsidRPr="006B024C" w:rsidRDefault="003865D4">
            <w:pPr>
              <w:widowControl/>
              <w:ind w:firstLine="440"/>
              <w:jc w:val="left"/>
              <w:rPr>
                <w:rFonts w:ascii="仿宋" w:hAnsi="仿宋" w:cs="Times New Roman"/>
                <w:kern w:val="0"/>
                <w:sz w:val="22"/>
              </w:rPr>
            </w:pPr>
          </w:p>
        </w:tc>
      </w:tr>
      <w:tr w:rsidR="003865D4" w:rsidRPr="006B024C" w:rsidTr="00D03B8D">
        <w:trPr>
          <w:trHeight w:val="450"/>
          <w:jc w:val="center"/>
        </w:trPr>
        <w:tc>
          <w:tcPr>
            <w:tcW w:w="5377" w:type="dxa"/>
            <w:gridSpan w:val="2"/>
            <w:tcBorders>
              <w:top w:val="single" w:sz="4" w:space="0" w:color="auto"/>
              <w:left w:val="single" w:sz="8" w:space="0" w:color="auto"/>
              <w:bottom w:val="single" w:sz="4" w:space="0" w:color="auto"/>
              <w:right w:val="single" w:sz="4" w:space="0" w:color="auto"/>
            </w:tcBorders>
            <w:vAlign w:val="center"/>
          </w:tcPr>
          <w:p w:rsidR="003865D4" w:rsidRPr="006B024C" w:rsidRDefault="003865D4">
            <w:pPr>
              <w:widowControl/>
              <w:ind w:firstLine="440"/>
              <w:jc w:val="center"/>
              <w:rPr>
                <w:rFonts w:ascii="仿宋" w:hAnsi="仿宋" w:cs="Times New Roman"/>
                <w:kern w:val="0"/>
                <w:sz w:val="22"/>
              </w:rPr>
            </w:pPr>
            <w:r w:rsidRPr="006B024C">
              <w:rPr>
                <w:rFonts w:ascii="仿宋" w:hAnsi="仿宋" w:cs="仿宋_GB2312" w:hint="eastAsia"/>
                <w:kern w:val="0"/>
                <w:sz w:val="22"/>
                <w:szCs w:val="22"/>
              </w:rPr>
              <w:t>栏次</w:t>
            </w:r>
          </w:p>
        </w:tc>
        <w:tc>
          <w:tcPr>
            <w:tcW w:w="2835" w:type="dxa"/>
            <w:tcBorders>
              <w:top w:val="nil"/>
              <w:left w:val="nil"/>
              <w:bottom w:val="single" w:sz="4" w:space="0" w:color="auto"/>
              <w:right w:val="single" w:sz="4" w:space="0" w:color="auto"/>
            </w:tcBorders>
            <w:vAlign w:val="center"/>
          </w:tcPr>
          <w:p w:rsidR="003865D4" w:rsidRPr="006B024C" w:rsidRDefault="003865D4">
            <w:pPr>
              <w:widowControl/>
              <w:ind w:firstLine="440"/>
              <w:jc w:val="center"/>
              <w:rPr>
                <w:rFonts w:ascii="仿宋" w:hAnsi="仿宋" w:cs="Times New Roman"/>
                <w:kern w:val="0"/>
                <w:sz w:val="22"/>
              </w:rPr>
            </w:pPr>
            <w:r w:rsidRPr="006B024C">
              <w:rPr>
                <w:rFonts w:ascii="仿宋" w:hAnsi="仿宋" w:cs="Times New Roman"/>
                <w:kern w:val="0"/>
                <w:sz w:val="22"/>
                <w:szCs w:val="22"/>
              </w:rPr>
              <w:t>1</w:t>
            </w:r>
          </w:p>
        </w:tc>
        <w:tc>
          <w:tcPr>
            <w:tcW w:w="3007" w:type="dxa"/>
            <w:tcBorders>
              <w:top w:val="nil"/>
              <w:left w:val="nil"/>
              <w:bottom w:val="single" w:sz="4" w:space="0" w:color="auto"/>
              <w:right w:val="single" w:sz="4" w:space="0" w:color="auto"/>
            </w:tcBorders>
            <w:vAlign w:val="center"/>
          </w:tcPr>
          <w:p w:rsidR="003865D4" w:rsidRPr="006B024C" w:rsidRDefault="003865D4">
            <w:pPr>
              <w:widowControl/>
              <w:ind w:firstLine="440"/>
              <w:jc w:val="center"/>
              <w:rPr>
                <w:rFonts w:ascii="仿宋" w:hAnsi="仿宋" w:cs="Times New Roman"/>
                <w:kern w:val="0"/>
                <w:sz w:val="22"/>
              </w:rPr>
            </w:pPr>
            <w:r w:rsidRPr="006B024C">
              <w:rPr>
                <w:rFonts w:ascii="仿宋" w:hAnsi="仿宋" w:cs="Times New Roman"/>
                <w:kern w:val="0"/>
                <w:sz w:val="22"/>
                <w:szCs w:val="22"/>
              </w:rPr>
              <w:t>2</w:t>
            </w:r>
          </w:p>
        </w:tc>
        <w:tc>
          <w:tcPr>
            <w:tcW w:w="3000" w:type="dxa"/>
            <w:tcBorders>
              <w:top w:val="nil"/>
              <w:left w:val="nil"/>
              <w:bottom w:val="single" w:sz="4" w:space="0" w:color="auto"/>
              <w:right w:val="single" w:sz="8" w:space="0" w:color="auto"/>
            </w:tcBorders>
            <w:vAlign w:val="center"/>
          </w:tcPr>
          <w:p w:rsidR="003865D4" w:rsidRPr="006B024C" w:rsidRDefault="003865D4">
            <w:pPr>
              <w:widowControl/>
              <w:ind w:firstLine="440"/>
              <w:jc w:val="center"/>
              <w:rPr>
                <w:rFonts w:ascii="仿宋" w:hAnsi="仿宋" w:cs="Times New Roman"/>
                <w:kern w:val="0"/>
                <w:sz w:val="22"/>
              </w:rPr>
            </w:pPr>
            <w:r w:rsidRPr="006B024C">
              <w:rPr>
                <w:rFonts w:ascii="仿宋" w:hAnsi="仿宋" w:cs="Times New Roman"/>
                <w:kern w:val="0"/>
                <w:sz w:val="22"/>
                <w:szCs w:val="22"/>
              </w:rPr>
              <w:t>3</w:t>
            </w:r>
          </w:p>
        </w:tc>
      </w:tr>
      <w:tr w:rsidR="000E56D7" w:rsidRPr="006B024C" w:rsidTr="00D03B8D">
        <w:trPr>
          <w:trHeight w:val="450"/>
          <w:jc w:val="center"/>
        </w:trPr>
        <w:tc>
          <w:tcPr>
            <w:tcW w:w="5377" w:type="dxa"/>
            <w:gridSpan w:val="2"/>
            <w:tcBorders>
              <w:top w:val="single" w:sz="4" w:space="0" w:color="auto"/>
              <w:left w:val="single" w:sz="8" w:space="0" w:color="auto"/>
              <w:bottom w:val="single" w:sz="4" w:space="0" w:color="auto"/>
              <w:right w:val="single" w:sz="4" w:space="0" w:color="auto"/>
            </w:tcBorders>
            <w:vAlign w:val="center"/>
          </w:tcPr>
          <w:p w:rsidR="000E56D7" w:rsidRPr="006B024C" w:rsidRDefault="000E56D7" w:rsidP="000E56D7">
            <w:pPr>
              <w:widowControl/>
              <w:ind w:firstLine="440"/>
              <w:jc w:val="center"/>
              <w:rPr>
                <w:rFonts w:ascii="仿宋" w:hAnsi="仿宋" w:cs="Times New Roman"/>
                <w:kern w:val="0"/>
                <w:sz w:val="22"/>
              </w:rPr>
            </w:pPr>
            <w:r w:rsidRPr="006B024C">
              <w:rPr>
                <w:rFonts w:ascii="仿宋" w:hAnsi="仿宋" w:cs="仿宋_GB2312" w:hint="eastAsia"/>
                <w:kern w:val="0"/>
                <w:sz w:val="22"/>
                <w:szCs w:val="22"/>
              </w:rPr>
              <w:t>合计</w:t>
            </w:r>
          </w:p>
        </w:tc>
        <w:tc>
          <w:tcPr>
            <w:tcW w:w="2835" w:type="dxa"/>
            <w:tcBorders>
              <w:top w:val="nil"/>
              <w:left w:val="nil"/>
              <w:bottom w:val="single" w:sz="4" w:space="0" w:color="auto"/>
              <w:right w:val="single" w:sz="4" w:space="0" w:color="auto"/>
            </w:tcBorders>
            <w:vAlign w:val="center"/>
          </w:tcPr>
          <w:p w:rsidR="000E56D7" w:rsidRPr="000E56D7" w:rsidRDefault="000E56D7" w:rsidP="000E56D7">
            <w:pPr>
              <w:ind w:firstLine="440"/>
              <w:jc w:val="right"/>
              <w:rPr>
                <w:rFonts w:cs="Arial"/>
                <w:color w:val="000000"/>
                <w:sz w:val="22"/>
              </w:rPr>
            </w:pPr>
            <w:r w:rsidRPr="000E56D7">
              <w:rPr>
                <w:rFonts w:cs="Arial" w:hint="eastAsia"/>
                <w:color w:val="000000"/>
                <w:sz w:val="22"/>
                <w:szCs w:val="22"/>
              </w:rPr>
              <w:t xml:space="preserve">　</w:t>
            </w:r>
            <w:r w:rsidRPr="000E56D7">
              <w:rPr>
                <w:rFonts w:cs="Arial"/>
                <w:color w:val="000000"/>
                <w:sz w:val="22"/>
                <w:szCs w:val="22"/>
              </w:rPr>
              <w:t>7,505.67</w:t>
            </w:r>
          </w:p>
        </w:tc>
        <w:tc>
          <w:tcPr>
            <w:tcW w:w="3007" w:type="dxa"/>
            <w:tcBorders>
              <w:top w:val="nil"/>
              <w:left w:val="nil"/>
              <w:bottom w:val="single" w:sz="4" w:space="0" w:color="000000"/>
              <w:right w:val="single" w:sz="4" w:space="0" w:color="000000"/>
            </w:tcBorders>
            <w:shd w:val="clear" w:color="auto" w:fill="auto"/>
            <w:vAlign w:val="center"/>
          </w:tcPr>
          <w:p w:rsidR="000E56D7" w:rsidRDefault="000E56D7" w:rsidP="000E56D7">
            <w:pPr>
              <w:widowControl/>
              <w:ind w:firstLineChars="0" w:firstLine="0"/>
              <w:jc w:val="right"/>
              <w:rPr>
                <w:rFonts w:eastAsia="宋体" w:cs="Arial"/>
                <w:color w:val="000000"/>
                <w:sz w:val="22"/>
              </w:rPr>
            </w:pPr>
            <w:r>
              <w:rPr>
                <w:rFonts w:cs="Arial" w:hint="eastAsia"/>
                <w:color w:val="000000"/>
                <w:sz w:val="22"/>
                <w:szCs w:val="22"/>
              </w:rPr>
              <w:t>4,878.16</w:t>
            </w:r>
          </w:p>
        </w:tc>
        <w:tc>
          <w:tcPr>
            <w:tcW w:w="3000" w:type="dxa"/>
            <w:tcBorders>
              <w:top w:val="nil"/>
              <w:left w:val="nil"/>
              <w:bottom w:val="single" w:sz="4" w:space="0" w:color="000000"/>
              <w:right w:val="single" w:sz="4" w:space="0" w:color="000000"/>
            </w:tcBorders>
            <w:shd w:val="clear" w:color="auto" w:fill="auto"/>
            <w:vAlign w:val="center"/>
          </w:tcPr>
          <w:p w:rsidR="000E56D7" w:rsidRDefault="000E56D7" w:rsidP="000E56D7">
            <w:pPr>
              <w:widowControl/>
              <w:ind w:firstLineChars="0" w:firstLine="0"/>
              <w:jc w:val="right"/>
              <w:rPr>
                <w:rFonts w:eastAsia="宋体" w:cs="Arial"/>
                <w:color w:val="000000"/>
                <w:sz w:val="22"/>
              </w:rPr>
            </w:pPr>
            <w:r w:rsidRPr="000E56D7">
              <w:rPr>
                <w:rFonts w:eastAsia="宋体" w:cs="Arial"/>
                <w:color w:val="000000"/>
                <w:sz w:val="22"/>
                <w:szCs w:val="22"/>
              </w:rPr>
              <w:t>2,627.51</w:t>
            </w:r>
          </w:p>
        </w:tc>
      </w:tr>
      <w:tr w:rsidR="000E56D7" w:rsidRPr="006B024C" w:rsidTr="00D03B8D">
        <w:trPr>
          <w:trHeight w:val="450"/>
          <w:jc w:val="center"/>
        </w:trPr>
        <w:tc>
          <w:tcPr>
            <w:tcW w:w="1200" w:type="dxa"/>
            <w:tcBorders>
              <w:top w:val="nil"/>
              <w:left w:val="single" w:sz="4" w:space="0" w:color="000000"/>
              <w:bottom w:val="single" w:sz="4" w:space="0" w:color="000000"/>
              <w:right w:val="single" w:sz="4" w:space="0" w:color="000000"/>
            </w:tcBorders>
            <w:shd w:val="clear" w:color="auto" w:fill="auto"/>
            <w:vAlign w:val="center"/>
          </w:tcPr>
          <w:p w:rsidR="000E56D7" w:rsidRDefault="000E56D7" w:rsidP="000E56D7">
            <w:pPr>
              <w:widowControl/>
              <w:ind w:firstLineChars="0" w:firstLine="0"/>
              <w:jc w:val="left"/>
              <w:rPr>
                <w:rFonts w:eastAsia="宋体" w:cs="Arial"/>
                <w:color w:val="000000"/>
                <w:sz w:val="22"/>
              </w:rPr>
            </w:pPr>
            <w:r>
              <w:rPr>
                <w:rFonts w:cs="Arial" w:hint="eastAsia"/>
                <w:color w:val="000000"/>
                <w:sz w:val="22"/>
                <w:szCs w:val="22"/>
              </w:rPr>
              <w:t>201</w:t>
            </w:r>
          </w:p>
        </w:tc>
        <w:tc>
          <w:tcPr>
            <w:tcW w:w="417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一般公共服务支出</w:t>
            </w:r>
          </w:p>
        </w:tc>
        <w:tc>
          <w:tcPr>
            <w:tcW w:w="2835"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141.45</w:t>
            </w:r>
          </w:p>
        </w:tc>
        <w:tc>
          <w:tcPr>
            <w:tcW w:w="300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141.45</w:t>
            </w:r>
          </w:p>
        </w:tc>
        <w:tc>
          <w:tcPr>
            <w:tcW w:w="3000" w:type="dxa"/>
            <w:tcBorders>
              <w:top w:val="nil"/>
              <w:left w:val="nil"/>
              <w:bottom w:val="single" w:sz="4" w:space="0" w:color="000000"/>
              <w:right w:val="single" w:sz="4" w:space="0" w:color="000000"/>
            </w:tcBorders>
            <w:shd w:val="clear" w:color="auto" w:fill="auto"/>
            <w:vAlign w:val="center"/>
          </w:tcPr>
          <w:p w:rsidR="000E56D7" w:rsidRDefault="000E56D7" w:rsidP="000E56D7">
            <w:pPr>
              <w:widowControl/>
              <w:ind w:firstLineChars="0" w:firstLine="0"/>
              <w:jc w:val="right"/>
              <w:rPr>
                <w:rFonts w:eastAsia="宋体" w:cs="Arial"/>
                <w:color w:val="000000"/>
                <w:sz w:val="22"/>
              </w:rPr>
            </w:pPr>
            <w:r>
              <w:rPr>
                <w:rFonts w:cs="Arial" w:hint="eastAsia"/>
                <w:color w:val="000000"/>
                <w:sz w:val="22"/>
                <w:szCs w:val="22"/>
              </w:rPr>
              <w:t>0.00</w:t>
            </w:r>
          </w:p>
        </w:tc>
      </w:tr>
      <w:tr w:rsidR="000E56D7" w:rsidRPr="006B024C" w:rsidTr="00D03B8D">
        <w:trPr>
          <w:trHeight w:val="450"/>
          <w:jc w:val="center"/>
        </w:trPr>
        <w:tc>
          <w:tcPr>
            <w:tcW w:w="1200" w:type="dxa"/>
            <w:tcBorders>
              <w:top w:val="nil"/>
              <w:left w:val="single" w:sz="4" w:space="0" w:color="000000"/>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20101</w:t>
            </w:r>
          </w:p>
        </w:tc>
        <w:tc>
          <w:tcPr>
            <w:tcW w:w="417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人大事务</w:t>
            </w:r>
          </w:p>
        </w:tc>
        <w:tc>
          <w:tcPr>
            <w:tcW w:w="2835"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71.71</w:t>
            </w:r>
          </w:p>
        </w:tc>
        <w:tc>
          <w:tcPr>
            <w:tcW w:w="300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71.71</w:t>
            </w:r>
          </w:p>
        </w:tc>
        <w:tc>
          <w:tcPr>
            <w:tcW w:w="3000"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r>
      <w:tr w:rsidR="000E56D7" w:rsidRPr="006B024C" w:rsidTr="00D03B8D">
        <w:trPr>
          <w:trHeight w:val="450"/>
          <w:jc w:val="center"/>
        </w:trPr>
        <w:tc>
          <w:tcPr>
            <w:tcW w:w="1200" w:type="dxa"/>
            <w:tcBorders>
              <w:top w:val="nil"/>
              <w:left w:val="single" w:sz="4" w:space="0" w:color="000000"/>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2010101</w:t>
            </w:r>
          </w:p>
        </w:tc>
        <w:tc>
          <w:tcPr>
            <w:tcW w:w="417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行政运行</w:t>
            </w:r>
          </w:p>
        </w:tc>
        <w:tc>
          <w:tcPr>
            <w:tcW w:w="2835"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71.71</w:t>
            </w:r>
          </w:p>
        </w:tc>
        <w:tc>
          <w:tcPr>
            <w:tcW w:w="300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71.71</w:t>
            </w:r>
          </w:p>
        </w:tc>
        <w:tc>
          <w:tcPr>
            <w:tcW w:w="3000"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r>
      <w:tr w:rsidR="000E56D7" w:rsidRPr="006B024C" w:rsidTr="00D03B8D">
        <w:trPr>
          <w:trHeight w:val="450"/>
          <w:jc w:val="center"/>
        </w:trPr>
        <w:tc>
          <w:tcPr>
            <w:tcW w:w="1200" w:type="dxa"/>
            <w:tcBorders>
              <w:top w:val="nil"/>
              <w:left w:val="single" w:sz="4" w:space="0" w:color="000000"/>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20133</w:t>
            </w:r>
          </w:p>
        </w:tc>
        <w:tc>
          <w:tcPr>
            <w:tcW w:w="417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宣传事务</w:t>
            </w:r>
          </w:p>
        </w:tc>
        <w:tc>
          <w:tcPr>
            <w:tcW w:w="2835"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20.57</w:t>
            </w:r>
          </w:p>
        </w:tc>
        <w:tc>
          <w:tcPr>
            <w:tcW w:w="300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20.57</w:t>
            </w:r>
          </w:p>
        </w:tc>
        <w:tc>
          <w:tcPr>
            <w:tcW w:w="3000"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r>
      <w:tr w:rsidR="000E56D7" w:rsidRPr="006B024C" w:rsidTr="00D03B8D">
        <w:trPr>
          <w:trHeight w:val="450"/>
          <w:jc w:val="center"/>
        </w:trPr>
        <w:tc>
          <w:tcPr>
            <w:tcW w:w="1200" w:type="dxa"/>
            <w:tcBorders>
              <w:top w:val="nil"/>
              <w:left w:val="single" w:sz="4" w:space="0" w:color="000000"/>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2013399</w:t>
            </w:r>
          </w:p>
        </w:tc>
        <w:tc>
          <w:tcPr>
            <w:tcW w:w="417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其他宣传事务支出</w:t>
            </w:r>
          </w:p>
        </w:tc>
        <w:tc>
          <w:tcPr>
            <w:tcW w:w="2835"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20.57</w:t>
            </w:r>
          </w:p>
        </w:tc>
        <w:tc>
          <w:tcPr>
            <w:tcW w:w="300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20.57</w:t>
            </w:r>
          </w:p>
        </w:tc>
        <w:tc>
          <w:tcPr>
            <w:tcW w:w="3000"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r>
      <w:tr w:rsidR="000E56D7" w:rsidRPr="006B024C" w:rsidTr="00D03B8D">
        <w:trPr>
          <w:trHeight w:val="450"/>
          <w:jc w:val="center"/>
        </w:trPr>
        <w:tc>
          <w:tcPr>
            <w:tcW w:w="1200" w:type="dxa"/>
            <w:tcBorders>
              <w:top w:val="nil"/>
              <w:left w:val="single" w:sz="4" w:space="0" w:color="000000"/>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20199</w:t>
            </w:r>
          </w:p>
        </w:tc>
        <w:tc>
          <w:tcPr>
            <w:tcW w:w="417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其他一般公共服务支出</w:t>
            </w:r>
          </w:p>
        </w:tc>
        <w:tc>
          <w:tcPr>
            <w:tcW w:w="2835"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49.17</w:t>
            </w:r>
          </w:p>
        </w:tc>
        <w:tc>
          <w:tcPr>
            <w:tcW w:w="300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49.17</w:t>
            </w:r>
          </w:p>
        </w:tc>
        <w:tc>
          <w:tcPr>
            <w:tcW w:w="3000"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r>
      <w:tr w:rsidR="000E56D7" w:rsidRPr="006B024C" w:rsidTr="00D03B8D">
        <w:trPr>
          <w:trHeight w:val="450"/>
          <w:jc w:val="center"/>
        </w:trPr>
        <w:tc>
          <w:tcPr>
            <w:tcW w:w="1200" w:type="dxa"/>
            <w:tcBorders>
              <w:top w:val="nil"/>
              <w:left w:val="single" w:sz="4" w:space="0" w:color="000000"/>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2019999</w:t>
            </w:r>
          </w:p>
        </w:tc>
        <w:tc>
          <w:tcPr>
            <w:tcW w:w="417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其他一般公共服务支出</w:t>
            </w:r>
          </w:p>
        </w:tc>
        <w:tc>
          <w:tcPr>
            <w:tcW w:w="2835"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49.17</w:t>
            </w:r>
          </w:p>
        </w:tc>
        <w:tc>
          <w:tcPr>
            <w:tcW w:w="300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49.17</w:t>
            </w:r>
          </w:p>
        </w:tc>
        <w:tc>
          <w:tcPr>
            <w:tcW w:w="3000"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r>
      <w:tr w:rsidR="000E56D7" w:rsidRPr="006B024C" w:rsidTr="00D03B8D">
        <w:trPr>
          <w:trHeight w:val="450"/>
          <w:jc w:val="center"/>
        </w:trPr>
        <w:tc>
          <w:tcPr>
            <w:tcW w:w="1200" w:type="dxa"/>
            <w:tcBorders>
              <w:top w:val="nil"/>
              <w:left w:val="single" w:sz="4" w:space="0" w:color="000000"/>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208</w:t>
            </w:r>
          </w:p>
        </w:tc>
        <w:tc>
          <w:tcPr>
            <w:tcW w:w="417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社会保障和就业支出</w:t>
            </w:r>
          </w:p>
        </w:tc>
        <w:tc>
          <w:tcPr>
            <w:tcW w:w="2835"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204.43</w:t>
            </w:r>
          </w:p>
        </w:tc>
        <w:tc>
          <w:tcPr>
            <w:tcW w:w="300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204.43</w:t>
            </w:r>
          </w:p>
        </w:tc>
        <w:tc>
          <w:tcPr>
            <w:tcW w:w="3000"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r>
      <w:tr w:rsidR="000E56D7" w:rsidRPr="006B024C" w:rsidTr="00D03B8D">
        <w:trPr>
          <w:trHeight w:val="450"/>
          <w:jc w:val="center"/>
        </w:trPr>
        <w:tc>
          <w:tcPr>
            <w:tcW w:w="1200" w:type="dxa"/>
            <w:tcBorders>
              <w:top w:val="nil"/>
              <w:left w:val="single" w:sz="4" w:space="0" w:color="000000"/>
              <w:bottom w:val="single" w:sz="4" w:space="0" w:color="auto"/>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20805</w:t>
            </w:r>
          </w:p>
        </w:tc>
        <w:tc>
          <w:tcPr>
            <w:tcW w:w="4177" w:type="dxa"/>
            <w:tcBorders>
              <w:top w:val="nil"/>
              <w:left w:val="nil"/>
              <w:bottom w:val="single" w:sz="4" w:space="0" w:color="auto"/>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行政事业单位养老支出</w:t>
            </w:r>
          </w:p>
        </w:tc>
        <w:tc>
          <w:tcPr>
            <w:tcW w:w="2835" w:type="dxa"/>
            <w:tcBorders>
              <w:top w:val="nil"/>
              <w:left w:val="nil"/>
              <w:bottom w:val="single" w:sz="4" w:space="0" w:color="auto"/>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176.86</w:t>
            </w:r>
          </w:p>
        </w:tc>
        <w:tc>
          <w:tcPr>
            <w:tcW w:w="3007" w:type="dxa"/>
            <w:tcBorders>
              <w:top w:val="nil"/>
              <w:left w:val="nil"/>
              <w:bottom w:val="single" w:sz="4" w:space="0" w:color="auto"/>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176.86</w:t>
            </w:r>
          </w:p>
        </w:tc>
        <w:tc>
          <w:tcPr>
            <w:tcW w:w="3000" w:type="dxa"/>
            <w:tcBorders>
              <w:top w:val="nil"/>
              <w:left w:val="nil"/>
              <w:bottom w:val="single" w:sz="4" w:space="0" w:color="auto"/>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r>
      <w:tr w:rsidR="000E56D7" w:rsidRPr="006B024C" w:rsidTr="00D03B8D">
        <w:trPr>
          <w:trHeight w:val="450"/>
          <w:jc w:val="center"/>
        </w:trPr>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lastRenderedPageBreak/>
              <w:t>2080505</w:t>
            </w:r>
          </w:p>
        </w:tc>
        <w:tc>
          <w:tcPr>
            <w:tcW w:w="4177" w:type="dxa"/>
            <w:tcBorders>
              <w:top w:val="single" w:sz="4" w:space="0" w:color="auto"/>
              <w:left w:val="single" w:sz="4" w:space="0" w:color="auto"/>
              <w:bottom w:val="single" w:sz="4" w:space="0" w:color="auto"/>
              <w:right w:val="single" w:sz="4" w:space="0" w:color="auto"/>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机关事业单位基本养老保险缴费支出</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176.86</w:t>
            </w:r>
          </w:p>
        </w:tc>
        <w:tc>
          <w:tcPr>
            <w:tcW w:w="3007" w:type="dxa"/>
            <w:tcBorders>
              <w:top w:val="single" w:sz="4" w:space="0" w:color="auto"/>
              <w:left w:val="single" w:sz="4" w:space="0" w:color="auto"/>
              <w:bottom w:val="single" w:sz="4" w:space="0" w:color="auto"/>
              <w:right w:val="single" w:sz="4" w:space="0" w:color="auto"/>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176.86</w:t>
            </w:r>
          </w:p>
        </w:tc>
        <w:tc>
          <w:tcPr>
            <w:tcW w:w="3000" w:type="dxa"/>
            <w:tcBorders>
              <w:top w:val="single" w:sz="4" w:space="0" w:color="auto"/>
              <w:left w:val="single" w:sz="4" w:space="0" w:color="auto"/>
              <w:bottom w:val="single" w:sz="4" w:space="0" w:color="auto"/>
              <w:right w:val="single" w:sz="4" w:space="0" w:color="auto"/>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r>
      <w:tr w:rsidR="000E56D7" w:rsidRPr="006B024C" w:rsidTr="00D03B8D">
        <w:trPr>
          <w:trHeight w:val="450"/>
          <w:jc w:val="center"/>
        </w:trPr>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20827</w:t>
            </w:r>
          </w:p>
        </w:tc>
        <w:tc>
          <w:tcPr>
            <w:tcW w:w="4177" w:type="dxa"/>
            <w:tcBorders>
              <w:top w:val="single" w:sz="4" w:space="0" w:color="auto"/>
              <w:left w:val="single" w:sz="4" w:space="0" w:color="auto"/>
              <w:bottom w:val="single" w:sz="4" w:space="0" w:color="auto"/>
              <w:right w:val="single" w:sz="4" w:space="0" w:color="auto"/>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财政对其他社会保险基金的补助</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4.79</w:t>
            </w:r>
          </w:p>
        </w:tc>
        <w:tc>
          <w:tcPr>
            <w:tcW w:w="3007" w:type="dxa"/>
            <w:tcBorders>
              <w:top w:val="single" w:sz="4" w:space="0" w:color="auto"/>
              <w:left w:val="single" w:sz="4" w:space="0" w:color="auto"/>
              <w:bottom w:val="single" w:sz="4" w:space="0" w:color="auto"/>
              <w:right w:val="single" w:sz="4" w:space="0" w:color="auto"/>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4.79</w:t>
            </w:r>
          </w:p>
        </w:tc>
        <w:tc>
          <w:tcPr>
            <w:tcW w:w="3000" w:type="dxa"/>
            <w:tcBorders>
              <w:top w:val="single" w:sz="4" w:space="0" w:color="auto"/>
              <w:left w:val="single" w:sz="4" w:space="0" w:color="auto"/>
              <w:bottom w:val="single" w:sz="4" w:space="0" w:color="auto"/>
              <w:right w:val="single" w:sz="4" w:space="0" w:color="auto"/>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r>
      <w:tr w:rsidR="000E56D7" w:rsidRPr="006B024C" w:rsidTr="00D03B8D">
        <w:trPr>
          <w:trHeight w:val="450"/>
          <w:jc w:val="center"/>
        </w:trPr>
        <w:tc>
          <w:tcPr>
            <w:tcW w:w="1200" w:type="dxa"/>
            <w:tcBorders>
              <w:top w:val="single" w:sz="4" w:space="0" w:color="auto"/>
              <w:left w:val="single" w:sz="4" w:space="0" w:color="000000"/>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2082799</w:t>
            </w:r>
          </w:p>
        </w:tc>
        <w:tc>
          <w:tcPr>
            <w:tcW w:w="4177" w:type="dxa"/>
            <w:tcBorders>
              <w:top w:val="single" w:sz="4" w:space="0" w:color="auto"/>
              <w:left w:val="nil"/>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其他财政对社会保险基金的补助</w:t>
            </w:r>
          </w:p>
        </w:tc>
        <w:tc>
          <w:tcPr>
            <w:tcW w:w="2835" w:type="dxa"/>
            <w:tcBorders>
              <w:top w:val="single" w:sz="4" w:space="0" w:color="auto"/>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4.79</w:t>
            </w:r>
          </w:p>
        </w:tc>
        <w:tc>
          <w:tcPr>
            <w:tcW w:w="3007" w:type="dxa"/>
            <w:tcBorders>
              <w:top w:val="single" w:sz="4" w:space="0" w:color="auto"/>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4.79</w:t>
            </w:r>
          </w:p>
        </w:tc>
        <w:tc>
          <w:tcPr>
            <w:tcW w:w="3000" w:type="dxa"/>
            <w:tcBorders>
              <w:top w:val="single" w:sz="4" w:space="0" w:color="auto"/>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r>
      <w:tr w:rsidR="000E56D7" w:rsidRPr="006B024C" w:rsidTr="00D03B8D">
        <w:trPr>
          <w:trHeight w:val="450"/>
          <w:jc w:val="center"/>
        </w:trPr>
        <w:tc>
          <w:tcPr>
            <w:tcW w:w="1200" w:type="dxa"/>
            <w:tcBorders>
              <w:top w:val="nil"/>
              <w:left w:val="single" w:sz="4" w:space="0" w:color="000000"/>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20899</w:t>
            </w:r>
          </w:p>
        </w:tc>
        <w:tc>
          <w:tcPr>
            <w:tcW w:w="417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其他社会保障和就业支出</w:t>
            </w:r>
          </w:p>
        </w:tc>
        <w:tc>
          <w:tcPr>
            <w:tcW w:w="2835"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22.78</w:t>
            </w:r>
          </w:p>
        </w:tc>
        <w:tc>
          <w:tcPr>
            <w:tcW w:w="300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22.78</w:t>
            </w:r>
          </w:p>
        </w:tc>
        <w:tc>
          <w:tcPr>
            <w:tcW w:w="3000"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r>
      <w:tr w:rsidR="000E56D7" w:rsidRPr="006B024C" w:rsidTr="00D03B8D">
        <w:trPr>
          <w:trHeight w:val="450"/>
          <w:jc w:val="center"/>
        </w:trPr>
        <w:tc>
          <w:tcPr>
            <w:tcW w:w="1200" w:type="dxa"/>
            <w:tcBorders>
              <w:top w:val="nil"/>
              <w:left w:val="single" w:sz="4" w:space="0" w:color="000000"/>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2089999</w:t>
            </w:r>
          </w:p>
        </w:tc>
        <w:tc>
          <w:tcPr>
            <w:tcW w:w="417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其他社会保障和就业支出</w:t>
            </w:r>
          </w:p>
        </w:tc>
        <w:tc>
          <w:tcPr>
            <w:tcW w:w="2835"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22.78</w:t>
            </w:r>
          </w:p>
        </w:tc>
        <w:tc>
          <w:tcPr>
            <w:tcW w:w="300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22.78</w:t>
            </w:r>
          </w:p>
        </w:tc>
        <w:tc>
          <w:tcPr>
            <w:tcW w:w="3000"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r>
      <w:tr w:rsidR="000E56D7" w:rsidRPr="006B024C" w:rsidTr="00D03B8D">
        <w:trPr>
          <w:trHeight w:val="450"/>
          <w:jc w:val="center"/>
        </w:trPr>
        <w:tc>
          <w:tcPr>
            <w:tcW w:w="1200" w:type="dxa"/>
            <w:tcBorders>
              <w:top w:val="nil"/>
              <w:left w:val="single" w:sz="4" w:space="0" w:color="000000"/>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210</w:t>
            </w:r>
          </w:p>
        </w:tc>
        <w:tc>
          <w:tcPr>
            <w:tcW w:w="417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卫生健康支出</w:t>
            </w:r>
          </w:p>
        </w:tc>
        <w:tc>
          <w:tcPr>
            <w:tcW w:w="2835"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77.44</w:t>
            </w:r>
          </w:p>
        </w:tc>
        <w:tc>
          <w:tcPr>
            <w:tcW w:w="300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77.44</w:t>
            </w:r>
          </w:p>
        </w:tc>
        <w:tc>
          <w:tcPr>
            <w:tcW w:w="3000"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r>
      <w:tr w:rsidR="000E56D7" w:rsidRPr="006B024C" w:rsidTr="00D03B8D">
        <w:trPr>
          <w:trHeight w:val="450"/>
          <w:jc w:val="center"/>
        </w:trPr>
        <w:tc>
          <w:tcPr>
            <w:tcW w:w="1200" w:type="dxa"/>
            <w:tcBorders>
              <w:top w:val="nil"/>
              <w:left w:val="single" w:sz="4" w:space="0" w:color="000000"/>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21011</w:t>
            </w:r>
          </w:p>
        </w:tc>
        <w:tc>
          <w:tcPr>
            <w:tcW w:w="417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行政事业单位医疗</w:t>
            </w:r>
          </w:p>
        </w:tc>
        <w:tc>
          <w:tcPr>
            <w:tcW w:w="2835"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77.44</w:t>
            </w:r>
          </w:p>
        </w:tc>
        <w:tc>
          <w:tcPr>
            <w:tcW w:w="300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77.44</w:t>
            </w:r>
          </w:p>
        </w:tc>
        <w:tc>
          <w:tcPr>
            <w:tcW w:w="3000"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r>
      <w:tr w:rsidR="000E56D7" w:rsidRPr="006B024C" w:rsidTr="00D03B8D">
        <w:trPr>
          <w:trHeight w:val="450"/>
          <w:jc w:val="center"/>
        </w:trPr>
        <w:tc>
          <w:tcPr>
            <w:tcW w:w="1200" w:type="dxa"/>
            <w:tcBorders>
              <w:top w:val="nil"/>
              <w:left w:val="single" w:sz="4" w:space="0" w:color="000000"/>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2101101</w:t>
            </w:r>
          </w:p>
        </w:tc>
        <w:tc>
          <w:tcPr>
            <w:tcW w:w="417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行政单位医疗</w:t>
            </w:r>
          </w:p>
        </w:tc>
        <w:tc>
          <w:tcPr>
            <w:tcW w:w="2835"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77.44</w:t>
            </w:r>
          </w:p>
        </w:tc>
        <w:tc>
          <w:tcPr>
            <w:tcW w:w="300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77.44</w:t>
            </w:r>
          </w:p>
        </w:tc>
        <w:tc>
          <w:tcPr>
            <w:tcW w:w="3000"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r>
      <w:tr w:rsidR="000E56D7" w:rsidRPr="006B024C" w:rsidTr="00D03B8D">
        <w:trPr>
          <w:trHeight w:val="450"/>
          <w:jc w:val="center"/>
        </w:trPr>
        <w:tc>
          <w:tcPr>
            <w:tcW w:w="1200" w:type="dxa"/>
            <w:tcBorders>
              <w:top w:val="nil"/>
              <w:left w:val="single" w:sz="4" w:space="0" w:color="000000"/>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211</w:t>
            </w:r>
          </w:p>
        </w:tc>
        <w:tc>
          <w:tcPr>
            <w:tcW w:w="417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节能环保支出</w:t>
            </w:r>
          </w:p>
        </w:tc>
        <w:tc>
          <w:tcPr>
            <w:tcW w:w="2835"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1,113.28</w:t>
            </w:r>
          </w:p>
        </w:tc>
        <w:tc>
          <w:tcPr>
            <w:tcW w:w="300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c>
          <w:tcPr>
            <w:tcW w:w="3000"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1,113.28</w:t>
            </w:r>
          </w:p>
        </w:tc>
      </w:tr>
      <w:tr w:rsidR="000E56D7" w:rsidRPr="006B024C" w:rsidTr="00D03B8D">
        <w:trPr>
          <w:trHeight w:val="450"/>
          <w:jc w:val="center"/>
        </w:trPr>
        <w:tc>
          <w:tcPr>
            <w:tcW w:w="1200" w:type="dxa"/>
            <w:tcBorders>
              <w:top w:val="nil"/>
              <w:left w:val="single" w:sz="4" w:space="0" w:color="000000"/>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21103</w:t>
            </w:r>
          </w:p>
        </w:tc>
        <w:tc>
          <w:tcPr>
            <w:tcW w:w="417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污染防治</w:t>
            </w:r>
          </w:p>
        </w:tc>
        <w:tc>
          <w:tcPr>
            <w:tcW w:w="2835"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1,113.28</w:t>
            </w:r>
          </w:p>
        </w:tc>
        <w:tc>
          <w:tcPr>
            <w:tcW w:w="300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c>
          <w:tcPr>
            <w:tcW w:w="3000"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1,113.28</w:t>
            </w:r>
          </w:p>
        </w:tc>
      </w:tr>
      <w:tr w:rsidR="000E56D7" w:rsidRPr="006B024C" w:rsidTr="00D03B8D">
        <w:trPr>
          <w:trHeight w:val="450"/>
          <w:jc w:val="center"/>
        </w:trPr>
        <w:tc>
          <w:tcPr>
            <w:tcW w:w="1200" w:type="dxa"/>
            <w:tcBorders>
              <w:top w:val="nil"/>
              <w:left w:val="single" w:sz="4" w:space="0" w:color="000000"/>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2110302</w:t>
            </w:r>
          </w:p>
        </w:tc>
        <w:tc>
          <w:tcPr>
            <w:tcW w:w="417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水体</w:t>
            </w:r>
          </w:p>
        </w:tc>
        <w:tc>
          <w:tcPr>
            <w:tcW w:w="2835"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1,113.28</w:t>
            </w:r>
          </w:p>
        </w:tc>
        <w:tc>
          <w:tcPr>
            <w:tcW w:w="300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c>
          <w:tcPr>
            <w:tcW w:w="3000"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1,113.28</w:t>
            </w:r>
          </w:p>
        </w:tc>
      </w:tr>
      <w:tr w:rsidR="000E56D7" w:rsidRPr="006B024C" w:rsidTr="00D03B8D">
        <w:trPr>
          <w:trHeight w:val="450"/>
          <w:jc w:val="center"/>
        </w:trPr>
        <w:tc>
          <w:tcPr>
            <w:tcW w:w="1200" w:type="dxa"/>
            <w:tcBorders>
              <w:top w:val="nil"/>
              <w:left w:val="single" w:sz="4" w:space="0" w:color="000000"/>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212</w:t>
            </w:r>
          </w:p>
        </w:tc>
        <w:tc>
          <w:tcPr>
            <w:tcW w:w="417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城乡社区支出</w:t>
            </w:r>
          </w:p>
        </w:tc>
        <w:tc>
          <w:tcPr>
            <w:tcW w:w="2835"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4,347.74</w:t>
            </w:r>
          </w:p>
        </w:tc>
        <w:tc>
          <w:tcPr>
            <w:tcW w:w="300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4,347.74</w:t>
            </w:r>
          </w:p>
        </w:tc>
        <w:tc>
          <w:tcPr>
            <w:tcW w:w="3000"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r>
      <w:tr w:rsidR="000E56D7" w:rsidRPr="006B024C" w:rsidTr="00D03B8D">
        <w:trPr>
          <w:trHeight w:val="450"/>
          <w:jc w:val="center"/>
        </w:trPr>
        <w:tc>
          <w:tcPr>
            <w:tcW w:w="1200" w:type="dxa"/>
            <w:tcBorders>
              <w:top w:val="nil"/>
              <w:left w:val="single" w:sz="4" w:space="0" w:color="000000"/>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21201</w:t>
            </w:r>
          </w:p>
        </w:tc>
        <w:tc>
          <w:tcPr>
            <w:tcW w:w="417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城乡社区管理事务</w:t>
            </w:r>
          </w:p>
        </w:tc>
        <w:tc>
          <w:tcPr>
            <w:tcW w:w="2835"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4,087.32</w:t>
            </w:r>
          </w:p>
        </w:tc>
        <w:tc>
          <w:tcPr>
            <w:tcW w:w="300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4,087.32</w:t>
            </w:r>
          </w:p>
        </w:tc>
        <w:tc>
          <w:tcPr>
            <w:tcW w:w="3000"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r>
      <w:tr w:rsidR="000E56D7" w:rsidRPr="006B024C" w:rsidTr="00D03B8D">
        <w:trPr>
          <w:trHeight w:val="450"/>
          <w:jc w:val="center"/>
        </w:trPr>
        <w:tc>
          <w:tcPr>
            <w:tcW w:w="1200" w:type="dxa"/>
            <w:tcBorders>
              <w:top w:val="nil"/>
              <w:left w:val="single" w:sz="4" w:space="0" w:color="000000"/>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2120101</w:t>
            </w:r>
          </w:p>
        </w:tc>
        <w:tc>
          <w:tcPr>
            <w:tcW w:w="417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行政运行</w:t>
            </w:r>
          </w:p>
        </w:tc>
        <w:tc>
          <w:tcPr>
            <w:tcW w:w="2835"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1,452.35</w:t>
            </w:r>
          </w:p>
        </w:tc>
        <w:tc>
          <w:tcPr>
            <w:tcW w:w="300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1,452.35</w:t>
            </w:r>
          </w:p>
        </w:tc>
        <w:tc>
          <w:tcPr>
            <w:tcW w:w="3000"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r>
      <w:tr w:rsidR="000E56D7" w:rsidRPr="006B024C" w:rsidTr="00D03B8D">
        <w:trPr>
          <w:trHeight w:val="450"/>
          <w:jc w:val="center"/>
        </w:trPr>
        <w:tc>
          <w:tcPr>
            <w:tcW w:w="1200" w:type="dxa"/>
            <w:tcBorders>
              <w:top w:val="nil"/>
              <w:left w:val="single" w:sz="4" w:space="0" w:color="000000"/>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2120102</w:t>
            </w:r>
          </w:p>
        </w:tc>
        <w:tc>
          <w:tcPr>
            <w:tcW w:w="417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一般行政管理事务</w:t>
            </w:r>
          </w:p>
        </w:tc>
        <w:tc>
          <w:tcPr>
            <w:tcW w:w="2835"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16.36</w:t>
            </w:r>
          </w:p>
        </w:tc>
        <w:tc>
          <w:tcPr>
            <w:tcW w:w="300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16.36</w:t>
            </w:r>
          </w:p>
        </w:tc>
        <w:tc>
          <w:tcPr>
            <w:tcW w:w="3000"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r>
      <w:tr w:rsidR="000E56D7" w:rsidRPr="006B024C" w:rsidTr="00D03B8D">
        <w:trPr>
          <w:trHeight w:val="450"/>
          <w:jc w:val="center"/>
        </w:trPr>
        <w:tc>
          <w:tcPr>
            <w:tcW w:w="1200" w:type="dxa"/>
            <w:tcBorders>
              <w:top w:val="nil"/>
              <w:left w:val="single" w:sz="4" w:space="0" w:color="000000"/>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2120199</w:t>
            </w:r>
          </w:p>
        </w:tc>
        <w:tc>
          <w:tcPr>
            <w:tcW w:w="417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其他城乡社区管理事务支出</w:t>
            </w:r>
          </w:p>
        </w:tc>
        <w:tc>
          <w:tcPr>
            <w:tcW w:w="2835"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2,618.62</w:t>
            </w:r>
          </w:p>
        </w:tc>
        <w:tc>
          <w:tcPr>
            <w:tcW w:w="300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2,618.62</w:t>
            </w:r>
          </w:p>
        </w:tc>
        <w:tc>
          <w:tcPr>
            <w:tcW w:w="3000"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r>
      <w:tr w:rsidR="000E56D7" w:rsidRPr="006B024C" w:rsidTr="00D03B8D">
        <w:trPr>
          <w:trHeight w:val="450"/>
          <w:jc w:val="center"/>
        </w:trPr>
        <w:tc>
          <w:tcPr>
            <w:tcW w:w="1200" w:type="dxa"/>
            <w:tcBorders>
              <w:top w:val="nil"/>
              <w:left w:val="single" w:sz="4" w:space="0" w:color="000000"/>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21203</w:t>
            </w:r>
          </w:p>
        </w:tc>
        <w:tc>
          <w:tcPr>
            <w:tcW w:w="417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城乡社区公共设施</w:t>
            </w:r>
          </w:p>
        </w:tc>
        <w:tc>
          <w:tcPr>
            <w:tcW w:w="2835"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80.00</w:t>
            </w:r>
          </w:p>
        </w:tc>
        <w:tc>
          <w:tcPr>
            <w:tcW w:w="300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80.00</w:t>
            </w:r>
          </w:p>
        </w:tc>
        <w:tc>
          <w:tcPr>
            <w:tcW w:w="3000"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r>
      <w:tr w:rsidR="000E56D7" w:rsidRPr="006B024C" w:rsidTr="00D03B8D">
        <w:trPr>
          <w:trHeight w:val="450"/>
          <w:jc w:val="center"/>
        </w:trPr>
        <w:tc>
          <w:tcPr>
            <w:tcW w:w="1200" w:type="dxa"/>
            <w:tcBorders>
              <w:top w:val="nil"/>
              <w:left w:val="single" w:sz="4" w:space="0" w:color="000000"/>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2120399</w:t>
            </w:r>
          </w:p>
        </w:tc>
        <w:tc>
          <w:tcPr>
            <w:tcW w:w="417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其他城乡社区公共设施支出</w:t>
            </w:r>
          </w:p>
        </w:tc>
        <w:tc>
          <w:tcPr>
            <w:tcW w:w="2835"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80.00</w:t>
            </w:r>
          </w:p>
        </w:tc>
        <w:tc>
          <w:tcPr>
            <w:tcW w:w="300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80.00</w:t>
            </w:r>
          </w:p>
        </w:tc>
        <w:tc>
          <w:tcPr>
            <w:tcW w:w="3000"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r>
      <w:tr w:rsidR="000E56D7" w:rsidRPr="006B024C" w:rsidTr="00D03B8D">
        <w:trPr>
          <w:trHeight w:val="450"/>
          <w:jc w:val="center"/>
        </w:trPr>
        <w:tc>
          <w:tcPr>
            <w:tcW w:w="1200" w:type="dxa"/>
            <w:tcBorders>
              <w:top w:val="nil"/>
              <w:left w:val="single" w:sz="4" w:space="0" w:color="000000"/>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21299</w:t>
            </w:r>
          </w:p>
        </w:tc>
        <w:tc>
          <w:tcPr>
            <w:tcW w:w="417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其他城乡社区支出</w:t>
            </w:r>
          </w:p>
        </w:tc>
        <w:tc>
          <w:tcPr>
            <w:tcW w:w="2835"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180.42</w:t>
            </w:r>
          </w:p>
        </w:tc>
        <w:tc>
          <w:tcPr>
            <w:tcW w:w="300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180.42</w:t>
            </w:r>
          </w:p>
        </w:tc>
        <w:tc>
          <w:tcPr>
            <w:tcW w:w="3000"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r>
      <w:tr w:rsidR="000E56D7" w:rsidRPr="006B024C" w:rsidTr="00D03B8D">
        <w:trPr>
          <w:trHeight w:val="450"/>
          <w:jc w:val="center"/>
        </w:trPr>
        <w:tc>
          <w:tcPr>
            <w:tcW w:w="1200" w:type="dxa"/>
            <w:tcBorders>
              <w:top w:val="nil"/>
              <w:left w:val="single" w:sz="4" w:space="0" w:color="000000"/>
              <w:bottom w:val="single" w:sz="4" w:space="0" w:color="auto"/>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2129999</w:t>
            </w:r>
          </w:p>
        </w:tc>
        <w:tc>
          <w:tcPr>
            <w:tcW w:w="4177" w:type="dxa"/>
            <w:tcBorders>
              <w:top w:val="nil"/>
              <w:left w:val="nil"/>
              <w:bottom w:val="single" w:sz="4" w:space="0" w:color="auto"/>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其他城乡社区支出</w:t>
            </w:r>
          </w:p>
        </w:tc>
        <w:tc>
          <w:tcPr>
            <w:tcW w:w="2835" w:type="dxa"/>
            <w:tcBorders>
              <w:top w:val="nil"/>
              <w:left w:val="nil"/>
              <w:bottom w:val="single" w:sz="4" w:space="0" w:color="auto"/>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180.42</w:t>
            </w:r>
          </w:p>
        </w:tc>
        <w:tc>
          <w:tcPr>
            <w:tcW w:w="3007" w:type="dxa"/>
            <w:tcBorders>
              <w:top w:val="nil"/>
              <w:left w:val="nil"/>
              <w:bottom w:val="single" w:sz="4" w:space="0" w:color="auto"/>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180.42</w:t>
            </w:r>
          </w:p>
        </w:tc>
        <w:tc>
          <w:tcPr>
            <w:tcW w:w="3000" w:type="dxa"/>
            <w:tcBorders>
              <w:top w:val="nil"/>
              <w:left w:val="nil"/>
              <w:bottom w:val="single" w:sz="4" w:space="0" w:color="auto"/>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r>
      <w:tr w:rsidR="000E56D7" w:rsidRPr="006B024C" w:rsidTr="00D03B8D">
        <w:trPr>
          <w:trHeight w:val="450"/>
          <w:jc w:val="center"/>
        </w:trPr>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lastRenderedPageBreak/>
              <w:t>221</w:t>
            </w:r>
          </w:p>
        </w:tc>
        <w:tc>
          <w:tcPr>
            <w:tcW w:w="4177" w:type="dxa"/>
            <w:tcBorders>
              <w:top w:val="single" w:sz="4" w:space="0" w:color="auto"/>
              <w:left w:val="single" w:sz="4" w:space="0" w:color="auto"/>
              <w:bottom w:val="single" w:sz="4" w:space="0" w:color="auto"/>
              <w:right w:val="single" w:sz="4" w:space="0" w:color="auto"/>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住房保障支出</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1,621.33</w:t>
            </w:r>
          </w:p>
        </w:tc>
        <w:tc>
          <w:tcPr>
            <w:tcW w:w="3007" w:type="dxa"/>
            <w:tcBorders>
              <w:top w:val="single" w:sz="4" w:space="0" w:color="auto"/>
              <w:left w:val="single" w:sz="4" w:space="0" w:color="auto"/>
              <w:bottom w:val="single" w:sz="4" w:space="0" w:color="auto"/>
              <w:right w:val="single" w:sz="4" w:space="0" w:color="auto"/>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107.11</w:t>
            </w:r>
          </w:p>
        </w:tc>
        <w:tc>
          <w:tcPr>
            <w:tcW w:w="3000" w:type="dxa"/>
            <w:tcBorders>
              <w:top w:val="single" w:sz="4" w:space="0" w:color="auto"/>
              <w:left w:val="single" w:sz="4" w:space="0" w:color="auto"/>
              <w:bottom w:val="single" w:sz="4" w:space="0" w:color="auto"/>
              <w:right w:val="single" w:sz="4" w:space="0" w:color="auto"/>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1,514.22</w:t>
            </w:r>
          </w:p>
        </w:tc>
      </w:tr>
      <w:tr w:rsidR="000E56D7" w:rsidRPr="006B024C" w:rsidTr="00D03B8D">
        <w:trPr>
          <w:trHeight w:val="450"/>
          <w:jc w:val="center"/>
        </w:trPr>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22101</w:t>
            </w:r>
          </w:p>
        </w:tc>
        <w:tc>
          <w:tcPr>
            <w:tcW w:w="4177" w:type="dxa"/>
            <w:tcBorders>
              <w:top w:val="single" w:sz="4" w:space="0" w:color="auto"/>
              <w:left w:val="single" w:sz="4" w:space="0" w:color="auto"/>
              <w:bottom w:val="single" w:sz="4" w:space="0" w:color="auto"/>
              <w:right w:val="single" w:sz="4" w:space="0" w:color="auto"/>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保障性安居工程支出</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1,514.22</w:t>
            </w:r>
          </w:p>
        </w:tc>
        <w:tc>
          <w:tcPr>
            <w:tcW w:w="3007" w:type="dxa"/>
            <w:tcBorders>
              <w:top w:val="single" w:sz="4" w:space="0" w:color="auto"/>
              <w:left w:val="single" w:sz="4" w:space="0" w:color="auto"/>
              <w:bottom w:val="single" w:sz="4" w:space="0" w:color="auto"/>
              <w:right w:val="single" w:sz="4" w:space="0" w:color="auto"/>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c>
          <w:tcPr>
            <w:tcW w:w="3000" w:type="dxa"/>
            <w:tcBorders>
              <w:top w:val="single" w:sz="4" w:space="0" w:color="auto"/>
              <w:left w:val="single" w:sz="4" w:space="0" w:color="auto"/>
              <w:bottom w:val="single" w:sz="4" w:space="0" w:color="auto"/>
              <w:right w:val="single" w:sz="4" w:space="0" w:color="auto"/>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1,514.22</w:t>
            </w:r>
          </w:p>
        </w:tc>
      </w:tr>
      <w:tr w:rsidR="000E56D7" w:rsidRPr="006B024C" w:rsidTr="00D03B8D">
        <w:trPr>
          <w:trHeight w:val="450"/>
          <w:jc w:val="center"/>
        </w:trPr>
        <w:tc>
          <w:tcPr>
            <w:tcW w:w="1200" w:type="dxa"/>
            <w:tcBorders>
              <w:top w:val="single" w:sz="4" w:space="0" w:color="auto"/>
              <w:left w:val="single" w:sz="4" w:space="0" w:color="000000"/>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2210105</w:t>
            </w:r>
          </w:p>
        </w:tc>
        <w:tc>
          <w:tcPr>
            <w:tcW w:w="4177" w:type="dxa"/>
            <w:tcBorders>
              <w:top w:val="single" w:sz="4" w:space="0" w:color="auto"/>
              <w:left w:val="nil"/>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农村危房改造</w:t>
            </w:r>
          </w:p>
        </w:tc>
        <w:tc>
          <w:tcPr>
            <w:tcW w:w="2835" w:type="dxa"/>
            <w:tcBorders>
              <w:top w:val="single" w:sz="4" w:space="0" w:color="auto"/>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258.60</w:t>
            </w:r>
          </w:p>
        </w:tc>
        <w:tc>
          <w:tcPr>
            <w:tcW w:w="3007" w:type="dxa"/>
            <w:tcBorders>
              <w:top w:val="single" w:sz="4" w:space="0" w:color="auto"/>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c>
          <w:tcPr>
            <w:tcW w:w="3000" w:type="dxa"/>
            <w:tcBorders>
              <w:top w:val="single" w:sz="4" w:space="0" w:color="auto"/>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258.60</w:t>
            </w:r>
          </w:p>
        </w:tc>
      </w:tr>
      <w:tr w:rsidR="000E56D7" w:rsidRPr="006B024C" w:rsidTr="00D03B8D">
        <w:trPr>
          <w:trHeight w:val="450"/>
          <w:jc w:val="center"/>
        </w:trPr>
        <w:tc>
          <w:tcPr>
            <w:tcW w:w="1200" w:type="dxa"/>
            <w:tcBorders>
              <w:top w:val="nil"/>
              <w:left w:val="single" w:sz="4" w:space="0" w:color="000000"/>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2210107</w:t>
            </w:r>
          </w:p>
        </w:tc>
        <w:tc>
          <w:tcPr>
            <w:tcW w:w="417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保障性住房租金补贴</w:t>
            </w:r>
          </w:p>
        </w:tc>
        <w:tc>
          <w:tcPr>
            <w:tcW w:w="2835"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115.18</w:t>
            </w:r>
          </w:p>
        </w:tc>
        <w:tc>
          <w:tcPr>
            <w:tcW w:w="300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c>
          <w:tcPr>
            <w:tcW w:w="3000"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115.18</w:t>
            </w:r>
          </w:p>
        </w:tc>
      </w:tr>
      <w:tr w:rsidR="000E56D7" w:rsidRPr="006B024C" w:rsidTr="00D03B8D">
        <w:trPr>
          <w:trHeight w:val="450"/>
          <w:jc w:val="center"/>
        </w:trPr>
        <w:tc>
          <w:tcPr>
            <w:tcW w:w="1200" w:type="dxa"/>
            <w:tcBorders>
              <w:top w:val="nil"/>
              <w:left w:val="single" w:sz="4" w:space="0" w:color="000000"/>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2210108</w:t>
            </w:r>
          </w:p>
        </w:tc>
        <w:tc>
          <w:tcPr>
            <w:tcW w:w="417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老旧小区改造</w:t>
            </w:r>
          </w:p>
        </w:tc>
        <w:tc>
          <w:tcPr>
            <w:tcW w:w="2835"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1,140.44</w:t>
            </w:r>
          </w:p>
        </w:tc>
        <w:tc>
          <w:tcPr>
            <w:tcW w:w="300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c>
          <w:tcPr>
            <w:tcW w:w="3000"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1,140.44</w:t>
            </w:r>
          </w:p>
        </w:tc>
      </w:tr>
      <w:tr w:rsidR="000E56D7" w:rsidRPr="006B024C" w:rsidTr="00D03B8D">
        <w:trPr>
          <w:trHeight w:val="450"/>
          <w:jc w:val="center"/>
        </w:trPr>
        <w:tc>
          <w:tcPr>
            <w:tcW w:w="1200" w:type="dxa"/>
            <w:tcBorders>
              <w:top w:val="nil"/>
              <w:left w:val="single" w:sz="4" w:space="0" w:color="000000"/>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22102</w:t>
            </w:r>
          </w:p>
        </w:tc>
        <w:tc>
          <w:tcPr>
            <w:tcW w:w="417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住房改革支出</w:t>
            </w:r>
          </w:p>
        </w:tc>
        <w:tc>
          <w:tcPr>
            <w:tcW w:w="2835"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107.11</w:t>
            </w:r>
          </w:p>
        </w:tc>
        <w:tc>
          <w:tcPr>
            <w:tcW w:w="3007"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107.11</w:t>
            </w:r>
          </w:p>
        </w:tc>
        <w:tc>
          <w:tcPr>
            <w:tcW w:w="3000" w:type="dxa"/>
            <w:tcBorders>
              <w:top w:val="nil"/>
              <w:left w:val="nil"/>
              <w:bottom w:val="single" w:sz="4"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r>
      <w:tr w:rsidR="000E56D7" w:rsidRPr="006B024C" w:rsidTr="00D03B8D">
        <w:trPr>
          <w:trHeight w:val="450"/>
          <w:jc w:val="center"/>
        </w:trPr>
        <w:tc>
          <w:tcPr>
            <w:tcW w:w="1200" w:type="dxa"/>
            <w:tcBorders>
              <w:top w:val="nil"/>
              <w:left w:val="single" w:sz="4" w:space="0" w:color="000000"/>
              <w:bottom w:val="single" w:sz="8"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2210201</w:t>
            </w:r>
          </w:p>
        </w:tc>
        <w:tc>
          <w:tcPr>
            <w:tcW w:w="4177" w:type="dxa"/>
            <w:tcBorders>
              <w:top w:val="nil"/>
              <w:left w:val="nil"/>
              <w:bottom w:val="single" w:sz="8" w:space="0" w:color="000000"/>
              <w:right w:val="single" w:sz="4" w:space="0" w:color="000000"/>
            </w:tcBorders>
            <w:shd w:val="clear" w:color="auto" w:fill="auto"/>
            <w:vAlign w:val="center"/>
          </w:tcPr>
          <w:p w:rsidR="000E56D7" w:rsidRDefault="000E56D7" w:rsidP="000E56D7">
            <w:pPr>
              <w:ind w:firstLineChars="0" w:firstLine="0"/>
              <w:rPr>
                <w:rFonts w:cs="Arial"/>
                <w:color w:val="000000"/>
                <w:sz w:val="22"/>
              </w:rPr>
            </w:pPr>
            <w:r>
              <w:rPr>
                <w:rFonts w:cs="Arial" w:hint="eastAsia"/>
                <w:color w:val="000000"/>
                <w:sz w:val="22"/>
                <w:szCs w:val="22"/>
              </w:rPr>
              <w:t>住房公积金</w:t>
            </w:r>
          </w:p>
        </w:tc>
        <w:tc>
          <w:tcPr>
            <w:tcW w:w="2835" w:type="dxa"/>
            <w:tcBorders>
              <w:top w:val="nil"/>
              <w:left w:val="nil"/>
              <w:bottom w:val="single" w:sz="8"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107.11</w:t>
            </w:r>
          </w:p>
        </w:tc>
        <w:tc>
          <w:tcPr>
            <w:tcW w:w="3007" w:type="dxa"/>
            <w:tcBorders>
              <w:top w:val="nil"/>
              <w:left w:val="nil"/>
              <w:bottom w:val="single" w:sz="8"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107.11</w:t>
            </w:r>
          </w:p>
        </w:tc>
        <w:tc>
          <w:tcPr>
            <w:tcW w:w="3000" w:type="dxa"/>
            <w:tcBorders>
              <w:top w:val="nil"/>
              <w:left w:val="nil"/>
              <w:bottom w:val="single" w:sz="8" w:space="0" w:color="000000"/>
              <w:right w:val="single" w:sz="4" w:space="0" w:color="000000"/>
            </w:tcBorders>
            <w:shd w:val="clear" w:color="auto" w:fill="auto"/>
            <w:vAlign w:val="center"/>
          </w:tcPr>
          <w:p w:rsidR="000E56D7" w:rsidRDefault="000E56D7" w:rsidP="000E56D7">
            <w:pPr>
              <w:ind w:firstLine="440"/>
              <w:jc w:val="right"/>
              <w:rPr>
                <w:rFonts w:cs="Arial"/>
                <w:color w:val="000000"/>
                <w:sz w:val="22"/>
              </w:rPr>
            </w:pPr>
            <w:r>
              <w:rPr>
                <w:rFonts w:cs="Arial" w:hint="eastAsia"/>
                <w:color w:val="000000"/>
                <w:sz w:val="22"/>
                <w:szCs w:val="22"/>
              </w:rPr>
              <w:t>0.00</w:t>
            </w:r>
          </w:p>
        </w:tc>
      </w:tr>
      <w:tr w:rsidR="003865D4" w:rsidRPr="006B024C">
        <w:trPr>
          <w:trHeight w:val="645"/>
          <w:jc w:val="center"/>
        </w:trPr>
        <w:tc>
          <w:tcPr>
            <w:tcW w:w="14219" w:type="dxa"/>
            <w:gridSpan w:val="5"/>
            <w:tcBorders>
              <w:top w:val="nil"/>
              <w:left w:val="nil"/>
              <w:bottom w:val="nil"/>
              <w:right w:val="nil"/>
            </w:tcBorders>
            <w:vAlign w:val="center"/>
          </w:tcPr>
          <w:p w:rsidR="003865D4" w:rsidRPr="006B024C" w:rsidRDefault="003865D4">
            <w:pPr>
              <w:widowControl/>
              <w:ind w:firstLine="440"/>
              <w:jc w:val="left"/>
              <w:rPr>
                <w:rFonts w:ascii="仿宋" w:hAnsi="仿宋" w:cs="Times New Roman"/>
                <w:kern w:val="0"/>
                <w:sz w:val="22"/>
              </w:rPr>
            </w:pPr>
            <w:r w:rsidRPr="006B024C">
              <w:rPr>
                <w:rFonts w:ascii="仿宋" w:hAnsi="仿宋" w:cs="仿宋_GB2312" w:hint="eastAsia"/>
                <w:kern w:val="0"/>
                <w:sz w:val="22"/>
                <w:szCs w:val="22"/>
              </w:rPr>
              <w:t>注：本表反映部门本年度一般公共预算财政拨款支出情况。</w:t>
            </w:r>
          </w:p>
        </w:tc>
      </w:tr>
    </w:tbl>
    <w:p w:rsidR="003865D4" w:rsidRDefault="003865D4">
      <w:pPr>
        <w:widowControl/>
        <w:ind w:firstLine="560"/>
        <w:jc w:val="left"/>
        <w:rPr>
          <w:rFonts w:ascii="Times New Roman" w:eastAsia="仿宋_GB2312" w:hAnsi="Times New Roman" w:cs="Times New Roman"/>
          <w:kern w:val="0"/>
        </w:rPr>
      </w:pPr>
    </w:p>
    <w:p w:rsidR="003865D4" w:rsidRDefault="003865D4">
      <w:pPr>
        <w:widowControl/>
        <w:ind w:firstLine="560"/>
        <w:jc w:val="left"/>
        <w:rPr>
          <w:rFonts w:ascii="Times New Roman" w:eastAsia="仿宋_GB2312" w:hAnsi="Times New Roman" w:cs="Times New Roman"/>
          <w:kern w:val="0"/>
        </w:rPr>
      </w:pPr>
      <w:r>
        <w:rPr>
          <w:rFonts w:ascii="Times New Roman" w:eastAsia="仿宋_GB2312" w:hAnsi="Times New Roman" w:cs="Times New Roman"/>
          <w:kern w:val="0"/>
        </w:rPr>
        <w:br w:type="page"/>
      </w:r>
    </w:p>
    <w:p w:rsidR="000E56D7" w:rsidRDefault="000E56D7" w:rsidP="00E133C2">
      <w:pPr>
        <w:pStyle w:val="2"/>
        <w:spacing w:before="190" w:after="190"/>
        <w:ind w:firstLineChars="0" w:firstLine="0"/>
        <w:jc w:val="center"/>
      </w:pPr>
      <w:bookmarkStart w:id="15" w:name="_Toc141298242"/>
      <w:r>
        <w:rPr>
          <w:rFonts w:hint="eastAsia"/>
        </w:rPr>
        <w:lastRenderedPageBreak/>
        <w:t>六</w:t>
      </w:r>
      <w:r>
        <w:t>、</w:t>
      </w:r>
      <w:r w:rsidRPr="000E56D7">
        <w:rPr>
          <w:rFonts w:hint="eastAsia"/>
        </w:rPr>
        <w:t>一般公共预算财政拨款基本支出决算表</w:t>
      </w:r>
      <w:bookmarkEnd w:id="15"/>
    </w:p>
    <w:tbl>
      <w:tblPr>
        <w:tblW w:w="5000" w:type="pct"/>
        <w:tblCellSpacing w:w="0" w:type="dxa"/>
        <w:tblLayout w:type="fixed"/>
        <w:tblLook w:val="00A0"/>
      </w:tblPr>
      <w:tblGrid>
        <w:gridCol w:w="1088"/>
        <w:gridCol w:w="3198"/>
        <w:gridCol w:w="966"/>
        <w:gridCol w:w="1045"/>
        <w:gridCol w:w="2140"/>
        <w:gridCol w:w="1057"/>
        <w:gridCol w:w="1007"/>
        <w:gridCol w:w="3170"/>
        <w:gridCol w:w="1004"/>
      </w:tblGrid>
      <w:tr w:rsidR="003865D4" w:rsidRPr="000E56D7" w:rsidTr="000E56D7">
        <w:trPr>
          <w:tblCellSpacing w:w="0" w:type="dxa"/>
        </w:trPr>
        <w:tc>
          <w:tcPr>
            <w:tcW w:w="5000" w:type="pct"/>
            <w:gridSpan w:val="9"/>
            <w:tcBorders>
              <w:top w:val="nil"/>
              <w:left w:val="nil"/>
              <w:bottom w:val="nil"/>
              <w:right w:val="nil"/>
            </w:tcBorders>
            <w:noWrap/>
            <w:vAlign w:val="center"/>
          </w:tcPr>
          <w:p w:rsidR="003865D4" w:rsidRPr="000E56D7" w:rsidRDefault="003865D4" w:rsidP="000E56D7">
            <w:pPr>
              <w:widowControl/>
              <w:spacing w:line="60" w:lineRule="auto"/>
              <w:ind w:right="140" w:firstLineChars="0" w:firstLine="0"/>
              <w:jc w:val="right"/>
              <w:rPr>
                <w:rFonts w:ascii="仿宋" w:hAnsi="仿宋" w:cs="Times New Roman"/>
                <w:color w:val="000000"/>
                <w:kern w:val="0"/>
                <w:sz w:val="21"/>
              </w:rPr>
            </w:pPr>
            <w:r w:rsidRPr="000E56D7">
              <w:rPr>
                <w:rFonts w:ascii="仿宋" w:hAnsi="仿宋" w:cs="仿宋_GB2312" w:hint="eastAsia"/>
                <w:color w:val="000000"/>
                <w:kern w:val="0"/>
                <w:sz w:val="21"/>
              </w:rPr>
              <w:t>公开</w:t>
            </w:r>
            <w:r w:rsidRPr="000E56D7">
              <w:rPr>
                <w:rFonts w:ascii="仿宋" w:hAnsi="仿宋" w:cs="Times New Roman"/>
                <w:color w:val="000000"/>
                <w:kern w:val="0"/>
                <w:sz w:val="21"/>
              </w:rPr>
              <w:t>06</w:t>
            </w:r>
            <w:r w:rsidRPr="000E56D7">
              <w:rPr>
                <w:rFonts w:ascii="仿宋" w:hAnsi="仿宋" w:cs="仿宋_GB2312" w:hint="eastAsia"/>
                <w:color w:val="000000"/>
                <w:kern w:val="0"/>
                <w:sz w:val="21"/>
              </w:rPr>
              <w:t>表</w:t>
            </w:r>
          </w:p>
          <w:p w:rsidR="003865D4" w:rsidRPr="000E56D7" w:rsidRDefault="000E56D7" w:rsidP="000E56D7">
            <w:pPr>
              <w:widowControl/>
              <w:spacing w:line="60" w:lineRule="auto"/>
              <w:ind w:firstLineChars="0" w:firstLine="0"/>
              <w:jc w:val="left"/>
              <w:rPr>
                <w:rFonts w:ascii="仿宋" w:hAnsi="仿宋" w:cs="Times New Roman"/>
                <w:color w:val="000000"/>
                <w:kern w:val="0"/>
                <w:sz w:val="21"/>
              </w:rPr>
            </w:pPr>
            <w:r w:rsidRPr="000E56D7">
              <w:rPr>
                <w:rFonts w:ascii="仿宋" w:hAnsi="仿宋" w:cs="仿宋_GB2312" w:hint="eastAsia"/>
                <w:color w:val="000000"/>
                <w:kern w:val="0"/>
                <w:sz w:val="21"/>
              </w:rPr>
              <w:t>部门：湘潭</w:t>
            </w:r>
            <w:r w:rsidRPr="000E56D7">
              <w:rPr>
                <w:rFonts w:ascii="仿宋" w:hAnsi="仿宋" w:cs="仿宋_GB2312"/>
                <w:color w:val="000000"/>
                <w:kern w:val="0"/>
                <w:sz w:val="21"/>
              </w:rPr>
              <w:t>县住房和城乡建设局（人防办）</w:t>
            </w:r>
            <w:r w:rsidR="003865D4" w:rsidRPr="000E56D7">
              <w:rPr>
                <w:rFonts w:ascii="仿宋" w:hAnsi="仿宋" w:cs="仿宋_GB2312" w:hint="eastAsia"/>
                <w:color w:val="000000"/>
                <w:kern w:val="0"/>
                <w:sz w:val="21"/>
              </w:rPr>
              <w:t>单位：万元</w:t>
            </w:r>
          </w:p>
        </w:tc>
      </w:tr>
      <w:tr w:rsidR="000E56D7" w:rsidRPr="000E56D7" w:rsidTr="000E56D7">
        <w:trPr>
          <w:trHeight w:val="113"/>
          <w:tblCellSpacing w:w="0" w:type="dxa"/>
        </w:trPr>
        <w:tc>
          <w:tcPr>
            <w:tcW w:w="371" w:type="pct"/>
            <w:tcBorders>
              <w:top w:val="single" w:sz="4" w:space="0" w:color="auto"/>
              <w:left w:val="single" w:sz="4" w:space="0" w:color="auto"/>
              <w:bottom w:val="single" w:sz="4" w:space="0" w:color="auto"/>
              <w:right w:val="single" w:sz="4" w:space="0" w:color="auto"/>
            </w:tcBorders>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经济分类科目编码</w:t>
            </w:r>
          </w:p>
        </w:tc>
        <w:tc>
          <w:tcPr>
            <w:tcW w:w="1090" w:type="pct"/>
            <w:tcBorders>
              <w:top w:val="single" w:sz="4" w:space="0" w:color="auto"/>
              <w:left w:val="nil"/>
              <w:bottom w:val="single" w:sz="4" w:space="0" w:color="auto"/>
              <w:right w:val="single" w:sz="4" w:space="0" w:color="auto"/>
            </w:tcBorders>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科目名称</w:t>
            </w:r>
          </w:p>
        </w:tc>
        <w:tc>
          <w:tcPr>
            <w:tcW w:w="329" w:type="pct"/>
            <w:tcBorders>
              <w:top w:val="single" w:sz="4" w:space="0" w:color="auto"/>
              <w:left w:val="nil"/>
              <w:bottom w:val="single" w:sz="4" w:space="0" w:color="auto"/>
              <w:right w:val="single" w:sz="4" w:space="0" w:color="auto"/>
            </w:tcBorders>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决算数</w:t>
            </w:r>
          </w:p>
        </w:tc>
        <w:tc>
          <w:tcPr>
            <w:tcW w:w="356" w:type="pct"/>
            <w:tcBorders>
              <w:top w:val="single" w:sz="4" w:space="0" w:color="auto"/>
              <w:left w:val="nil"/>
              <w:bottom w:val="single" w:sz="4" w:space="0" w:color="auto"/>
              <w:right w:val="single" w:sz="4" w:space="0" w:color="auto"/>
            </w:tcBorders>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经济分类科目编码</w:t>
            </w:r>
          </w:p>
        </w:tc>
        <w:tc>
          <w:tcPr>
            <w:tcW w:w="729" w:type="pct"/>
            <w:tcBorders>
              <w:top w:val="single" w:sz="4" w:space="0" w:color="auto"/>
              <w:left w:val="nil"/>
              <w:bottom w:val="single" w:sz="4" w:space="0" w:color="auto"/>
              <w:right w:val="single" w:sz="4" w:space="0" w:color="auto"/>
            </w:tcBorders>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科目名称</w:t>
            </w:r>
          </w:p>
        </w:tc>
        <w:tc>
          <w:tcPr>
            <w:tcW w:w="360" w:type="pct"/>
            <w:tcBorders>
              <w:top w:val="single" w:sz="4" w:space="0" w:color="auto"/>
              <w:left w:val="nil"/>
              <w:bottom w:val="single" w:sz="4" w:space="0" w:color="auto"/>
              <w:right w:val="single" w:sz="4" w:space="0" w:color="auto"/>
            </w:tcBorders>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决算数</w:t>
            </w:r>
          </w:p>
        </w:tc>
        <w:tc>
          <w:tcPr>
            <w:tcW w:w="343" w:type="pct"/>
            <w:tcBorders>
              <w:top w:val="single" w:sz="4" w:space="0" w:color="auto"/>
              <w:left w:val="nil"/>
              <w:bottom w:val="single" w:sz="4" w:space="0" w:color="auto"/>
              <w:right w:val="single" w:sz="4" w:space="0" w:color="auto"/>
            </w:tcBorders>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经济分类科目编码</w:t>
            </w:r>
          </w:p>
        </w:tc>
        <w:tc>
          <w:tcPr>
            <w:tcW w:w="1080" w:type="pct"/>
            <w:tcBorders>
              <w:top w:val="single" w:sz="4" w:space="0" w:color="auto"/>
              <w:left w:val="nil"/>
              <w:bottom w:val="single" w:sz="4" w:space="0" w:color="auto"/>
              <w:right w:val="single" w:sz="4" w:space="0" w:color="auto"/>
            </w:tcBorders>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科目名称</w:t>
            </w:r>
          </w:p>
        </w:tc>
        <w:tc>
          <w:tcPr>
            <w:tcW w:w="342" w:type="pct"/>
            <w:tcBorders>
              <w:top w:val="single" w:sz="4" w:space="0" w:color="auto"/>
              <w:left w:val="nil"/>
              <w:bottom w:val="single" w:sz="4" w:space="0" w:color="auto"/>
              <w:right w:val="single" w:sz="4" w:space="0" w:color="auto"/>
            </w:tcBorders>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决算数</w:t>
            </w:r>
          </w:p>
        </w:tc>
      </w:tr>
      <w:tr w:rsidR="000E56D7" w:rsidRPr="000E56D7" w:rsidTr="006D25D3">
        <w:trPr>
          <w:trHeight w:hRule="exact" w:val="397"/>
          <w:tblCellSpacing w:w="0" w:type="dxa"/>
        </w:trPr>
        <w:tc>
          <w:tcPr>
            <w:tcW w:w="371" w:type="pct"/>
            <w:tcBorders>
              <w:top w:val="nil"/>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301</w:t>
            </w:r>
          </w:p>
        </w:tc>
        <w:tc>
          <w:tcPr>
            <w:tcW w:w="109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工资福利支出</w:t>
            </w:r>
          </w:p>
        </w:tc>
        <w:tc>
          <w:tcPr>
            <w:tcW w:w="329" w:type="pct"/>
            <w:tcBorders>
              <w:top w:val="nil"/>
              <w:left w:val="nil"/>
              <w:bottom w:val="single" w:sz="4" w:space="0" w:color="auto"/>
              <w:right w:val="single" w:sz="4" w:space="0" w:color="auto"/>
            </w:tcBorders>
            <w:noWrap/>
            <w:vAlign w:val="center"/>
          </w:tcPr>
          <w:p w:rsidR="003865D4" w:rsidRPr="00163E97" w:rsidRDefault="006D25D3" w:rsidP="00163E97">
            <w:pPr>
              <w:widowControl/>
              <w:spacing w:line="60" w:lineRule="auto"/>
              <w:ind w:firstLineChars="0" w:firstLine="0"/>
              <w:jc w:val="right"/>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1653.3</w:t>
            </w:r>
            <w:r w:rsidR="00163E97" w:rsidRPr="00163E97">
              <w:rPr>
                <w:rFonts w:asciiTheme="minorHAnsi" w:hAnsiTheme="minorHAnsi" w:cstheme="minorHAnsi"/>
                <w:color w:val="000000"/>
                <w:kern w:val="0"/>
                <w:sz w:val="22"/>
                <w:szCs w:val="22"/>
              </w:rPr>
              <w:t>8</w:t>
            </w:r>
            <w:r w:rsidRPr="00163E97">
              <w:rPr>
                <w:rFonts w:asciiTheme="minorHAnsi" w:hAnsiTheme="minorHAnsi" w:cstheme="minorHAnsi"/>
                <w:color w:val="000000"/>
                <w:kern w:val="0"/>
                <w:sz w:val="22"/>
                <w:szCs w:val="22"/>
              </w:rPr>
              <w:t>8</w:t>
            </w:r>
          </w:p>
        </w:tc>
        <w:tc>
          <w:tcPr>
            <w:tcW w:w="356"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302</w:t>
            </w:r>
          </w:p>
        </w:tc>
        <w:tc>
          <w:tcPr>
            <w:tcW w:w="7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商品和服务支出</w:t>
            </w:r>
          </w:p>
        </w:tc>
        <w:tc>
          <w:tcPr>
            <w:tcW w:w="360" w:type="pct"/>
            <w:tcBorders>
              <w:top w:val="nil"/>
              <w:left w:val="nil"/>
              <w:bottom w:val="single" w:sz="4" w:space="0" w:color="auto"/>
              <w:right w:val="single" w:sz="4" w:space="0" w:color="auto"/>
            </w:tcBorders>
            <w:noWrap/>
            <w:vAlign w:val="center"/>
          </w:tcPr>
          <w:p w:rsidR="003865D4" w:rsidRPr="00163E97" w:rsidRDefault="00163E97" w:rsidP="000E56D7">
            <w:pPr>
              <w:widowControl/>
              <w:spacing w:line="60" w:lineRule="auto"/>
              <w:ind w:firstLineChars="0" w:firstLine="0"/>
              <w:jc w:val="center"/>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601.95</w:t>
            </w:r>
          </w:p>
        </w:tc>
        <w:tc>
          <w:tcPr>
            <w:tcW w:w="343"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307</w:t>
            </w:r>
          </w:p>
        </w:tc>
        <w:tc>
          <w:tcPr>
            <w:tcW w:w="108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债务利息及费用支出</w:t>
            </w:r>
          </w:p>
        </w:tc>
        <w:tc>
          <w:tcPr>
            <w:tcW w:w="342"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p>
        </w:tc>
      </w:tr>
      <w:tr w:rsidR="000E56D7" w:rsidRPr="000E56D7" w:rsidTr="006D25D3">
        <w:trPr>
          <w:trHeight w:hRule="exact" w:val="397"/>
          <w:tblCellSpacing w:w="0" w:type="dxa"/>
        </w:trPr>
        <w:tc>
          <w:tcPr>
            <w:tcW w:w="371" w:type="pct"/>
            <w:tcBorders>
              <w:top w:val="nil"/>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30101</w:t>
            </w:r>
          </w:p>
        </w:tc>
        <w:tc>
          <w:tcPr>
            <w:tcW w:w="109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基本工资</w:t>
            </w:r>
          </w:p>
        </w:tc>
        <w:tc>
          <w:tcPr>
            <w:tcW w:w="329" w:type="pct"/>
            <w:tcBorders>
              <w:top w:val="nil"/>
              <w:left w:val="nil"/>
              <w:bottom w:val="single" w:sz="4" w:space="0" w:color="auto"/>
              <w:right w:val="single" w:sz="4" w:space="0" w:color="auto"/>
            </w:tcBorders>
            <w:noWrap/>
            <w:vAlign w:val="center"/>
          </w:tcPr>
          <w:p w:rsidR="003865D4" w:rsidRPr="00163E97" w:rsidRDefault="006D25D3" w:rsidP="00163E97">
            <w:pPr>
              <w:widowControl/>
              <w:spacing w:line="60" w:lineRule="auto"/>
              <w:ind w:firstLineChars="0" w:firstLine="0"/>
              <w:jc w:val="right"/>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266.07</w:t>
            </w:r>
          </w:p>
        </w:tc>
        <w:tc>
          <w:tcPr>
            <w:tcW w:w="356"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30201</w:t>
            </w:r>
          </w:p>
        </w:tc>
        <w:tc>
          <w:tcPr>
            <w:tcW w:w="7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办公费</w:t>
            </w:r>
          </w:p>
        </w:tc>
        <w:tc>
          <w:tcPr>
            <w:tcW w:w="360" w:type="pct"/>
            <w:tcBorders>
              <w:top w:val="nil"/>
              <w:left w:val="nil"/>
              <w:bottom w:val="single" w:sz="4" w:space="0" w:color="auto"/>
              <w:right w:val="single" w:sz="4" w:space="0" w:color="auto"/>
            </w:tcBorders>
            <w:noWrap/>
            <w:vAlign w:val="center"/>
          </w:tcPr>
          <w:p w:rsidR="003865D4" w:rsidRPr="00163E97" w:rsidRDefault="00163E97" w:rsidP="000E56D7">
            <w:pPr>
              <w:widowControl/>
              <w:spacing w:line="60" w:lineRule="auto"/>
              <w:ind w:firstLineChars="0" w:firstLine="0"/>
              <w:jc w:val="center"/>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20.42</w:t>
            </w:r>
          </w:p>
        </w:tc>
        <w:tc>
          <w:tcPr>
            <w:tcW w:w="343"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30701</w:t>
            </w:r>
          </w:p>
        </w:tc>
        <w:tc>
          <w:tcPr>
            <w:tcW w:w="108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国内债务付息</w:t>
            </w:r>
          </w:p>
        </w:tc>
        <w:tc>
          <w:tcPr>
            <w:tcW w:w="342"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p>
        </w:tc>
      </w:tr>
      <w:tr w:rsidR="000E56D7" w:rsidRPr="000E56D7" w:rsidTr="006D25D3">
        <w:trPr>
          <w:trHeight w:hRule="exact" w:val="397"/>
          <w:tblCellSpacing w:w="0" w:type="dxa"/>
        </w:trPr>
        <w:tc>
          <w:tcPr>
            <w:tcW w:w="371" w:type="pct"/>
            <w:tcBorders>
              <w:top w:val="nil"/>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30102</w:t>
            </w:r>
          </w:p>
        </w:tc>
        <w:tc>
          <w:tcPr>
            <w:tcW w:w="109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津贴补贴</w:t>
            </w:r>
          </w:p>
        </w:tc>
        <w:tc>
          <w:tcPr>
            <w:tcW w:w="329" w:type="pct"/>
            <w:tcBorders>
              <w:top w:val="nil"/>
              <w:left w:val="nil"/>
              <w:bottom w:val="single" w:sz="4" w:space="0" w:color="auto"/>
              <w:right w:val="single" w:sz="4" w:space="0" w:color="auto"/>
            </w:tcBorders>
            <w:noWrap/>
            <w:vAlign w:val="center"/>
          </w:tcPr>
          <w:p w:rsidR="003865D4" w:rsidRPr="00163E97" w:rsidRDefault="00163E97" w:rsidP="00163E97">
            <w:pPr>
              <w:widowControl/>
              <w:spacing w:line="60" w:lineRule="auto"/>
              <w:ind w:firstLineChars="0" w:firstLine="0"/>
              <w:jc w:val="right"/>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6.96</w:t>
            </w:r>
          </w:p>
        </w:tc>
        <w:tc>
          <w:tcPr>
            <w:tcW w:w="356"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30202</w:t>
            </w:r>
          </w:p>
        </w:tc>
        <w:tc>
          <w:tcPr>
            <w:tcW w:w="7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印刷费</w:t>
            </w:r>
          </w:p>
        </w:tc>
        <w:tc>
          <w:tcPr>
            <w:tcW w:w="360" w:type="pct"/>
            <w:tcBorders>
              <w:top w:val="nil"/>
              <w:left w:val="nil"/>
              <w:bottom w:val="single" w:sz="4" w:space="0" w:color="auto"/>
              <w:right w:val="single" w:sz="4" w:space="0" w:color="auto"/>
            </w:tcBorders>
            <w:noWrap/>
            <w:vAlign w:val="center"/>
          </w:tcPr>
          <w:p w:rsidR="003865D4" w:rsidRPr="00163E97" w:rsidRDefault="00163E97" w:rsidP="000E56D7">
            <w:pPr>
              <w:widowControl/>
              <w:spacing w:line="60" w:lineRule="auto"/>
              <w:ind w:firstLineChars="0" w:firstLine="0"/>
              <w:jc w:val="center"/>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6.07</w:t>
            </w:r>
          </w:p>
        </w:tc>
        <w:tc>
          <w:tcPr>
            <w:tcW w:w="343"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30702</w:t>
            </w:r>
          </w:p>
        </w:tc>
        <w:tc>
          <w:tcPr>
            <w:tcW w:w="108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国外债务付息</w:t>
            </w:r>
          </w:p>
        </w:tc>
        <w:tc>
          <w:tcPr>
            <w:tcW w:w="342"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p>
        </w:tc>
      </w:tr>
      <w:tr w:rsidR="000E56D7" w:rsidRPr="000E56D7" w:rsidTr="006D25D3">
        <w:trPr>
          <w:trHeight w:hRule="exact" w:val="397"/>
          <w:tblCellSpacing w:w="0" w:type="dxa"/>
        </w:trPr>
        <w:tc>
          <w:tcPr>
            <w:tcW w:w="371" w:type="pct"/>
            <w:tcBorders>
              <w:top w:val="nil"/>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30103</w:t>
            </w:r>
          </w:p>
        </w:tc>
        <w:tc>
          <w:tcPr>
            <w:tcW w:w="109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奖金</w:t>
            </w:r>
          </w:p>
        </w:tc>
        <w:tc>
          <w:tcPr>
            <w:tcW w:w="329" w:type="pct"/>
            <w:tcBorders>
              <w:top w:val="nil"/>
              <w:left w:val="nil"/>
              <w:bottom w:val="single" w:sz="4" w:space="0" w:color="auto"/>
              <w:right w:val="single" w:sz="4" w:space="0" w:color="auto"/>
            </w:tcBorders>
            <w:noWrap/>
            <w:vAlign w:val="center"/>
          </w:tcPr>
          <w:p w:rsidR="003865D4" w:rsidRPr="00163E97" w:rsidRDefault="00163E97" w:rsidP="00163E97">
            <w:pPr>
              <w:widowControl/>
              <w:spacing w:line="60" w:lineRule="auto"/>
              <w:ind w:firstLineChars="0" w:firstLine="0"/>
              <w:jc w:val="right"/>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346.42</w:t>
            </w:r>
          </w:p>
        </w:tc>
        <w:tc>
          <w:tcPr>
            <w:tcW w:w="356"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30203</w:t>
            </w:r>
          </w:p>
        </w:tc>
        <w:tc>
          <w:tcPr>
            <w:tcW w:w="7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咨询费</w:t>
            </w:r>
          </w:p>
        </w:tc>
        <w:tc>
          <w:tcPr>
            <w:tcW w:w="360" w:type="pct"/>
            <w:tcBorders>
              <w:top w:val="nil"/>
              <w:left w:val="nil"/>
              <w:bottom w:val="single" w:sz="4" w:space="0" w:color="auto"/>
              <w:right w:val="single" w:sz="4" w:space="0" w:color="auto"/>
            </w:tcBorders>
            <w:noWrap/>
            <w:vAlign w:val="center"/>
          </w:tcPr>
          <w:p w:rsidR="003865D4" w:rsidRPr="00163E97" w:rsidRDefault="00163E97" w:rsidP="000E56D7">
            <w:pPr>
              <w:widowControl/>
              <w:spacing w:line="60" w:lineRule="auto"/>
              <w:ind w:firstLineChars="0" w:firstLine="0"/>
              <w:jc w:val="center"/>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4.1</w:t>
            </w:r>
          </w:p>
        </w:tc>
        <w:tc>
          <w:tcPr>
            <w:tcW w:w="343"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310</w:t>
            </w:r>
          </w:p>
        </w:tc>
        <w:tc>
          <w:tcPr>
            <w:tcW w:w="108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资本性支出</w:t>
            </w:r>
          </w:p>
        </w:tc>
        <w:tc>
          <w:tcPr>
            <w:tcW w:w="342" w:type="pct"/>
            <w:tcBorders>
              <w:top w:val="nil"/>
              <w:left w:val="nil"/>
              <w:bottom w:val="single" w:sz="4" w:space="0" w:color="auto"/>
              <w:right w:val="single" w:sz="4" w:space="0" w:color="auto"/>
            </w:tcBorders>
            <w:noWrap/>
            <w:vAlign w:val="center"/>
          </w:tcPr>
          <w:p w:rsidR="003865D4" w:rsidRPr="00163E97" w:rsidRDefault="00163E97" w:rsidP="000E56D7">
            <w:pPr>
              <w:widowControl/>
              <w:spacing w:line="60" w:lineRule="auto"/>
              <w:ind w:firstLineChars="0" w:firstLine="0"/>
              <w:jc w:val="center"/>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8.77</w:t>
            </w:r>
          </w:p>
        </w:tc>
      </w:tr>
      <w:tr w:rsidR="000E56D7" w:rsidRPr="000E56D7" w:rsidTr="006D25D3">
        <w:trPr>
          <w:trHeight w:hRule="exact" w:val="397"/>
          <w:tblCellSpacing w:w="0" w:type="dxa"/>
        </w:trPr>
        <w:tc>
          <w:tcPr>
            <w:tcW w:w="371" w:type="pct"/>
            <w:tcBorders>
              <w:top w:val="nil"/>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30106</w:t>
            </w:r>
          </w:p>
        </w:tc>
        <w:tc>
          <w:tcPr>
            <w:tcW w:w="109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伙食补助费</w:t>
            </w:r>
          </w:p>
        </w:tc>
        <w:tc>
          <w:tcPr>
            <w:tcW w:w="329" w:type="pct"/>
            <w:tcBorders>
              <w:top w:val="nil"/>
              <w:left w:val="nil"/>
              <w:bottom w:val="single" w:sz="4" w:space="0" w:color="auto"/>
              <w:right w:val="single" w:sz="4" w:space="0" w:color="auto"/>
            </w:tcBorders>
            <w:noWrap/>
            <w:vAlign w:val="center"/>
          </w:tcPr>
          <w:p w:rsidR="003865D4" w:rsidRPr="00163E97" w:rsidRDefault="00163E97" w:rsidP="00163E97">
            <w:pPr>
              <w:widowControl/>
              <w:spacing w:line="60" w:lineRule="auto"/>
              <w:ind w:firstLineChars="0" w:firstLine="0"/>
              <w:jc w:val="right"/>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59.5</w:t>
            </w:r>
          </w:p>
        </w:tc>
        <w:tc>
          <w:tcPr>
            <w:tcW w:w="356"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30204</w:t>
            </w:r>
          </w:p>
        </w:tc>
        <w:tc>
          <w:tcPr>
            <w:tcW w:w="7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手续费</w:t>
            </w:r>
          </w:p>
        </w:tc>
        <w:tc>
          <w:tcPr>
            <w:tcW w:w="360" w:type="pct"/>
            <w:tcBorders>
              <w:top w:val="nil"/>
              <w:left w:val="nil"/>
              <w:bottom w:val="single" w:sz="4" w:space="0" w:color="auto"/>
              <w:right w:val="single" w:sz="4" w:space="0" w:color="auto"/>
            </w:tcBorders>
            <w:noWrap/>
            <w:vAlign w:val="center"/>
          </w:tcPr>
          <w:p w:rsidR="003865D4" w:rsidRPr="00163E97" w:rsidRDefault="003865D4" w:rsidP="000E56D7">
            <w:pPr>
              <w:widowControl/>
              <w:spacing w:line="60" w:lineRule="auto"/>
              <w:ind w:firstLineChars="0" w:firstLine="0"/>
              <w:jc w:val="center"/>
              <w:rPr>
                <w:rFonts w:asciiTheme="minorHAnsi" w:hAnsiTheme="minorHAnsi" w:cstheme="minorHAnsi"/>
                <w:color w:val="000000"/>
                <w:kern w:val="0"/>
                <w:sz w:val="22"/>
              </w:rPr>
            </w:pPr>
          </w:p>
        </w:tc>
        <w:tc>
          <w:tcPr>
            <w:tcW w:w="343"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31001</w:t>
            </w:r>
          </w:p>
        </w:tc>
        <w:tc>
          <w:tcPr>
            <w:tcW w:w="108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房屋建筑物购建</w:t>
            </w:r>
          </w:p>
        </w:tc>
        <w:tc>
          <w:tcPr>
            <w:tcW w:w="342" w:type="pct"/>
            <w:tcBorders>
              <w:top w:val="nil"/>
              <w:left w:val="nil"/>
              <w:bottom w:val="single" w:sz="4" w:space="0" w:color="auto"/>
              <w:right w:val="single" w:sz="4" w:space="0" w:color="auto"/>
            </w:tcBorders>
            <w:noWrap/>
            <w:vAlign w:val="center"/>
          </w:tcPr>
          <w:p w:rsidR="003865D4" w:rsidRPr="00163E97" w:rsidRDefault="003865D4" w:rsidP="000E56D7">
            <w:pPr>
              <w:widowControl/>
              <w:spacing w:line="60" w:lineRule="auto"/>
              <w:ind w:firstLineChars="0" w:firstLine="0"/>
              <w:jc w:val="center"/>
              <w:rPr>
                <w:rFonts w:asciiTheme="minorHAnsi" w:hAnsiTheme="minorHAnsi" w:cstheme="minorHAnsi"/>
                <w:color w:val="000000"/>
                <w:kern w:val="0"/>
                <w:sz w:val="22"/>
              </w:rPr>
            </w:pPr>
          </w:p>
        </w:tc>
      </w:tr>
      <w:tr w:rsidR="000E56D7" w:rsidRPr="000E56D7" w:rsidTr="006D25D3">
        <w:trPr>
          <w:trHeight w:hRule="exact" w:val="397"/>
          <w:tblCellSpacing w:w="0" w:type="dxa"/>
        </w:trPr>
        <w:tc>
          <w:tcPr>
            <w:tcW w:w="371" w:type="pct"/>
            <w:tcBorders>
              <w:top w:val="nil"/>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30107</w:t>
            </w:r>
          </w:p>
        </w:tc>
        <w:tc>
          <w:tcPr>
            <w:tcW w:w="109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绩效工资</w:t>
            </w:r>
          </w:p>
        </w:tc>
        <w:tc>
          <w:tcPr>
            <w:tcW w:w="329" w:type="pct"/>
            <w:tcBorders>
              <w:top w:val="nil"/>
              <w:left w:val="nil"/>
              <w:bottom w:val="single" w:sz="4" w:space="0" w:color="auto"/>
              <w:right w:val="single" w:sz="4" w:space="0" w:color="auto"/>
            </w:tcBorders>
            <w:noWrap/>
            <w:vAlign w:val="center"/>
          </w:tcPr>
          <w:p w:rsidR="003865D4" w:rsidRPr="00163E97" w:rsidRDefault="00163E97" w:rsidP="00163E97">
            <w:pPr>
              <w:widowControl/>
              <w:spacing w:line="60" w:lineRule="auto"/>
              <w:ind w:firstLineChars="0" w:firstLine="0"/>
              <w:jc w:val="right"/>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221.28</w:t>
            </w:r>
          </w:p>
        </w:tc>
        <w:tc>
          <w:tcPr>
            <w:tcW w:w="356"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30205</w:t>
            </w:r>
          </w:p>
        </w:tc>
        <w:tc>
          <w:tcPr>
            <w:tcW w:w="7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水费</w:t>
            </w:r>
          </w:p>
        </w:tc>
        <w:tc>
          <w:tcPr>
            <w:tcW w:w="360" w:type="pct"/>
            <w:tcBorders>
              <w:top w:val="nil"/>
              <w:left w:val="nil"/>
              <w:bottom w:val="single" w:sz="4" w:space="0" w:color="auto"/>
              <w:right w:val="single" w:sz="4" w:space="0" w:color="auto"/>
            </w:tcBorders>
            <w:noWrap/>
            <w:vAlign w:val="center"/>
          </w:tcPr>
          <w:p w:rsidR="003865D4" w:rsidRPr="00163E97" w:rsidRDefault="00163E97" w:rsidP="000E56D7">
            <w:pPr>
              <w:widowControl/>
              <w:spacing w:line="60" w:lineRule="auto"/>
              <w:ind w:firstLineChars="0" w:firstLine="0"/>
              <w:jc w:val="center"/>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3.01</w:t>
            </w:r>
          </w:p>
        </w:tc>
        <w:tc>
          <w:tcPr>
            <w:tcW w:w="343"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31002</w:t>
            </w:r>
          </w:p>
        </w:tc>
        <w:tc>
          <w:tcPr>
            <w:tcW w:w="108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办公设备购置</w:t>
            </w:r>
          </w:p>
        </w:tc>
        <w:tc>
          <w:tcPr>
            <w:tcW w:w="342" w:type="pct"/>
            <w:tcBorders>
              <w:top w:val="nil"/>
              <w:left w:val="nil"/>
              <w:bottom w:val="single" w:sz="4" w:space="0" w:color="auto"/>
              <w:right w:val="single" w:sz="4" w:space="0" w:color="auto"/>
            </w:tcBorders>
            <w:noWrap/>
            <w:vAlign w:val="center"/>
          </w:tcPr>
          <w:p w:rsidR="003865D4" w:rsidRPr="00163E97" w:rsidRDefault="00163E97" w:rsidP="00163E97">
            <w:pPr>
              <w:widowControl/>
              <w:spacing w:line="60" w:lineRule="auto"/>
              <w:ind w:firstLineChars="0" w:firstLine="0"/>
              <w:jc w:val="center"/>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1.8</w:t>
            </w:r>
            <w:r>
              <w:rPr>
                <w:rFonts w:asciiTheme="minorHAnsi" w:hAnsiTheme="minorHAnsi" w:cstheme="minorHAnsi"/>
                <w:color w:val="000000"/>
                <w:kern w:val="0"/>
                <w:sz w:val="22"/>
                <w:szCs w:val="22"/>
              </w:rPr>
              <w:t>9</w:t>
            </w:r>
          </w:p>
        </w:tc>
      </w:tr>
      <w:tr w:rsidR="000E56D7" w:rsidRPr="000E56D7" w:rsidTr="006D25D3">
        <w:trPr>
          <w:trHeight w:hRule="exact" w:val="397"/>
          <w:tblCellSpacing w:w="0" w:type="dxa"/>
        </w:trPr>
        <w:tc>
          <w:tcPr>
            <w:tcW w:w="371" w:type="pct"/>
            <w:tcBorders>
              <w:top w:val="nil"/>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30108</w:t>
            </w:r>
          </w:p>
        </w:tc>
        <w:tc>
          <w:tcPr>
            <w:tcW w:w="109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0"/>
                <w:szCs w:val="20"/>
              </w:rPr>
              <w:t>机关事业单位基本养老保险缴</w:t>
            </w:r>
            <w:r w:rsidRPr="000E56D7">
              <w:rPr>
                <w:rFonts w:ascii="仿宋" w:hAnsi="仿宋" w:cs="宋体" w:hint="eastAsia"/>
                <w:color w:val="000000"/>
                <w:kern w:val="0"/>
                <w:sz w:val="22"/>
                <w:szCs w:val="22"/>
              </w:rPr>
              <w:t>费</w:t>
            </w:r>
          </w:p>
        </w:tc>
        <w:tc>
          <w:tcPr>
            <w:tcW w:w="329" w:type="pct"/>
            <w:tcBorders>
              <w:top w:val="nil"/>
              <w:left w:val="nil"/>
              <w:bottom w:val="single" w:sz="4" w:space="0" w:color="auto"/>
              <w:right w:val="single" w:sz="4" w:space="0" w:color="auto"/>
            </w:tcBorders>
            <w:noWrap/>
            <w:vAlign w:val="center"/>
          </w:tcPr>
          <w:p w:rsidR="003865D4" w:rsidRPr="00163E97" w:rsidRDefault="00163E97" w:rsidP="00163E97">
            <w:pPr>
              <w:widowControl/>
              <w:spacing w:line="60" w:lineRule="auto"/>
              <w:ind w:firstLineChars="0" w:firstLine="0"/>
              <w:jc w:val="right"/>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190.6</w:t>
            </w:r>
          </w:p>
        </w:tc>
        <w:tc>
          <w:tcPr>
            <w:tcW w:w="356"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30206</w:t>
            </w:r>
          </w:p>
        </w:tc>
        <w:tc>
          <w:tcPr>
            <w:tcW w:w="7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电费</w:t>
            </w:r>
          </w:p>
        </w:tc>
        <w:tc>
          <w:tcPr>
            <w:tcW w:w="360" w:type="pct"/>
            <w:tcBorders>
              <w:top w:val="nil"/>
              <w:left w:val="nil"/>
              <w:bottom w:val="single" w:sz="4" w:space="0" w:color="auto"/>
              <w:right w:val="single" w:sz="4" w:space="0" w:color="auto"/>
            </w:tcBorders>
            <w:noWrap/>
            <w:vAlign w:val="center"/>
          </w:tcPr>
          <w:p w:rsidR="003865D4" w:rsidRPr="00163E97" w:rsidRDefault="00163E97" w:rsidP="000E56D7">
            <w:pPr>
              <w:widowControl/>
              <w:spacing w:line="60" w:lineRule="auto"/>
              <w:ind w:firstLineChars="0" w:firstLine="0"/>
              <w:jc w:val="center"/>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14.19</w:t>
            </w:r>
          </w:p>
        </w:tc>
        <w:tc>
          <w:tcPr>
            <w:tcW w:w="343"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31003</w:t>
            </w:r>
          </w:p>
        </w:tc>
        <w:tc>
          <w:tcPr>
            <w:tcW w:w="108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专用设备购置</w:t>
            </w:r>
          </w:p>
        </w:tc>
        <w:tc>
          <w:tcPr>
            <w:tcW w:w="342" w:type="pct"/>
            <w:tcBorders>
              <w:top w:val="nil"/>
              <w:left w:val="nil"/>
              <w:bottom w:val="single" w:sz="4" w:space="0" w:color="auto"/>
              <w:right w:val="single" w:sz="4" w:space="0" w:color="auto"/>
            </w:tcBorders>
            <w:noWrap/>
            <w:vAlign w:val="center"/>
          </w:tcPr>
          <w:p w:rsidR="003865D4" w:rsidRPr="00163E97" w:rsidRDefault="003865D4" w:rsidP="000E56D7">
            <w:pPr>
              <w:widowControl/>
              <w:spacing w:line="60" w:lineRule="auto"/>
              <w:ind w:firstLineChars="0" w:firstLine="0"/>
              <w:jc w:val="center"/>
              <w:rPr>
                <w:rFonts w:asciiTheme="minorHAnsi" w:hAnsiTheme="minorHAnsi" w:cstheme="minorHAnsi"/>
                <w:color w:val="000000"/>
                <w:kern w:val="0"/>
                <w:sz w:val="22"/>
              </w:rPr>
            </w:pPr>
          </w:p>
        </w:tc>
      </w:tr>
      <w:tr w:rsidR="000E56D7" w:rsidRPr="000E56D7" w:rsidTr="006D25D3">
        <w:trPr>
          <w:trHeight w:hRule="exact" w:val="397"/>
          <w:tblCellSpacing w:w="0" w:type="dxa"/>
        </w:trPr>
        <w:tc>
          <w:tcPr>
            <w:tcW w:w="371" w:type="pct"/>
            <w:tcBorders>
              <w:top w:val="nil"/>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30109</w:t>
            </w:r>
          </w:p>
        </w:tc>
        <w:tc>
          <w:tcPr>
            <w:tcW w:w="109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职业年金缴费</w:t>
            </w:r>
          </w:p>
        </w:tc>
        <w:tc>
          <w:tcPr>
            <w:tcW w:w="329" w:type="pct"/>
            <w:tcBorders>
              <w:top w:val="nil"/>
              <w:left w:val="nil"/>
              <w:bottom w:val="single" w:sz="4" w:space="0" w:color="auto"/>
              <w:right w:val="single" w:sz="4" w:space="0" w:color="auto"/>
            </w:tcBorders>
            <w:noWrap/>
            <w:vAlign w:val="center"/>
          </w:tcPr>
          <w:p w:rsidR="003865D4" w:rsidRPr="00163E97" w:rsidRDefault="00163E97" w:rsidP="00163E97">
            <w:pPr>
              <w:widowControl/>
              <w:spacing w:line="60" w:lineRule="auto"/>
              <w:ind w:firstLineChars="0" w:firstLine="0"/>
              <w:jc w:val="right"/>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88.61</w:t>
            </w:r>
          </w:p>
        </w:tc>
        <w:tc>
          <w:tcPr>
            <w:tcW w:w="356"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30207</w:t>
            </w:r>
          </w:p>
        </w:tc>
        <w:tc>
          <w:tcPr>
            <w:tcW w:w="7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邮电费</w:t>
            </w:r>
          </w:p>
        </w:tc>
        <w:tc>
          <w:tcPr>
            <w:tcW w:w="360" w:type="pct"/>
            <w:tcBorders>
              <w:top w:val="nil"/>
              <w:left w:val="nil"/>
              <w:bottom w:val="single" w:sz="4" w:space="0" w:color="auto"/>
              <w:right w:val="single" w:sz="4" w:space="0" w:color="auto"/>
            </w:tcBorders>
            <w:noWrap/>
            <w:vAlign w:val="center"/>
          </w:tcPr>
          <w:p w:rsidR="003865D4" w:rsidRPr="00163E97" w:rsidRDefault="00163E97" w:rsidP="000E56D7">
            <w:pPr>
              <w:widowControl/>
              <w:spacing w:line="60" w:lineRule="auto"/>
              <w:ind w:firstLineChars="0" w:firstLine="0"/>
              <w:jc w:val="center"/>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8.5</w:t>
            </w:r>
          </w:p>
        </w:tc>
        <w:tc>
          <w:tcPr>
            <w:tcW w:w="343"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31005</w:t>
            </w:r>
          </w:p>
        </w:tc>
        <w:tc>
          <w:tcPr>
            <w:tcW w:w="108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基础设施建设</w:t>
            </w:r>
          </w:p>
        </w:tc>
        <w:tc>
          <w:tcPr>
            <w:tcW w:w="342" w:type="pct"/>
            <w:tcBorders>
              <w:top w:val="nil"/>
              <w:left w:val="nil"/>
              <w:bottom w:val="single" w:sz="4" w:space="0" w:color="auto"/>
              <w:right w:val="single" w:sz="4" w:space="0" w:color="auto"/>
            </w:tcBorders>
            <w:noWrap/>
            <w:vAlign w:val="center"/>
          </w:tcPr>
          <w:p w:rsidR="003865D4" w:rsidRPr="00163E97" w:rsidRDefault="003865D4" w:rsidP="000E56D7">
            <w:pPr>
              <w:widowControl/>
              <w:spacing w:line="60" w:lineRule="auto"/>
              <w:ind w:firstLineChars="0" w:firstLine="0"/>
              <w:jc w:val="center"/>
              <w:rPr>
                <w:rFonts w:asciiTheme="minorHAnsi" w:hAnsiTheme="minorHAnsi" w:cstheme="minorHAnsi"/>
                <w:color w:val="000000"/>
                <w:kern w:val="0"/>
                <w:sz w:val="22"/>
              </w:rPr>
            </w:pPr>
          </w:p>
        </w:tc>
      </w:tr>
      <w:tr w:rsidR="000E56D7" w:rsidRPr="000E56D7" w:rsidTr="006D25D3">
        <w:trPr>
          <w:trHeight w:hRule="exact" w:val="397"/>
          <w:tblCellSpacing w:w="0" w:type="dxa"/>
        </w:trPr>
        <w:tc>
          <w:tcPr>
            <w:tcW w:w="371" w:type="pct"/>
            <w:tcBorders>
              <w:top w:val="nil"/>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30110</w:t>
            </w:r>
          </w:p>
        </w:tc>
        <w:tc>
          <w:tcPr>
            <w:tcW w:w="109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职工基本医疗保险缴费</w:t>
            </w:r>
          </w:p>
        </w:tc>
        <w:tc>
          <w:tcPr>
            <w:tcW w:w="329" w:type="pct"/>
            <w:tcBorders>
              <w:top w:val="nil"/>
              <w:left w:val="nil"/>
              <w:bottom w:val="single" w:sz="4" w:space="0" w:color="auto"/>
              <w:right w:val="single" w:sz="4" w:space="0" w:color="auto"/>
            </w:tcBorders>
            <w:noWrap/>
            <w:vAlign w:val="center"/>
          </w:tcPr>
          <w:p w:rsidR="003865D4" w:rsidRPr="00163E97" w:rsidRDefault="00163E97" w:rsidP="00163E97">
            <w:pPr>
              <w:widowControl/>
              <w:spacing w:line="60" w:lineRule="auto"/>
              <w:ind w:firstLineChars="0" w:firstLine="0"/>
              <w:jc w:val="right"/>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116</w:t>
            </w:r>
          </w:p>
        </w:tc>
        <w:tc>
          <w:tcPr>
            <w:tcW w:w="356"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30208</w:t>
            </w:r>
          </w:p>
        </w:tc>
        <w:tc>
          <w:tcPr>
            <w:tcW w:w="7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取暖费</w:t>
            </w:r>
          </w:p>
        </w:tc>
        <w:tc>
          <w:tcPr>
            <w:tcW w:w="360" w:type="pct"/>
            <w:tcBorders>
              <w:top w:val="nil"/>
              <w:left w:val="nil"/>
              <w:bottom w:val="single" w:sz="4" w:space="0" w:color="auto"/>
              <w:right w:val="single" w:sz="4" w:space="0" w:color="auto"/>
            </w:tcBorders>
            <w:noWrap/>
            <w:vAlign w:val="center"/>
          </w:tcPr>
          <w:p w:rsidR="003865D4" w:rsidRPr="00163E97" w:rsidRDefault="003865D4" w:rsidP="000E56D7">
            <w:pPr>
              <w:widowControl/>
              <w:spacing w:line="60" w:lineRule="auto"/>
              <w:ind w:firstLineChars="0" w:firstLine="0"/>
              <w:jc w:val="center"/>
              <w:rPr>
                <w:rFonts w:asciiTheme="minorHAnsi" w:hAnsiTheme="minorHAnsi" w:cstheme="minorHAnsi"/>
                <w:color w:val="000000"/>
                <w:kern w:val="0"/>
                <w:sz w:val="22"/>
              </w:rPr>
            </w:pPr>
          </w:p>
        </w:tc>
        <w:tc>
          <w:tcPr>
            <w:tcW w:w="343"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31006</w:t>
            </w:r>
          </w:p>
        </w:tc>
        <w:tc>
          <w:tcPr>
            <w:tcW w:w="108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大型修缮</w:t>
            </w:r>
          </w:p>
        </w:tc>
        <w:tc>
          <w:tcPr>
            <w:tcW w:w="342" w:type="pct"/>
            <w:tcBorders>
              <w:top w:val="nil"/>
              <w:left w:val="nil"/>
              <w:bottom w:val="single" w:sz="4" w:space="0" w:color="auto"/>
              <w:right w:val="single" w:sz="4" w:space="0" w:color="auto"/>
            </w:tcBorders>
            <w:noWrap/>
            <w:vAlign w:val="center"/>
          </w:tcPr>
          <w:p w:rsidR="003865D4" w:rsidRPr="00163E97" w:rsidRDefault="003865D4" w:rsidP="000E56D7">
            <w:pPr>
              <w:widowControl/>
              <w:spacing w:line="60" w:lineRule="auto"/>
              <w:ind w:firstLineChars="0" w:firstLine="0"/>
              <w:jc w:val="center"/>
              <w:rPr>
                <w:rFonts w:asciiTheme="minorHAnsi" w:hAnsiTheme="minorHAnsi" w:cstheme="minorHAnsi"/>
                <w:color w:val="000000"/>
                <w:kern w:val="0"/>
                <w:sz w:val="22"/>
              </w:rPr>
            </w:pPr>
          </w:p>
        </w:tc>
      </w:tr>
      <w:tr w:rsidR="000E56D7" w:rsidRPr="000E56D7" w:rsidTr="006D25D3">
        <w:trPr>
          <w:trHeight w:hRule="exact" w:val="397"/>
          <w:tblCellSpacing w:w="0" w:type="dxa"/>
        </w:trPr>
        <w:tc>
          <w:tcPr>
            <w:tcW w:w="371" w:type="pct"/>
            <w:tcBorders>
              <w:top w:val="nil"/>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30111</w:t>
            </w:r>
          </w:p>
        </w:tc>
        <w:tc>
          <w:tcPr>
            <w:tcW w:w="109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公务员医疗补助缴费</w:t>
            </w:r>
          </w:p>
        </w:tc>
        <w:tc>
          <w:tcPr>
            <w:tcW w:w="329" w:type="pct"/>
            <w:tcBorders>
              <w:top w:val="nil"/>
              <w:left w:val="nil"/>
              <w:bottom w:val="single" w:sz="4" w:space="0" w:color="auto"/>
              <w:right w:val="single" w:sz="4" w:space="0" w:color="auto"/>
            </w:tcBorders>
            <w:noWrap/>
            <w:vAlign w:val="center"/>
          </w:tcPr>
          <w:p w:rsidR="003865D4" w:rsidRPr="00163E97" w:rsidRDefault="003865D4" w:rsidP="00163E97">
            <w:pPr>
              <w:widowControl/>
              <w:spacing w:line="60" w:lineRule="auto"/>
              <w:ind w:firstLineChars="0" w:firstLine="0"/>
              <w:jc w:val="right"/>
              <w:rPr>
                <w:rFonts w:asciiTheme="minorHAnsi" w:hAnsiTheme="minorHAnsi" w:cstheme="minorHAnsi"/>
                <w:color w:val="000000"/>
                <w:kern w:val="0"/>
                <w:sz w:val="22"/>
              </w:rPr>
            </w:pPr>
          </w:p>
        </w:tc>
        <w:tc>
          <w:tcPr>
            <w:tcW w:w="356"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30209</w:t>
            </w:r>
          </w:p>
        </w:tc>
        <w:tc>
          <w:tcPr>
            <w:tcW w:w="7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物业管理费</w:t>
            </w:r>
          </w:p>
        </w:tc>
        <w:tc>
          <w:tcPr>
            <w:tcW w:w="360" w:type="pct"/>
            <w:tcBorders>
              <w:top w:val="nil"/>
              <w:left w:val="nil"/>
              <w:bottom w:val="single" w:sz="4" w:space="0" w:color="auto"/>
              <w:right w:val="single" w:sz="4" w:space="0" w:color="auto"/>
            </w:tcBorders>
            <w:noWrap/>
            <w:vAlign w:val="center"/>
          </w:tcPr>
          <w:p w:rsidR="003865D4" w:rsidRPr="00163E97" w:rsidRDefault="00163E97" w:rsidP="000E56D7">
            <w:pPr>
              <w:widowControl/>
              <w:spacing w:line="60" w:lineRule="auto"/>
              <w:ind w:firstLineChars="0" w:firstLine="0"/>
              <w:jc w:val="center"/>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42.6</w:t>
            </w:r>
          </w:p>
        </w:tc>
        <w:tc>
          <w:tcPr>
            <w:tcW w:w="343"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31007</w:t>
            </w:r>
          </w:p>
        </w:tc>
        <w:tc>
          <w:tcPr>
            <w:tcW w:w="108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信息网络及软件购置更新</w:t>
            </w:r>
          </w:p>
        </w:tc>
        <w:tc>
          <w:tcPr>
            <w:tcW w:w="342" w:type="pct"/>
            <w:tcBorders>
              <w:top w:val="nil"/>
              <w:left w:val="nil"/>
              <w:bottom w:val="single" w:sz="4" w:space="0" w:color="auto"/>
              <w:right w:val="single" w:sz="4" w:space="0" w:color="auto"/>
            </w:tcBorders>
            <w:noWrap/>
            <w:vAlign w:val="center"/>
          </w:tcPr>
          <w:p w:rsidR="003865D4" w:rsidRPr="00163E97" w:rsidRDefault="00163E97" w:rsidP="000E56D7">
            <w:pPr>
              <w:widowControl/>
              <w:spacing w:line="60" w:lineRule="auto"/>
              <w:ind w:firstLineChars="0" w:firstLine="0"/>
              <w:jc w:val="center"/>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6</w:t>
            </w:r>
          </w:p>
        </w:tc>
      </w:tr>
      <w:tr w:rsidR="000E56D7" w:rsidRPr="000E56D7" w:rsidTr="006D25D3">
        <w:trPr>
          <w:trHeight w:hRule="exact" w:val="397"/>
          <w:tblCellSpacing w:w="0" w:type="dxa"/>
        </w:trPr>
        <w:tc>
          <w:tcPr>
            <w:tcW w:w="371" w:type="pct"/>
            <w:tcBorders>
              <w:top w:val="nil"/>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30112</w:t>
            </w:r>
          </w:p>
        </w:tc>
        <w:tc>
          <w:tcPr>
            <w:tcW w:w="109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其他社会保障缴费</w:t>
            </w:r>
          </w:p>
        </w:tc>
        <w:tc>
          <w:tcPr>
            <w:tcW w:w="329" w:type="pct"/>
            <w:tcBorders>
              <w:top w:val="nil"/>
              <w:left w:val="nil"/>
              <w:bottom w:val="single" w:sz="4" w:space="0" w:color="auto"/>
              <w:right w:val="single" w:sz="4" w:space="0" w:color="auto"/>
            </w:tcBorders>
            <w:noWrap/>
            <w:vAlign w:val="center"/>
          </w:tcPr>
          <w:p w:rsidR="003865D4" w:rsidRPr="00163E97" w:rsidRDefault="00163E97" w:rsidP="00163E97">
            <w:pPr>
              <w:widowControl/>
              <w:spacing w:line="60" w:lineRule="auto"/>
              <w:ind w:firstLineChars="0" w:firstLine="0"/>
              <w:jc w:val="right"/>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5.95</w:t>
            </w:r>
          </w:p>
        </w:tc>
        <w:tc>
          <w:tcPr>
            <w:tcW w:w="356"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30211</w:t>
            </w:r>
          </w:p>
        </w:tc>
        <w:tc>
          <w:tcPr>
            <w:tcW w:w="7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差旅费</w:t>
            </w:r>
          </w:p>
        </w:tc>
        <w:tc>
          <w:tcPr>
            <w:tcW w:w="360" w:type="pct"/>
            <w:tcBorders>
              <w:top w:val="nil"/>
              <w:left w:val="nil"/>
              <w:bottom w:val="single" w:sz="4" w:space="0" w:color="auto"/>
              <w:right w:val="single" w:sz="4" w:space="0" w:color="auto"/>
            </w:tcBorders>
            <w:noWrap/>
            <w:vAlign w:val="center"/>
          </w:tcPr>
          <w:p w:rsidR="003865D4" w:rsidRPr="00163E97" w:rsidRDefault="00163E97" w:rsidP="000E56D7">
            <w:pPr>
              <w:widowControl/>
              <w:spacing w:line="60" w:lineRule="auto"/>
              <w:ind w:firstLineChars="0" w:firstLine="0"/>
              <w:jc w:val="center"/>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10.5</w:t>
            </w:r>
          </w:p>
        </w:tc>
        <w:tc>
          <w:tcPr>
            <w:tcW w:w="343"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31008</w:t>
            </w:r>
          </w:p>
        </w:tc>
        <w:tc>
          <w:tcPr>
            <w:tcW w:w="108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物资储备</w:t>
            </w:r>
          </w:p>
        </w:tc>
        <w:tc>
          <w:tcPr>
            <w:tcW w:w="342" w:type="pct"/>
            <w:tcBorders>
              <w:top w:val="nil"/>
              <w:left w:val="nil"/>
              <w:bottom w:val="single" w:sz="4" w:space="0" w:color="auto"/>
              <w:right w:val="single" w:sz="4" w:space="0" w:color="auto"/>
            </w:tcBorders>
            <w:noWrap/>
            <w:vAlign w:val="center"/>
          </w:tcPr>
          <w:p w:rsidR="003865D4" w:rsidRPr="00163E97" w:rsidRDefault="003865D4" w:rsidP="000E56D7">
            <w:pPr>
              <w:widowControl/>
              <w:spacing w:line="60" w:lineRule="auto"/>
              <w:ind w:firstLineChars="0" w:firstLine="0"/>
              <w:jc w:val="center"/>
              <w:rPr>
                <w:rFonts w:asciiTheme="minorHAnsi" w:hAnsiTheme="minorHAnsi" w:cstheme="minorHAnsi"/>
                <w:color w:val="000000"/>
                <w:kern w:val="0"/>
                <w:sz w:val="22"/>
              </w:rPr>
            </w:pPr>
          </w:p>
        </w:tc>
      </w:tr>
      <w:tr w:rsidR="000E56D7" w:rsidRPr="000E56D7" w:rsidTr="006D25D3">
        <w:trPr>
          <w:trHeight w:hRule="exact" w:val="397"/>
          <w:tblCellSpacing w:w="0" w:type="dxa"/>
        </w:trPr>
        <w:tc>
          <w:tcPr>
            <w:tcW w:w="371" w:type="pct"/>
            <w:tcBorders>
              <w:top w:val="nil"/>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30113</w:t>
            </w:r>
          </w:p>
        </w:tc>
        <w:tc>
          <w:tcPr>
            <w:tcW w:w="109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住房公积金</w:t>
            </w:r>
          </w:p>
        </w:tc>
        <w:tc>
          <w:tcPr>
            <w:tcW w:w="329" w:type="pct"/>
            <w:tcBorders>
              <w:top w:val="nil"/>
              <w:left w:val="nil"/>
              <w:bottom w:val="single" w:sz="4" w:space="0" w:color="auto"/>
              <w:right w:val="single" w:sz="4" w:space="0" w:color="auto"/>
            </w:tcBorders>
            <w:noWrap/>
            <w:vAlign w:val="center"/>
          </w:tcPr>
          <w:p w:rsidR="003865D4" w:rsidRPr="00163E97" w:rsidRDefault="00163E97" w:rsidP="00163E97">
            <w:pPr>
              <w:widowControl/>
              <w:spacing w:line="60" w:lineRule="auto"/>
              <w:ind w:firstLineChars="0" w:firstLine="0"/>
              <w:jc w:val="right"/>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305.63</w:t>
            </w:r>
          </w:p>
        </w:tc>
        <w:tc>
          <w:tcPr>
            <w:tcW w:w="356"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30212</w:t>
            </w:r>
          </w:p>
        </w:tc>
        <w:tc>
          <w:tcPr>
            <w:tcW w:w="7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因公出国（境）费用</w:t>
            </w:r>
          </w:p>
        </w:tc>
        <w:tc>
          <w:tcPr>
            <w:tcW w:w="360" w:type="pct"/>
            <w:tcBorders>
              <w:top w:val="nil"/>
              <w:left w:val="nil"/>
              <w:bottom w:val="single" w:sz="4" w:space="0" w:color="auto"/>
              <w:right w:val="single" w:sz="4" w:space="0" w:color="auto"/>
            </w:tcBorders>
            <w:noWrap/>
            <w:vAlign w:val="center"/>
          </w:tcPr>
          <w:p w:rsidR="003865D4" w:rsidRPr="00163E97" w:rsidRDefault="003865D4" w:rsidP="000E56D7">
            <w:pPr>
              <w:widowControl/>
              <w:spacing w:line="60" w:lineRule="auto"/>
              <w:ind w:firstLineChars="0" w:firstLine="0"/>
              <w:jc w:val="center"/>
              <w:rPr>
                <w:rFonts w:asciiTheme="minorHAnsi" w:hAnsiTheme="minorHAnsi" w:cstheme="minorHAnsi"/>
                <w:color w:val="000000"/>
                <w:kern w:val="0"/>
                <w:sz w:val="22"/>
              </w:rPr>
            </w:pPr>
          </w:p>
        </w:tc>
        <w:tc>
          <w:tcPr>
            <w:tcW w:w="343"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31009</w:t>
            </w:r>
          </w:p>
        </w:tc>
        <w:tc>
          <w:tcPr>
            <w:tcW w:w="108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土地补偿</w:t>
            </w:r>
          </w:p>
        </w:tc>
        <w:tc>
          <w:tcPr>
            <w:tcW w:w="342" w:type="pct"/>
            <w:tcBorders>
              <w:top w:val="nil"/>
              <w:left w:val="nil"/>
              <w:bottom w:val="single" w:sz="4" w:space="0" w:color="auto"/>
              <w:right w:val="single" w:sz="4" w:space="0" w:color="auto"/>
            </w:tcBorders>
            <w:noWrap/>
            <w:vAlign w:val="center"/>
          </w:tcPr>
          <w:p w:rsidR="003865D4" w:rsidRPr="00163E97" w:rsidRDefault="003865D4" w:rsidP="000E56D7">
            <w:pPr>
              <w:widowControl/>
              <w:spacing w:line="60" w:lineRule="auto"/>
              <w:ind w:firstLineChars="0" w:firstLine="0"/>
              <w:jc w:val="center"/>
              <w:rPr>
                <w:rFonts w:asciiTheme="minorHAnsi" w:hAnsiTheme="minorHAnsi" w:cstheme="minorHAnsi"/>
                <w:color w:val="000000"/>
                <w:kern w:val="0"/>
                <w:sz w:val="22"/>
              </w:rPr>
            </w:pPr>
          </w:p>
        </w:tc>
      </w:tr>
      <w:tr w:rsidR="000E56D7" w:rsidRPr="000E56D7" w:rsidTr="006D25D3">
        <w:trPr>
          <w:trHeight w:hRule="exact" w:val="397"/>
          <w:tblCellSpacing w:w="0" w:type="dxa"/>
        </w:trPr>
        <w:tc>
          <w:tcPr>
            <w:tcW w:w="371" w:type="pct"/>
            <w:tcBorders>
              <w:top w:val="nil"/>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30114</w:t>
            </w:r>
          </w:p>
        </w:tc>
        <w:tc>
          <w:tcPr>
            <w:tcW w:w="109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医疗费</w:t>
            </w:r>
          </w:p>
        </w:tc>
        <w:tc>
          <w:tcPr>
            <w:tcW w:w="329" w:type="pct"/>
            <w:tcBorders>
              <w:top w:val="nil"/>
              <w:left w:val="nil"/>
              <w:bottom w:val="single" w:sz="4" w:space="0" w:color="auto"/>
              <w:right w:val="single" w:sz="4" w:space="0" w:color="auto"/>
            </w:tcBorders>
            <w:noWrap/>
            <w:vAlign w:val="center"/>
          </w:tcPr>
          <w:p w:rsidR="003865D4" w:rsidRPr="00163E97" w:rsidRDefault="003865D4" w:rsidP="00163E97">
            <w:pPr>
              <w:widowControl/>
              <w:spacing w:line="60" w:lineRule="auto"/>
              <w:ind w:firstLineChars="0" w:firstLine="0"/>
              <w:jc w:val="right"/>
              <w:rPr>
                <w:rFonts w:asciiTheme="minorHAnsi" w:hAnsiTheme="minorHAnsi" w:cstheme="minorHAnsi"/>
                <w:color w:val="000000"/>
                <w:kern w:val="0"/>
                <w:sz w:val="22"/>
              </w:rPr>
            </w:pPr>
          </w:p>
        </w:tc>
        <w:tc>
          <w:tcPr>
            <w:tcW w:w="356"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30213</w:t>
            </w:r>
          </w:p>
        </w:tc>
        <w:tc>
          <w:tcPr>
            <w:tcW w:w="7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维修（护）费</w:t>
            </w:r>
          </w:p>
        </w:tc>
        <w:tc>
          <w:tcPr>
            <w:tcW w:w="360" w:type="pct"/>
            <w:tcBorders>
              <w:top w:val="nil"/>
              <w:left w:val="nil"/>
              <w:bottom w:val="single" w:sz="4" w:space="0" w:color="auto"/>
              <w:right w:val="single" w:sz="4" w:space="0" w:color="auto"/>
            </w:tcBorders>
            <w:noWrap/>
            <w:vAlign w:val="center"/>
          </w:tcPr>
          <w:p w:rsidR="003865D4" w:rsidRPr="00163E97" w:rsidRDefault="00163E97" w:rsidP="000E56D7">
            <w:pPr>
              <w:widowControl/>
              <w:spacing w:line="60" w:lineRule="auto"/>
              <w:ind w:firstLineChars="0" w:firstLine="0"/>
              <w:jc w:val="center"/>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57.34</w:t>
            </w:r>
          </w:p>
        </w:tc>
        <w:tc>
          <w:tcPr>
            <w:tcW w:w="343"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31010</w:t>
            </w:r>
          </w:p>
        </w:tc>
        <w:tc>
          <w:tcPr>
            <w:tcW w:w="108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安置补助</w:t>
            </w:r>
          </w:p>
        </w:tc>
        <w:tc>
          <w:tcPr>
            <w:tcW w:w="342" w:type="pct"/>
            <w:tcBorders>
              <w:top w:val="nil"/>
              <w:left w:val="nil"/>
              <w:bottom w:val="single" w:sz="4" w:space="0" w:color="auto"/>
              <w:right w:val="single" w:sz="4" w:space="0" w:color="auto"/>
            </w:tcBorders>
            <w:noWrap/>
            <w:vAlign w:val="center"/>
          </w:tcPr>
          <w:p w:rsidR="003865D4" w:rsidRPr="00163E97" w:rsidRDefault="003865D4" w:rsidP="000E56D7">
            <w:pPr>
              <w:widowControl/>
              <w:spacing w:line="60" w:lineRule="auto"/>
              <w:ind w:firstLineChars="0" w:firstLine="0"/>
              <w:jc w:val="center"/>
              <w:rPr>
                <w:rFonts w:asciiTheme="minorHAnsi" w:hAnsiTheme="minorHAnsi" w:cstheme="minorHAnsi"/>
                <w:color w:val="000000"/>
                <w:kern w:val="0"/>
                <w:sz w:val="22"/>
              </w:rPr>
            </w:pPr>
          </w:p>
        </w:tc>
      </w:tr>
      <w:tr w:rsidR="000E56D7" w:rsidRPr="000E56D7" w:rsidTr="006D25D3">
        <w:trPr>
          <w:trHeight w:hRule="exact" w:val="397"/>
          <w:tblCellSpacing w:w="0" w:type="dxa"/>
        </w:trPr>
        <w:tc>
          <w:tcPr>
            <w:tcW w:w="371" w:type="pct"/>
            <w:tcBorders>
              <w:top w:val="nil"/>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30199</w:t>
            </w:r>
          </w:p>
        </w:tc>
        <w:tc>
          <w:tcPr>
            <w:tcW w:w="109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其他工资福利支出</w:t>
            </w:r>
          </w:p>
        </w:tc>
        <w:tc>
          <w:tcPr>
            <w:tcW w:w="329" w:type="pct"/>
            <w:tcBorders>
              <w:top w:val="nil"/>
              <w:left w:val="nil"/>
              <w:bottom w:val="single" w:sz="4" w:space="0" w:color="auto"/>
              <w:right w:val="single" w:sz="4" w:space="0" w:color="auto"/>
            </w:tcBorders>
            <w:noWrap/>
            <w:vAlign w:val="center"/>
          </w:tcPr>
          <w:p w:rsidR="003865D4" w:rsidRPr="00163E97" w:rsidRDefault="00163E97" w:rsidP="00163E97">
            <w:pPr>
              <w:widowControl/>
              <w:spacing w:line="60" w:lineRule="auto"/>
              <w:ind w:firstLineChars="0" w:firstLine="0"/>
              <w:jc w:val="right"/>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46.36</w:t>
            </w:r>
          </w:p>
        </w:tc>
        <w:tc>
          <w:tcPr>
            <w:tcW w:w="356"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30214</w:t>
            </w:r>
          </w:p>
        </w:tc>
        <w:tc>
          <w:tcPr>
            <w:tcW w:w="7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租赁费</w:t>
            </w:r>
          </w:p>
        </w:tc>
        <w:tc>
          <w:tcPr>
            <w:tcW w:w="360" w:type="pct"/>
            <w:tcBorders>
              <w:top w:val="nil"/>
              <w:left w:val="nil"/>
              <w:bottom w:val="single" w:sz="4" w:space="0" w:color="auto"/>
              <w:right w:val="single" w:sz="4" w:space="0" w:color="auto"/>
            </w:tcBorders>
            <w:noWrap/>
            <w:vAlign w:val="center"/>
          </w:tcPr>
          <w:p w:rsidR="003865D4" w:rsidRPr="00163E97" w:rsidRDefault="00163E97" w:rsidP="000E56D7">
            <w:pPr>
              <w:widowControl/>
              <w:spacing w:line="60" w:lineRule="auto"/>
              <w:ind w:firstLineChars="0" w:firstLine="0"/>
              <w:jc w:val="center"/>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0.5</w:t>
            </w:r>
          </w:p>
        </w:tc>
        <w:tc>
          <w:tcPr>
            <w:tcW w:w="343"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31011</w:t>
            </w:r>
          </w:p>
        </w:tc>
        <w:tc>
          <w:tcPr>
            <w:tcW w:w="108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地上附着物和青苗补偿</w:t>
            </w:r>
          </w:p>
        </w:tc>
        <w:tc>
          <w:tcPr>
            <w:tcW w:w="342" w:type="pct"/>
            <w:tcBorders>
              <w:top w:val="nil"/>
              <w:left w:val="nil"/>
              <w:bottom w:val="single" w:sz="4" w:space="0" w:color="auto"/>
              <w:right w:val="single" w:sz="4" w:space="0" w:color="auto"/>
            </w:tcBorders>
            <w:noWrap/>
            <w:vAlign w:val="center"/>
          </w:tcPr>
          <w:p w:rsidR="003865D4" w:rsidRPr="00163E97" w:rsidRDefault="003865D4" w:rsidP="000E56D7">
            <w:pPr>
              <w:widowControl/>
              <w:spacing w:line="60" w:lineRule="auto"/>
              <w:ind w:firstLineChars="0" w:firstLine="0"/>
              <w:jc w:val="center"/>
              <w:rPr>
                <w:rFonts w:asciiTheme="minorHAnsi" w:hAnsiTheme="minorHAnsi" w:cstheme="minorHAnsi"/>
                <w:color w:val="000000"/>
                <w:kern w:val="0"/>
                <w:sz w:val="22"/>
              </w:rPr>
            </w:pPr>
          </w:p>
        </w:tc>
      </w:tr>
      <w:tr w:rsidR="000E56D7" w:rsidRPr="000E56D7" w:rsidTr="00D03B8D">
        <w:trPr>
          <w:trHeight w:hRule="exact" w:val="397"/>
          <w:tblCellSpacing w:w="0" w:type="dxa"/>
        </w:trPr>
        <w:tc>
          <w:tcPr>
            <w:tcW w:w="371" w:type="pct"/>
            <w:tcBorders>
              <w:top w:val="single" w:sz="4" w:space="0" w:color="auto"/>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303</w:t>
            </w:r>
          </w:p>
        </w:tc>
        <w:tc>
          <w:tcPr>
            <w:tcW w:w="1090" w:type="pct"/>
            <w:tcBorders>
              <w:top w:val="single" w:sz="4" w:space="0" w:color="auto"/>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对个人和家庭的补助</w:t>
            </w:r>
          </w:p>
        </w:tc>
        <w:tc>
          <w:tcPr>
            <w:tcW w:w="329" w:type="pct"/>
            <w:tcBorders>
              <w:top w:val="single" w:sz="4" w:space="0" w:color="auto"/>
              <w:left w:val="single" w:sz="4" w:space="0" w:color="auto"/>
              <w:bottom w:val="single" w:sz="4" w:space="0" w:color="auto"/>
              <w:right w:val="single" w:sz="4" w:space="0" w:color="auto"/>
            </w:tcBorders>
            <w:noWrap/>
            <w:vAlign w:val="center"/>
          </w:tcPr>
          <w:p w:rsidR="003865D4" w:rsidRPr="00163E97" w:rsidRDefault="00163E97" w:rsidP="00163E97">
            <w:pPr>
              <w:widowControl/>
              <w:spacing w:line="60" w:lineRule="auto"/>
              <w:ind w:firstLineChars="0" w:firstLine="0"/>
              <w:jc w:val="right"/>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2614.06</w:t>
            </w:r>
          </w:p>
        </w:tc>
        <w:tc>
          <w:tcPr>
            <w:tcW w:w="356" w:type="pct"/>
            <w:tcBorders>
              <w:top w:val="single" w:sz="4" w:space="0" w:color="auto"/>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30215</w:t>
            </w:r>
          </w:p>
        </w:tc>
        <w:tc>
          <w:tcPr>
            <w:tcW w:w="729" w:type="pct"/>
            <w:tcBorders>
              <w:top w:val="single" w:sz="4" w:space="0" w:color="auto"/>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会议费</w:t>
            </w:r>
          </w:p>
        </w:tc>
        <w:tc>
          <w:tcPr>
            <w:tcW w:w="360" w:type="pct"/>
            <w:tcBorders>
              <w:top w:val="single" w:sz="4" w:space="0" w:color="auto"/>
              <w:left w:val="single" w:sz="4" w:space="0" w:color="auto"/>
              <w:bottom w:val="single" w:sz="4" w:space="0" w:color="auto"/>
              <w:right w:val="single" w:sz="4" w:space="0" w:color="auto"/>
            </w:tcBorders>
            <w:noWrap/>
            <w:vAlign w:val="center"/>
          </w:tcPr>
          <w:p w:rsidR="003865D4" w:rsidRPr="00163E97" w:rsidRDefault="00163E97" w:rsidP="000E56D7">
            <w:pPr>
              <w:widowControl/>
              <w:spacing w:line="60" w:lineRule="auto"/>
              <w:ind w:firstLineChars="0" w:firstLine="0"/>
              <w:jc w:val="center"/>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0.23</w:t>
            </w:r>
          </w:p>
        </w:tc>
        <w:tc>
          <w:tcPr>
            <w:tcW w:w="343" w:type="pct"/>
            <w:tcBorders>
              <w:top w:val="single" w:sz="4" w:space="0" w:color="auto"/>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31012</w:t>
            </w:r>
          </w:p>
        </w:tc>
        <w:tc>
          <w:tcPr>
            <w:tcW w:w="1080" w:type="pct"/>
            <w:tcBorders>
              <w:top w:val="single" w:sz="4" w:space="0" w:color="auto"/>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拆迁补偿</w:t>
            </w:r>
          </w:p>
        </w:tc>
        <w:tc>
          <w:tcPr>
            <w:tcW w:w="342" w:type="pct"/>
            <w:tcBorders>
              <w:top w:val="single" w:sz="4" w:space="0" w:color="auto"/>
              <w:left w:val="single" w:sz="4" w:space="0" w:color="auto"/>
              <w:bottom w:val="single" w:sz="4" w:space="0" w:color="auto"/>
              <w:right w:val="single" w:sz="4" w:space="0" w:color="auto"/>
            </w:tcBorders>
            <w:noWrap/>
            <w:vAlign w:val="center"/>
          </w:tcPr>
          <w:p w:rsidR="003865D4" w:rsidRPr="00163E97" w:rsidRDefault="003865D4" w:rsidP="000E56D7">
            <w:pPr>
              <w:widowControl/>
              <w:spacing w:line="60" w:lineRule="auto"/>
              <w:ind w:firstLineChars="0" w:firstLine="0"/>
              <w:jc w:val="center"/>
              <w:rPr>
                <w:rFonts w:asciiTheme="minorHAnsi" w:hAnsiTheme="minorHAnsi" w:cstheme="minorHAnsi"/>
                <w:color w:val="000000"/>
                <w:kern w:val="0"/>
                <w:sz w:val="22"/>
              </w:rPr>
            </w:pPr>
          </w:p>
        </w:tc>
      </w:tr>
      <w:tr w:rsidR="000E56D7" w:rsidRPr="000E56D7" w:rsidTr="00D03B8D">
        <w:trPr>
          <w:trHeight w:hRule="exact" w:val="397"/>
          <w:tblCellSpacing w:w="0" w:type="dxa"/>
        </w:trPr>
        <w:tc>
          <w:tcPr>
            <w:tcW w:w="371" w:type="pct"/>
            <w:tcBorders>
              <w:top w:val="single" w:sz="4" w:space="0" w:color="auto"/>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lastRenderedPageBreak/>
              <w:t>30301</w:t>
            </w:r>
          </w:p>
        </w:tc>
        <w:tc>
          <w:tcPr>
            <w:tcW w:w="1090" w:type="pct"/>
            <w:tcBorders>
              <w:top w:val="single" w:sz="4" w:space="0" w:color="auto"/>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离休费</w:t>
            </w:r>
          </w:p>
        </w:tc>
        <w:tc>
          <w:tcPr>
            <w:tcW w:w="329" w:type="pct"/>
            <w:tcBorders>
              <w:top w:val="single" w:sz="4" w:space="0" w:color="auto"/>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p>
        </w:tc>
        <w:tc>
          <w:tcPr>
            <w:tcW w:w="356" w:type="pct"/>
            <w:tcBorders>
              <w:top w:val="single" w:sz="4" w:space="0" w:color="auto"/>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30216</w:t>
            </w:r>
          </w:p>
        </w:tc>
        <w:tc>
          <w:tcPr>
            <w:tcW w:w="729" w:type="pct"/>
            <w:tcBorders>
              <w:top w:val="single" w:sz="4" w:space="0" w:color="auto"/>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培训费</w:t>
            </w:r>
          </w:p>
        </w:tc>
        <w:tc>
          <w:tcPr>
            <w:tcW w:w="360" w:type="pct"/>
            <w:tcBorders>
              <w:top w:val="single" w:sz="4" w:space="0" w:color="auto"/>
              <w:left w:val="single" w:sz="4" w:space="0" w:color="auto"/>
              <w:bottom w:val="single" w:sz="4" w:space="0" w:color="auto"/>
              <w:right w:val="single" w:sz="4" w:space="0" w:color="auto"/>
            </w:tcBorders>
            <w:noWrap/>
            <w:vAlign w:val="center"/>
          </w:tcPr>
          <w:p w:rsidR="003865D4" w:rsidRPr="00163E97" w:rsidRDefault="00163E97" w:rsidP="000E56D7">
            <w:pPr>
              <w:widowControl/>
              <w:spacing w:line="60" w:lineRule="auto"/>
              <w:ind w:firstLineChars="0" w:firstLine="0"/>
              <w:jc w:val="center"/>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3.12</w:t>
            </w:r>
          </w:p>
        </w:tc>
        <w:tc>
          <w:tcPr>
            <w:tcW w:w="343" w:type="pct"/>
            <w:tcBorders>
              <w:top w:val="single" w:sz="4" w:space="0" w:color="auto"/>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31013</w:t>
            </w:r>
          </w:p>
        </w:tc>
        <w:tc>
          <w:tcPr>
            <w:tcW w:w="1080" w:type="pct"/>
            <w:tcBorders>
              <w:top w:val="single" w:sz="4" w:space="0" w:color="auto"/>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公务用车购置</w:t>
            </w:r>
          </w:p>
        </w:tc>
        <w:tc>
          <w:tcPr>
            <w:tcW w:w="342" w:type="pct"/>
            <w:tcBorders>
              <w:top w:val="single" w:sz="4" w:space="0" w:color="auto"/>
              <w:left w:val="single" w:sz="4" w:space="0" w:color="auto"/>
              <w:bottom w:val="single" w:sz="4" w:space="0" w:color="auto"/>
              <w:right w:val="single" w:sz="4" w:space="0" w:color="auto"/>
            </w:tcBorders>
            <w:noWrap/>
            <w:vAlign w:val="center"/>
          </w:tcPr>
          <w:p w:rsidR="003865D4" w:rsidRPr="00163E97" w:rsidRDefault="003865D4" w:rsidP="000E56D7">
            <w:pPr>
              <w:widowControl/>
              <w:spacing w:line="60" w:lineRule="auto"/>
              <w:ind w:firstLineChars="0" w:firstLine="0"/>
              <w:jc w:val="center"/>
              <w:rPr>
                <w:rFonts w:asciiTheme="minorHAnsi" w:hAnsiTheme="minorHAnsi" w:cstheme="minorHAnsi"/>
                <w:color w:val="000000"/>
                <w:kern w:val="0"/>
                <w:sz w:val="22"/>
              </w:rPr>
            </w:pPr>
          </w:p>
        </w:tc>
      </w:tr>
      <w:tr w:rsidR="000E56D7" w:rsidRPr="000E56D7" w:rsidTr="006D25D3">
        <w:trPr>
          <w:trHeight w:hRule="exact" w:val="397"/>
          <w:tblCellSpacing w:w="0" w:type="dxa"/>
        </w:trPr>
        <w:tc>
          <w:tcPr>
            <w:tcW w:w="371" w:type="pct"/>
            <w:tcBorders>
              <w:top w:val="nil"/>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30302</w:t>
            </w:r>
          </w:p>
        </w:tc>
        <w:tc>
          <w:tcPr>
            <w:tcW w:w="109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退休费</w:t>
            </w:r>
          </w:p>
        </w:tc>
        <w:tc>
          <w:tcPr>
            <w:tcW w:w="3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p>
        </w:tc>
        <w:tc>
          <w:tcPr>
            <w:tcW w:w="356"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30217</w:t>
            </w:r>
          </w:p>
        </w:tc>
        <w:tc>
          <w:tcPr>
            <w:tcW w:w="7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公务接待费</w:t>
            </w:r>
          </w:p>
        </w:tc>
        <w:tc>
          <w:tcPr>
            <w:tcW w:w="360" w:type="pct"/>
            <w:tcBorders>
              <w:top w:val="nil"/>
              <w:left w:val="nil"/>
              <w:bottom w:val="single" w:sz="4" w:space="0" w:color="auto"/>
              <w:right w:val="single" w:sz="4" w:space="0" w:color="auto"/>
            </w:tcBorders>
            <w:noWrap/>
            <w:vAlign w:val="center"/>
          </w:tcPr>
          <w:p w:rsidR="003865D4" w:rsidRPr="00163E97" w:rsidRDefault="00163E97" w:rsidP="000E56D7">
            <w:pPr>
              <w:widowControl/>
              <w:spacing w:line="60" w:lineRule="auto"/>
              <w:ind w:firstLineChars="0" w:firstLine="0"/>
              <w:jc w:val="center"/>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1.36</w:t>
            </w:r>
          </w:p>
        </w:tc>
        <w:tc>
          <w:tcPr>
            <w:tcW w:w="343"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31019</w:t>
            </w:r>
          </w:p>
        </w:tc>
        <w:tc>
          <w:tcPr>
            <w:tcW w:w="108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其他交通工具购置</w:t>
            </w:r>
          </w:p>
        </w:tc>
        <w:tc>
          <w:tcPr>
            <w:tcW w:w="342" w:type="pct"/>
            <w:tcBorders>
              <w:top w:val="nil"/>
              <w:left w:val="nil"/>
              <w:bottom w:val="single" w:sz="4" w:space="0" w:color="auto"/>
              <w:right w:val="single" w:sz="4" w:space="0" w:color="auto"/>
            </w:tcBorders>
            <w:noWrap/>
            <w:vAlign w:val="center"/>
          </w:tcPr>
          <w:p w:rsidR="003865D4" w:rsidRPr="00163E97" w:rsidRDefault="003865D4" w:rsidP="000E56D7">
            <w:pPr>
              <w:widowControl/>
              <w:spacing w:line="60" w:lineRule="auto"/>
              <w:ind w:firstLineChars="0" w:firstLine="0"/>
              <w:jc w:val="center"/>
              <w:rPr>
                <w:rFonts w:asciiTheme="minorHAnsi" w:hAnsiTheme="minorHAnsi" w:cstheme="minorHAnsi"/>
                <w:color w:val="000000"/>
                <w:kern w:val="0"/>
                <w:sz w:val="22"/>
              </w:rPr>
            </w:pPr>
          </w:p>
        </w:tc>
      </w:tr>
      <w:tr w:rsidR="000E56D7" w:rsidRPr="000E56D7" w:rsidTr="006D25D3">
        <w:trPr>
          <w:trHeight w:hRule="exact" w:val="397"/>
          <w:tblCellSpacing w:w="0" w:type="dxa"/>
        </w:trPr>
        <w:tc>
          <w:tcPr>
            <w:tcW w:w="371" w:type="pct"/>
            <w:tcBorders>
              <w:top w:val="nil"/>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30303</w:t>
            </w:r>
          </w:p>
        </w:tc>
        <w:tc>
          <w:tcPr>
            <w:tcW w:w="109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退职（役）费</w:t>
            </w:r>
          </w:p>
        </w:tc>
        <w:tc>
          <w:tcPr>
            <w:tcW w:w="3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p>
        </w:tc>
        <w:tc>
          <w:tcPr>
            <w:tcW w:w="356"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30218</w:t>
            </w:r>
          </w:p>
        </w:tc>
        <w:tc>
          <w:tcPr>
            <w:tcW w:w="7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专用材料费</w:t>
            </w:r>
          </w:p>
        </w:tc>
        <w:tc>
          <w:tcPr>
            <w:tcW w:w="360" w:type="pct"/>
            <w:tcBorders>
              <w:top w:val="nil"/>
              <w:left w:val="nil"/>
              <w:bottom w:val="single" w:sz="4" w:space="0" w:color="auto"/>
              <w:right w:val="single" w:sz="4" w:space="0" w:color="auto"/>
            </w:tcBorders>
            <w:noWrap/>
            <w:vAlign w:val="center"/>
          </w:tcPr>
          <w:p w:rsidR="003865D4" w:rsidRPr="00163E97" w:rsidRDefault="00163E97" w:rsidP="000E56D7">
            <w:pPr>
              <w:widowControl/>
              <w:spacing w:line="60" w:lineRule="auto"/>
              <w:ind w:firstLineChars="0" w:firstLine="0"/>
              <w:jc w:val="center"/>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18.67</w:t>
            </w:r>
          </w:p>
        </w:tc>
        <w:tc>
          <w:tcPr>
            <w:tcW w:w="343"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31021</w:t>
            </w:r>
          </w:p>
        </w:tc>
        <w:tc>
          <w:tcPr>
            <w:tcW w:w="108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文物和陈列品购置</w:t>
            </w:r>
          </w:p>
        </w:tc>
        <w:tc>
          <w:tcPr>
            <w:tcW w:w="342" w:type="pct"/>
            <w:tcBorders>
              <w:top w:val="nil"/>
              <w:left w:val="nil"/>
              <w:bottom w:val="single" w:sz="4" w:space="0" w:color="auto"/>
              <w:right w:val="single" w:sz="4" w:space="0" w:color="auto"/>
            </w:tcBorders>
            <w:noWrap/>
            <w:vAlign w:val="center"/>
          </w:tcPr>
          <w:p w:rsidR="003865D4" w:rsidRPr="00163E97" w:rsidRDefault="003865D4" w:rsidP="000E56D7">
            <w:pPr>
              <w:widowControl/>
              <w:spacing w:line="60" w:lineRule="auto"/>
              <w:ind w:firstLineChars="0" w:firstLine="0"/>
              <w:jc w:val="center"/>
              <w:rPr>
                <w:rFonts w:asciiTheme="minorHAnsi" w:hAnsiTheme="minorHAnsi" w:cstheme="minorHAnsi"/>
                <w:color w:val="000000"/>
                <w:kern w:val="0"/>
                <w:sz w:val="22"/>
              </w:rPr>
            </w:pPr>
          </w:p>
        </w:tc>
      </w:tr>
      <w:tr w:rsidR="000E56D7" w:rsidRPr="000E56D7" w:rsidTr="006D25D3">
        <w:trPr>
          <w:trHeight w:hRule="exact" w:val="397"/>
          <w:tblCellSpacing w:w="0" w:type="dxa"/>
        </w:trPr>
        <w:tc>
          <w:tcPr>
            <w:tcW w:w="371" w:type="pct"/>
            <w:tcBorders>
              <w:top w:val="nil"/>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30304</w:t>
            </w:r>
          </w:p>
        </w:tc>
        <w:tc>
          <w:tcPr>
            <w:tcW w:w="109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抚恤金</w:t>
            </w:r>
          </w:p>
        </w:tc>
        <w:tc>
          <w:tcPr>
            <w:tcW w:w="329" w:type="pct"/>
            <w:tcBorders>
              <w:top w:val="nil"/>
              <w:left w:val="nil"/>
              <w:bottom w:val="single" w:sz="4" w:space="0" w:color="auto"/>
              <w:right w:val="single" w:sz="4" w:space="0" w:color="auto"/>
            </w:tcBorders>
            <w:noWrap/>
            <w:vAlign w:val="center"/>
          </w:tcPr>
          <w:p w:rsidR="003865D4" w:rsidRPr="00163E97" w:rsidRDefault="00163E97" w:rsidP="000E56D7">
            <w:pPr>
              <w:widowControl/>
              <w:spacing w:line="60" w:lineRule="auto"/>
              <w:ind w:firstLineChars="0" w:firstLine="0"/>
              <w:jc w:val="center"/>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6.96</w:t>
            </w:r>
          </w:p>
        </w:tc>
        <w:tc>
          <w:tcPr>
            <w:tcW w:w="356"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30224</w:t>
            </w:r>
          </w:p>
        </w:tc>
        <w:tc>
          <w:tcPr>
            <w:tcW w:w="7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被装购置费</w:t>
            </w:r>
          </w:p>
        </w:tc>
        <w:tc>
          <w:tcPr>
            <w:tcW w:w="360" w:type="pct"/>
            <w:tcBorders>
              <w:top w:val="nil"/>
              <w:left w:val="nil"/>
              <w:bottom w:val="single" w:sz="4" w:space="0" w:color="auto"/>
              <w:right w:val="single" w:sz="4" w:space="0" w:color="auto"/>
            </w:tcBorders>
            <w:noWrap/>
            <w:vAlign w:val="center"/>
          </w:tcPr>
          <w:p w:rsidR="003865D4" w:rsidRPr="00163E97" w:rsidRDefault="003865D4" w:rsidP="000E56D7">
            <w:pPr>
              <w:widowControl/>
              <w:spacing w:line="60" w:lineRule="auto"/>
              <w:ind w:firstLineChars="0" w:firstLine="0"/>
              <w:jc w:val="center"/>
              <w:rPr>
                <w:rFonts w:asciiTheme="minorHAnsi" w:hAnsiTheme="minorHAnsi" w:cstheme="minorHAnsi"/>
                <w:color w:val="000000"/>
                <w:kern w:val="0"/>
                <w:sz w:val="22"/>
              </w:rPr>
            </w:pPr>
          </w:p>
        </w:tc>
        <w:tc>
          <w:tcPr>
            <w:tcW w:w="343"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31022</w:t>
            </w:r>
          </w:p>
        </w:tc>
        <w:tc>
          <w:tcPr>
            <w:tcW w:w="108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无形资产购置</w:t>
            </w:r>
          </w:p>
        </w:tc>
        <w:tc>
          <w:tcPr>
            <w:tcW w:w="342" w:type="pct"/>
            <w:tcBorders>
              <w:top w:val="nil"/>
              <w:left w:val="nil"/>
              <w:bottom w:val="single" w:sz="4" w:space="0" w:color="auto"/>
              <w:right w:val="single" w:sz="4" w:space="0" w:color="auto"/>
            </w:tcBorders>
            <w:noWrap/>
            <w:vAlign w:val="center"/>
          </w:tcPr>
          <w:p w:rsidR="003865D4" w:rsidRPr="00163E97" w:rsidRDefault="003865D4" w:rsidP="000E56D7">
            <w:pPr>
              <w:widowControl/>
              <w:spacing w:line="60" w:lineRule="auto"/>
              <w:ind w:firstLineChars="0" w:firstLine="0"/>
              <w:jc w:val="center"/>
              <w:rPr>
                <w:rFonts w:asciiTheme="minorHAnsi" w:hAnsiTheme="minorHAnsi" w:cstheme="minorHAnsi"/>
                <w:color w:val="000000"/>
                <w:kern w:val="0"/>
                <w:sz w:val="22"/>
              </w:rPr>
            </w:pPr>
          </w:p>
        </w:tc>
      </w:tr>
      <w:tr w:rsidR="000E56D7" w:rsidRPr="000E56D7" w:rsidTr="006D25D3">
        <w:trPr>
          <w:trHeight w:hRule="exact" w:val="397"/>
          <w:tblCellSpacing w:w="0" w:type="dxa"/>
        </w:trPr>
        <w:tc>
          <w:tcPr>
            <w:tcW w:w="371" w:type="pct"/>
            <w:tcBorders>
              <w:top w:val="nil"/>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30305</w:t>
            </w:r>
          </w:p>
        </w:tc>
        <w:tc>
          <w:tcPr>
            <w:tcW w:w="109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生活补助</w:t>
            </w:r>
          </w:p>
        </w:tc>
        <w:tc>
          <w:tcPr>
            <w:tcW w:w="329" w:type="pct"/>
            <w:tcBorders>
              <w:top w:val="nil"/>
              <w:left w:val="nil"/>
              <w:bottom w:val="single" w:sz="4" w:space="0" w:color="auto"/>
              <w:right w:val="single" w:sz="4" w:space="0" w:color="auto"/>
            </w:tcBorders>
            <w:noWrap/>
            <w:vAlign w:val="center"/>
          </w:tcPr>
          <w:p w:rsidR="003865D4" w:rsidRPr="00163E97" w:rsidRDefault="00163E97" w:rsidP="000E56D7">
            <w:pPr>
              <w:widowControl/>
              <w:spacing w:line="60" w:lineRule="auto"/>
              <w:ind w:firstLineChars="0" w:firstLine="0"/>
              <w:jc w:val="center"/>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2583.84</w:t>
            </w:r>
          </w:p>
        </w:tc>
        <w:tc>
          <w:tcPr>
            <w:tcW w:w="356"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30225</w:t>
            </w:r>
          </w:p>
        </w:tc>
        <w:tc>
          <w:tcPr>
            <w:tcW w:w="7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专用燃料费</w:t>
            </w:r>
          </w:p>
        </w:tc>
        <w:tc>
          <w:tcPr>
            <w:tcW w:w="360" w:type="pct"/>
            <w:tcBorders>
              <w:top w:val="nil"/>
              <w:left w:val="nil"/>
              <w:bottom w:val="single" w:sz="4" w:space="0" w:color="auto"/>
              <w:right w:val="single" w:sz="4" w:space="0" w:color="auto"/>
            </w:tcBorders>
            <w:noWrap/>
            <w:vAlign w:val="center"/>
          </w:tcPr>
          <w:p w:rsidR="003865D4" w:rsidRPr="00163E97" w:rsidRDefault="003865D4" w:rsidP="000E56D7">
            <w:pPr>
              <w:widowControl/>
              <w:spacing w:line="60" w:lineRule="auto"/>
              <w:ind w:firstLineChars="0" w:firstLine="0"/>
              <w:jc w:val="center"/>
              <w:rPr>
                <w:rFonts w:asciiTheme="minorHAnsi" w:hAnsiTheme="minorHAnsi" w:cstheme="minorHAnsi"/>
                <w:color w:val="000000"/>
                <w:kern w:val="0"/>
                <w:sz w:val="22"/>
              </w:rPr>
            </w:pPr>
          </w:p>
        </w:tc>
        <w:tc>
          <w:tcPr>
            <w:tcW w:w="343"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31099</w:t>
            </w:r>
          </w:p>
        </w:tc>
        <w:tc>
          <w:tcPr>
            <w:tcW w:w="108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其他资本性支出</w:t>
            </w:r>
          </w:p>
        </w:tc>
        <w:tc>
          <w:tcPr>
            <w:tcW w:w="342" w:type="pct"/>
            <w:tcBorders>
              <w:top w:val="nil"/>
              <w:left w:val="nil"/>
              <w:bottom w:val="single" w:sz="4" w:space="0" w:color="auto"/>
              <w:right w:val="single" w:sz="4" w:space="0" w:color="auto"/>
            </w:tcBorders>
            <w:noWrap/>
            <w:vAlign w:val="center"/>
          </w:tcPr>
          <w:p w:rsidR="003865D4" w:rsidRPr="00163E97" w:rsidRDefault="00163E97" w:rsidP="000E56D7">
            <w:pPr>
              <w:widowControl/>
              <w:spacing w:line="60" w:lineRule="auto"/>
              <w:ind w:firstLineChars="0" w:firstLine="0"/>
              <w:jc w:val="center"/>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0.88</w:t>
            </w:r>
          </w:p>
        </w:tc>
      </w:tr>
      <w:tr w:rsidR="000E56D7" w:rsidRPr="000E56D7" w:rsidTr="006D25D3">
        <w:trPr>
          <w:trHeight w:hRule="exact" w:val="397"/>
          <w:tblCellSpacing w:w="0" w:type="dxa"/>
        </w:trPr>
        <w:tc>
          <w:tcPr>
            <w:tcW w:w="371" w:type="pct"/>
            <w:tcBorders>
              <w:top w:val="nil"/>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30306</w:t>
            </w:r>
          </w:p>
        </w:tc>
        <w:tc>
          <w:tcPr>
            <w:tcW w:w="109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救济费</w:t>
            </w:r>
          </w:p>
        </w:tc>
        <w:tc>
          <w:tcPr>
            <w:tcW w:w="3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p>
        </w:tc>
        <w:tc>
          <w:tcPr>
            <w:tcW w:w="356"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30226</w:t>
            </w:r>
          </w:p>
        </w:tc>
        <w:tc>
          <w:tcPr>
            <w:tcW w:w="7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劳务费</w:t>
            </w:r>
          </w:p>
        </w:tc>
        <w:tc>
          <w:tcPr>
            <w:tcW w:w="360" w:type="pct"/>
            <w:tcBorders>
              <w:top w:val="nil"/>
              <w:left w:val="nil"/>
              <w:bottom w:val="single" w:sz="4" w:space="0" w:color="auto"/>
              <w:right w:val="single" w:sz="4" w:space="0" w:color="auto"/>
            </w:tcBorders>
            <w:noWrap/>
            <w:vAlign w:val="center"/>
          </w:tcPr>
          <w:p w:rsidR="003865D4" w:rsidRPr="00163E97" w:rsidRDefault="00163E97" w:rsidP="000E56D7">
            <w:pPr>
              <w:widowControl/>
              <w:spacing w:line="60" w:lineRule="auto"/>
              <w:ind w:firstLineChars="0" w:firstLine="0"/>
              <w:jc w:val="center"/>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36.57</w:t>
            </w:r>
          </w:p>
        </w:tc>
        <w:tc>
          <w:tcPr>
            <w:tcW w:w="343"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399</w:t>
            </w:r>
          </w:p>
        </w:tc>
        <w:tc>
          <w:tcPr>
            <w:tcW w:w="108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其他支出</w:t>
            </w:r>
          </w:p>
        </w:tc>
        <w:tc>
          <w:tcPr>
            <w:tcW w:w="342"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p>
        </w:tc>
      </w:tr>
      <w:tr w:rsidR="000E56D7" w:rsidRPr="000E56D7" w:rsidTr="006D25D3">
        <w:trPr>
          <w:trHeight w:hRule="exact" w:val="397"/>
          <w:tblCellSpacing w:w="0" w:type="dxa"/>
        </w:trPr>
        <w:tc>
          <w:tcPr>
            <w:tcW w:w="371" w:type="pct"/>
            <w:tcBorders>
              <w:top w:val="nil"/>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30307</w:t>
            </w:r>
          </w:p>
        </w:tc>
        <w:tc>
          <w:tcPr>
            <w:tcW w:w="109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医疗费补助</w:t>
            </w:r>
          </w:p>
        </w:tc>
        <w:tc>
          <w:tcPr>
            <w:tcW w:w="3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p>
        </w:tc>
        <w:tc>
          <w:tcPr>
            <w:tcW w:w="356"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30227</w:t>
            </w:r>
          </w:p>
        </w:tc>
        <w:tc>
          <w:tcPr>
            <w:tcW w:w="7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委托业务费</w:t>
            </w:r>
          </w:p>
        </w:tc>
        <w:tc>
          <w:tcPr>
            <w:tcW w:w="360" w:type="pct"/>
            <w:tcBorders>
              <w:top w:val="nil"/>
              <w:left w:val="nil"/>
              <w:bottom w:val="single" w:sz="4" w:space="0" w:color="auto"/>
              <w:right w:val="single" w:sz="4" w:space="0" w:color="auto"/>
            </w:tcBorders>
            <w:noWrap/>
            <w:vAlign w:val="center"/>
          </w:tcPr>
          <w:p w:rsidR="003865D4" w:rsidRPr="00163E97" w:rsidRDefault="00163E97" w:rsidP="000E56D7">
            <w:pPr>
              <w:widowControl/>
              <w:spacing w:line="60" w:lineRule="auto"/>
              <w:ind w:firstLineChars="0" w:firstLine="0"/>
              <w:jc w:val="center"/>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263.4</w:t>
            </w:r>
          </w:p>
        </w:tc>
        <w:tc>
          <w:tcPr>
            <w:tcW w:w="343"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39906</w:t>
            </w:r>
          </w:p>
        </w:tc>
        <w:tc>
          <w:tcPr>
            <w:tcW w:w="108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赠与</w:t>
            </w:r>
          </w:p>
        </w:tc>
        <w:tc>
          <w:tcPr>
            <w:tcW w:w="342"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p>
        </w:tc>
      </w:tr>
      <w:tr w:rsidR="000E56D7" w:rsidRPr="000E56D7" w:rsidTr="006D25D3">
        <w:trPr>
          <w:trHeight w:hRule="exact" w:val="397"/>
          <w:tblCellSpacing w:w="0" w:type="dxa"/>
        </w:trPr>
        <w:tc>
          <w:tcPr>
            <w:tcW w:w="371" w:type="pct"/>
            <w:tcBorders>
              <w:top w:val="nil"/>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30308</w:t>
            </w:r>
          </w:p>
        </w:tc>
        <w:tc>
          <w:tcPr>
            <w:tcW w:w="109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助学金</w:t>
            </w:r>
          </w:p>
        </w:tc>
        <w:tc>
          <w:tcPr>
            <w:tcW w:w="3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p>
        </w:tc>
        <w:tc>
          <w:tcPr>
            <w:tcW w:w="356"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30228</w:t>
            </w:r>
          </w:p>
        </w:tc>
        <w:tc>
          <w:tcPr>
            <w:tcW w:w="7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工会经费</w:t>
            </w:r>
          </w:p>
        </w:tc>
        <w:tc>
          <w:tcPr>
            <w:tcW w:w="360" w:type="pct"/>
            <w:tcBorders>
              <w:top w:val="nil"/>
              <w:left w:val="nil"/>
              <w:bottom w:val="single" w:sz="4" w:space="0" w:color="auto"/>
              <w:right w:val="single" w:sz="4" w:space="0" w:color="auto"/>
            </w:tcBorders>
            <w:noWrap/>
            <w:vAlign w:val="center"/>
          </w:tcPr>
          <w:p w:rsidR="003865D4" w:rsidRPr="00163E97" w:rsidRDefault="00163E97" w:rsidP="000E56D7">
            <w:pPr>
              <w:widowControl/>
              <w:spacing w:line="60" w:lineRule="auto"/>
              <w:ind w:firstLineChars="0" w:firstLine="0"/>
              <w:jc w:val="center"/>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21.8</w:t>
            </w:r>
          </w:p>
        </w:tc>
        <w:tc>
          <w:tcPr>
            <w:tcW w:w="343"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39907</w:t>
            </w:r>
          </w:p>
        </w:tc>
        <w:tc>
          <w:tcPr>
            <w:tcW w:w="108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国家赔偿费用支出</w:t>
            </w:r>
          </w:p>
        </w:tc>
        <w:tc>
          <w:tcPr>
            <w:tcW w:w="342"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p>
        </w:tc>
      </w:tr>
      <w:tr w:rsidR="000E56D7" w:rsidRPr="000E56D7" w:rsidTr="006D25D3">
        <w:trPr>
          <w:trHeight w:hRule="exact" w:val="397"/>
          <w:tblCellSpacing w:w="0" w:type="dxa"/>
        </w:trPr>
        <w:tc>
          <w:tcPr>
            <w:tcW w:w="371" w:type="pct"/>
            <w:tcBorders>
              <w:top w:val="nil"/>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30309</w:t>
            </w:r>
          </w:p>
        </w:tc>
        <w:tc>
          <w:tcPr>
            <w:tcW w:w="109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奖励金</w:t>
            </w:r>
          </w:p>
        </w:tc>
        <w:tc>
          <w:tcPr>
            <w:tcW w:w="3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p>
        </w:tc>
        <w:tc>
          <w:tcPr>
            <w:tcW w:w="356"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30229</w:t>
            </w:r>
          </w:p>
        </w:tc>
        <w:tc>
          <w:tcPr>
            <w:tcW w:w="7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福利费</w:t>
            </w:r>
          </w:p>
        </w:tc>
        <w:tc>
          <w:tcPr>
            <w:tcW w:w="360" w:type="pct"/>
            <w:tcBorders>
              <w:top w:val="nil"/>
              <w:left w:val="nil"/>
              <w:bottom w:val="single" w:sz="4" w:space="0" w:color="auto"/>
              <w:right w:val="single" w:sz="4" w:space="0" w:color="auto"/>
            </w:tcBorders>
            <w:noWrap/>
            <w:vAlign w:val="center"/>
          </w:tcPr>
          <w:p w:rsidR="003865D4" w:rsidRPr="00163E97" w:rsidRDefault="00163E97" w:rsidP="000E56D7">
            <w:pPr>
              <w:widowControl/>
              <w:spacing w:line="60" w:lineRule="auto"/>
              <w:ind w:firstLineChars="0" w:firstLine="0"/>
              <w:jc w:val="center"/>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1.16</w:t>
            </w:r>
          </w:p>
        </w:tc>
        <w:tc>
          <w:tcPr>
            <w:tcW w:w="343"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39908</w:t>
            </w:r>
          </w:p>
        </w:tc>
        <w:tc>
          <w:tcPr>
            <w:tcW w:w="108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对民间非营利组织和群众性自治组织补贴</w:t>
            </w:r>
          </w:p>
        </w:tc>
        <w:tc>
          <w:tcPr>
            <w:tcW w:w="342"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p>
        </w:tc>
      </w:tr>
      <w:tr w:rsidR="000E56D7" w:rsidRPr="000E56D7" w:rsidTr="006D25D3">
        <w:trPr>
          <w:trHeight w:hRule="exact" w:val="397"/>
          <w:tblCellSpacing w:w="0" w:type="dxa"/>
        </w:trPr>
        <w:tc>
          <w:tcPr>
            <w:tcW w:w="371" w:type="pct"/>
            <w:tcBorders>
              <w:top w:val="nil"/>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30310</w:t>
            </w:r>
          </w:p>
        </w:tc>
        <w:tc>
          <w:tcPr>
            <w:tcW w:w="109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个人农业生产补贴</w:t>
            </w:r>
          </w:p>
        </w:tc>
        <w:tc>
          <w:tcPr>
            <w:tcW w:w="3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p>
        </w:tc>
        <w:tc>
          <w:tcPr>
            <w:tcW w:w="356"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30231</w:t>
            </w:r>
          </w:p>
        </w:tc>
        <w:tc>
          <w:tcPr>
            <w:tcW w:w="7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公务用车运行维护费</w:t>
            </w:r>
          </w:p>
        </w:tc>
        <w:tc>
          <w:tcPr>
            <w:tcW w:w="360" w:type="pct"/>
            <w:tcBorders>
              <w:top w:val="nil"/>
              <w:left w:val="nil"/>
              <w:bottom w:val="single" w:sz="4" w:space="0" w:color="auto"/>
              <w:right w:val="single" w:sz="4" w:space="0" w:color="auto"/>
            </w:tcBorders>
            <w:noWrap/>
            <w:vAlign w:val="center"/>
          </w:tcPr>
          <w:p w:rsidR="003865D4" w:rsidRPr="00163E97" w:rsidRDefault="00163E97" w:rsidP="000E56D7">
            <w:pPr>
              <w:widowControl/>
              <w:spacing w:line="60" w:lineRule="auto"/>
              <w:ind w:firstLineChars="0" w:firstLine="0"/>
              <w:jc w:val="center"/>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8.42</w:t>
            </w:r>
          </w:p>
        </w:tc>
        <w:tc>
          <w:tcPr>
            <w:tcW w:w="343"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39999</w:t>
            </w:r>
          </w:p>
        </w:tc>
        <w:tc>
          <w:tcPr>
            <w:tcW w:w="108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其他支出</w:t>
            </w:r>
          </w:p>
        </w:tc>
        <w:tc>
          <w:tcPr>
            <w:tcW w:w="342"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p>
        </w:tc>
      </w:tr>
      <w:tr w:rsidR="000E56D7" w:rsidRPr="000E56D7" w:rsidTr="006D25D3">
        <w:trPr>
          <w:trHeight w:hRule="exact" w:val="397"/>
          <w:tblCellSpacing w:w="0" w:type="dxa"/>
        </w:trPr>
        <w:tc>
          <w:tcPr>
            <w:tcW w:w="371" w:type="pct"/>
            <w:tcBorders>
              <w:top w:val="nil"/>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30311</w:t>
            </w:r>
          </w:p>
        </w:tc>
        <w:tc>
          <w:tcPr>
            <w:tcW w:w="109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代缴社会保险费</w:t>
            </w:r>
          </w:p>
        </w:tc>
        <w:tc>
          <w:tcPr>
            <w:tcW w:w="3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p>
        </w:tc>
        <w:tc>
          <w:tcPr>
            <w:tcW w:w="356"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30239</w:t>
            </w:r>
          </w:p>
        </w:tc>
        <w:tc>
          <w:tcPr>
            <w:tcW w:w="7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其他交通费用</w:t>
            </w:r>
          </w:p>
        </w:tc>
        <w:tc>
          <w:tcPr>
            <w:tcW w:w="360" w:type="pct"/>
            <w:tcBorders>
              <w:top w:val="nil"/>
              <w:left w:val="nil"/>
              <w:bottom w:val="single" w:sz="4" w:space="0" w:color="auto"/>
              <w:right w:val="single" w:sz="4" w:space="0" w:color="auto"/>
            </w:tcBorders>
            <w:noWrap/>
            <w:vAlign w:val="center"/>
          </w:tcPr>
          <w:p w:rsidR="003865D4" w:rsidRPr="00163E97" w:rsidRDefault="00163E97" w:rsidP="000E56D7">
            <w:pPr>
              <w:widowControl/>
              <w:spacing w:line="60" w:lineRule="auto"/>
              <w:ind w:firstLineChars="0" w:firstLine="0"/>
              <w:jc w:val="center"/>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60.21</w:t>
            </w:r>
          </w:p>
        </w:tc>
        <w:tc>
          <w:tcPr>
            <w:tcW w:w="343"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p>
        </w:tc>
        <w:tc>
          <w:tcPr>
            <w:tcW w:w="108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p>
        </w:tc>
        <w:tc>
          <w:tcPr>
            <w:tcW w:w="342"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p>
        </w:tc>
      </w:tr>
      <w:tr w:rsidR="000E56D7" w:rsidRPr="000E56D7" w:rsidTr="006D25D3">
        <w:trPr>
          <w:trHeight w:hRule="exact" w:val="397"/>
          <w:tblCellSpacing w:w="0" w:type="dxa"/>
        </w:trPr>
        <w:tc>
          <w:tcPr>
            <w:tcW w:w="371" w:type="pct"/>
            <w:tcBorders>
              <w:top w:val="nil"/>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30399</w:t>
            </w:r>
          </w:p>
        </w:tc>
        <w:tc>
          <w:tcPr>
            <w:tcW w:w="109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其他对个人和家庭的补助</w:t>
            </w:r>
          </w:p>
        </w:tc>
        <w:tc>
          <w:tcPr>
            <w:tcW w:w="329" w:type="pct"/>
            <w:tcBorders>
              <w:top w:val="nil"/>
              <w:left w:val="nil"/>
              <w:bottom w:val="single" w:sz="4" w:space="0" w:color="auto"/>
              <w:right w:val="single" w:sz="4" w:space="0" w:color="auto"/>
            </w:tcBorders>
            <w:noWrap/>
            <w:vAlign w:val="center"/>
          </w:tcPr>
          <w:p w:rsidR="003865D4" w:rsidRPr="00163E97" w:rsidRDefault="00163E97" w:rsidP="000E56D7">
            <w:pPr>
              <w:widowControl/>
              <w:spacing w:line="60" w:lineRule="auto"/>
              <w:ind w:firstLineChars="0" w:firstLine="0"/>
              <w:jc w:val="center"/>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19.26</w:t>
            </w:r>
          </w:p>
        </w:tc>
        <w:tc>
          <w:tcPr>
            <w:tcW w:w="356"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30240</w:t>
            </w:r>
          </w:p>
        </w:tc>
        <w:tc>
          <w:tcPr>
            <w:tcW w:w="7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税金及附加费用</w:t>
            </w:r>
          </w:p>
        </w:tc>
        <w:tc>
          <w:tcPr>
            <w:tcW w:w="360" w:type="pct"/>
            <w:tcBorders>
              <w:top w:val="nil"/>
              <w:left w:val="nil"/>
              <w:bottom w:val="single" w:sz="4" w:space="0" w:color="auto"/>
              <w:right w:val="single" w:sz="4" w:space="0" w:color="auto"/>
            </w:tcBorders>
            <w:noWrap/>
            <w:vAlign w:val="center"/>
          </w:tcPr>
          <w:p w:rsidR="003865D4" w:rsidRPr="00163E97" w:rsidRDefault="00163E97" w:rsidP="000E56D7">
            <w:pPr>
              <w:widowControl/>
              <w:spacing w:line="60" w:lineRule="auto"/>
              <w:ind w:firstLineChars="0" w:firstLine="0"/>
              <w:jc w:val="center"/>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1.09</w:t>
            </w:r>
          </w:p>
        </w:tc>
        <w:tc>
          <w:tcPr>
            <w:tcW w:w="343"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p>
        </w:tc>
        <w:tc>
          <w:tcPr>
            <w:tcW w:w="108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p>
        </w:tc>
        <w:tc>
          <w:tcPr>
            <w:tcW w:w="342"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p>
        </w:tc>
      </w:tr>
      <w:tr w:rsidR="000E56D7" w:rsidRPr="000E56D7" w:rsidTr="006D25D3">
        <w:trPr>
          <w:trHeight w:hRule="exact" w:val="397"/>
          <w:tblCellSpacing w:w="0" w:type="dxa"/>
        </w:trPr>
        <w:tc>
          <w:tcPr>
            <w:tcW w:w="371" w:type="pct"/>
            <w:tcBorders>
              <w:top w:val="nil"/>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p>
        </w:tc>
        <w:tc>
          <w:tcPr>
            <w:tcW w:w="109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p>
        </w:tc>
        <w:tc>
          <w:tcPr>
            <w:tcW w:w="3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p>
        </w:tc>
        <w:tc>
          <w:tcPr>
            <w:tcW w:w="356"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color w:val="000000"/>
                <w:kern w:val="0"/>
                <w:sz w:val="22"/>
                <w:szCs w:val="22"/>
              </w:rPr>
              <w:t>30299</w:t>
            </w:r>
          </w:p>
        </w:tc>
        <w:tc>
          <w:tcPr>
            <w:tcW w:w="729"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其他商品和服务支出</w:t>
            </w:r>
          </w:p>
        </w:tc>
        <w:tc>
          <w:tcPr>
            <w:tcW w:w="360" w:type="pct"/>
            <w:tcBorders>
              <w:top w:val="nil"/>
              <w:left w:val="nil"/>
              <w:bottom w:val="single" w:sz="4" w:space="0" w:color="auto"/>
              <w:right w:val="single" w:sz="4" w:space="0" w:color="auto"/>
            </w:tcBorders>
            <w:noWrap/>
            <w:vAlign w:val="center"/>
          </w:tcPr>
          <w:p w:rsidR="003865D4" w:rsidRPr="00163E97" w:rsidRDefault="00163E97" w:rsidP="000E56D7">
            <w:pPr>
              <w:widowControl/>
              <w:spacing w:line="60" w:lineRule="auto"/>
              <w:ind w:firstLineChars="0" w:firstLine="0"/>
              <w:jc w:val="center"/>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18.69</w:t>
            </w:r>
          </w:p>
        </w:tc>
        <w:tc>
          <w:tcPr>
            <w:tcW w:w="343"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p>
        </w:tc>
        <w:tc>
          <w:tcPr>
            <w:tcW w:w="1080"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p>
        </w:tc>
        <w:tc>
          <w:tcPr>
            <w:tcW w:w="342" w:type="pct"/>
            <w:tcBorders>
              <w:top w:val="nil"/>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p>
        </w:tc>
      </w:tr>
      <w:tr w:rsidR="000E56D7" w:rsidRPr="000E56D7" w:rsidTr="006D25D3">
        <w:trPr>
          <w:trHeight w:hRule="exact" w:val="397"/>
          <w:tblCellSpacing w:w="0" w:type="dxa"/>
        </w:trPr>
        <w:tc>
          <w:tcPr>
            <w:tcW w:w="1461" w:type="pct"/>
            <w:gridSpan w:val="2"/>
            <w:tcBorders>
              <w:top w:val="single" w:sz="4" w:space="0" w:color="auto"/>
              <w:left w:val="single" w:sz="4" w:space="0" w:color="auto"/>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人员经费合计</w:t>
            </w:r>
          </w:p>
        </w:tc>
        <w:tc>
          <w:tcPr>
            <w:tcW w:w="329" w:type="pct"/>
            <w:tcBorders>
              <w:top w:val="nil"/>
              <w:left w:val="nil"/>
              <w:bottom w:val="single" w:sz="4" w:space="0" w:color="auto"/>
              <w:right w:val="single" w:sz="4" w:space="0" w:color="auto"/>
            </w:tcBorders>
            <w:noWrap/>
            <w:vAlign w:val="center"/>
          </w:tcPr>
          <w:p w:rsidR="003865D4" w:rsidRPr="00163E97" w:rsidRDefault="00163E97" w:rsidP="000E56D7">
            <w:pPr>
              <w:widowControl/>
              <w:spacing w:line="60" w:lineRule="auto"/>
              <w:ind w:firstLineChars="0" w:firstLine="0"/>
              <w:jc w:val="center"/>
              <w:rPr>
                <w:rFonts w:asciiTheme="minorHAnsi" w:hAnsiTheme="minorHAnsi" w:cstheme="minorHAnsi"/>
                <w:color w:val="000000"/>
                <w:kern w:val="0"/>
                <w:sz w:val="22"/>
              </w:rPr>
            </w:pPr>
            <w:r w:rsidRPr="00163E97">
              <w:rPr>
                <w:rFonts w:asciiTheme="minorHAnsi" w:hAnsiTheme="minorHAnsi" w:cstheme="minorHAnsi"/>
                <w:color w:val="000000"/>
                <w:kern w:val="0"/>
                <w:sz w:val="22"/>
                <w:szCs w:val="22"/>
              </w:rPr>
              <w:t>4267.44</w:t>
            </w:r>
          </w:p>
        </w:tc>
        <w:tc>
          <w:tcPr>
            <w:tcW w:w="2868" w:type="pct"/>
            <w:gridSpan w:val="5"/>
            <w:tcBorders>
              <w:top w:val="single" w:sz="4" w:space="0" w:color="auto"/>
              <w:left w:val="nil"/>
              <w:bottom w:val="single" w:sz="4" w:space="0" w:color="auto"/>
              <w:right w:val="single" w:sz="4" w:space="0" w:color="auto"/>
            </w:tcBorders>
            <w:noWrap/>
            <w:vAlign w:val="center"/>
          </w:tcPr>
          <w:p w:rsidR="003865D4" w:rsidRPr="000E56D7" w:rsidRDefault="003865D4" w:rsidP="000E56D7">
            <w:pPr>
              <w:widowControl/>
              <w:spacing w:line="60" w:lineRule="auto"/>
              <w:ind w:firstLineChars="0" w:firstLine="0"/>
              <w:jc w:val="center"/>
              <w:rPr>
                <w:rFonts w:ascii="仿宋" w:hAnsi="仿宋" w:cs="Times New Roman"/>
                <w:color w:val="000000"/>
                <w:kern w:val="0"/>
                <w:sz w:val="22"/>
              </w:rPr>
            </w:pPr>
            <w:r w:rsidRPr="000E56D7">
              <w:rPr>
                <w:rFonts w:ascii="仿宋" w:hAnsi="仿宋" w:cs="宋体" w:hint="eastAsia"/>
                <w:color w:val="000000"/>
                <w:kern w:val="0"/>
                <w:sz w:val="22"/>
                <w:szCs w:val="22"/>
              </w:rPr>
              <w:t>公用经费合计</w:t>
            </w:r>
          </w:p>
        </w:tc>
        <w:tc>
          <w:tcPr>
            <w:tcW w:w="342" w:type="pct"/>
            <w:tcBorders>
              <w:top w:val="nil"/>
              <w:left w:val="nil"/>
              <w:bottom w:val="single" w:sz="4" w:space="0" w:color="auto"/>
              <w:right w:val="single" w:sz="4" w:space="0" w:color="auto"/>
            </w:tcBorders>
            <w:noWrap/>
            <w:vAlign w:val="center"/>
          </w:tcPr>
          <w:p w:rsidR="003865D4" w:rsidRPr="00487C8F" w:rsidRDefault="00487C8F" w:rsidP="000E56D7">
            <w:pPr>
              <w:widowControl/>
              <w:spacing w:line="60" w:lineRule="auto"/>
              <w:ind w:firstLineChars="0" w:firstLine="0"/>
              <w:jc w:val="center"/>
              <w:rPr>
                <w:rFonts w:asciiTheme="minorHAnsi" w:hAnsiTheme="minorHAnsi" w:cstheme="minorHAnsi"/>
                <w:color w:val="000000"/>
                <w:kern w:val="0"/>
                <w:sz w:val="22"/>
              </w:rPr>
            </w:pPr>
            <w:r w:rsidRPr="00487C8F">
              <w:rPr>
                <w:rFonts w:asciiTheme="minorHAnsi" w:hAnsiTheme="minorHAnsi" w:cstheme="minorHAnsi"/>
                <w:color w:val="000000"/>
                <w:kern w:val="0"/>
                <w:sz w:val="22"/>
                <w:szCs w:val="22"/>
              </w:rPr>
              <w:t>610.72</w:t>
            </w:r>
          </w:p>
        </w:tc>
      </w:tr>
      <w:tr w:rsidR="003865D4" w:rsidRPr="000E56D7" w:rsidTr="000E56D7">
        <w:trPr>
          <w:trHeight w:hRule="exact" w:val="284"/>
          <w:tblCellSpacing w:w="0" w:type="dxa"/>
        </w:trPr>
        <w:tc>
          <w:tcPr>
            <w:tcW w:w="5000" w:type="pct"/>
            <w:gridSpan w:val="9"/>
            <w:tcBorders>
              <w:top w:val="nil"/>
              <w:left w:val="nil"/>
              <w:bottom w:val="nil"/>
              <w:right w:val="nil"/>
            </w:tcBorders>
            <w:noWrap/>
            <w:vAlign w:val="center"/>
          </w:tcPr>
          <w:p w:rsidR="003865D4" w:rsidRPr="000E56D7" w:rsidRDefault="003865D4" w:rsidP="00487C8F">
            <w:pPr>
              <w:widowControl/>
              <w:spacing w:line="60" w:lineRule="auto"/>
              <w:ind w:firstLineChars="0" w:firstLine="0"/>
              <w:jc w:val="left"/>
              <w:rPr>
                <w:rFonts w:ascii="仿宋" w:hAnsi="仿宋" w:cs="Times New Roman"/>
                <w:color w:val="000000"/>
                <w:kern w:val="0"/>
                <w:sz w:val="22"/>
              </w:rPr>
            </w:pPr>
            <w:r w:rsidRPr="000E56D7">
              <w:rPr>
                <w:rFonts w:ascii="仿宋" w:hAnsi="仿宋" w:cs="宋体" w:hint="eastAsia"/>
                <w:color w:val="000000"/>
                <w:kern w:val="0"/>
                <w:sz w:val="22"/>
                <w:szCs w:val="22"/>
              </w:rPr>
              <w:t>注：本表反映部门本年度一般公共预算财政拨款基本支出明细情况。</w:t>
            </w:r>
          </w:p>
        </w:tc>
      </w:tr>
    </w:tbl>
    <w:p w:rsidR="00487C8F" w:rsidRDefault="00487C8F">
      <w:pPr>
        <w:widowControl/>
        <w:ind w:firstLine="720"/>
        <w:jc w:val="center"/>
        <w:rPr>
          <w:rFonts w:ascii="Times New Roman" w:eastAsia="方正小标宋_GBK" w:hAnsi="Times New Roman" w:cs="方正小标宋_GBK"/>
          <w:color w:val="000000"/>
          <w:kern w:val="0"/>
          <w:sz w:val="36"/>
          <w:szCs w:val="36"/>
        </w:rPr>
      </w:pPr>
    </w:p>
    <w:p w:rsidR="00487C8F" w:rsidRDefault="00487C8F">
      <w:pPr>
        <w:widowControl/>
        <w:ind w:firstLineChars="0" w:firstLine="0"/>
        <w:jc w:val="left"/>
        <w:rPr>
          <w:rFonts w:ascii="Times New Roman" w:eastAsia="方正小标宋_GBK" w:hAnsi="Times New Roman" w:cs="方正小标宋_GBK"/>
          <w:color w:val="000000"/>
          <w:kern w:val="0"/>
          <w:sz w:val="36"/>
          <w:szCs w:val="36"/>
        </w:rPr>
      </w:pPr>
      <w:r>
        <w:rPr>
          <w:rFonts w:ascii="Times New Roman" w:eastAsia="方正小标宋_GBK" w:hAnsi="Times New Roman" w:cs="方正小标宋_GBK"/>
          <w:color w:val="000000"/>
          <w:kern w:val="0"/>
          <w:sz w:val="36"/>
          <w:szCs w:val="36"/>
        </w:rPr>
        <w:br w:type="page"/>
      </w:r>
    </w:p>
    <w:p w:rsidR="003865D4" w:rsidRDefault="00487C8F" w:rsidP="00E133C2">
      <w:pPr>
        <w:pStyle w:val="2"/>
        <w:spacing w:before="190" w:after="190"/>
        <w:ind w:firstLineChars="0" w:firstLine="0"/>
        <w:jc w:val="center"/>
        <w:rPr>
          <w:rFonts w:cs="Times New Roman"/>
        </w:rPr>
      </w:pPr>
      <w:bookmarkStart w:id="16" w:name="_Toc141298243"/>
      <w:r>
        <w:rPr>
          <w:rFonts w:hint="eastAsia"/>
        </w:rPr>
        <w:lastRenderedPageBreak/>
        <w:t>七</w:t>
      </w:r>
      <w:r>
        <w:t>、</w:t>
      </w:r>
      <w:r w:rsidR="003865D4">
        <w:rPr>
          <w:rFonts w:hint="eastAsia"/>
        </w:rPr>
        <w:t>一般公共预算财政拨款“三公”经费支出决算表</w:t>
      </w:r>
      <w:bookmarkEnd w:id="16"/>
    </w:p>
    <w:p w:rsidR="003865D4" w:rsidRPr="00487C8F" w:rsidRDefault="003865D4" w:rsidP="00487C8F">
      <w:pPr>
        <w:widowControl/>
        <w:ind w:firstLine="420"/>
        <w:jc w:val="right"/>
        <w:rPr>
          <w:rFonts w:ascii="Times New Roman" w:eastAsia="仿宋_GB2312" w:hAnsi="Times New Roman" w:cs="Times New Roman"/>
          <w:color w:val="000000"/>
          <w:kern w:val="0"/>
          <w:sz w:val="21"/>
        </w:rPr>
      </w:pPr>
      <w:r w:rsidRPr="00487C8F">
        <w:rPr>
          <w:rFonts w:ascii="Times New Roman" w:eastAsia="仿宋_GB2312" w:hAnsi="Times New Roman" w:cs="仿宋_GB2312" w:hint="eastAsia"/>
          <w:color w:val="000000"/>
          <w:kern w:val="0"/>
          <w:sz w:val="21"/>
        </w:rPr>
        <w:t>公开</w:t>
      </w:r>
      <w:r w:rsidRPr="00487C8F">
        <w:rPr>
          <w:rFonts w:ascii="Times New Roman" w:eastAsia="仿宋_GB2312" w:hAnsi="Times New Roman" w:cs="Times New Roman"/>
          <w:color w:val="000000"/>
          <w:kern w:val="0"/>
          <w:sz w:val="21"/>
        </w:rPr>
        <w:t>07</w:t>
      </w:r>
      <w:r w:rsidRPr="00487C8F">
        <w:rPr>
          <w:rFonts w:ascii="Times New Roman" w:eastAsia="仿宋_GB2312" w:hAnsi="Times New Roman" w:cs="仿宋_GB2312" w:hint="eastAsia"/>
          <w:color w:val="000000"/>
          <w:kern w:val="0"/>
          <w:sz w:val="21"/>
        </w:rPr>
        <w:t>表</w:t>
      </w:r>
    </w:p>
    <w:p w:rsidR="003865D4" w:rsidRPr="00487C8F" w:rsidRDefault="00487C8F" w:rsidP="00487C8F">
      <w:pPr>
        <w:widowControl/>
        <w:wordWrap w:val="0"/>
        <w:ind w:right="420" w:firstLineChars="0" w:firstLine="0"/>
        <w:jc w:val="right"/>
        <w:rPr>
          <w:rFonts w:ascii="Times New Roman" w:eastAsia="仿宋_GB2312" w:hAnsi="Times New Roman" w:cs="Times New Roman"/>
          <w:color w:val="000000"/>
          <w:kern w:val="0"/>
          <w:sz w:val="21"/>
        </w:rPr>
      </w:pPr>
      <w:r w:rsidRPr="00487C8F">
        <w:rPr>
          <w:rFonts w:ascii="Times New Roman" w:eastAsia="仿宋_GB2312" w:hAnsi="Times New Roman" w:cs="仿宋_GB2312" w:hint="eastAsia"/>
          <w:color w:val="000000"/>
          <w:kern w:val="0"/>
          <w:sz w:val="21"/>
        </w:rPr>
        <w:t>部门：</w:t>
      </w:r>
      <w:r>
        <w:rPr>
          <w:rFonts w:ascii="Times New Roman" w:eastAsia="仿宋_GB2312" w:hAnsi="Times New Roman" w:cs="仿宋_GB2312" w:hint="eastAsia"/>
          <w:color w:val="000000"/>
          <w:kern w:val="0"/>
          <w:sz w:val="21"/>
        </w:rPr>
        <w:t>湘潭</w:t>
      </w:r>
      <w:r>
        <w:rPr>
          <w:rFonts w:ascii="Times New Roman" w:eastAsia="仿宋_GB2312" w:hAnsi="Times New Roman" w:cs="仿宋_GB2312"/>
          <w:color w:val="000000"/>
          <w:kern w:val="0"/>
          <w:sz w:val="21"/>
        </w:rPr>
        <w:t>县</w:t>
      </w:r>
      <w:r>
        <w:rPr>
          <w:rFonts w:ascii="Times New Roman" w:eastAsia="仿宋_GB2312" w:hAnsi="Times New Roman" w:cs="仿宋_GB2312" w:hint="eastAsia"/>
          <w:color w:val="000000"/>
          <w:kern w:val="0"/>
          <w:sz w:val="21"/>
        </w:rPr>
        <w:t>住房</w:t>
      </w:r>
      <w:r>
        <w:rPr>
          <w:rFonts w:ascii="Times New Roman" w:eastAsia="仿宋_GB2312" w:hAnsi="Times New Roman" w:cs="仿宋_GB2312"/>
          <w:color w:val="000000"/>
          <w:kern w:val="0"/>
          <w:sz w:val="21"/>
        </w:rPr>
        <w:t>和城乡建设局（人防办）</w:t>
      </w:r>
      <w:r w:rsidR="003865D4" w:rsidRPr="00487C8F">
        <w:rPr>
          <w:rFonts w:ascii="Times New Roman" w:eastAsia="仿宋_GB2312" w:hAnsi="Times New Roman" w:cs="仿宋_GB2312" w:hint="eastAsia"/>
          <w:color w:val="000000"/>
          <w:kern w:val="0"/>
          <w:sz w:val="21"/>
        </w:rPr>
        <w:t>单位：万元</w:t>
      </w:r>
    </w:p>
    <w:tbl>
      <w:tblPr>
        <w:tblW w:w="14640" w:type="dxa"/>
        <w:jc w:val="center"/>
        <w:tblLook w:val="00A0"/>
      </w:tblPr>
      <w:tblGrid>
        <w:gridCol w:w="1220"/>
        <w:gridCol w:w="1220"/>
        <w:gridCol w:w="1220"/>
        <w:gridCol w:w="1220"/>
        <w:gridCol w:w="1220"/>
        <w:gridCol w:w="1220"/>
        <w:gridCol w:w="1220"/>
        <w:gridCol w:w="1220"/>
        <w:gridCol w:w="1220"/>
        <w:gridCol w:w="1220"/>
        <w:gridCol w:w="1220"/>
        <w:gridCol w:w="1220"/>
      </w:tblGrid>
      <w:tr w:rsidR="003865D4" w:rsidRPr="00487C8F">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预算数</w:t>
            </w:r>
          </w:p>
        </w:tc>
        <w:tc>
          <w:tcPr>
            <w:tcW w:w="7320" w:type="dxa"/>
            <w:gridSpan w:val="6"/>
            <w:tcBorders>
              <w:top w:val="single" w:sz="8" w:space="0" w:color="auto"/>
              <w:left w:val="nil"/>
              <w:bottom w:val="single" w:sz="4" w:space="0" w:color="auto"/>
              <w:right w:val="single" w:sz="8" w:space="0" w:color="000000"/>
            </w:tcBorders>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决算数</w:t>
            </w:r>
          </w:p>
        </w:tc>
      </w:tr>
      <w:tr w:rsidR="003865D4" w:rsidRPr="00487C8F">
        <w:trPr>
          <w:trHeight w:val="397"/>
          <w:jc w:val="center"/>
        </w:trPr>
        <w:tc>
          <w:tcPr>
            <w:tcW w:w="1220" w:type="dxa"/>
            <w:vMerge w:val="restart"/>
            <w:tcBorders>
              <w:top w:val="nil"/>
              <w:left w:val="single" w:sz="8" w:space="0" w:color="auto"/>
              <w:bottom w:val="single" w:sz="4" w:space="0" w:color="000000"/>
              <w:right w:val="single" w:sz="4" w:space="0" w:color="auto"/>
            </w:tcBorders>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合计</w:t>
            </w:r>
          </w:p>
        </w:tc>
        <w:tc>
          <w:tcPr>
            <w:tcW w:w="1220" w:type="dxa"/>
            <w:vMerge w:val="restart"/>
            <w:tcBorders>
              <w:top w:val="nil"/>
              <w:left w:val="single" w:sz="4" w:space="0" w:color="auto"/>
              <w:bottom w:val="single" w:sz="4" w:space="0" w:color="000000"/>
              <w:right w:val="single" w:sz="4" w:space="0" w:color="auto"/>
            </w:tcBorders>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因公出国（境）费</w:t>
            </w:r>
          </w:p>
        </w:tc>
        <w:tc>
          <w:tcPr>
            <w:tcW w:w="3660" w:type="dxa"/>
            <w:gridSpan w:val="3"/>
            <w:tcBorders>
              <w:top w:val="single" w:sz="4" w:space="0" w:color="auto"/>
              <w:left w:val="nil"/>
              <w:bottom w:val="single" w:sz="4" w:space="0" w:color="auto"/>
              <w:right w:val="single" w:sz="4" w:space="0" w:color="000000"/>
            </w:tcBorders>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公务用车购置及运行费</w:t>
            </w:r>
          </w:p>
        </w:tc>
        <w:tc>
          <w:tcPr>
            <w:tcW w:w="1220" w:type="dxa"/>
            <w:vMerge w:val="restart"/>
            <w:tcBorders>
              <w:top w:val="nil"/>
              <w:left w:val="single" w:sz="4" w:space="0" w:color="auto"/>
              <w:bottom w:val="single" w:sz="4" w:space="0" w:color="auto"/>
              <w:right w:val="single" w:sz="4" w:space="0" w:color="auto"/>
            </w:tcBorders>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公务</w:t>
            </w:r>
          </w:p>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接待费</w:t>
            </w:r>
          </w:p>
        </w:tc>
        <w:tc>
          <w:tcPr>
            <w:tcW w:w="1220" w:type="dxa"/>
            <w:vMerge w:val="restart"/>
            <w:tcBorders>
              <w:top w:val="nil"/>
              <w:left w:val="nil"/>
              <w:bottom w:val="single" w:sz="4" w:space="0" w:color="000000"/>
              <w:right w:val="single" w:sz="4" w:space="0" w:color="auto"/>
            </w:tcBorders>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合计</w:t>
            </w:r>
          </w:p>
        </w:tc>
        <w:tc>
          <w:tcPr>
            <w:tcW w:w="1220" w:type="dxa"/>
            <w:vMerge w:val="restart"/>
            <w:tcBorders>
              <w:top w:val="nil"/>
              <w:left w:val="single" w:sz="4" w:space="0" w:color="auto"/>
              <w:bottom w:val="single" w:sz="4" w:space="0" w:color="000000"/>
              <w:right w:val="single" w:sz="4" w:space="0" w:color="auto"/>
            </w:tcBorders>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因公出国（境）费</w:t>
            </w:r>
          </w:p>
        </w:tc>
        <w:tc>
          <w:tcPr>
            <w:tcW w:w="3660" w:type="dxa"/>
            <w:gridSpan w:val="3"/>
            <w:tcBorders>
              <w:top w:val="single" w:sz="4" w:space="0" w:color="auto"/>
              <w:left w:val="nil"/>
              <w:bottom w:val="single" w:sz="4" w:space="0" w:color="auto"/>
              <w:right w:val="single" w:sz="4" w:space="0" w:color="000000"/>
            </w:tcBorders>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公务用车购置及运行费</w:t>
            </w:r>
          </w:p>
        </w:tc>
        <w:tc>
          <w:tcPr>
            <w:tcW w:w="1220" w:type="dxa"/>
            <w:vMerge w:val="restart"/>
            <w:tcBorders>
              <w:top w:val="nil"/>
              <w:left w:val="single" w:sz="4" w:space="0" w:color="auto"/>
              <w:bottom w:val="single" w:sz="4" w:space="0" w:color="000000"/>
              <w:right w:val="single" w:sz="8" w:space="0" w:color="auto"/>
            </w:tcBorders>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公务</w:t>
            </w:r>
          </w:p>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接待费</w:t>
            </w:r>
          </w:p>
        </w:tc>
      </w:tr>
      <w:tr w:rsidR="003865D4" w:rsidRPr="00487C8F">
        <w:trPr>
          <w:trHeight w:val="397"/>
          <w:jc w:val="center"/>
        </w:trPr>
        <w:tc>
          <w:tcPr>
            <w:tcW w:w="1220" w:type="dxa"/>
            <w:vMerge/>
            <w:tcBorders>
              <w:top w:val="nil"/>
              <w:left w:val="single" w:sz="8" w:space="0" w:color="auto"/>
              <w:bottom w:val="single" w:sz="4" w:space="0" w:color="000000"/>
              <w:right w:val="single" w:sz="4" w:space="0" w:color="auto"/>
            </w:tcBorders>
            <w:vAlign w:val="center"/>
          </w:tcPr>
          <w:p w:rsidR="003865D4" w:rsidRPr="00487C8F" w:rsidRDefault="003865D4" w:rsidP="00487C8F">
            <w:pPr>
              <w:widowControl/>
              <w:ind w:firstLineChars="0" w:firstLine="0"/>
              <w:jc w:val="left"/>
              <w:rPr>
                <w:rFonts w:ascii="Times New Roman" w:eastAsia="仿宋_GB2312" w:hAnsi="Times New Roman" w:cs="Times New Roman"/>
                <w:kern w:val="0"/>
                <w:sz w:val="22"/>
              </w:rPr>
            </w:pPr>
          </w:p>
        </w:tc>
        <w:tc>
          <w:tcPr>
            <w:tcW w:w="1220" w:type="dxa"/>
            <w:vMerge/>
            <w:tcBorders>
              <w:top w:val="nil"/>
              <w:left w:val="single" w:sz="4" w:space="0" w:color="auto"/>
              <w:bottom w:val="single" w:sz="4" w:space="0" w:color="000000"/>
              <w:right w:val="single" w:sz="4" w:space="0" w:color="auto"/>
            </w:tcBorders>
            <w:vAlign w:val="center"/>
          </w:tcPr>
          <w:p w:rsidR="003865D4" w:rsidRPr="00487C8F" w:rsidRDefault="003865D4" w:rsidP="00487C8F">
            <w:pPr>
              <w:widowControl/>
              <w:ind w:firstLineChars="0" w:firstLine="0"/>
              <w:jc w:val="left"/>
              <w:rPr>
                <w:rFonts w:ascii="Times New Roman" w:eastAsia="仿宋_GB2312" w:hAnsi="Times New Roman" w:cs="Times New Roman"/>
                <w:kern w:val="0"/>
                <w:sz w:val="22"/>
              </w:rPr>
            </w:pPr>
          </w:p>
        </w:tc>
        <w:tc>
          <w:tcPr>
            <w:tcW w:w="1220" w:type="dxa"/>
            <w:tcBorders>
              <w:top w:val="nil"/>
              <w:left w:val="nil"/>
              <w:bottom w:val="single" w:sz="4" w:space="0" w:color="auto"/>
              <w:right w:val="single" w:sz="4" w:space="0" w:color="auto"/>
            </w:tcBorders>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小计</w:t>
            </w:r>
          </w:p>
        </w:tc>
        <w:tc>
          <w:tcPr>
            <w:tcW w:w="1220" w:type="dxa"/>
            <w:tcBorders>
              <w:top w:val="nil"/>
              <w:left w:val="nil"/>
              <w:bottom w:val="single" w:sz="4" w:space="0" w:color="auto"/>
              <w:right w:val="single" w:sz="4" w:space="0" w:color="auto"/>
            </w:tcBorders>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公务用车</w:t>
            </w:r>
            <w:r w:rsidRPr="00487C8F">
              <w:rPr>
                <w:rFonts w:ascii="Times New Roman" w:eastAsia="仿宋_GB2312" w:hAnsi="Times New Roman" w:cs="Times New Roman"/>
                <w:kern w:val="0"/>
                <w:sz w:val="22"/>
                <w:szCs w:val="22"/>
              </w:rPr>
              <w:br/>
            </w:r>
            <w:r w:rsidRPr="00487C8F">
              <w:rPr>
                <w:rFonts w:ascii="Times New Roman" w:eastAsia="仿宋_GB2312" w:hAnsi="Times New Roman" w:cs="仿宋_GB2312" w:hint="eastAsia"/>
                <w:kern w:val="0"/>
                <w:sz w:val="22"/>
                <w:szCs w:val="22"/>
              </w:rPr>
              <w:t>购置费</w:t>
            </w:r>
          </w:p>
        </w:tc>
        <w:tc>
          <w:tcPr>
            <w:tcW w:w="1220" w:type="dxa"/>
            <w:tcBorders>
              <w:top w:val="nil"/>
              <w:left w:val="nil"/>
              <w:bottom w:val="single" w:sz="4" w:space="0" w:color="auto"/>
              <w:right w:val="single" w:sz="4" w:space="0" w:color="auto"/>
            </w:tcBorders>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公务用车</w:t>
            </w:r>
            <w:r w:rsidRPr="00487C8F">
              <w:rPr>
                <w:rFonts w:ascii="Times New Roman" w:eastAsia="仿宋_GB2312" w:hAnsi="Times New Roman" w:cs="Times New Roman"/>
                <w:kern w:val="0"/>
                <w:sz w:val="22"/>
                <w:szCs w:val="22"/>
              </w:rPr>
              <w:br/>
            </w:r>
            <w:r w:rsidRPr="00487C8F">
              <w:rPr>
                <w:rFonts w:ascii="Times New Roman" w:eastAsia="仿宋_GB2312" w:hAnsi="Times New Roman" w:cs="仿宋_GB2312" w:hint="eastAsia"/>
                <w:kern w:val="0"/>
                <w:sz w:val="22"/>
                <w:szCs w:val="22"/>
              </w:rPr>
              <w:t>运行费</w:t>
            </w:r>
          </w:p>
        </w:tc>
        <w:tc>
          <w:tcPr>
            <w:tcW w:w="1220" w:type="dxa"/>
            <w:vMerge/>
            <w:tcBorders>
              <w:top w:val="nil"/>
              <w:left w:val="single" w:sz="4" w:space="0" w:color="auto"/>
              <w:bottom w:val="single" w:sz="4" w:space="0" w:color="auto"/>
              <w:right w:val="single" w:sz="4" w:space="0" w:color="auto"/>
            </w:tcBorders>
            <w:vAlign w:val="center"/>
          </w:tcPr>
          <w:p w:rsidR="003865D4" w:rsidRPr="00487C8F" w:rsidRDefault="003865D4" w:rsidP="00487C8F">
            <w:pPr>
              <w:widowControl/>
              <w:ind w:firstLineChars="0" w:firstLine="0"/>
              <w:jc w:val="left"/>
              <w:rPr>
                <w:rFonts w:ascii="Times New Roman" w:eastAsia="仿宋_GB2312" w:hAnsi="Times New Roman" w:cs="Times New Roman"/>
                <w:kern w:val="0"/>
                <w:sz w:val="22"/>
              </w:rPr>
            </w:pPr>
          </w:p>
        </w:tc>
        <w:tc>
          <w:tcPr>
            <w:tcW w:w="1220" w:type="dxa"/>
            <w:vMerge/>
            <w:tcBorders>
              <w:top w:val="nil"/>
              <w:left w:val="nil"/>
              <w:bottom w:val="single" w:sz="4" w:space="0" w:color="000000"/>
              <w:right w:val="single" w:sz="4" w:space="0" w:color="auto"/>
            </w:tcBorders>
            <w:vAlign w:val="center"/>
          </w:tcPr>
          <w:p w:rsidR="003865D4" w:rsidRPr="00487C8F" w:rsidRDefault="003865D4" w:rsidP="00487C8F">
            <w:pPr>
              <w:widowControl/>
              <w:ind w:firstLineChars="0" w:firstLine="0"/>
              <w:jc w:val="left"/>
              <w:rPr>
                <w:rFonts w:ascii="Times New Roman" w:eastAsia="仿宋_GB2312" w:hAnsi="Times New Roman" w:cs="Times New Roman"/>
                <w:kern w:val="0"/>
                <w:sz w:val="22"/>
              </w:rPr>
            </w:pPr>
          </w:p>
        </w:tc>
        <w:tc>
          <w:tcPr>
            <w:tcW w:w="1220" w:type="dxa"/>
            <w:vMerge/>
            <w:tcBorders>
              <w:top w:val="nil"/>
              <w:left w:val="single" w:sz="4" w:space="0" w:color="auto"/>
              <w:bottom w:val="single" w:sz="4" w:space="0" w:color="000000"/>
              <w:right w:val="single" w:sz="4" w:space="0" w:color="auto"/>
            </w:tcBorders>
            <w:vAlign w:val="center"/>
          </w:tcPr>
          <w:p w:rsidR="003865D4" w:rsidRPr="00487C8F" w:rsidRDefault="003865D4" w:rsidP="00487C8F">
            <w:pPr>
              <w:widowControl/>
              <w:ind w:firstLineChars="0" w:firstLine="0"/>
              <w:jc w:val="left"/>
              <w:rPr>
                <w:rFonts w:ascii="Times New Roman" w:eastAsia="仿宋_GB2312" w:hAnsi="Times New Roman" w:cs="Times New Roman"/>
                <w:kern w:val="0"/>
                <w:sz w:val="22"/>
              </w:rPr>
            </w:pPr>
          </w:p>
        </w:tc>
        <w:tc>
          <w:tcPr>
            <w:tcW w:w="1220" w:type="dxa"/>
            <w:tcBorders>
              <w:top w:val="nil"/>
              <w:left w:val="nil"/>
              <w:bottom w:val="single" w:sz="4" w:space="0" w:color="auto"/>
              <w:right w:val="single" w:sz="4" w:space="0" w:color="auto"/>
            </w:tcBorders>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小计</w:t>
            </w:r>
          </w:p>
        </w:tc>
        <w:tc>
          <w:tcPr>
            <w:tcW w:w="1220" w:type="dxa"/>
            <w:tcBorders>
              <w:top w:val="nil"/>
              <w:left w:val="nil"/>
              <w:bottom w:val="single" w:sz="4" w:space="0" w:color="auto"/>
              <w:right w:val="single" w:sz="4" w:space="0" w:color="auto"/>
            </w:tcBorders>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公务用车</w:t>
            </w:r>
            <w:r w:rsidRPr="00487C8F">
              <w:rPr>
                <w:rFonts w:ascii="Times New Roman" w:eastAsia="仿宋_GB2312" w:hAnsi="Times New Roman" w:cs="Times New Roman"/>
                <w:kern w:val="0"/>
                <w:sz w:val="22"/>
                <w:szCs w:val="22"/>
              </w:rPr>
              <w:br/>
            </w:r>
            <w:r w:rsidRPr="00487C8F">
              <w:rPr>
                <w:rFonts w:ascii="Times New Roman" w:eastAsia="仿宋_GB2312" w:hAnsi="Times New Roman" w:cs="仿宋_GB2312" w:hint="eastAsia"/>
                <w:kern w:val="0"/>
                <w:sz w:val="22"/>
                <w:szCs w:val="22"/>
              </w:rPr>
              <w:t>购置费</w:t>
            </w:r>
          </w:p>
        </w:tc>
        <w:tc>
          <w:tcPr>
            <w:tcW w:w="1220" w:type="dxa"/>
            <w:tcBorders>
              <w:top w:val="nil"/>
              <w:left w:val="nil"/>
              <w:bottom w:val="single" w:sz="4" w:space="0" w:color="auto"/>
              <w:right w:val="single" w:sz="4" w:space="0" w:color="auto"/>
            </w:tcBorders>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公务用车</w:t>
            </w:r>
            <w:r w:rsidRPr="00487C8F">
              <w:rPr>
                <w:rFonts w:ascii="Times New Roman" w:eastAsia="仿宋_GB2312" w:hAnsi="Times New Roman" w:cs="Times New Roman"/>
                <w:kern w:val="0"/>
                <w:sz w:val="22"/>
                <w:szCs w:val="22"/>
              </w:rPr>
              <w:br/>
            </w:r>
            <w:r w:rsidRPr="00487C8F">
              <w:rPr>
                <w:rFonts w:ascii="Times New Roman" w:eastAsia="仿宋_GB2312" w:hAnsi="Times New Roman" w:cs="仿宋_GB2312" w:hint="eastAsia"/>
                <w:kern w:val="0"/>
                <w:sz w:val="22"/>
                <w:szCs w:val="22"/>
              </w:rPr>
              <w:t>运行费</w:t>
            </w:r>
          </w:p>
        </w:tc>
        <w:tc>
          <w:tcPr>
            <w:tcW w:w="1220" w:type="dxa"/>
            <w:vMerge/>
            <w:tcBorders>
              <w:top w:val="nil"/>
              <w:left w:val="single" w:sz="4" w:space="0" w:color="auto"/>
              <w:bottom w:val="single" w:sz="4" w:space="0" w:color="000000"/>
              <w:right w:val="single" w:sz="8" w:space="0" w:color="auto"/>
            </w:tcBorders>
            <w:vAlign w:val="center"/>
          </w:tcPr>
          <w:p w:rsidR="003865D4" w:rsidRPr="00487C8F" w:rsidRDefault="003865D4" w:rsidP="00487C8F">
            <w:pPr>
              <w:widowControl/>
              <w:ind w:firstLineChars="0" w:firstLine="0"/>
              <w:jc w:val="left"/>
              <w:rPr>
                <w:rFonts w:ascii="Times New Roman" w:eastAsia="仿宋_GB2312" w:hAnsi="Times New Roman" w:cs="Times New Roman"/>
                <w:kern w:val="0"/>
                <w:sz w:val="22"/>
              </w:rPr>
            </w:pPr>
          </w:p>
        </w:tc>
      </w:tr>
      <w:tr w:rsidR="003865D4" w:rsidRPr="00487C8F">
        <w:trPr>
          <w:trHeight w:val="397"/>
          <w:jc w:val="center"/>
        </w:trPr>
        <w:tc>
          <w:tcPr>
            <w:tcW w:w="1220" w:type="dxa"/>
            <w:tcBorders>
              <w:top w:val="nil"/>
              <w:left w:val="single" w:sz="8" w:space="0" w:color="auto"/>
              <w:bottom w:val="single" w:sz="4" w:space="0" w:color="auto"/>
              <w:right w:val="single" w:sz="4" w:space="0" w:color="auto"/>
            </w:tcBorders>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Times New Roman"/>
                <w:kern w:val="0"/>
                <w:sz w:val="22"/>
                <w:szCs w:val="22"/>
              </w:rPr>
              <w:t>1</w:t>
            </w:r>
          </w:p>
        </w:tc>
        <w:tc>
          <w:tcPr>
            <w:tcW w:w="1220" w:type="dxa"/>
            <w:tcBorders>
              <w:top w:val="nil"/>
              <w:left w:val="nil"/>
              <w:bottom w:val="single" w:sz="4" w:space="0" w:color="auto"/>
              <w:right w:val="single" w:sz="4" w:space="0" w:color="auto"/>
            </w:tcBorders>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Times New Roman"/>
                <w:kern w:val="0"/>
                <w:sz w:val="22"/>
                <w:szCs w:val="22"/>
              </w:rPr>
              <w:t>2</w:t>
            </w:r>
          </w:p>
        </w:tc>
        <w:tc>
          <w:tcPr>
            <w:tcW w:w="1220" w:type="dxa"/>
            <w:tcBorders>
              <w:top w:val="nil"/>
              <w:left w:val="nil"/>
              <w:bottom w:val="single" w:sz="4" w:space="0" w:color="auto"/>
              <w:right w:val="single" w:sz="4" w:space="0" w:color="auto"/>
            </w:tcBorders>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Times New Roman"/>
                <w:kern w:val="0"/>
                <w:sz w:val="22"/>
                <w:szCs w:val="22"/>
              </w:rPr>
              <w:t>3</w:t>
            </w:r>
          </w:p>
        </w:tc>
        <w:tc>
          <w:tcPr>
            <w:tcW w:w="1220" w:type="dxa"/>
            <w:tcBorders>
              <w:top w:val="nil"/>
              <w:left w:val="nil"/>
              <w:bottom w:val="single" w:sz="4" w:space="0" w:color="auto"/>
              <w:right w:val="single" w:sz="4" w:space="0" w:color="auto"/>
            </w:tcBorders>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Times New Roman"/>
                <w:kern w:val="0"/>
                <w:sz w:val="22"/>
                <w:szCs w:val="22"/>
              </w:rPr>
              <w:t>4</w:t>
            </w:r>
          </w:p>
        </w:tc>
        <w:tc>
          <w:tcPr>
            <w:tcW w:w="1220" w:type="dxa"/>
            <w:tcBorders>
              <w:top w:val="nil"/>
              <w:left w:val="nil"/>
              <w:bottom w:val="single" w:sz="4" w:space="0" w:color="auto"/>
              <w:right w:val="single" w:sz="4" w:space="0" w:color="auto"/>
            </w:tcBorders>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Times New Roman"/>
                <w:kern w:val="0"/>
                <w:sz w:val="22"/>
                <w:szCs w:val="22"/>
              </w:rPr>
              <w:t>5</w:t>
            </w:r>
          </w:p>
        </w:tc>
        <w:tc>
          <w:tcPr>
            <w:tcW w:w="1220" w:type="dxa"/>
            <w:tcBorders>
              <w:top w:val="nil"/>
              <w:left w:val="nil"/>
              <w:bottom w:val="single" w:sz="4" w:space="0" w:color="auto"/>
              <w:right w:val="single" w:sz="4" w:space="0" w:color="auto"/>
            </w:tcBorders>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Times New Roman"/>
                <w:kern w:val="0"/>
                <w:sz w:val="22"/>
                <w:szCs w:val="22"/>
              </w:rPr>
              <w:t>6</w:t>
            </w:r>
          </w:p>
        </w:tc>
        <w:tc>
          <w:tcPr>
            <w:tcW w:w="1220" w:type="dxa"/>
            <w:tcBorders>
              <w:top w:val="nil"/>
              <w:left w:val="nil"/>
              <w:bottom w:val="single" w:sz="4" w:space="0" w:color="auto"/>
              <w:right w:val="single" w:sz="4" w:space="0" w:color="auto"/>
            </w:tcBorders>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Times New Roman"/>
                <w:kern w:val="0"/>
                <w:sz w:val="22"/>
                <w:szCs w:val="22"/>
              </w:rPr>
              <w:t>7</w:t>
            </w:r>
          </w:p>
        </w:tc>
        <w:tc>
          <w:tcPr>
            <w:tcW w:w="1220" w:type="dxa"/>
            <w:tcBorders>
              <w:top w:val="nil"/>
              <w:left w:val="nil"/>
              <w:bottom w:val="single" w:sz="4" w:space="0" w:color="auto"/>
              <w:right w:val="single" w:sz="4" w:space="0" w:color="auto"/>
            </w:tcBorders>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Times New Roman"/>
                <w:kern w:val="0"/>
                <w:sz w:val="22"/>
                <w:szCs w:val="22"/>
              </w:rPr>
              <w:t>8</w:t>
            </w:r>
          </w:p>
        </w:tc>
        <w:tc>
          <w:tcPr>
            <w:tcW w:w="1220" w:type="dxa"/>
            <w:tcBorders>
              <w:top w:val="nil"/>
              <w:left w:val="nil"/>
              <w:bottom w:val="single" w:sz="4" w:space="0" w:color="auto"/>
              <w:right w:val="single" w:sz="4" w:space="0" w:color="auto"/>
            </w:tcBorders>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Times New Roman"/>
                <w:kern w:val="0"/>
                <w:sz w:val="22"/>
                <w:szCs w:val="22"/>
              </w:rPr>
              <w:t>9</w:t>
            </w:r>
          </w:p>
        </w:tc>
        <w:tc>
          <w:tcPr>
            <w:tcW w:w="1220" w:type="dxa"/>
            <w:tcBorders>
              <w:top w:val="nil"/>
              <w:left w:val="nil"/>
              <w:bottom w:val="single" w:sz="4" w:space="0" w:color="auto"/>
              <w:right w:val="single" w:sz="4" w:space="0" w:color="auto"/>
            </w:tcBorders>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Times New Roman"/>
                <w:kern w:val="0"/>
                <w:sz w:val="22"/>
                <w:szCs w:val="22"/>
              </w:rPr>
              <w:t>10</w:t>
            </w:r>
          </w:p>
        </w:tc>
        <w:tc>
          <w:tcPr>
            <w:tcW w:w="1220" w:type="dxa"/>
            <w:tcBorders>
              <w:top w:val="nil"/>
              <w:left w:val="nil"/>
              <w:bottom w:val="single" w:sz="4" w:space="0" w:color="auto"/>
              <w:right w:val="single" w:sz="4" w:space="0" w:color="auto"/>
            </w:tcBorders>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Times New Roman"/>
                <w:kern w:val="0"/>
                <w:sz w:val="22"/>
                <w:szCs w:val="22"/>
              </w:rPr>
              <w:t>11</w:t>
            </w:r>
          </w:p>
        </w:tc>
        <w:tc>
          <w:tcPr>
            <w:tcW w:w="1220" w:type="dxa"/>
            <w:tcBorders>
              <w:top w:val="nil"/>
              <w:left w:val="nil"/>
              <w:bottom w:val="single" w:sz="4" w:space="0" w:color="auto"/>
              <w:right w:val="single" w:sz="8" w:space="0" w:color="auto"/>
            </w:tcBorders>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Times New Roman"/>
                <w:kern w:val="0"/>
                <w:sz w:val="22"/>
                <w:szCs w:val="22"/>
              </w:rPr>
              <w:t>12</w:t>
            </w:r>
          </w:p>
        </w:tc>
      </w:tr>
      <w:tr w:rsidR="003865D4" w:rsidRPr="00487C8F">
        <w:trPr>
          <w:trHeight w:val="397"/>
          <w:jc w:val="center"/>
        </w:trPr>
        <w:tc>
          <w:tcPr>
            <w:tcW w:w="1220" w:type="dxa"/>
            <w:tcBorders>
              <w:top w:val="nil"/>
              <w:left w:val="single" w:sz="8" w:space="0" w:color="auto"/>
              <w:bottom w:val="single" w:sz="8" w:space="0" w:color="auto"/>
              <w:right w:val="single" w:sz="4" w:space="0" w:color="auto"/>
            </w:tcBorders>
            <w:vAlign w:val="center"/>
          </w:tcPr>
          <w:p w:rsidR="003865D4" w:rsidRPr="00487C8F" w:rsidRDefault="003865D4" w:rsidP="00487C8F">
            <w:pPr>
              <w:widowControl/>
              <w:ind w:firstLineChars="0" w:firstLine="0"/>
              <w:jc w:val="right"/>
              <w:rPr>
                <w:rFonts w:asciiTheme="minorHAnsi" w:eastAsia="仿宋_GB2312" w:hAnsiTheme="minorHAnsi" w:cstheme="minorHAnsi"/>
                <w:kern w:val="0"/>
                <w:sz w:val="22"/>
              </w:rPr>
            </w:pPr>
            <w:r w:rsidRPr="00487C8F">
              <w:rPr>
                <w:rFonts w:asciiTheme="minorHAnsi" w:eastAsia="仿宋_GB2312" w:hAnsiTheme="minorHAnsi" w:cstheme="minorHAnsi"/>
                <w:kern w:val="0"/>
                <w:sz w:val="22"/>
                <w:szCs w:val="22"/>
              </w:rPr>
              <w:t xml:space="preserve">　</w:t>
            </w:r>
            <w:r w:rsidR="00487C8F" w:rsidRPr="00487C8F">
              <w:rPr>
                <w:rFonts w:asciiTheme="minorHAnsi" w:eastAsia="仿宋_GB2312" w:hAnsiTheme="minorHAnsi" w:cstheme="minorHAnsi"/>
                <w:kern w:val="0"/>
                <w:sz w:val="22"/>
                <w:szCs w:val="22"/>
              </w:rPr>
              <w:t>41.2</w:t>
            </w:r>
          </w:p>
        </w:tc>
        <w:tc>
          <w:tcPr>
            <w:tcW w:w="1220" w:type="dxa"/>
            <w:tcBorders>
              <w:top w:val="nil"/>
              <w:left w:val="nil"/>
              <w:bottom w:val="single" w:sz="8" w:space="0" w:color="auto"/>
              <w:right w:val="single" w:sz="4" w:space="0" w:color="auto"/>
            </w:tcBorders>
            <w:vAlign w:val="center"/>
          </w:tcPr>
          <w:p w:rsidR="003865D4" w:rsidRPr="00487C8F" w:rsidRDefault="003865D4" w:rsidP="00487C8F">
            <w:pPr>
              <w:widowControl/>
              <w:ind w:firstLineChars="0" w:firstLine="0"/>
              <w:jc w:val="right"/>
              <w:rPr>
                <w:rFonts w:asciiTheme="minorHAnsi" w:eastAsia="仿宋_GB2312" w:hAnsiTheme="minorHAnsi" w:cstheme="minorHAnsi"/>
                <w:kern w:val="0"/>
                <w:sz w:val="22"/>
              </w:rPr>
            </w:pPr>
            <w:r w:rsidRPr="00487C8F">
              <w:rPr>
                <w:rFonts w:asciiTheme="minorHAnsi" w:eastAsia="仿宋_GB2312" w:hAnsiTheme="minorHAnsi" w:cstheme="minorHAnsi"/>
                <w:kern w:val="0"/>
                <w:sz w:val="22"/>
                <w:szCs w:val="22"/>
              </w:rPr>
              <w:t xml:space="preserve">　</w:t>
            </w:r>
          </w:p>
        </w:tc>
        <w:tc>
          <w:tcPr>
            <w:tcW w:w="1220" w:type="dxa"/>
            <w:tcBorders>
              <w:top w:val="nil"/>
              <w:left w:val="nil"/>
              <w:bottom w:val="single" w:sz="8" w:space="0" w:color="auto"/>
              <w:right w:val="single" w:sz="4" w:space="0" w:color="auto"/>
            </w:tcBorders>
            <w:vAlign w:val="center"/>
          </w:tcPr>
          <w:p w:rsidR="003865D4" w:rsidRPr="00487C8F" w:rsidRDefault="003865D4" w:rsidP="00487C8F">
            <w:pPr>
              <w:widowControl/>
              <w:ind w:firstLineChars="0" w:firstLine="0"/>
              <w:jc w:val="right"/>
              <w:rPr>
                <w:rFonts w:asciiTheme="minorHAnsi" w:eastAsia="仿宋_GB2312" w:hAnsiTheme="minorHAnsi" w:cstheme="minorHAnsi"/>
                <w:kern w:val="0"/>
                <w:sz w:val="22"/>
              </w:rPr>
            </w:pPr>
            <w:r w:rsidRPr="00487C8F">
              <w:rPr>
                <w:rFonts w:asciiTheme="minorHAnsi" w:eastAsia="仿宋_GB2312" w:hAnsiTheme="minorHAnsi" w:cstheme="minorHAnsi"/>
                <w:kern w:val="0"/>
                <w:sz w:val="22"/>
                <w:szCs w:val="22"/>
              </w:rPr>
              <w:t xml:space="preserve">　</w:t>
            </w:r>
            <w:r w:rsidR="00487C8F" w:rsidRPr="00487C8F">
              <w:rPr>
                <w:rFonts w:asciiTheme="minorHAnsi" w:eastAsia="仿宋_GB2312" w:hAnsiTheme="minorHAnsi" w:cstheme="minorHAnsi"/>
                <w:kern w:val="0"/>
                <w:sz w:val="22"/>
                <w:szCs w:val="22"/>
              </w:rPr>
              <w:t>28.8</w:t>
            </w:r>
          </w:p>
        </w:tc>
        <w:tc>
          <w:tcPr>
            <w:tcW w:w="1220" w:type="dxa"/>
            <w:tcBorders>
              <w:top w:val="nil"/>
              <w:left w:val="nil"/>
              <w:bottom w:val="single" w:sz="8" w:space="0" w:color="auto"/>
              <w:right w:val="single" w:sz="4" w:space="0" w:color="auto"/>
            </w:tcBorders>
            <w:vAlign w:val="center"/>
          </w:tcPr>
          <w:p w:rsidR="003865D4" w:rsidRPr="00487C8F" w:rsidRDefault="003865D4" w:rsidP="00487C8F">
            <w:pPr>
              <w:widowControl/>
              <w:ind w:firstLineChars="0" w:firstLine="0"/>
              <w:jc w:val="right"/>
              <w:rPr>
                <w:rFonts w:asciiTheme="minorHAnsi" w:eastAsia="仿宋_GB2312" w:hAnsiTheme="minorHAnsi" w:cstheme="minorHAnsi"/>
                <w:kern w:val="0"/>
                <w:sz w:val="22"/>
              </w:rPr>
            </w:pPr>
            <w:r w:rsidRPr="00487C8F">
              <w:rPr>
                <w:rFonts w:asciiTheme="minorHAnsi" w:eastAsia="仿宋_GB2312" w:hAnsiTheme="minorHAnsi" w:cstheme="minorHAnsi"/>
                <w:kern w:val="0"/>
                <w:sz w:val="22"/>
                <w:szCs w:val="22"/>
              </w:rPr>
              <w:t xml:space="preserve">　</w:t>
            </w:r>
          </w:p>
        </w:tc>
        <w:tc>
          <w:tcPr>
            <w:tcW w:w="1220" w:type="dxa"/>
            <w:tcBorders>
              <w:top w:val="nil"/>
              <w:left w:val="nil"/>
              <w:bottom w:val="single" w:sz="8" w:space="0" w:color="auto"/>
              <w:right w:val="single" w:sz="4" w:space="0" w:color="auto"/>
            </w:tcBorders>
            <w:vAlign w:val="center"/>
          </w:tcPr>
          <w:p w:rsidR="003865D4" w:rsidRPr="00487C8F" w:rsidRDefault="003865D4" w:rsidP="00487C8F">
            <w:pPr>
              <w:widowControl/>
              <w:ind w:firstLineChars="0" w:firstLine="0"/>
              <w:jc w:val="right"/>
              <w:rPr>
                <w:rFonts w:asciiTheme="minorHAnsi" w:eastAsia="仿宋_GB2312" w:hAnsiTheme="minorHAnsi" w:cstheme="minorHAnsi"/>
                <w:kern w:val="0"/>
                <w:sz w:val="22"/>
              </w:rPr>
            </w:pPr>
            <w:r w:rsidRPr="00487C8F">
              <w:rPr>
                <w:rFonts w:asciiTheme="minorHAnsi" w:eastAsia="仿宋_GB2312" w:hAnsiTheme="minorHAnsi" w:cstheme="minorHAnsi"/>
                <w:kern w:val="0"/>
                <w:sz w:val="22"/>
                <w:szCs w:val="22"/>
              </w:rPr>
              <w:t xml:space="preserve">　</w:t>
            </w:r>
            <w:r w:rsidR="00487C8F" w:rsidRPr="00487C8F">
              <w:rPr>
                <w:rFonts w:asciiTheme="minorHAnsi" w:eastAsia="仿宋_GB2312" w:hAnsiTheme="minorHAnsi" w:cstheme="minorHAnsi"/>
                <w:kern w:val="0"/>
                <w:sz w:val="22"/>
                <w:szCs w:val="22"/>
              </w:rPr>
              <w:t>28.8</w:t>
            </w:r>
          </w:p>
        </w:tc>
        <w:tc>
          <w:tcPr>
            <w:tcW w:w="1220" w:type="dxa"/>
            <w:tcBorders>
              <w:top w:val="nil"/>
              <w:left w:val="nil"/>
              <w:bottom w:val="single" w:sz="8" w:space="0" w:color="auto"/>
              <w:right w:val="single" w:sz="4" w:space="0" w:color="auto"/>
            </w:tcBorders>
            <w:vAlign w:val="center"/>
          </w:tcPr>
          <w:p w:rsidR="003865D4" w:rsidRPr="00487C8F" w:rsidRDefault="003865D4" w:rsidP="00487C8F">
            <w:pPr>
              <w:widowControl/>
              <w:ind w:firstLineChars="0" w:firstLine="0"/>
              <w:jc w:val="right"/>
              <w:rPr>
                <w:rFonts w:asciiTheme="minorHAnsi" w:eastAsia="仿宋_GB2312" w:hAnsiTheme="minorHAnsi" w:cstheme="minorHAnsi"/>
                <w:kern w:val="0"/>
                <w:sz w:val="22"/>
              </w:rPr>
            </w:pPr>
            <w:r w:rsidRPr="00487C8F">
              <w:rPr>
                <w:rFonts w:asciiTheme="minorHAnsi" w:eastAsia="仿宋_GB2312" w:hAnsiTheme="minorHAnsi" w:cstheme="minorHAnsi"/>
                <w:kern w:val="0"/>
                <w:sz w:val="22"/>
                <w:szCs w:val="22"/>
              </w:rPr>
              <w:t xml:space="preserve">　</w:t>
            </w:r>
            <w:r w:rsidR="00487C8F" w:rsidRPr="00487C8F">
              <w:rPr>
                <w:rFonts w:asciiTheme="minorHAnsi" w:eastAsia="仿宋_GB2312" w:hAnsiTheme="minorHAnsi" w:cstheme="minorHAnsi"/>
                <w:kern w:val="0"/>
                <w:sz w:val="22"/>
                <w:szCs w:val="22"/>
              </w:rPr>
              <w:t>12.4</w:t>
            </w:r>
          </w:p>
        </w:tc>
        <w:tc>
          <w:tcPr>
            <w:tcW w:w="1220" w:type="dxa"/>
            <w:tcBorders>
              <w:top w:val="nil"/>
              <w:left w:val="nil"/>
              <w:bottom w:val="single" w:sz="8" w:space="0" w:color="auto"/>
              <w:right w:val="single" w:sz="4" w:space="0" w:color="auto"/>
            </w:tcBorders>
            <w:vAlign w:val="center"/>
          </w:tcPr>
          <w:p w:rsidR="003865D4" w:rsidRPr="00487C8F" w:rsidRDefault="003865D4" w:rsidP="00487C8F">
            <w:pPr>
              <w:widowControl/>
              <w:ind w:firstLineChars="0" w:firstLine="0"/>
              <w:jc w:val="right"/>
              <w:rPr>
                <w:rFonts w:asciiTheme="minorHAnsi" w:eastAsia="仿宋_GB2312" w:hAnsiTheme="minorHAnsi" w:cstheme="minorHAnsi"/>
                <w:kern w:val="0"/>
                <w:sz w:val="22"/>
              </w:rPr>
            </w:pPr>
            <w:r w:rsidRPr="00487C8F">
              <w:rPr>
                <w:rFonts w:asciiTheme="minorHAnsi" w:eastAsia="仿宋_GB2312" w:hAnsiTheme="minorHAnsi" w:cstheme="minorHAnsi"/>
                <w:kern w:val="0"/>
                <w:sz w:val="22"/>
                <w:szCs w:val="22"/>
              </w:rPr>
              <w:t xml:space="preserve">　</w:t>
            </w:r>
            <w:r w:rsidR="00487C8F" w:rsidRPr="00487C8F">
              <w:rPr>
                <w:rFonts w:asciiTheme="minorHAnsi" w:eastAsia="仿宋_GB2312" w:hAnsiTheme="minorHAnsi" w:cstheme="minorHAnsi"/>
                <w:kern w:val="0"/>
                <w:sz w:val="22"/>
                <w:szCs w:val="22"/>
              </w:rPr>
              <w:t>9.78</w:t>
            </w:r>
          </w:p>
        </w:tc>
        <w:tc>
          <w:tcPr>
            <w:tcW w:w="1220" w:type="dxa"/>
            <w:tcBorders>
              <w:top w:val="nil"/>
              <w:left w:val="nil"/>
              <w:bottom w:val="single" w:sz="8" w:space="0" w:color="auto"/>
              <w:right w:val="single" w:sz="4" w:space="0" w:color="auto"/>
            </w:tcBorders>
            <w:vAlign w:val="center"/>
          </w:tcPr>
          <w:p w:rsidR="003865D4" w:rsidRPr="00487C8F" w:rsidRDefault="003865D4" w:rsidP="00487C8F">
            <w:pPr>
              <w:widowControl/>
              <w:ind w:firstLineChars="0" w:firstLine="0"/>
              <w:jc w:val="right"/>
              <w:rPr>
                <w:rFonts w:asciiTheme="minorHAnsi" w:eastAsia="仿宋_GB2312" w:hAnsiTheme="minorHAnsi" w:cstheme="minorHAnsi"/>
                <w:kern w:val="0"/>
                <w:sz w:val="22"/>
              </w:rPr>
            </w:pPr>
            <w:r w:rsidRPr="00487C8F">
              <w:rPr>
                <w:rFonts w:asciiTheme="minorHAnsi" w:eastAsia="仿宋_GB2312" w:hAnsiTheme="minorHAnsi" w:cstheme="minorHAnsi"/>
                <w:kern w:val="0"/>
                <w:sz w:val="22"/>
                <w:szCs w:val="22"/>
              </w:rPr>
              <w:t xml:space="preserve">　</w:t>
            </w:r>
          </w:p>
        </w:tc>
        <w:tc>
          <w:tcPr>
            <w:tcW w:w="1220" w:type="dxa"/>
            <w:tcBorders>
              <w:top w:val="nil"/>
              <w:left w:val="nil"/>
              <w:bottom w:val="single" w:sz="8" w:space="0" w:color="auto"/>
              <w:right w:val="single" w:sz="4" w:space="0" w:color="auto"/>
            </w:tcBorders>
            <w:vAlign w:val="center"/>
          </w:tcPr>
          <w:p w:rsidR="003865D4" w:rsidRPr="00487C8F" w:rsidRDefault="003865D4" w:rsidP="00487C8F">
            <w:pPr>
              <w:widowControl/>
              <w:ind w:firstLineChars="0" w:firstLine="0"/>
              <w:jc w:val="right"/>
              <w:rPr>
                <w:rFonts w:asciiTheme="minorHAnsi" w:eastAsia="仿宋_GB2312" w:hAnsiTheme="minorHAnsi" w:cstheme="minorHAnsi"/>
                <w:kern w:val="0"/>
                <w:sz w:val="22"/>
              </w:rPr>
            </w:pPr>
            <w:r w:rsidRPr="00487C8F">
              <w:rPr>
                <w:rFonts w:asciiTheme="minorHAnsi" w:eastAsia="仿宋_GB2312" w:hAnsiTheme="minorHAnsi" w:cstheme="minorHAnsi"/>
                <w:kern w:val="0"/>
                <w:sz w:val="22"/>
                <w:szCs w:val="22"/>
              </w:rPr>
              <w:t xml:space="preserve">　</w:t>
            </w:r>
            <w:r w:rsidR="00487C8F" w:rsidRPr="00487C8F">
              <w:rPr>
                <w:rFonts w:asciiTheme="minorHAnsi" w:eastAsia="仿宋_GB2312" w:hAnsiTheme="minorHAnsi" w:cstheme="minorHAnsi"/>
                <w:kern w:val="0"/>
                <w:sz w:val="22"/>
                <w:szCs w:val="22"/>
              </w:rPr>
              <w:t>8.42</w:t>
            </w:r>
          </w:p>
        </w:tc>
        <w:tc>
          <w:tcPr>
            <w:tcW w:w="1220" w:type="dxa"/>
            <w:tcBorders>
              <w:top w:val="nil"/>
              <w:left w:val="nil"/>
              <w:bottom w:val="single" w:sz="8" w:space="0" w:color="auto"/>
              <w:right w:val="single" w:sz="4" w:space="0" w:color="auto"/>
            </w:tcBorders>
            <w:vAlign w:val="center"/>
          </w:tcPr>
          <w:p w:rsidR="003865D4" w:rsidRPr="00487C8F" w:rsidRDefault="003865D4" w:rsidP="00487C8F">
            <w:pPr>
              <w:widowControl/>
              <w:ind w:firstLineChars="0" w:firstLine="0"/>
              <w:jc w:val="right"/>
              <w:rPr>
                <w:rFonts w:asciiTheme="minorHAnsi" w:eastAsia="仿宋_GB2312" w:hAnsiTheme="minorHAnsi" w:cstheme="minorHAnsi"/>
                <w:kern w:val="0"/>
                <w:sz w:val="22"/>
              </w:rPr>
            </w:pPr>
            <w:r w:rsidRPr="00487C8F">
              <w:rPr>
                <w:rFonts w:asciiTheme="minorHAnsi" w:eastAsia="仿宋_GB2312" w:hAnsiTheme="minorHAnsi" w:cstheme="minorHAnsi"/>
                <w:kern w:val="0"/>
                <w:sz w:val="22"/>
                <w:szCs w:val="22"/>
              </w:rPr>
              <w:t xml:space="preserve">　</w:t>
            </w:r>
          </w:p>
        </w:tc>
        <w:tc>
          <w:tcPr>
            <w:tcW w:w="1220" w:type="dxa"/>
            <w:tcBorders>
              <w:top w:val="nil"/>
              <w:left w:val="nil"/>
              <w:bottom w:val="single" w:sz="8" w:space="0" w:color="auto"/>
              <w:right w:val="nil"/>
            </w:tcBorders>
            <w:vAlign w:val="center"/>
          </w:tcPr>
          <w:p w:rsidR="003865D4" w:rsidRPr="00487C8F" w:rsidRDefault="003865D4" w:rsidP="00487C8F">
            <w:pPr>
              <w:widowControl/>
              <w:ind w:firstLineChars="0" w:firstLine="0"/>
              <w:jc w:val="right"/>
              <w:rPr>
                <w:rFonts w:asciiTheme="minorHAnsi" w:eastAsia="仿宋_GB2312" w:hAnsiTheme="minorHAnsi" w:cstheme="minorHAnsi"/>
                <w:kern w:val="0"/>
                <w:sz w:val="22"/>
              </w:rPr>
            </w:pPr>
            <w:r w:rsidRPr="00487C8F">
              <w:rPr>
                <w:rFonts w:asciiTheme="minorHAnsi" w:eastAsia="仿宋_GB2312" w:hAnsiTheme="minorHAnsi" w:cstheme="minorHAnsi"/>
                <w:kern w:val="0"/>
                <w:sz w:val="22"/>
                <w:szCs w:val="22"/>
              </w:rPr>
              <w:t xml:space="preserve">　</w:t>
            </w:r>
            <w:r w:rsidR="00487C8F" w:rsidRPr="00487C8F">
              <w:rPr>
                <w:rFonts w:asciiTheme="minorHAnsi" w:eastAsia="仿宋_GB2312" w:hAnsiTheme="minorHAnsi" w:cstheme="minorHAnsi"/>
                <w:kern w:val="0"/>
                <w:sz w:val="22"/>
                <w:szCs w:val="22"/>
              </w:rPr>
              <w:t>8.42</w:t>
            </w:r>
          </w:p>
        </w:tc>
        <w:tc>
          <w:tcPr>
            <w:tcW w:w="1220" w:type="dxa"/>
            <w:tcBorders>
              <w:top w:val="nil"/>
              <w:left w:val="single" w:sz="4" w:space="0" w:color="auto"/>
              <w:bottom w:val="single" w:sz="8" w:space="0" w:color="auto"/>
              <w:right w:val="single" w:sz="8" w:space="0" w:color="auto"/>
            </w:tcBorders>
            <w:vAlign w:val="center"/>
          </w:tcPr>
          <w:p w:rsidR="003865D4" w:rsidRPr="00487C8F" w:rsidRDefault="003865D4" w:rsidP="00487C8F">
            <w:pPr>
              <w:widowControl/>
              <w:ind w:firstLineChars="0" w:firstLine="0"/>
              <w:jc w:val="right"/>
              <w:rPr>
                <w:rFonts w:asciiTheme="minorHAnsi" w:eastAsia="仿宋_GB2312" w:hAnsiTheme="minorHAnsi" w:cstheme="minorHAnsi"/>
                <w:kern w:val="0"/>
                <w:sz w:val="22"/>
              </w:rPr>
            </w:pPr>
            <w:r w:rsidRPr="00487C8F">
              <w:rPr>
                <w:rFonts w:asciiTheme="minorHAnsi" w:eastAsia="仿宋_GB2312" w:hAnsiTheme="minorHAnsi" w:cstheme="minorHAnsi"/>
                <w:kern w:val="0"/>
                <w:sz w:val="22"/>
                <w:szCs w:val="22"/>
              </w:rPr>
              <w:t xml:space="preserve">　</w:t>
            </w:r>
            <w:r w:rsidR="00487C8F" w:rsidRPr="00487C8F">
              <w:rPr>
                <w:rFonts w:asciiTheme="minorHAnsi" w:eastAsia="仿宋_GB2312" w:hAnsiTheme="minorHAnsi" w:cstheme="minorHAnsi"/>
                <w:kern w:val="0"/>
                <w:sz w:val="22"/>
                <w:szCs w:val="22"/>
              </w:rPr>
              <w:t>1.36</w:t>
            </w:r>
          </w:p>
        </w:tc>
      </w:tr>
    </w:tbl>
    <w:p w:rsidR="003865D4" w:rsidRDefault="003865D4">
      <w:pPr>
        <w:widowControl/>
        <w:ind w:firstLine="480"/>
        <w:jc w:val="left"/>
        <w:rPr>
          <w:rFonts w:ascii="宋体" w:cs="Times New Roman"/>
          <w:kern w:val="0"/>
          <w:sz w:val="24"/>
          <w:szCs w:val="24"/>
        </w:rPr>
      </w:pPr>
      <w:r>
        <w:rPr>
          <w:rFonts w:ascii="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rsidR="003865D4" w:rsidRDefault="00487C8F" w:rsidP="00E133C2">
      <w:pPr>
        <w:pStyle w:val="2"/>
        <w:spacing w:before="190" w:after="190"/>
        <w:ind w:firstLineChars="0" w:firstLine="0"/>
        <w:jc w:val="center"/>
        <w:rPr>
          <w:rFonts w:cs="Times New Roman"/>
        </w:rPr>
      </w:pPr>
      <w:bookmarkStart w:id="17" w:name="_Toc141298244"/>
      <w:r>
        <w:rPr>
          <w:rFonts w:hint="eastAsia"/>
        </w:rPr>
        <w:lastRenderedPageBreak/>
        <w:t>八</w:t>
      </w:r>
      <w:r>
        <w:t>、</w:t>
      </w:r>
      <w:r w:rsidR="003865D4">
        <w:rPr>
          <w:rFonts w:hint="eastAsia"/>
        </w:rPr>
        <w:t>政府性基金预算财政拨款收入支出决算表</w:t>
      </w:r>
      <w:bookmarkEnd w:id="17"/>
    </w:p>
    <w:p w:rsidR="003865D4" w:rsidRPr="00487C8F" w:rsidRDefault="003865D4">
      <w:pPr>
        <w:widowControl/>
        <w:wordWrap w:val="0"/>
        <w:ind w:firstLine="420"/>
        <w:jc w:val="right"/>
        <w:rPr>
          <w:rFonts w:ascii="Times New Roman" w:eastAsia="仿宋_GB2312" w:hAnsi="Times New Roman" w:cs="Times New Roman"/>
          <w:color w:val="000000"/>
          <w:kern w:val="0"/>
          <w:sz w:val="21"/>
        </w:rPr>
      </w:pPr>
      <w:r w:rsidRPr="00487C8F">
        <w:rPr>
          <w:rFonts w:ascii="Times New Roman" w:eastAsia="仿宋_GB2312" w:hAnsi="Times New Roman" w:cs="仿宋_GB2312" w:hint="eastAsia"/>
          <w:color w:val="000000"/>
          <w:kern w:val="0"/>
          <w:sz w:val="21"/>
        </w:rPr>
        <w:t>公开</w:t>
      </w:r>
      <w:r w:rsidRPr="00487C8F">
        <w:rPr>
          <w:rFonts w:ascii="Times New Roman" w:eastAsia="仿宋_GB2312" w:hAnsi="Times New Roman" w:cs="Times New Roman"/>
          <w:color w:val="000000"/>
          <w:kern w:val="0"/>
          <w:sz w:val="21"/>
        </w:rPr>
        <w:t>08</w:t>
      </w:r>
      <w:r w:rsidRPr="00487C8F">
        <w:rPr>
          <w:rFonts w:ascii="Times New Roman" w:eastAsia="仿宋_GB2312" w:hAnsi="Times New Roman" w:cs="仿宋_GB2312" w:hint="eastAsia"/>
          <w:color w:val="000000"/>
          <w:kern w:val="0"/>
          <w:sz w:val="21"/>
        </w:rPr>
        <w:t>表</w:t>
      </w:r>
    </w:p>
    <w:p w:rsidR="003865D4" w:rsidRPr="00487C8F" w:rsidRDefault="00487C8F" w:rsidP="00FE1928">
      <w:pPr>
        <w:widowControl/>
        <w:ind w:firstLine="420"/>
        <w:jc w:val="center"/>
        <w:rPr>
          <w:rFonts w:ascii="Times New Roman" w:eastAsia="仿宋_GB2312" w:hAnsi="Times New Roman" w:cs="Times New Roman"/>
          <w:color w:val="000000"/>
          <w:kern w:val="0"/>
          <w:sz w:val="21"/>
        </w:rPr>
      </w:pPr>
      <w:r w:rsidRPr="00487C8F">
        <w:rPr>
          <w:rFonts w:ascii="Times New Roman" w:eastAsia="仿宋_GB2312" w:hAnsi="Times New Roman" w:cs="仿宋_GB2312" w:hint="eastAsia"/>
          <w:color w:val="000000"/>
          <w:kern w:val="0"/>
          <w:sz w:val="21"/>
        </w:rPr>
        <w:t>部门：</w:t>
      </w:r>
      <w:r>
        <w:rPr>
          <w:rFonts w:ascii="Times New Roman" w:eastAsia="仿宋_GB2312" w:hAnsi="Times New Roman" w:cs="仿宋_GB2312" w:hint="eastAsia"/>
          <w:color w:val="000000"/>
          <w:kern w:val="0"/>
          <w:sz w:val="21"/>
        </w:rPr>
        <w:t>湘潭</w:t>
      </w:r>
      <w:r>
        <w:rPr>
          <w:rFonts w:ascii="Times New Roman" w:eastAsia="仿宋_GB2312" w:hAnsi="Times New Roman" w:cs="仿宋_GB2312"/>
          <w:color w:val="000000"/>
          <w:kern w:val="0"/>
          <w:sz w:val="21"/>
        </w:rPr>
        <w:t>县住房和城乡建设局（人防办）</w:t>
      </w:r>
      <w:r w:rsidR="003865D4" w:rsidRPr="00487C8F">
        <w:rPr>
          <w:rFonts w:ascii="Times New Roman" w:eastAsia="仿宋_GB2312" w:hAnsi="Times New Roman" w:cs="仿宋_GB2312" w:hint="eastAsia"/>
          <w:color w:val="000000"/>
          <w:kern w:val="0"/>
          <w:sz w:val="21"/>
        </w:rPr>
        <w:t>单位：万元</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tblPr>
      <w:tblGrid>
        <w:gridCol w:w="1096"/>
        <w:gridCol w:w="3736"/>
        <w:gridCol w:w="1756"/>
        <w:gridCol w:w="1206"/>
        <w:gridCol w:w="1206"/>
        <w:gridCol w:w="1096"/>
        <w:gridCol w:w="1206"/>
        <w:gridCol w:w="1756"/>
      </w:tblGrid>
      <w:tr w:rsidR="003865D4" w:rsidRPr="00487C8F" w:rsidTr="00102D74">
        <w:trPr>
          <w:trHeight w:val="454"/>
          <w:jc w:val="center"/>
        </w:trPr>
        <w:tc>
          <w:tcPr>
            <w:tcW w:w="0" w:type="auto"/>
            <w:gridSpan w:val="2"/>
            <w:vAlign w:val="center"/>
          </w:tcPr>
          <w:p w:rsidR="00C9121D" w:rsidRPr="00487C8F" w:rsidRDefault="003865D4" w:rsidP="00102D74">
            <w:pPr>
              <w:widowControl/>
              <w:ind w:firstLineChars="0" w:firstLine="0"/>
              <w:jc w:val="center"/>
              <w:rPr>
                <w:rFonts w:ascii="Times New Roman" w:eastAsia="仿宋_GB2312" w:hAnsi="Times New Roman" w:cs="Times New Roman"/>
                <w:b/>
                <w:bCs/>
                <w:kern w:val="0"/>
                <w:sz w:val="22"/>
              </w:rPr>
            </w:pPr>
            <w:r w:rsidRPr="00487C8F">
              <w:rPr>
                <w:rFonts w:ascii="Times New Roman" w:eastAsia="仿宋_GB2312" w:hAnsi="Times New Roman" w:cs="仿宋_GB2312" w:hint="eastAsia"/>
                <w:b/>
                <w:bCs/>
                <w:kern w:val="0"/>
                <w:sz w:val="22"/>
                <w:szCs w:val="22"/>
              </w:rPr>
              <w:t>项目</w:t>
            </w:r>
          </w:p>
        </w:tc>
        <w:tc>
          <w:tcPr>
            <w:tcW w:w="0" w:type="auto"/>
            <w:vMerge w:val="restart"/>
            <w:vAlign w:val="center"/>
          </w:tcPr>
          <w:p w:rsidR="003865D4" w:rsidRPr="00487C8F" w:rsidRDefault="003865D4" w:rsidP="00487C8F">
            <w:pPr>
              <w:widowControl/>
              <w:ind w:firstLineChars="0" w:firstLine="0"/>
              <w:jc w:val="center"/>
              <w:rPr>
                <w:rFonts w:ascii="Times New Roman" w:eastAsia="仿宋_GB2312" w:hAnsi="Times New Roman" w:cs="Times New Roman"/>
                <w:b/>
                <w:bCs/>
                <w:kern w:val="0"/>
                <w:sz w:val="22"/>
              </w:rPr>
            </w:pPr>
            <w:r w:rsidRPr="00487C8F">
              <w:rPr>
                <w:rFonts w:ascii="Times New Roman" w:eastAsia="仿宋_GB2312" w:hAnsi="Times New Roman" w:cs="仿宋_GB2312" w:hint="eastAsia"/>
                <w:b/>
                <w:bCs/>
                <w:kern w:val="0"/>
                <w:sz w:val="22"/>
                <w:szCs w:val="22"/>
              </w:rPr>
              <w:t>年初结转和结余</w:t>
            </w:r>
          </w:p>
        </w:tc>
        <w:tc>
          <w:tcPr>
            <w:tcW w:w="0" w:type="auto"/>
            <w:vMerge w:val="restart"/>
            <w:vAlign w:val="center"/>
          </w:tcPr>
          <w:p w:rsidR="003865D4" w:rsidRPr="00487C8F" w:rsidRDefault="003865D4" w:rsidP="00487C8F">
            <w:pPr>
              <w:widowControl/>
              <w:ind w:firstLineChars="0" w:firstLine="0"/>
              <w:jc w:val="center"/>
              <w:rPr>
                <w:rFonts w:ascii="Times New Roman" w:eastAsia="仿宋_GB2312" w:hAnsi="Times New Roman" w:cs="Times New Roman"/>
                <w:b/>
                <w:bCs/>
                <w:kern w:val="0"/>
                <w:sz w:val="22"/>
              </w:rPr>
            </w:pPr>
            <w:r w:rsidRPr="00487C8F">
              <w:rPr>
                <w:rFonts w:ascii="Times New Roman" w:eastAsia="仿宋_GB2312" w:hAnsi="Times New Roman" w:cs="仿宋_GB2312" w:hint="eastAsia"/>
                <w:b/>
                <w:bCs/>
                <w:kern w:val="0"/>
                <w:sz w:val="22"/>
                <w:szCs w:val="22"/>
              </w:rPr>
              <w:t>本年收入</w:t>
            </w:r>
          </w:p>
        </w:tc>
        <w:tc>
          <w:tcPr>
            <w:tcW w:w="0" w:type="auto"/>
            <w:gridSpan w:val="3"/>
            <w:vAlign w:val="center"/>
          </w:tcPr>
          <w:p w:rsidR="003865D4" w:rsidRPr="00487C8F" w:rsidRDefault="003865D4" w:rsidP="00487C8F">
            <w:pPr>
              <w:widowControl/>
              <w:ind w:firstLineChars="0" w:firstLine="0"/>
              <w:jc w:val="center"/>
              <w:rPr>
                <w:rFonts w:ascii="Times New Roman" w:eastAsia="仿宋_GB2312" w:hAnsi="Times New Roman" w:cs="Times New Roman"/>
                <w:b/>
                <w:bCs/>
                <w:kern w:val="0"/>
                <w:sz w:val="22"/>
              </w:rPr>
            </w:pPr>
            <w:r w:rsidRPr="00487C8F">
              <w:rPr>
                <w:rFonts w:ascii="Times New Roman" w:eastAsia="仿宋_GB2312" w:hAnsi="Times New Roman" w:cs="仿宋_GB2312" w:hint="eastAsia"/>
                <w:b/>
                <w:bCs/>
                <w:kern w:val="0"/>
                <w:sz w:val="22"/>
                <w:szCs w:val="22"/>
              </w:rPr>
              <w:t>本年支出</w:t>
            </w:r>
          </w:p>
        </w:tc>
        <w:tc>
          <w:tcPr>
            <w:tcW w:w="0" w:type="auto"/>
            <w:vMerge w:val="restart"/>
            <w:vAlign w:val="center"/>
          </w:tcPr>
          <w:p w:rsidR="003865D4" w:rsidRPr="00487C8F" w:rsidRDefault="003865D4" w:rsidP="00487C8F">
            <w:pPr>
              <w:widowControl/>
              <w:ind w:firstLineChars="0" w:firstLine="0"/>
              <w:jc w:val="center"/>
              <w:rPr>
                <w:rFonts w:ascii="Times New Roman" w:eastAsia="仿宋_GB2312" w:hAnsi="Times New Roman" w:cs="Times New Roman"/>
                <w:b/>
                <w:bCs/>
                <w:kern w:val="0"/>
                <w:sz w:val="22"/>
              </w:rPr>
            </w:pPr>
            <w:r w:rsidRPr="00487C8F">
              <w:rPr>
                <w:rFonts w:ascii="Times New Roman" w:eastAsia="仿宋_GB2312" w:hAnsi="Times New Roman" w:cs="仿宋_GB2312" w:hint="eastAsia"/>
                <w:b/>
                <w:bCs/>
                <w:kern w:val="0"/>
                <w:sz w:val="22"/>
                <w:szCs w:val="22"/>
              </w:rPr>
              <w:t>年末结转和结余</w:t>
            </w:r>
          </w:p>
        </w:tc>
      </w:tr>
      <w:tr w:rsidR="003865D4" w:rsidRPr="00487C8F" w:rsidTr="00102D74">
        <w:trPr>
          <w:trHeight w:val="624"/>
          <w:jc w:val="center"/>
        </w:trPr>
        <w:tc>
          <w:tcPr>
            <w:tcW w:w="0" w:type="auto"/>
            <w:vMerge w:val="restart"/>
            <w:vAlign w:val="center"/>
          </w:tcPr>
          <w:p w:rsidR="00102D74" w:rsidRDefault="003865D4" w:rsidP="00487C8F">
            <w:pPr>
              <w:widowControl/>
              <w:ind w:firstLineChars="0" w:firstLine="0"/>
              <w:jc w:val="center"/>
              <w:rPr>
                <w:rFonts w:ascii="Times New Roman" w:eastAsia="仿宋_GB2312" w:hAnsi="Times New Roman" w:cs="仿宋_GB2312"/>
                <w:b/>
                <w:bCs/>
                <w:kern w:val="0"/>
                <w:sz w:val="22"/>
              </w:rPr>
            </w:pPr>
            <w:r w:rsidRPr="00487C8F">
              <w:rPr>
                <w:rFonts w:ascii="Times New Roman" w:eastAsia="仿宋_GB2312" w:hAnsi="Times New Roman" w:cs="仿宋_GB2312" w:hint="eastAsia"/>
                <w:b/>
                <w:bCs/>
                <w:kern w:val="0"/>
                <w:sz w:val="22"/>
                <w:szCs w:val="22"/>
              </w:rPr>
              <w:t>功能分类</w:t>
            </w:r>
          </w:p>
          <w:p w:rsidR="003865D4" w:rsidRPr="00487C8F" w:rsidRDefault="003865D4" w:rsidP="00487C8F">
            <w:pPr>
              <w:widowControl/>
              <w:ind w:firstLineChars="0" w:firstLine="0"/>
              <w:jc w:val="center"/>
              <w:rPr>
                <w:rFonts w:ascii="Times New Roman" w:eastAsia="仿宋_GB2312" w:hAnsi="Times New Roman" w:cs="Times New Roman"/>
                <w:b/>
                <w:bCs/>
                <w:kern w:val="0"/>
                <w:sz w:val="22"/>
              </w:rPr>
            </w:pPr>
            <w:r w:rsidRPr="00487C8F">
              <w:rPr>
                <w:rFonts w:ascii="Times New Roman" w:eastAsia="仿宋_GB2312" w:hAnsi="Times New Roman" w:cs="仿宋_GB2312" w:hint="eastAsia"/>
                <w:b/>
                <w:bCs/>
                <w:kern w:val="0"/>
                <w:sz w:val="22"/>
                <w:szCs w:val="22"/>
              </w:rPr>
              <w:t>科目编码</w:t>
            </w:r>
          </w:p>
        </w:tc>
        <w:tc>
          <w:tcPr>
            <w:tcW w:w="0" w:type="auto"/>
            <w:vMerge w:val="restart"/>
            <w:vAlign w:val="center"/>
          </w:tcPr>
          <w:p w:rsidR="003865D4" w:rsidRPr="00487C8F" w:rsidRDefault="003865D4" w:rsidP="00487C8F">
            <w:pPr>
              <w:widowControl/>
              <w:ind w:firstLineChars="0" w:firstLine="0"/>
              <w:jc w:val="center"/>
              <w:rPr>
                <w:rFonts w:ascii="Times New Roman" w:eastAsia="仿宋_GB2312" w:hAnsi="Times New Roman" w:cs="Times New Roman"/>
                <w:b/>
                <w:bCs/>
                <w:kern w:val="0"/>
                <w:sz w:val="22"/>
              </w:rPr>
            </w:pPr>
            <w:r w:rsidRPr="00487C8F">
              <w:rPr>
                <w:rFonts w:ascii="Times New Roman" w:eastAsia="仿宋_GB2312" w:hAnsi="Times New Roman" w:cs="仿宋_GB2312" w:hint="eastAsia"/>
                <w:b/>
                <w:bCs/>
                <w:kern w:val="0"/>
                <w:sz w:val="22"/>
                <w:szCs w:val="22"/>
              </w:rPr>
              <w:t>科目名称</w:t>
            </w:r>
          </w:p>
        </w:tc>
        <w:tc>
          <w:tcPr>
            <w:tcW w:w="0" w:type="auto"/>
            <w:vMerge/>
            <w:vAlign w:val="center"/>
          </w:tcPr>
          <w:p w:rsidR="003865D4" w:rsidRPr="00487C8F" w:rsidRDefault="003865D4" w:rsidP="00487C8F">
            <w:pPr>
              <w:widowControl/>
              <w:ind w:firstLineChars="0" w:firstLine="0"/>
              <w:jc w:val="left"/>
              <w:rPr>
                <w:rFonts w:ascii="Times New Roman" w:eastAsia="仿宋_GB2312" w:hAnsi="Times New Roman" w:cs="Times New Roman"/>
                <w:b/>
                <w:bCs/>
                <w:kern w:val="0"/>
                <w:sz w:val="22"/>
              </w:rPr>
            </w:pPr>
          </w:p>
        </w:tc>
        <w:tc>
          <w:tcPr>
            <w:tcW w:w="0" w:type="auto"/>
            <w:vMerge/>
            <w:vAlign w:val="center"/>
          </w:tcPr>
          <w:p w:rsidR="003865D4" w:rsidRPr="00487C8F" w:rsidRDefault="003865D4" w:rsidP="00487C8F">
            <w:pPr>
              <w:widowControl/>
              <w:ind w:firstLineChars="0" w:firstLine="0"/>
              <w:jc w:val="left"/>
              <w:rPr>
                <w:rFonts w:ascii="Times New Roman" w:eastAsia="仿宋_GB2312" w:hAnsi="Times New Roman" w:cs="Times New Roman"/>
                <w:b/>
                <w:bCs/>
                <w:kern w:val="0"/>
                <w:sz w:val="22"/>
              </w:rPr>
            </w:pPr>
          </w:p>
        </w:tc>
        <w:tc>
          <w:tcPr>
            <w:tcW w:w="0" w:type="auto"/>
            <w:vMerge w:val="restart"/>
            <w:vAlign w:val="center"/>
          </w:tcPr>
          <w:p w:rsidR="003865D4" w:rsidRPr="00487C8F" w:rsidRDefault="003865D4" w:rsidP="00487C8F">
            <w:pPr>
              <w:widowControl/>
              <w:ind w:firstLineChars="0" w:firstLine="0"/>
              <w:jc w:val="center"/>
              <w:rPr>
                <w:rFonts w:ascii="Times New Roman" w:eastAsia="仿宋_GB2312" w:hAnsi="Times New Roman" w:cs="Times New Roman"/>
                <w:b/>
                <w:bCs/>
                <w:kern w:val="0"/>
                <w:sz w:val="22"/>
              </w:rPr>
            </w:pPr>
            <w:r w:rsidRPr="00487C8F">
              <w:rPr>
                <w:rFonts w:ascii="Times New Roman" w:eastAsia="仿宋_GB2312" w:hAnsi="Times New Roman" w:cs="仿宋_GB2312" w:hint="eastAsia"/>
                <w:b/>
                <w:bCs/>
                <w:kern w:val="0"/>
                <w:sz w:val="22"/>
                <w:szCs w:val="22"/>
              </w:rPr>
              <w:t>小计</w:t>
            </w:r>
          </w:p>
        </w:tc>
        <w:tc>
          <w:tcPr>
            <w:tcW w:w="0" w:type="auto"/>
            <w:vMerge w:val="restart"/>
            <w:vAlign w:val="center"/>
          </w:tcPr>
          <w:p w:rsidR="003865D4" w:rsidRPr="00487C8F" w:rsidRDefault="003865D4" w:rsidP="00487C8F">
            <w:pPr>
              <w:widowControl/>
              <w:ind w:firstLineChars="0" w:firstLine="0"/>
              <w:jc w:val="center"/>
              <w:rPr>
                <w:rFonts w:ascii="Times New Roman" w:eastAsia="仿宋_GB2312" w:hAnsi="Times New Roman" w:cs="Times New Roman"/>
                <w:b/>
                <w:bCs/>
                <w:kern w:val="0"/>
                <w:sz w:val="22"/>
              </w:rPr>
            </w:pPr>
            <w:r w:rsidRPr="00487C8F">
              <w:rPr>
                <w:rFonts w:ascii="Times New Roman" w:eastAsia="仿宋_GB2312" w:hAnsi="Times New Roman" w:cs="仿宋_GB2312" w:hint="eastAsia"/>
                <w:b/>
                <w:bCs/>
                <w:kern w:val="0"/>
                <w:sz w:val="22"/>
                <w:szCs w:val="22"/>
              </w:rPr>
              <w:t>基本支出</w:t>
            </w:r>
          </w:p>
        </w:tc>
        <w:tc>
          <w:tcPr>
            <w:tcW w:w="0" w:type="auto"/>
            <w:vMerge w:val="restart"/>
            <w:vAlign w:val="center"/>
          </w:tcPr>
          <w:p w:rsidR="003865D4" w:rsidRPr="00487C8F" w:rsidRDefault="003865D4" w:rsidP="00487C8F">
            <w:pPr>
              <w:widowControl/>
              <w:ind w:firstLineChars="0" w:firstLine="0"/>
              <w:jc w:val="center"/>
              <w:rPr>
                <w:rFonts w:ascii="Times New Roman" w:eastAsia="仿宋_GB2312" w:hAnsi="Times New Roman" w:cs="Times New Roman"/>
                <w:b/>
                <w:bCs/>
                <w:kern w:val="0"/>
                <w:sz w:val="22"/>
              </w:rPr>
            </w:pPr>
            <w:r w:rsidRPr="00487C8F">
              <w:rPr>
                <w:rFonts w:ascii="Times New Roman" w:eastAsia="仿宋_GB2312" w:hAnsi="Times New Roman" w:cs="仿宋_GB2312" w:hint="eastAsia"/>
                <w:b/>
                <w:bCs/>
                <w:kern w:val="0"/>
                <w:sz w:val="22"/>
                <w:szCs w:val="22"/>
              </w:rPr>
              <w:t>项目支出</w:t>
            </w:r>
          </w:p>
        </w:tc>
        <w:tc>
          <w:tcPr>
            <w:tcW w:w="0" w:type="auto"/>
            <w:vMerge/>
            <w:vAlign w:val="center"/>
          </w:tcPr>
          <w:p w:rsidR="003865D4" w:rsidRPr="00487C8F" w:rsidRDefault="003865D4" w:rsidP="00487C8F">
            <w:pPr>
              <w:widowControl/>
              <w:ind w:firstLineChars="0" w:firstLine="0"/>
              <w:jc w:val="left"/>
              <w:rPr>
                <w:rFonts w:ascii="Times New Roman" w:eastAsia="仿宋_GB2312" w:hAnsi="Times New Roman" w:cs="Times New Roman"/>
                <w:b/>
                <w:bCs/>
                <w:kern w:val="0"/>
                <w:sz w:val="22"/>
              </w:rPr>
            </w:pPr>
          </w:p>
        </w:tc>
      </w:tr>
      <w:tr w:rsidR="003865D4" w:rsidRPr="00487C8F" w:rsidTr="00102D74">
        <w:trPr>
          <w:trHeight w:val="624"/>
          <w:jc w:val="center"/>
        </w:trPr>
        <w:tc>
          <w:tcPr>
            <w:tcW w:w="0" w:type="auto"/>
            <w:vMerge/>
            <w:vAlign w:val="center"/>
          </w:tcPr>
          <w:p w:rsidR="003865D4" w:rsidRPr="00487C8F" w:rsidRDefault="003865D4" w:rsidP="00487C8F">
            <w:pPr>
              <w:widowControl/>
              <w:ind w:firstLineChars="0" w:firstLine="0"/>
              <w:jc w:val="left"/>
              <w:rPr>
                <w:rFonts w:ascii="Times New Roman" w:eastAsia="仿宋_GB2312" w:hAnsi="Times New Roman" w:cs="Times New Roman"/>
                <w:kern w:val="0"/>
                <w:sz w:val="22"/>
              </w:rPr>
            </w:pPr>
          </w:p>
        </w:tc>
        <w:tc>
          <w:tcPr>
            <w:tcW w:w="0" w:type="auto"/>
            <w:vMerge/>
            <w:vAlign w:val="center"/>
          </w:tcPr>
          <w:p w:rsidR="003865D4" w:rsidRPr="00487C8F" w:rsidRDefault="003865D4" w:rsidP="00487C8F">
            <w:pPr>
              <w:widowControl/>
              <w:ind w:firstLineChars="0" w:firstLine="0"/>
              <w:jc w:val="left"/>
              <w:rPr>
                <w:rFonts w:ascii="Times New Roman" w:eastAsia="仿宋_GB2312" w:hAnsi="Times New Roman" w:cs="Times New Roman"/>
                <w:kern w:val="0"/>
                <w:sz w:val="22"/>
              </w:rPr>
            </w:pPr>
          </w:p>
        </w:tc>
        <w:tc>
          <w:tcPr>
            <w:tcW w:w="0" w:type="auto"/>
            <w:vMerge/>
            <w:vAlign w:val="center"/>
          </w:tcPr>
          <w:p w:rsidR="003865D4" w:rsidRPr="00487C8F" w:rsidRDefault="003865D4" w:rsidP="00487C8F">
            <w:pPr>
              <w:widowControl/>
              <w:ind w:firstLineChars="0" w:firstLine="0"/>
              <w:jc w:val="left"/>
              <w:rPr>
                <w:rFonts w:ascii="Times New Roman" w:eastAsia="仿宋_GB2312" w:hAnsi="Times New Roman" w:cs="Times New Roman"/>
                <w:kern w:val="0"/>
                <w:sz w:val="22"/>
              </w:rPr>
            </w:pPr>
          </w:p>
        </w:tc>
        <w:tc>
          <w:tcPr>
            <w:tcW w:w="0" w:type="auto"/>
            <w:vMerge/>
            <w:vAlign w:val="center"/>
          </w:tcPr>
          <w:p w:rsidR="003865D4" w:rsidRPr="00487C8F" w:rsidRDefault="003865D4" w:rsidP="00487C8F">
            <w:pPr>
              <w:widowControl/>
              <w:ind w:firstLineChars="0" w:firstLine="0"/>
              <w:jc w:val="left"/>
              <w:rPr>
                <w:rFonts w:ascii="Times New Roman" w:eastAsia="仿宋_GB2312" w:hAnsi="Times New Roman" w:cs="Times New Roman"/>
                <w:kern w:val="0"/>
                <w:sz w:val="22"/>
              </w:rPr>
            </w:pPr>
          </w:p>
        </w:tc>
        <w:tc>
          <w:tcPr>
            <w:tcW w:w="0" w:type="auto"/>
            <w:vMerge/>
            <w:vAlign w:val="center"/>
          </w:tcPr>
          <w:p w:rsidR="003865D4" w:rsidRPr="00487C8F" w:rsidRDefault="003865D4" w:rsidP="00487C8F">
            <w:pPr>
              <w:widowControl/>
              <w:ind w:firstLineChars="0" w:firstLine="0"/>
              <w:jc w:val="left"/>
              <w:rPr>
                <w:rFonts w:ascii="Times New Roman" w:eastAsia="仿宋_GB2312" w:hAnsi="Times New Roman" w:cs="Times New Roman"/>
                <w:kern w:val="0"/>
                <w:sz w:val="22"/>
              </w:rPr>
            </w:pPr>
          </w:p>
        </w:tc>
        <w:tc>
          <w:tcPr>
            <w:tcW w:w="0" w:type="auto"/>
            <w:vMerge/>
            <w:vAlign w:val="center"/>
          </w:tcPr>
          <w:p w:rsidR="003865D4" w:rsidRPr="00487C8F" w:rsidRDefault="003865D4" w:rsidP="00487C8F">
            <w:pPr>
              <w:widowControl/>
              <w:ind w:firstLineChars="0" w:firstLine="0"/>
              <w:jc w:val="left"/>
              <w:rPr>
                <w:rFonts w:ascii="Times New Roman" w:eastAsia="仿宋_GB2312" w:hAnsi="Times New Roman" w:cs="Times New Roman"/>
                <w:kern w:val="0"/>
                <w:sz w:val="22"/>
              </w:rPr>
            </w:pPr>
          </w:p>
        </w:tc>
        <w:tc>
          <w:tcPr>
            <w:tcW w:w="0" w:type="auto"/>
            <w:vMerge/>
            <w:vAlign w:val="center"/>
          </w:tcPr>
          <w:p w:rsidR="003865D4" w:rsidRPr="00487C8F" w:rsidRDefault="003865D4" w:rsidP="00487C8F">
            <w:pPr>
              <w:widowControl/>
              <w:ind w:firstLineChars="0" w:firstLine="0"/>
              <w:jc w:val="left"/>
              <w:rPr>
                <w:rFonts w:ascii="Times New Roman" w:eastAsia="仿宋_GB2312" w:hAnsi="Times New Roman" w:cs="Times New Roman"/>
                <w:kern w:val="0"/>
                <w:sz w:val="22"/>
              </w:rPr>
            </w:pPr>
          </w:p>
        </w:tc>
        <w:tc>
          <w:tcPr>
            <w:tcW w:w="0" w:type="auto"/>
            <w:vMerge/>
            <w:vAlign w:val="center"/>
          </w:tcPr>
          <w:p w:rsidR="003865D4" w:rsidRPr="00487C8F" w:rsidRDefault="003865D4" w:rsidP="00487C8F">
            <w:pPr>
              <w:widowControl/>
              <w:ind w:firstLineChars="0" w:firstLine="0"/>
              <w:jc w:val="left"/>
              <w:rPr>
                <w:rFonts w:ascii="Times New Roman" w:eastAsia="仿宋_GB2312" w:hAnsi="Times New Roman" w:cs="Times New Roman"/>
                <w:kern w:val="0"/>
                <w:sz w:val="22"/>
              </w:rPr>
            </w:pPr>
          </w:p>
        </w:tc>
      </w:tr>
      <w:tr w:rsidR="003865D4" w:rsidRPr="00487C8F" w:rsidTr="00102D74">
        <w:trPr>
          <w:trHeight w:val="624"/>
          <w:jc w:val="center"/>
        </w:trPr>
        <w:tc>
          <w:tcPr>
            <w:tcW w:w="0" w:type="auto"/>
            <w:vMerge/>
            <w:vAlign w:val="center"/>
          </w:tcPr>
          <w:p w:rsidR="003865D4" w:rsidRPr="00487C8F" w:rsidRDefault="003865D4" w:rsidP="00487C8F">
            <w:pPr>
              <w:widowControl/>
              <w:ind w:firstLineChars="0" w:firstLine="0"/>
              <w:jc w:val="left"/>
              <w:rPr>
                <w:rFonts w:ascii="Times New Roman" w:eastAsia="仿宋_GB2312" w:hAnsi="Times New Roman" w:cs="Times New Roman"/>
                <w:kern w:val="0"/>
                <w:sz w:val="22"/>
              </w:rPr>
            </w:pPr>
          </w:p>
        </w:tc>
        <w:tc>
          <w:tcPr>
            <w:tcW w:w="0" w:type="auto"/>
            <w:vMerge/>
            <w:vAlign w:val="center"/>
          </w:tcPr>
          <w:p w:rsidR="003865D4" w:rsidRPr="00487C8F" w:rsidRDefault="003865D4" w:rsidP="00487C8F">
            <w:pPr>
              <w:widowControl/>
              <w:ind w:firstLineChars="0" w:firstLine="0"/>
              <w:jc w:val="left"/>
              <w:rPr>
                <w:rFonts w:ascii="Times New Roman" w:eastAsia="仿宋_GB2312" w:hAnsi="Times New Roman" w:cs="Times New Roman"/>
                <w:kern w:val="0"/>
                <w:sz w:val="22"/>
              </w:rPr>
            </w:pPr>
          </w:p>
        </w:tc>
        <w:tc>
          <w:tcPr>
            <w:tcW w:w="0" w:type="auto"/>
            <w:vMerge/>
            <w:vAlign w:val="center"/>
          </w:tcPr>
          <w:p w:rsidR="003865D4" w:rsidRPr="00487C8F" w:rsidRDefault="003865D4" w:rsidP="00487C8F">
            <w:pPr>
              <w:widowControl/>
              <w:ind w:firstLineChars="0" w:firstLine="0"/>
              <w:jc w:val="left"/>
              <w:rPr>
                <w:rFonts w:ascii="Times New Roman" w:eastAsia="仿宋_GB2312" w:hAnsi="Times New Roman" w:cs="Times New Roman"/>
                <w:kern w:val="0"/>
                <w:sz w:val="22"/>
              </w:rPr>
            </w:pPr>
          </w:p>
        </w:tc>
        <w:tc>
          <w:tcPr>
            <w:tcW w:w="0" w:type="auto"/>
            <w:vMerge/>
            <w:vAlign w:val="center"/>
          </w:tcPr>
          <w:p w:rsidR="003865D4" w:rsidRPr="00487C8F" w:rsidRDefault="003865D4" w:rsidP="00487C8F">
            <w:pPr>
              <w:widowControl/>
              <w:ind w:firstLineChars="0" w:firstLine="0"/>
              <w:jc w:val="left"/>
              <w:rPr>
                <w:rFonts w:ascii="Times New Roman" w:eastAsia="仿宋_GB2312" w:hAnsi="Times New Roman" w:cs="Times New Roman"/>
                <w:kern w:val="0"/>
                <w:sz w:val="22"/>
              </w:rPr>
            </w:pPr>
          </w:p>
        </w:tc>
        <w:tc>
          <w:tcPr>
            <w:tcW w:w="0" w:type="auto"/>
            <w:vMerge/>
            <w:vAlign w:val="center"/>
          </w:tcPr>
          <w:p w:rsidR="003865D4" w:rsidRPr="00487C8F" w:rsidRDefault="003865D4" w:rsidP="00487C8F">
            <w:pPr>
              <w:widowControl/>
              <w:ind w:firstLineChars="0" w:firstLine="0"/>
              <w:jc w:val="left"/>
              <w:rPr>
                <w:rFonts w:ascii="Times New Roman" w:eastAsia="仿宋_GB2312" w:hAnsi="Times New Roman" w:cs="Times New Roman"/>
                <w:kern w:val="0"/>
                <w:sz w:val="22"/>
              </w:rPr>
            </w:pPr>
          </w:p>
        </w:tc>
        <w:tc>
          <w:tcPr>
            <w:tcW w:w="0" w:type="auto"/>
            <w:vMerge/>
            <w:vAlign w:val="center"/>
          </w:tcPr>
          <w:p w:rsidR="003865D4" w:rsidRPr="00487C8F" w:rsidRDefault="003865D4" w:rsidP="00487C8F">
            <w:pPr>
              <w:widowControl/>
              <w:ind w:firstLineChars="0" w:firstLine="0"/>
              <w:jc w:val="left"/>
              <w:rPr>
                <w:rFonts w:ascii="Times New Roman" w:eastAsia="仿宋_GB2312" w:hAnsi="Times New Roman" w:cs="Times New Roman"/>
                <w:kern w:val="0"/>
                <w:sz w:val="22"/>
              </w:rPr>
            </w:pPr>
          </w:p>
        </w:tc>
        <w:tc>
          <w:tcPr>
            <w:tcW w:w="0" w:type="auto"/>
            <w:vMerge/>
            <w:vAlign w:val="center"/>
          </w:tcPr>
          <w:p w:rsidR="003865D4" w:rsidRPr="00487C8F" w:rsidRDefault="003865D4" w:rsidP="00487C8F">
            <w:pPr>
              <w:widowControl/>
              <w:ind w:firstLineChars="0" w:firstLine="0"/>
              <w:jc w:val="left"/>
              <w:rPr>
                <w:rFonts w:ascii="Times New Roman" w:eastAsia="仿宋_GB2312" w:hAnsi="Times New Roman" w:cs="Times New Roman"/>
                <w:kern w:val="0"/>
                <w:sz w:val="22"/>
              </w:rPr>
            </w:pPr>
          </w:p>
        </w:tc>
        <w:tc>
          <w:tcPr>
            <w:tcW w:w="0" w:type="auto"/>
            <w:vMerge/>
            <w:vAlign w:val="center"/>
          </w:tcPr>
          <w:p w:rsidR="003865D4" w:rsidRPr="00487C8F" w:rsidRDefault="003865D4" w:rsidP="00487C8F">
            <w:pPr>
              <w:widowControl/>
              <w:ind w:firstLineChars="0" w:firstLine="0"/>
              <w:jc w:val="left"/>
              <w:rPr>
                <w:rFonts w:ascii="Times New Roman" w:eastAsia="仿宋_GB2312" w:hAnsi="Times New Roman" w:cs="Times New Roman"/>
                <w:kern w:val="0"/>
                <w:sz w:val="22"/>
              </w:rPr>
            </w:pPr>
          </w:p>
        </w:tc>
      </w:tr>
      <w:tr w:rsidR="003865D4" w:rsidRPr="00487C8F" w:rsidTr="00102D74">
        <w:trPr>
          <w:trHeight w:val="454"/>
          <w:jc w:val="center"/>
        </w:trPr>
        <w:tc>
          <w:tcPr>
            <w:tcW w:w="0" w:type="auto"/>
            <w:gridSpan w:val="2"/>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栏次</w:t>
            </w:r>
          </w:p>
        </w:tc>
        <w:tc>
          <w:tcPr>
            <w:tcW w:w="0" w:type="auto"/>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Times New Roman"/>
                <w:kern w:val="0"/>
                <w:sz w:val="22"/>
                <w:szCs w:val="22"/>
              </w:rPr>
              <w:t>1</w:t>
            </w:r>
          </w:p>
        </w:tc>
        <w:tc>
          <w:tcPr>
            <w:tcW w:w="0" w:type="auto"/>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Times New Roman"/>
                <w:kern w:val="0"/>
                <w:sz w:val="22"/>
                <w:szCs w:val="22"/>
              </w:rPr>
              <w:t>2</w:t>
            </w:r>
          </w:p>
        </w:tc>
        <w:tc>
          <w:tcPr>
            <w:tcW w:w="0" w:type="auto"/>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Times New Roman"/>
                <w:kern w:val="0"/>
                <w:sz w:val="22"/>
                <w:szCs w:val="22"/>
              </w:rPr>
              <w:t>3</w:t>
            </w:r>
          </w:p>
        </w:tc>
        <w:tc>
          <w:tcPr>
            <w:tcW w:w="0" w:type="auto"/>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Times New Roman"/>
                <w:kern w:val="0"/>
                <w:sz w:val="22"/>
                <w:szCs w:val="22"/>
              </w:rPr>
              <w:t>4</w:t>
            </w:r>
          </w:p>
        </w:tc>
        <w:tc>
          <w:tcPr>
            <w:tcW w:w="0" w:type="auto"/>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Times New Roman"/>
                <w:kern w:val="0"/>
                <w:sz w:val="22"/>
                <w:szCs w:val="22"/>
              </w:rPr>
              <w:t>5</w:t>
            </w:r>
          </w:p>
        </w:tc>
        <w:tc>
          <w:tcPr>
            <w:tcW w:w="0" w:type="auto"/>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Times New Roman"/>
                <w:kern w:val="0"/>
                <w:sz w:val="22"/>
                <w:szCs w:val="22"/>
              </w:rPr>
              <w:t>6</w:t>
            </w:r>
          </w:p>
        </w:tc>
      </w:tr>
      <w:tr w:rsidR="003865D4" w:rsidRPr="00487C8F" w:rsidTr="00102D74">
        <w:trPr>
          <w:trHeight w:val="454"/>
          <w:jc w:val="center"/>
        </w:trPr>
        <w:tc>
          <w:tcPr>
            <w:tcW w:w="0" w:type="auto"/>
            <w:gridSpan w:val="2"/>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合计</w:t>
            </w:r>
          </w:p>
        </w:tc>
        <w:tc>
          <w:tcPr>
            <w:tcW w:w="0" w:type="auto"/>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 xml:space="preserve">　</w:t>
            </w:r>
          </w:p>
        </w:tc>
        <w:tc>
          <w:tcPr>
            <w:tcW w:w="0" w:type="auto"/>
            <w:vAlign w:val="center"/>
          </w:tcPr>
          <w:p w:rsidR="003865D4" w:rsidRPr="00487C8F" w:rsidRDefault="003865D4" w:rsidP="00102D74">
            <w:pPr>
              <w:widowControl/>
              <w:ind w:firstLineChars="0" w:firstLine="0"/>
              <w:jc w:val="right"/>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 xml:space="preserve">　</w:t>
            </w:r>
            <w:r w:rsidR="00102D74" w:rsidRPr="00102D74">
              <w:rPr>
                <w:rFonts w:ascii="Times New Roman" w:eastAsia="仿宋_GB2312" w:hAnsi="Times New Roman" w:cs="仿宋_GB2312"/>
                <w:kern w:val="0"/>
                <w:sz w:val="22"/>
                <w:szCs w:val="22"/>
              </w:rPr>
              <w:t>1,338.21</w:t>
            </w:r>
          </w:p>
        </w:tc>
        <w:tc>
          <w:tcPr>
            <w:tcW w:w="0" w:type="auto"/>
            <w:vAlign w:val="center"/>
          </w:tcPr>
          <w:p w:rsidR="003865D4" w:rsidRPr="00487C8F" w:rsidRDefault="00102D74" w:rsidP="00102D74">
            <w:pPr>
              <w:widowControl/>
              <w:ind w:firstLineChars="0" w:firstLine="0"/>
              <w:jc w:val="right"/>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 xml:space="preserve">　</w:t>
            </w:r>
            <w:r w:rsidRPr="00102D74">
              <w:rPr>
                <w:rFonts w:ascii="Times New Roman" w:eastAsia="仿宋_GB2312" w:hAnsi="Times New Roman" w:cs="仿宋_GB2312"/>
                <w:kern w:val="0"/>
                <w:sz w:val="22"/>
                <w:szCs w:val="22"/>
              </w:rPr>
              <w:t>1,338.21</w:t>
            </w:r>
          </w:p>
        </w:tc>
        <w:tc>
          <w:tcPr>
            <w:tcW w:w="0" w:type="auto"/>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 xml:space="preserve">　</w:t>
            </w:r>
          </w:p>
        </w:tc>
        <w:tc>
          <w:tcPr>
            <w:tcW w:w="0" w:type="auto"/>
            <w:vAlign w:val="center"/>
          </w:tcPr>
          <w:p w:rsidR="003865D4" w:rsidRPr="00487C8F" w:rsidRDefault="00102D74" w:rsidP="00102D74">
            <w:pPr>
              <w:widowControl/>
              <w:ind w:firstLineChars="0" w:firstLine="0"/>
              <w:jc w:val="right"/>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 xml:space="preserve">　</w:t>
            </w:r>
            <w:r w:rsidRPr="00102D74">
              <w:rPr>
                <w:rFonts w:ascii="Times New Roman" w:eastAsia="仿宋_GB2312" w:hAnsi="Times New Roman" w:cs="仿宋_GB2312"/>
                <w:kern w:val="0"/>
                <w:sz w:val="22"/>
                <w:szCs w:val="22"/>
              </w:rPr>
              <w:t>1,338.21</w:t>
            </w:r>
          </w:p>
        </w:tc>
        <w:tc>
          <w:tcPr>
            <w:tcW w:w="0" w:type="auto"/>
            <w:vAlign w:val="center"/>
          </w:tcPr>
          <w:p w:rsidR="003865D4" w:rsidRPr="00487C8F" w:rsidRDefault="003865D4" w:rsidP="00487C8F">
            <w:pPr>
              <w:widowControl/>
              <w:ind w:firstLineChars="0" w:firstLine="0"/>
              <w:jc w:val="center"/>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 xml:space="preserve">　</w:t>
            </w:r>
          </w:p>
        </w:tc>
      </w:tr>
      <w:tr w:rsidR="00102D74" w:rsidRPr="00487C8F" w:rsidTr="00102D74">
        <w:trPr>
          <w:trHeight w:val="454"/>
          <w:jc w:val="center"/>
        </w:trPr>
        <w:tc>
          <w:tcPr>
            <w:tcW w:w="0" w:type="auto"/>
            <w:tcBorders>
              <w:top w:val="nil"/>
              <w:left w:val="single" w:sz="4" w:space="0" w:color="000000"/>
              <w:bottom w:val="single" w:sz="4" w:space="0" w:color="000000"/>
              <w:right w:val="single" w:sz="4" w:space="0" w:color="000000"/>
            </w:tcBorders>
            <w:shd w:val="clear" w:color="auto" w:fill="auto"/>
            <w:vAlign w:val="center"/>
          </w:tcPr>
          <w:p w:rsidR="00102D74" w:rsidRDefault="00102D74" w:rsidP="00102D74">
            <w:pPr>
              <w:widowControl/>
              <w:ind w:firstLineChars="0" w:firstLine="0"/>
              <w:jc w:val="left"/>
              <w:rPr>
                <w:rFonts w:eastAsia="宋体" w:cs="Arial"/>
                <w:color w:val="000000"/>
                <w:sz w:val="22"/>
              </w:rPr>
            </w:pPr>
            <w:r>
              <w:rPr>
                <w:rFonts w:cs="Arial" w:hint="eastAsia"/>
                <w:color w:val="000000"/>
                <w:sz w:val="22"/>
                <w:szCs w:val="22"/>
              </w:rPr>
              <w:t>212</w:t>
            </w:r>
          </w:p>
        </w:tc>
        <w:tc>
          <w:tcPr>
            <w:tcW w:w="0" w:type="auto"/>
            <w:tcBorders>
              <w:top w:val="nil"/>
              <w:left w:val="nil"/>
              <w:bottom w:val="single" w:sz="4" w:space="0" w:color="000000"/>
              <w:right w:val="single" w:sz="4" w:space="0" w:color="000000"/>
            </w:tcBorders>
            <w:shd w:val="clear" w:color="auto" w:fill="auto"/>
            <w:vAlign w:val="center"/>
          </w:tcPr>
          <w:p w:rsidR="00102D74" w:rsidRDefault="00102D74" w:rsidP="00102D74">
            <w:pPr>
              <w:ind w:firstLineChars="0" w:firstLine="0"/>
              <w:rPr>
                <w:rFonts w:cs="Arial"/>
                <w:color w:val="000000"/>
                <w:sz w:val="22"/>
              </w:rPr>
            </w:pPr>
            <w:r>
              <w:rPr>
                <w:rFonts w:cs="Arial" w:hint="eastAsia"/>
                <w:color w:val="000000"/>
                <w:sz w:val="22"/>
                <w:szCs w:val="22"/>
              </w:rPr>
              <w:t>城乡社区支出</w:t>
            </w:r>
          </w:p>
        </w:tc>
        <w:tc>
          <w:tcPr>
            <w:tcW w:w="0" w:type="auto"/>
            <w:vAlign w:val="center"/>
          </w:tcPr>
          <w:p w:rsidR="00102D74" w:rsidRPr="00487C8F" w:rsidRDefault="00102D74" w:rsidP="00102D74">
            <w:pPr>
              <w:widowControl/>
              <w:ind w:firstLine="440"/>
              <w:jc w:val="left"/>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 xml:space="preserve">　</w:t>
            </w:r>
          </w:p>
        </w:tc>
        <w:tc>
          <w:tcPr>
            <w:tcW w:w="0" w:type="auto"/>
            <w:tcBorders>
              <w:top w:val="nil"/>
              <w:left w:val="nil"/>
              <w:bottom w:val="single" w:sz="4" w:space="0" w:color="000000"/>
              <w:right w:val="single" w:sz="4" w:space="0" w:color="000000"/>
            </w:tcBorders>
            <w:shd w:val="clear" w:color="auto" w:fill="auto"/>
            <w:vAlign w:val="center"/>
          </w:tcPr>
          <w:p w:rsidR="00102D74" w:rsidRDefault="00102D74" w:rsidP="00102D74">
            <w:pPr>
              <w:widowControl/>
              <w:ind w:firstLineChars="0" w:firstLine="0"/>
              <w:jc w:val="right"/>
              <w:rPr>
                <w:rFonts w:eastAsia="宋体" w:cs="Arial"/>
                <w:color w:val="000000"/>
                <w:sz w:val="22"/>
              </w:rPr>
            </w:pPr>
            <w:r>
              <w:rPr>
                <w:rFonts w:cs="Arial" w:hint="eastAsia"/>
                <w:color w:val="000000"/>
                <w:sz w:val="22"/>
                <w:szCs w:val="22"/>
              </w:rPr>
              <w:t>1,338.21</w:t>
            </w:r>
          </w:p>
        </w:tc>
        <w:tc>
          <w:tcPr>
            <w:tcW w:w="0" w:type="auto"/>
            <w:tcBorders>
              <w:top w:val="nil"/>
              <w:left w:val="nil"/>
              <w:bottom w:val="single" w:sz="4" w:space="0" w:color="000000"/>
              <w:right w:val="single" w:sz="4" w:space="0" w:color="000000"/>
            </w:tcBorders>
            <w:shd w:val="clear" w:color="auto" w:fill="auto"/>
            <w:vAlign w:val="center"/>
          </w:tcPr>
          <w:p w:rsidR="00102D74" w:rsidRDefault="00102D74" w:rsidP="00102D74">
            <w:pPr>
              <w:widowControl/>
              <w:ind w:firstLineChars="0" w:firstLine="0"/>
              <w:jc w:val="right"/>
              <w:rPr>
                <w:rFonts w:eastAsia="宋体" w:cs="Arial"/>
                <w:color w:val="000000"/>
                <w:sz w:val="22"/>
              </w:rPr>
            </w:pPr>
            <w:r>
              <w:rPr>
                <w:rFonts w:cs="Arial" w:hint="eastAsia"/>
                <w:color w:val="000000"/>
                <w:sz w:val="22"/>
                <w:szCs w:val="22"/>
              </w:rPr>
              <w:t>1,338.21</w:t>
            </w:r>
          </w:p>
        </w:tc>
        <w:tc>
          <w:tcPr>
            <w:tcW w:w="0" w:type="auto"/>
            <w:vAlign w:val="center"/>
          </w:tcPr>
          <w:p w:rsidR="00102D74" w:rsidRPr="00487C8F" w:rsidRDefault="00102D74" w:rsidP="00102D74">
            <w:pPr>
              <w:widowControl/>
              <w:ind w:firstLine="440"/>
              <w:jc w:val="left"/>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 xml:space="preserve">　</w:t>
            </w:r>
          </w:p>
        </w:tc>
        <w:tc>
          <w:tcPr>
            <w:tcW w:w="0" w:type="auto"/>
            <w:tcBorders>
              <w:top w:val="nil"/>
              <w:left w:val="nil"/>
              <w:bottom w:val="single" w:sz="4" w:space="0" w:color="000000"/>
              <w:right w:val="single" w:sz="4" w:space="0" w:color="000000"/>
            </w:tcBorders>
            <w:shd w:val="clear" w:color="auto" w:fill="auto"/>
            <w:vAlign w:val="center"/>
          </w:tcPr>
          <w:p w:rsidR="00102D74" w:rsidRDefault="00102D74" w:rsidP="00102D74">
            <w:pPr>
              <w:widowControl/>
              <w:ind w:firstLineChars="0" w:firstLine="0"/>
              <w:jc w:val="right"/>
              <w:rPr>
                <w:rFonts w:eastAsia="宋体" w:cs="Arial"/>
                <w:color w:val="000000"/>
                <w:sz w:val="22"/>
              </w:rPr>
            </w:pPr>
            <w:r>
              <w:rPr>
                <w:rFonts w:cs="Arial" w:hint="eastAsia"/>
                <w:color w:val="000000"/>
                <w:sz w:val="22"/>
                <w:szCs w:val="22"/>
              </w:rPr>
              <w:t>1,338.21</w:t>
            </w:r>
          </w:p>
        </w:tc>
        <w:tc>
          <w:tcPr>
            <w:tcW w:w="0" w:type="auto"/>
            <w:vAlign w:val="center"/>
          </w:tcPr>
          <w:p w:rsidR="00102D74" w:rsidRPr="00487C8F" w:rsidRDefault="00102D74" w:rsidP="00102D74">
            <w:pPr>
              <w:widowControl/>
              <w:ind w:firstLine="440"/>
              <w:jc w:val="left"/>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 xml:space="preserve">　</w:t>
            </w:r>
          </w:p>
        </w:tc>
      </w:tr>
      <w:tr w:rsidR="00102D74" w:rsidRPr="00487C8F" w:rsidTr="00102D74">
        <w:trPr>
          <w:trHeight w:val="454"/>
          <w:jc w:val="center"/>
        </w:trPr>
        <w:tc>
          <w:tcPr>
            <w:tcW w:w="0" w:type="auto"/>
            <w:tcBorders>
              <w:top w:val="nil"/>
              <w:left w:val="single" w:sz="4" w:space="0" w:color="000000"/>
              <w:bottom w:val="single" w:sz="4" w:space="0" w:color="000000"/>
              <w:right w:val="single" w:sz="4" w:space="0" w:color="000000"/>
            </w:tcBorders>
            <w:shd w:val="clear" w:color="auto" w:fill="auto"/>
            <w:vAlign w:val="center"/>
          </w:tcPr>
          <w:p w:rsidR="00102D74" w:rsidRDefault="00102D74" w:rsidP="00102D74">
            <w:pPr>
              <w:ind w:firstLineChars="0" w:firstLine="0"/>
              <w:rPr>
                <w:rFonts w:cs="Arial"/>
                <w:color w:val="000000"/>
                <w:sz w:val="22"/>
              </w:rPr>
            </w:pPr>
            <w:r>
              <w:rPr>
                <w:rFonts w:cs="Arial" w:hint="eastAsia"/>
                <w:color w:val="000000"/>
                <w:sz w:val="22"/>
                <w:szCs w:val="22"/>
              </w:rPr>
              <w:t>21213</w:t>
            </w:r>
          </w:p>
        </w:tc>
        <w:tc>
          <w:tcPr>
            <w:tcW w:w="0" w:type="auto"/>
            <w:tcBorders>
              <w:top w:val="nil"/>
              <w:left w:val="nil"/>
              <w:bottom w:val="single" w:sz="4" w:space="0" w:color="000000"/>
              <w:right w:val="single" w:sz="4" w:space="0" w:color="000000"/>
            </w:tcBorders>
            <w:shd w:val="clear" w:color="auto" w:fill="auto"/>
            <w:vAlign w:val="center"/>
          </w:tcPr>
          <w:p w:rsidR="00102D74" w:rsidRDefault="00102D74" w:rsidP="00102D74">
            <w:pPr>
              <w:ind w:firstLineChars="0" w:firstLine="0"/>
              <w:rPr>
                <w:rFonts w:cs="Arial"/>
                <w:color w:val="000000"/>
                <w:sz w:val="22"/>
              </w:rPr>
            </w:pPr>
            <w:r>
              <w:rPr>
                <w:rFonts w:cs="Arial" w:hint="eastAsia"/>
                <w:color w:val="000000"/>
                <w:sz w:val="22"/>
                <w:szCs w:val="22"/>
              </w:rPr>
              <w:t>城市基础设施配套费安排的支出</w:t>
            </w:r>
          </w:p>
        </w:tc>
        <w:tc>
          <w:tcPr>
            <w:tcW w:w="0" w:type="auto"/>
            <w:vAlign w:val="center"/>
          </w:tcPr>
          <w:p w:rsidR="00102D74" w:rsidRPr="00487C8F" w:rsidRDefault="00102D74" w:rsidP="00102D74">
            <w:pPr>
              <w:widowControl/>
              <w:ind w:firstLine="440"/>
              <w:jc w:val="left"/>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 xml:space="preserve">　</w:t>
            </w:r>
          </w:p>
        </w:tc>
        <w:tc>
          <w:tcPr>
            <w:tcW w:w="0" w:type="auto"/>
            <w:tcBorders>
              <w:top w:val="nil"/>
              <w:left w:val="nil"/>
              <w:bottom w:val="single" w:sz="4" w:space="0" w:color="000000"/>
              <w:right w:val="single" w:sz="4" w:space="0" w:color="000000"/>
            </w:tcBorders>
            <w:shd w:val="clear" w:color="auto" w:fill="auto"/>
            <w:vAlign w:val="center"/>
          </w:tcPr>
          <w:p w:rsidR="00102D74" w:rsidRDefault="00102D74" w:rsidP="00102D74">
            <w:pPr>
              <w:ind w:firstLine="440"/>
              <w:jc w:val="right"/>
              <w:rPr>
                <w:rFonts w:cs="Arial"/>
                <w:color w:val="000000"/>
                <w:sz w:val="22"/>
              </w:rPr>
            </w:pPr>
            <w:r>
              <w:rPr>
                <w:rFonts w:cs="Arial" w:hint="eastAsia"/>
                <w:color w:val="000000"/>
                <w:sz w:val="22"/>
                <w:szCs w:val="22"/>
              </w:rPr>
              <w:t>20.00</w:t>
            </w:r>
          </w:p>
        </w:tc>
        <w:tc>
          <w:tcPr>
            <w:tcW w:w="0" w:type="auto"/>
            <w:tcBorders>
              <w:top w:val="nil"/>
              <w:left w:val="nil"/>
              <w:bottom w:val="single" w:sz="4" w:space="0" w:color="000000"/>
              <w:right w:val="single" w:sz="4" w:space="0" w:color="000000"/>
            </w:tcBorders>
            <w:shd w:val="clear" w:color="auto" w:fill="auto"/>
            <w:vAlign w:val="center"/>
          </w:tcPr>
          <w:p w:rsidR="00102D74" w:rsidRDefault="00102D74" w:rsidP="00102D74">
            <w:pPr>
              <w:ind w:firstLine="440"/>
              <w:jc w:val="right"/>
              <w:rPr>
                <w:rFonts w:cs="Arial"/>
                <w:color w:val="000000"/>
                <w:sz w:val="22"/>
              </w:rPr>
            </w:pPr>
            <w:r>
              <w:rPr>
                <w:rFonts w:cs="Arial" w:hint="eastAsia"/>
                <w:color w:val="000000"/>
                <w:sz w:val="22"/>
                <w:szCs w:val="22"/>
              </w:rPr>
              <w:t>20.00</w:t>
            </w:r>
          </w:p>
        </w:tc>
        <w:tc>
          <w:tcPr>
            <w:tcW w:w="0" w:type="auto"/>
            <w:vAlign w:val="center"/>
          </w:tcPr>
          <w:p w:rsidR="00102D74" w:rsidRPr="00487C8F" w:rsidRDefault="00102D74" w:rsidP="00102D74">
            <w:pPr>
              <w:widowControl/>
              <w:ind w:firstLine="440"/>
              <w:jc w:val="left"/>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 xml:space="preserve">　</w:t>
            </w:r>
          </w:p>
        </w:tc>
        <w:tc>
          <w:tcPr>
            <w:tcW w:w="0" w:type="auto"/>
            <w:tcBorders>
              <w:top w:val="nil"/>
              <w:left w:val="nil"/>
              <w:bottom w:val="single" w:sz="4" w:space="0" w:color="000000"/>
              <w:right w:val="single" w:sz="4" w:space="0" w:color="000000"/>
            </w:tcBorders>
            <w:shd w:val="clear" w:color="auto" w:fill="auto"/>
            <w:vAlign w:val="center"/>
          </w:tcPr>
          <w:p w:rsidR="00102D74" w:rsidRDefault="00102D74" w:rsidP="00102D74">
            <w:pPr>
              <w:ind w:firstLine="440"/>
              <w:jc w:val="right"/>
              <w:rPr>
                <w:rFonts w:cs="Arial"/>
                <w:color w:val="000000"/>
                <w:sz w:val="22"/>
              </w:rPr>
            </w:pPr>
            <w:r>
              <w:rPr>
                <w:rFonts w:cs="Arial" w:hint="eastAsia"/>
                <w:color w:val="000000"/>
                <w:sz w:val="22"/>
                <w:szCs w:val="22"/>
              </w:rPr>
              <w:t>20.00</w:t>
            </w:r>
          </w:p>
        </w:tc>
        <w:tc>
          <w:tcPr>
            <w:tcW w:w="0" w:type="auto"/>
            <w:vAlign w:val="center"/>
          </w:tcPr>
          <w:p w:rsidR="00102D74" w:rsidRPr="00487C8F" w:rsidRDefault="00102D74" w:rsidP="00102D74">
            <w:pPr>
              <w:widowControl/>
              <w:ind w:firstLine="440"/>
              <w:jc w:val="left"/>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 xml:space="preserve">　</w:t>
            </w:r>
          </w:p>
        </w:tc>
      </w:tr>
      <w:tr w:rsidR="00102D74" w:rsidRPr="00487C8F" w:rsidTr="00102D74">
        <w:trPr>
          <w:trHeight w:val="454"/>
          <w:jc w:val="center"/>
        </w:trPr>
        <w:tc>
          <w:tcPr>
            <w:tcW w:w="0" w:type="auto"/>
            <w:tcBorders>
              <w:top w:val="nil"/>
              <w:left w:val="single" w:sz="4" w:space="0" w:color="000000"/>
              <w:bottom w:val="single" w:sz="4" w:space="0" w:color="000000"/>
              <w:right w:val="single" w:sz="4" w:space="0" w:color="000000"/>
            </w:tcBorders>
            <w:shd w:val="clear" w:color="auto" w:fill="auto"/>
            <w:vAlign w:val="center"/>
          </w:tcPr>
          <w:p w:rsidR="00102D74" w:rsidRDefault="00102D74" w:rsidP="00102D74">
            <w:pPr>
              <w:ind w:firstLineChars="0" w:firstLine="0"/>
              <w:rPr>
                <w:rFonts w:cs="Arial"/>
                <w:color w:val="000000"/>
                <w:sz w:val="22"/>
              </w:rPr>
            </w:pPr>
            <w:r>
              <w:rPr>
                <w:rFonts w:cs="Arial" w:hint="eastAsia"/>
                <w:color w:val="000000"/>
                <w:sz w:val="22"/>
                <w:szCs w:val="22"/>
              </w:rPr>
              <w:t>2121399</w:t>
            </w:r>
          </w:p>
        </w:tc>
        <w:tc>
          <w:tcPr>
            <w:tcW w:w="0" w:type="auto"/>
            <w:tcBorders>
              <w:top w:val="nil"/>
              <w:left w:val="nil"/>
              <w:bottom w:val="single" w:sz="4" w:space="0" w:color="000000"/>
              <w:right w:val="single" w:sz="4" w:space="0" w:color="000000"/>
            </w:tcBorders>
            <w:shd w:val="clear" w:color="auto" w:fill="auto"/>
            <w:vAlign w:val="center"/>
          </w:tcPr>
          <w:p w:rsidR="00102D74" w:rsidRDefault="00102D74" w:rsidP="00102D74">
            <w:pPr>
              <w:ind w:firstLineChars="0" w:firstLine="0"/>
              <w:rPr>
                <w:rFonts w:cs="Arial"/>
                <w:color w:val="000000"/>
                <w:sz w:val="22"/>
              </w:rPr>
            </w:pPr>
            <w:r>
              <w:rPr>
                <w:rFonts w:cs="Arial" w:hint="eastAsia"/>
                <w:color w:val="000000"/>
                <w:sz w:val="22"/>
                <w:szCs w:val="22"/>
              </w:rPr>
              <w:t>其他城市基础设施配套费安排的支出</w:t>
            </w:r>
          </w:p>
        </w:tc>
        <w:tc>
          <w:tcPr>
            <w:tcW w:w="0" w:type="auto"/>
            <w:vAlign w:val="center"/>
          </w:tcPr>
          <w:p w:rsidR="00102D74" w:rsidRPr="00487C8F" w:rsidRDefault="00102D74" w:rsidP="00102D74">
            <w:pPr>
              <w:widowControl/>
              <w:ind w:firstLine="440"/>
              <w:jc w:val="left"/>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 xml:space="preserve">　</w:t>
            </w:r>
          </w:p>
        </w:tc>
        <w:tc>
          <w:tcPr>
            <w:tcW w:w="0" w:type="auto"/>
            <w:tcBorders>
              <w:top w:val="nil"/>
              <w:left w:val="nil"/>
              <w:bottom w:val="single" w:sz="4" w:space="0" w:color="000000"/>
              <w:right w:val="single" w:sz="4" w:space="0" w:color="000000"/>
            </w:tcBorders>
            <w:shd w:val="clear" w:color="auto" w:fill="auto"/>
            <w:vAlign w:val="center"/>
          </w:tcPr>
          <w:p w:rsidR="00102D74" w:rsidRDefault="00102D74" w:rsidP="00102D74">
            <w:pPr>
              <w:ind w:firstLine="440"/>
              <w:jc w:val="right"/>
              <w:rPr>
                <w:rFonts w:cs="Arial"/>
                <w:color w:val="000000"/>
                <w:sz w:val="22"/>
              </w:rPr>
            </w:pPr>
            <w:r>
              <w:rPr>
                <w:rFonts w:cs="Arial" w:hint="eastAsia"/>
                <w:color w:val="000000"/>
                <w:sz w:val="22"/>
                <w:szCs w:val="22"/>
              </w:rPr>
              <w:t>20.00</w:t>
            </w:r>
          </w:p>
        </w:tc>
        <w:tc>
          <w:tcPr>
            <w:tcW w:w="0" w:type="auto"/>
            <w:tcBorders>
              <w:top w:val="nil"/>
              <w:left w:val="nil"/>
              <w:bottom w:val="single" w:sz="4" w:space="0" w:color="000000"/>
              <w:right w:val="single" w:sz="4" w:space="0" w:color="000000"/>
            </w:tcBorders>
            <w:shd w:val="clear" w:color="auto" w:fill="auto"/>
            <w:vAlign w:val="center"/>
          </w:tcPr>
          <w:p w:rsidR="00102D74" w:rsidRDefault="00102D74" w:rsidP="00102D74">
            <w:pPr>
              <w:ind w:firstLine="440"/>
              <w:jc w:val="right"/>
              <w:rPr>
                <w:rFonts w:cs="Arial"/>
                <w:color w:val="000000"/>
                <w:sz w:val="22"/>
              </w:rPr>
            </w:pPr>
            <w:r>
              <w:rPr>
                <w:rFonts w:cs="Arial" w:hint="eastAsia"/>
                <w:color w:val="000000"/>
                <w:sz w:val="22"/>
                <w:szCs w:val="22"/>
              </w:rPr>
              <w:t>20.00</w:t>
            </w:r>
          </w:p>
        </w:tc>
        <w:tc>
          <w:tcPr>
            <w:tcW w:w="0" w:type="auto"/>
            <w:vAlign w:val="center"/>
          </w:tcPr>
          <w:p w:rsidR="00102D74" w:rsidRPr="00487C8F" w:rsidRDefault="00102D74" w:rsidP="00102D74">
            <w:pPr>
              <w:widowControl/>
              <w:ind w:firstLine="440"/>
              <w:jc w:val="left"/>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 xml:space="preserve">　</w:t>
            </w:r>
          </w:p>
        </w:tc>
        <w:tc>
          <w:tcPr>
            <w:tcW w:w="0" w:type="auto"/>
            <w:tcBorders>
              <w:top w:val="nil"/>
              <w:left w:val="nil"/>
              <w:bottom w:val="single" w:sz="4" w:space="0" w:color="000000"/>
              <w:right w:val="single" w:sz="4" w:space="0" w:color="000000"/>
            </w:tcBorders>
            <w:shd w:val="clear" w:color="auto" w:fill="auto"/>
            <w:vAlign w:val="center"/>
          </w:tcPr>
          <w:p w:rsidR="00102D74" w:rsidRDefault="00102D74" w:rsidP="00102D74">
            <w:pPr>
              <w:ind w:firstLine="440"/>
              <w:jc w:val="right"/>
              <w:rPr>
                <w:rFonts w:cs="Arial"/>
                <w:color w:val="000000"/>
                <w:sz w:val="22"/>
              </w:rPr>
            </w:pPr>
            <w:r>
              <w:rPr>
                <w:rFonts w:cs="Arial" w:hint="eastAsia"/>
                <w:color w:val="000000"/>
                <w:sz w:val="22"/>
                <w:szCs w:val="22"/>
              </w:rPr>
              <w:t>20.00</w:t>
            </w:r>
          </w:p>
        </w:tc>
        <w:tc>
          <w:tcPr>
            <w:tcW w:w="0" w:type="auto"/>
            <w:vAlign w:val="center"/>
          </w:tcPr>
          <w:p w:rsidR="00102D74" w:rsidRPr="00487C8F" w:rsidRDefault="00102D74" w:rsidP="00102D74">
            <w:pPr>
              <w:widowControl/>
              <w:ind w:firstLine="440"/>
              <w:jc w:val="left"/>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 xml:space="preserve">　</w:t>
            </w:r>
          </w:p>
        </w:tc>
      </w:tr>
      <w:tr w:rsidR="00102D74" w:rsidRPr="00487C8F" w:rsidTr="00102D74">
        <w:trPr>
          <w:trHeight w:val="454"/>
          <w:jc w:val="center"/>
        </w:trPr>
        <w:tc>
          <w:tcPr>
            <w:tcW w:w="0" w:type="auto"/>
            <w:tcBorders>
              <w:top w:val="nil"/>
              <w:left w:val="single" w:sz="4" w:space="0" w:color="000000"/>
              <w:bottom w:val="single" w:sz="4" w:space="0" w:color="000000"/>
              <w:right w:val="single" w:sz="4" w:space="0" w:color="000000"/>
            </w:tcBorders>
            <w:shd w:val="clear" w:color="auto" w:fill="auto"/>
            <w:vAlign w:val="center"/>
          </w:tcPr>
          <w:p w:rsidR="00102D74" w:rsidRDefault="00102D74" w:rsidP="00102D74">
            <w:pPr>
              <w:ind w:firstLineChars="0" w:firstLine="0"/>
              <w:rPr>
                <w:rFonts w:cs="Arial"/>
                <w:color w:val="000000"/>
                <w:sz w:val="22"/>
              </w:rPr>
            </w:pPr>
            <w:r>
              <w:rPr>
                <w:rFonts w:cs="Arial" w:hint="eastAsia"/>
                <w:color w:val="000000"/>
                <w:sz w:val="22"/>
                <w:szCs w:val="22"/>
              </w:rPr>
              <w:t>21214</w:t>
            </w:r>
          </w:p>
        </w:tc>
        <w:tc>
          <w:tcPr>
            <w:tcW w:w="0" w:type="auto"/>
            <w:tcBorders>
              <w:top w:val="nil"/>
              <w:left w:val="nil"/>
              <w:bottom w:val="single" w:sz="4" w:space="0" w:color="000000"/>
              <w:right w:val="single" w:sz="4" w:space="0" w:color="000000"/>
            </w:tcBorders>
            <w:shd w:val="clear" w:color="auto" w:fill="auto"/>
            <w:vAlign w:val="center"/>
          </w:tcPr>
          <w:p w:rsidR="00102D74" w:rsidRDefault="00102D74" w:rsidP="00102D74">
            <w:pPr>
              <w:ind w:firstLineChars="0" w:firstLine="0"/>
              <w:rPr>
                <w:rFonts w:cs="Arial"/>
                <w:color w:val="000000"/>
                <w:sz w:val="22"/>
              </w:rPr>
            </w:pPr>
            <w:r>
              <w:rPr>
                <w:rFonts w:cs="Arial" w:hint="eastAsia"/>
                <w:color w:val="000000"/>
                <w:sz w:val="22"/>
                <w:szCs w:val="22"/>
              </w:rPr>
              <w:t>污水处理费安排的支出</w:t>
            </w:r>
          </w:p>
        </w:tc>
        <w:tc>
          <w:tcPr>
            <w:tcW w:w="0" w:type="auto"/>
            <w:vAlign w:val="center"/>
          </w:tcPr>
          <w:p w:rsidR="00102D74" w:rsidRPr="00487C8F" w:rsidRDefault="00102D74" w:rsidP="00102D74">
            <w:pPr>
              <w:widowControl/>
              <w:ind w:firstLine="440"/>
              <w:jc w:val="left"/>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 xml:space="preserve">　</w:t>
            </w:r>
          </w:p>
        </w:tc>
        <w:tc>
          <w:tcPr>
            <w:tcW w:w="0" w:type="auto"/>
            <w:tcBorders>
              <w:top w:val="nil"/>
              <w:left w:val="nil"/>
              <w:bottom w:val="single" w:sz="4" w:space="0" w:color="000000"/>
              <w:right w:val="single" w:sz="4" w:space="0" w:color="000000"/>
            </w:tcBorders>
            <w:shd w:val="clear" w:color="auto" w:fill="auto"/>
            <w:vAlign w:val="center"/>
          </w:tcPr>
          <w:p w:rsidR="00102D74" w:rsidRDefault="00102D74" w:rsidP="00102D74">
            <w:pPr>
              <w:ind w:firstLine="440"/>
              <w:jc w:val="right"/>
              <w:rPr>
                <w:rFonts w:cs="Arial"/>
                <w:color w:val="000000"/>
                <w:sz w:val="22"/>
              </w:rPr>
            </w:pPr>
            <w:r>
              <w:rPr>
                <w:rFonts w:cs="Arial" w:hint="eastAsia"/>
                <w:color w:val="000000"/>
                <w:sz w:val="22"/>
                <w:szCs w:val="22"/>
              </w:rPr>
              <w:t>1,318.21</w:t>
            </w:r>
          </w:p>
        </w:tc>
        <w:tc>
          <w:tcPr>
            <w:tcW w:w="0" w:type="auto"/>
            <w:tcBorders>
              <w:top w:val="nil"/>
              <w:left w:val="nil"/>
              <w:bottom w:val="single" w:sz="4" w:space="0" w:color="000000"/>
              <w:right w:val="single" w:sz="4" w:space="0" w:color="000000"/>
            </w:tcBorders>
            <w:shd w:val="clear" w:color="auto" w:fill="auto"/>
            <w:vAlign w:val="center"/>
          </w:tcPr>
          <w:p w:rsidR="00102D74" w:rsidRDefault="00102D74" w:rsidP="00102D74">
            <w:pPr>
              <w:ind w:firstLine="440"/>
              <w:jc w:val="right"/>
              <w:rPr>
                <w:rFonts w:cs="Arial"/>
                <w:color w:val="000000"/>
                <w:sz w:val="22"/>
              </w:rPr>
            </w:pPr>
            <w:r>
              <w:rPr>
                <w:rFonts w:cs="Arial" w:hint="eastAsia"/>
                <w:color w:val="000000"/>
                <w:sz w:val="22"/>
                <w:szCs w:val="22"/>
              </w:rPr>
              <w:t>1,318.21</w:t>
            </w:r>
          </w:p>
        </w:tc>
        <w:tc>
          <w:tcPr>
            <w:tcW w:w="0" w:type="auto"/>
            <w:vAlign w:val="center"/>
          </w:tcPr>
          <w:p w:rsidR="00102D74" w:rsidRPr="00487C8F" w:rsidRDefault="00102D74" w:rsidP="00102D74">
            <w:pPr>
              <w:widowControl/>
              <w:ind w:firstLine="440"/>
              <w:jc w:val="left"/>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 xml:space="preserve">　</w:t>
            </w:r>
          </w:p>
        </w:tc>
        <w:tc>
          <w:tcPr>
            <w:tcW w:w="0" w:type="auto"/>
            <w:tcBorders>
              <w:top w:val="nil"/>
              <w:left w:val="nil"/>
              <w:bottom w:val="single" w:sz="4" w:space="0" w:color="000000"/>
              <w:right w:val="single" w:sz="4" w:space="0" w:color="000000"/>
            </w:tcBorders>
            <w:shd w:val="clear" w:color="auto" w:fill="auto"/>
            <w:vAlign w:val="center"/>
          </w:tcPr>
          <w:p w:rsidR="00102D74" w:rsidRDefault="00102D74" w:rsidP="00102D74">
            <w:pPr>
              <w:ind w:firstLine="440"/>
              <w:jc w:val="right"/>
              <w:rPr>
                <w:rFonts w:cs="Arial"/>
                <w:color w:val="000000"/>
                <w:sz w:val="22"/>
              </w:rPr>
            </w:pPr>
            <w:r>
              <w:rPr>
                <w:rFonts w:cs="Arial" w:hint="eastAsia"/>
                <w:color w:val="000000"/>
                <w:sz w:val="22"/>
                <w:szCs w:val="22"/>
              </w:rPr>
              <w:t>1,318.21</w:t>
            </w:r>
          </w:p>
        </w:tc>
        <w:tc>
          <w:tcPr>
            <w:tcW w:w="0" w:type="auto"/>
            <w:vAlign w:val="center"/>
          </w:tcPr>
          <w:p w:rsidR="00102D74" w:rsidRPr="00487C8F" w:rsidRDefault="00102D74" w:rsidP="00102D74">
            <w:pPr>
              <w:widowControl/>
              <w:ind w:firstLine="440"/>
              <w:jc w:val="left"/>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 xml:space="preserve">　</w:t>
            </w:r>
          </w:p>
        </w:tc>
      </w:tr>
      <w:tr w:rsidR="00102D74" w:rsidRPr="00487C8F" w:rsidTr="00102D74">
        <w:trPr>
          <w:trHeight w:val="454"/>
          <w:jc w:val="center"/>
        </w:trPr>
        <w:tc>
          <w:tcPr>
            <w:tcW w:w="0" w:type="auto"/>
            <w:tcBorders>
              <w:top w:val="nil"/>
              <w:left w:val="single" w:sz="4" w:space="0" w:color="000000"/>
              <w:bottom w:val="single" w:sz="4" w:space="0" w:color="000000"/>
              <w:right w:val="single" w:sz="4" w:space="0" w:color="000000"/>
            </w:tcBorders>
            <w:shd w:val="clear" w:color="auto" w:fill="auto"/>
            <w:vAlign w:val="center"/>
          </w:tcPr>
          <w:p w:rsidR="00102D74" w:rsidRDefault="00102D74" w:rsidP="00102D74">
            <w:pPr>
              <w:ind w:firstLineChars="0" w:firstLine="0"/>
              <w:rPr>
                <w:rFonts w:cs="Arial"/>
                <w:color w:val="000000"/>
                <w:sz w:val="22"/>
              </w:rPr>
            </w:pPr>
            <w:r>
              <w:rPr>
                <w:rFonts w:cs="Arial" w:hint="eastAsia"/>
                <w:color w:val="000000"/>
                <w:sz w:val="22"/>
                <w:szCs w:val="22"/>
              </w:rPr>
              <w:t>2121401</w:t>
            </w:r>
          </w:p>
        </w:tc>
        <w:tc>
          <w:tcPr>
            <w:tcW w:w="0" w:type="auto"/>
            <w:tcBorders>
              <w:top w:val="nil"/>
              <w:left w:val="nil"/>
              <w:bottom w:val="single" w:sz="4" w:space="0" w:color="000000"/>
              <w:right w:val="single" w:sz="4" w:space="0" w:color="000000"/>
            </w:tcBorders>
            <w:shd w:val="clear" w:color="auto" w:fill="auto"/>
            <w:vAlign w:val="center"/>
          </w:tcPr>
          <w:p w:rsidR="00102D74" w:rsidRDefault="00102D74" w:rsidP="00102D74">
            <w:pPr>
              <w:ind w:firstLineChars="0" w:firstLine="0"/>
              <w:rPr>
                <w:rFonts w:cs="Arial"/>
                <w:color w:val="000000"/>
                <w:sz w:val="22"/>
              </w:rPr>
            </w:pPr>
            <w:r>
              <w:rPr>
                <w:rFonts w:cs="Arial" w:hint="eastAsia"/>
                <w:color w:val="000000"/>
                <w:sz w:val="22"/>
                <w:szCs w:val="22"/>
              </w:rPr>
              <w:t>污水处理设施建设和运营</w:t>
            </w:r>
          </w:p>
        </w:tc>
        <w:tc>
          <w:tcPr>
            <w:tcW w:w="0" w:type="auto"/>
            <w:vAlign w:val="center"/>
          </w:tcPr>
          <w:p w:rsidR="00102D74" w:rsidRPr="00487C8F" w:rsidRDefault="00102D74" w:rsidP="00102D74">
            <w:pPr>
              <w:widowControl/>
              <w:ind w:firstLine="440"/>
              <w:jc w:val="left"/>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 xml:space="preserve">　</w:t>
            </w:r>
          </w:p>
        </w:tc>
        <w:tc>
          <w:tcPr>
            <w:tcW w:w="0" w:type="auto"/>
            <w:tcBorders>
              <w:top w:val="nil"/>
              <w:left w:val="nil"/>
              <w:bottom w:val="single" w:sz="4" w:space="0" w:color="000000"/>
              <w:right w:val="single" w:sz="4" w:space="0" w:color="000000"/>
            </w:tcBorders>
            <w:shd w:val="clear" w:color="auto" w:fill="auto"/>
            <w:vAlign w:val="center"/>
          </w:tcPr>
          <w:p w:rsidR="00102D74" w:rsidRDefault="00102D74" w:rsidP="00102D74">
            <w:pPr>
              <w:ind w:firstLine="440"/>
              <w:jc w:val="right"/>
              <w:rPr>
                <w:rFonts w:cs="Arial"/>
                <w:color w:val="000000"/>
                <w:sz w:val="22"/>
              </w:rPr>
            </w:pPr>
            <w:r>
              <w:rPr>
                <w:rFonts w:cs="Arial" w:hint="eastAsia"/>
                <w:color w:val="000000"/>
                <w:sz w:val="22"/>
                <w:szCs w:val="22"/>
              </w:rPr>
              <w:t>1,318.21</w:t>
            </w:r>
          </w:p>
        </w:tc>
        <w:tc>
          <w:tcPr>
            <w:tcW w:w="0" w:type="auto"/>
            <w:tcBorders>
              <w:top w:val="nil"/>
              <w:left w:val="nil"/>
              <w:bottom w:val="single" w:sz="4" w:space="0" w:color="000000"/>
              <w:right w:val="single" w:sz="4" w:space="0" w:color="000000"/>
            </w:tcBorders>
            <w:shd w:val="clear" w:color="auto" w:fill="auto"/>
            <w:vAlign w:val="center"/>
          </w:tcPr>
          <w:p w:rsidR="00102D74" w:rsidRDefault="00102D74" w:rsidP="00102D74">
            <w:pPr>
              <w:ind w:firstLine="440"/>
              <w:jc w:val="right"/>
              <w:rPr>
                <w:rFonts w:cs="Arial"/>
                <w:color w:val="000000"/>
                <w:sz w:val="22"/>
              </w:rPr>
            </w:pPr>
            <w:r>
              <w:rPr>
                <w:rFonts w:cs="Arial" w:hint="eastAsia"/>
                <w:color w:val="000000"/>
                <w:sz w:val="22"/>
                <w:szCs w:val="22"/>
              </w:rPr>
              <w:t>1,318.21</w:t>
            </w:r>
          </w:p>
        </w:tc>
        <w:tc>
          <w:tcPr>
            <w:tcW w:w="0" w:type="auto"/>
            <w:vAlign w:val="center"/>
          </w:tcPr>
          <w:p w:rsidR="00102D74" w:rsidRPr="00487C8F" w:rsidRDefault="00102D74" w:rsidP="00102D74">
            <w:pPr>
              <w:widowControl/>
              <w:ind w:firstLine="440"/>
              <w:jc w:val="left"/>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 xml:space="preserve">　</w:t>
            </w:r>
          </w:p>
        </w:tc>
        <w:tc>
          <w:tcPr>
            <w:tcW w:w="0" w:type="auto"/>
            <w:tcBorders>
              <w:top w:val="nil"/>
              <w:left w:val="nil"/>
              <w:bottom w:val="single" w:sz="4" w:space="0" w:color="000000"/>
              <w:right w:val="single" w:sz="4" w:space="0" w:color="000000"/>
            </w:tcBorders>
            <w:shd w:val="clear" w:color="auto" w:fill="auto"/>
            <w:vAlign w:val="center"/>
          </w:tcPr>
          <w:p w:rsidR="00102D74" w:rsidRDefault="00102D74" w:rsidP="00102D74">
            <w:pPr>
              <w:ind w:firstLine="440"/>
              <w:jc w:val="right"/>
              <w:rPr>
                <w:rFonts w:cs="Arial"/>
                <w:color w:val="000000"/>
                <w:sz w:val="22"/>
              </w:rPr>
            </w:pPr>
            <w:r>
              <w:rPr>
                <w:rFonts w:cs="Arial" w:hint="eastAsia"/>
                <w:color w:val="000000"/>
                <w:sz w:val="22"/>
                <w:szCs w:val="22"/>
              </w:rPr>
              <w:t>1,318.21</w:t>
            </w:r>
          </w:p>
        </w:tc>
        <w:tc>
          <w:tcPr>
            <w:tcW w:w="0" w:type="auto"/>
            <w:vAlign w:val="center"/>
          </w:tcPr>
          <w:p w:rsidR="00102D74" w:rsidRPr="00487C8F" w:rsidRDefault="00102D74" w:rsidP="00102D74">
            <w:pPr>
              <w:widowControl/>
              <w:ind w:firstLine="440"/>
              <w:jc w:val="left"/>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 xml:space="preserve">　</w:t>
            </w:r>
          </w:p>
        </w:tc>
      </w:tr>
      <w:tr w:rsidR="003865D4" w:rsidRPr="00487C8F" w:rsidTr="00102D74">
        <w:trPr>
          <w:trHeight w:val="454"/>
          <w:jc w:val="center"/>
        </w:trPr>
        <w:tc>
          <w:tcPr>
            <w:tcW w:w="0" w:type="auto"/>
            <w:vAlign w:val="center"/>
          </w:tcPr>
          <w:p w:rsidR="003865D4" w:rsidRPr="00487C8F" w:rsidRDefault="003865D4">
            <w:pPr>
              <w:widowControl/>
              <w:ind w:firstLine="440"/>
              <w:jc w:val="center"/>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 xml:space="preserve">　</w:t>
            </w:r>
          </w:p>
        </w:tc>
        <w:tc>
          <w:tcPr>
            <w:tcW w:w="0" w:type="auto"/>
            <w:vAlign w:val="center"/>
          </w:tcPr>
          <w:p w:rsidR="003865D4" w:rsidRPr="00487C8F" w:rsidRDefault="003865D4">
            <w:pPr>
              <w:widowControl/>
              <w:ind w:firstLine="440"/>
              <w:jc w:val="left"/>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 xml:space="preserve">　</w:t>
            </w:r>
          </w:p>
        </w:tc>
        <w:tc>
          <w:tcPr>
            <w:tcW w:w="0" w:type="auto"/>
            <w:vAlign w:val="center"/>
          </w:tcPr>
          <w:p w:rsidR="003865D4" w:rsidRPr="00487C8F" w:rsidRDefault="003865D4">
            <w:pPr>
              <w:widowControl/>
              <w:ind w:firstLine="440"/>
              <w:jc w:val="left"/>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 xml:space="preserve">　</w:t>
            </w:r>
          </w:p>
        </w:tc>
        <w:tc>
          <w:tcPr>
            <w:tcW w:w="0" w:type="auto"/>
            <w:vAlign w:val="center"/>
          </w:tcPr>
          <w:p w:rsidR="003865D4" w:rsidRPr="00487C8F" w:rsidRDefault="003865D4">
            <w:pPr>
              <w:widowControl/>
              <w:ind w:firstLine="440"/>
              <w:jc w:val="left"/>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 xml:space="preserve">　</w:t>
            </w:r>
          </w:p>
        </w:tc>
        <w:tc>
          <w:tcPr>
            <w:tcW w:w="0" w:type="auto"/>
            <w:vAlign w:val="center"/>
          </w:tcPr>
          <w:p w:rsidR="003865D4" w:rsidRPr="00487C8F" w:rsidRDefault="003865D4">
            <w:pPr>
              <w:widowControl/>
              <w:ind w:firstLine="440"/>
              <w:jc w:val="left"/>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 xml:space="preserve">　</w:t>
            </w:r>
          </w:p>
        </w:tc>
        <w:tc>
          <w:tcPr>
            <w:tcW w:w="0" w:type="auto"/>
            <w:vAlign w:val="center"/>
          </w:tcPr>
          <w:p w:rsidR="003865D4" w:rsidRPr="00487C8F" w:rsidRDefault="003865D4">
            <w:pPr>
              <w:widowControl/>
              <w:ind w:firstLine="440"/>
              <w:jc w:val="left"/>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 xml:space="preserve">　</w:t>
            </w:r>
          </w:p>
        </w:tc>
        <w:tc>
          <w:tcPr>
            <w:tcW w:w="0" w:type="auto"/>
            <w:vAlign w:val="center"/>
          </w:tcPr>
          <w:p w:rsidR="003865D4" w:rsidRPr="00487C8F" w:rsidRDefault="003865D4">
            <w:pPr>
              <w:widowControl/>
              <w:ind w:firstLine="440"/>
              <w:jc w:val="left"/>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 xml:space="preserve">　</w:t>
            </w:r>
          </w:p>
        </w:tc>
        <w:tc>
          <w:tcPr>
            <w:tcW w:w="0" w:type="auto"/>
            <w:vAlign w:val="center"/>
          </w:tcPr>
          <w:p w:rsidR="003865D4" w:rsidRPr="00487C8F" w:rsidRDefault="003865D4">
            <w:pPr>
              <w:widowControl/>
              <w:ind w:firstLine="440"/>
              <w:jc w:val="left"/>
              <w:rPr>
                <w:rFonts w:ascii="Times New Roman" w:eastAsia="仿宋_GB2312" w:hAnsi="Times New Roman" w:cs="Times New Roman"/>
                <w:kern w:val="0"/>
                <w:sz w:val="22"/>
              </w:rPr>
            </w:pPr>
            <w:r w:rsidRPr="00487C8F">
              <w:rPr>
                <w:rFonts w:ascii="Times New Roman" w:eastAsia="仿宋_GB2312" w:hAnsi="Times New Roman" w:cs="仿宋_GB2312" w:hint="eastAsia"/>
                <w:kern w:val="0"/>
                <w:sz w:val="22"/>
                <w:szCs w:val="22"/>
              </w:rPr>
              <w:t xml:space="preserve">　</w:t>
            </w:r>
          </w:p>
        </w:tc>
      </w:tr>
    </w:tbl>
    <w:p w:rsidR="003865D4" w:rsidRPr="00487C8F" w:rsidRDefault="003865D4">
      <w:pPr>
        <w:widowControl/>
        <w:ind w:firstLine="420"/>
        <w:jc w:val="left"/>
        <w:rPr>
          <w:rFonts w:ascii="Times New Roman" w:eastAsia="仿宋_GB2312" w:hAnsi="Times New Roman" w:cs="Times New Roman"/>
          <w:kern w:val="0"/>
          <w:sz w:val="21"/>
        </w:rPr>
      </w:pPr>
      <w:r w:rsidRPr="00487C8F">
        <w:rPr>
          <w:rFonts w:ascii="Times New Roman" w:eastAsia="仿宋_GB2312" w:hAnsi="Times New Roman" w:cs="仿宋_GB2312" w:hint="eastAsia"/>
          <w:kern w:val="0"/>
          <w:sz w:val="21"/>
        </w:rPr>
        <w:t>注：本表反映部门本年度政府性基金预算财政拨款收入、支出及结转和结余情况</w:t>
      </w:r>
    </w:p>
    <w:p w:rsidR="003865D4" w:rsidRPr="00487C8F" w:rsidRDefault="003865D4">
      <w:pPr>
        <w:widowControl/>
        <w:ind w:firstLine="420"/>
        <w:jc w:val="left"/>
        <w:rPr>
          <w:rFonts w:ascii="Times New Roman" w:eastAsia="仿宋_GB2312" w:hAnsi="Times New Roman" w:cs="Times New Roman"/>
          <w:kern w:val="0"/>
          <w:sz w:val="21"/>
        </w:rPr>
      </w:pPr>
      <w:r w:rsidRPr="00487C8F">
        <w:rPr>
          <w:rFonts w:ascii="Times New Roman" w:eastAsia="仿宋_GB2312" w:hAnsi="Times New Roman" w:cs="Times New Roman"/>
          <w:kern w:val="0"/>
          <w:sz w:val="21"/>
        </w:rPr>
        <w:t>(</w:t>
      </w:r>
      <w:r w:rsidRPr="00487C8F">
        <w:rPr>
          <w:rFonts w:ascii="Times New Roman" w:eastAsia="仿宋_GB2312" w:hAnsi="Times New Roman" w:cs="仿宋_GB2312" w:hint="eastAsia"/>
          <w:kern w:val="0"/>
          <w:sz w:val="21"/>
        </w:rPr>
        <w:t>若本单位无政府性基金收支</w:t>
      </w:r>
      <w:r w:rsidRPr="00487C8F">
        <w:rPr>
          <w:rFonts w:ascii="Times New Roman" w:eastAsia="仿宋_GB2312" w:hAnsi="Times New Roman" w:cs="Times New Roman"/>
          <w:kern w:val="0"/>
          <w:sz w:val="21"/>
        </w:rPr>
        <w:t>,</w:t>
      </w:r>
      <w:r w:rsidRPr="00487C8F">
        <w:rPr>
          <w:rFonts w:ascii="Times New Roman" w:eastAsia="仿宋_GB2312" w:hAnsi="Times New Roman" w:cs="仿宋_GB2312" w:hint="eastAsia"/>
          <w:kern w:val="0"/>
          <w:sz w:val="21"/>
        </w:rPr>
        <w:t>请说明：</w:t>
      </w:r>
      <w:r w:rsidRPr="00487C8F">
        <w:rPr>
          <w:rFonts w:ascii="Times New Roman" w:eastAsia="仿宋_GB2312" w:hAnsi="Times New Roman" w:cs="Times New Roman"/>
          <w:kern w:val="0"/>
          <w:sz w:val="21"/>
        </w:rPr>
        <w:t>XX</w:t>
      </w:r>
      <w:r w:rsidRPr="00487C8F">
        <w:rPr>
          <w:rFonts w:ascii="Times New Roman" w:eastAsia="仿宋_GB2312" w:hAnsi="Times New Roman" w:cs="仿宋_GB2312" w:hint="eastAsia"/>
          <w:kern w:val="0"/>
          <w:sz w:val="21"/>
        </w:rPr>
        <w:t>单位没有政府性基金收入，也没有使用政府性基金安排的支出，故本表无数据</w:t>
      </w:r>
      <w:r w:rsidRPr="00487C8F">
        <w:rPr>
          <w:rFonts w:ascii="Times New Roman" w:eastAsia="仿宋_GB2312" w:hAnsi="Times New Roman" w:cs="Times New Roman"/>
          <w:kern w:val="0"/>
          <w:sz w:val="21"/>
        </w:rPr>
        <w:t>)</w:t>
      </w:r>
      <w:r w:rsidRPr="00487C8F">
        <w:rPr>
          <w:rFonts w:ascii="Times New Roman" w:eastAsia="仿宋_GB2312" w:hAnsi="Times New Roman" w:cs="仿宋_GB2312" w:hint="eastAsia"/>
          <w:kern w:val="0"/>
          <w:sz w:val="21"/>
        </w:rPr>
        <w:t>。</w:t>
      </w:r>
    </w:p>
    <w:p w:rsidR="00102D74" w:rsidRDefault="003865D4" w:rsidP="00E133C2">
      <w:pPr>
        <w:pStyle w:val="2"/>
        <w:spacing w:before="190" w:after="190"/>
        <w:ind w:firstLineChars="0" w:firstLine="0"/>
        <w:jc w:val="center"/>
      </w:pPr>
      <w:r>
        <w:rPr>
          <w:rFonts w:ascii="黑体" w:hAnsi="黑体" w:cs="Times New Roman"/>
        </w:rPr>
        <w:br w:type="page"/>
      </w:r>
      <w:bookmarkStart w:id="18" w:name="_Toc141298245"/>
      <w:r w:rsidR="00102D74">
        <w:rPr>
          <w:rFonts w:hint="eastAsia"/>
        </w:rPr>
        <w:lastRenderedPageBreak/>
        <w:t>九</w:t>
      </w:r>
      <w:r w:rsidR="00102D74">
        <w:t>、</w:t>
      </w:r>
      <w:r w:rsidR="00102D74">
        <w:rPr>
          <w:rFonts w:hint="eastAsia"/>
        </w:rPr>
        <w:t>国有资本经营预算财政拨款支出决算表</w:t>
      </w:r>
      <w:bookmarkEnd w:id="18"/>
    </w:p>
    <w:tbl>
      <w:tblPr>
        <w:tblW w:w="14190" w:type="dxa"/>
        <w:tblInd w:w="-106" w:type="dxa"/>
        <w:tblLook w:val="00A0"/>
      </w:tblPr>
      <w:tblGrid>
        <w:gridCol w:w="1060"/>
        <w:gridCol w:w="616"/>
        <w:gridCol w:w="1077"/>
        <w:gridCol w:w="2112"/>
        <w:gridCol w:w="1218"/>
        <w:gridCol w:w="1315"/>
        <w:gridCol w:w="1282"/>
        <w:gridCol w:w="1683"/>
        <w:gridCol w:w="3827"/>
      </w:tblGrid>
      <w:tr w:rsidR="003865D4" w:rsidTr="00102D74">
        <w:trPr>
          <w:trHeight w:val="285"/>
        </w:trPr>
        <w:tc>
          <w:tcPr>
            <w:tcW w:w="1060" w:type="dxa"/>
            <w:tcBorders>
              <w:top w:val="nil"/>
              <w:left w:val="nil"/>
              <w:bottom w:val="nil"/>
              <w:right w:val="nil"/>
            </w:tcBorders>
            <w:shd w:val="clear" w:color="000000" w:fill="FFFFFF"/>
            <w:vAlign w:val="center"/>
          </w:tcPr>
          <w:p w:rsidR="003865D4" w:rsidRDefault="003865D4">
            <w:pPr>
              <w:widowControl/>
              <w:ind w:firstLine="400"/>
              <w:jc w:val="center"/>
              <w:rPr>
                <w:rFonts w:ascii="宋体" w:cs="Times New Roman"/>
                <w:kern w:val="0"/>
                <w:sz w:val="20"/>
                <w:szCs w:val="20"/>
              </w:rPr>
            </w:pPr>
            <w:r>
              <w:rPr>
                <w:rFonts w:ascii="宋体" w:hAnsi="宋体" w:cs="宋体" w:hint="eastAsia"/>
                <w:kern w:val="0"/>
                <w:sz w:val="20"/>
                <w:szCs w:val="20"/>
              </w:rPr>
              <w:t xml:space="preserve">　</w:t>
            </w:r>
          </w:p>
        </w:tc>
        <w:tc>
          <w:tcPr>
            <w:tcW w:w="616" w:type="dxa"/>
            <w:tcBorders>
              <w:top w:val="nil"/>
              <w:left w:val="nil"/>
              <w:bottom w:val="nil"/>
              <w:right w:val="nil"/>
            </w:tcBorders>
            <w:shd w:val="clear" w:color="000000" w:fill="FFFFFF"/>
            <w:vAlign w:val="center"/>
          </w:tcPr>
          <w:p w:rsidR="003865D4" w:rsidRDefault="003865D4">
            <w:pPr>
              <w:widowControl/>
              <w:ind w:firstLine="400"/>
              <w:jc w:val="center"/>
              <w:rPr>
                <w:rFonts w:ascii="宋体" w:cs="Times New Roman"/>
                <w:kern w:val="0"/>
                <w:sz w:val="20"/>
                <w:szCs w:val="20"/>
              </w:rPr>
            </w:pPr>
            <w:r>
              <w:rPr>
                <w:rFonts w:ascii="宋体" w:hAnsi="宋体" w:cs="宋体" w:hint="eastAsia"/>
                <w:kern w:val="0"/>
                <w:sz w:val="20"/>
                <w:szCs w:val="20"/>
              </w:rPr>
              <w:t xml:space="preserve">　</w:t>
            </w:r>
          </w:p>
        </w:tc>
        <w:tc>
          <w:tcPr>
            <w:tcW w:w="3189" w:type="dxa"/>
            <w:gridSpan w:val="2"/>
            <w:tcBorders>
              <w:top w:val="nil"/>
              <w:left w:val="nil"/>
              <w:bottom w:val="nil"/>
              <w:right w:val="nil"/>
            </w:tcBorders>
            <w:shd w:val="clear" w:color="000000" w:fill="FFFFFF"/>
            <w:vAlign w:val="center"/>
          </w:tcPr>
          <w:p w:rsidR="003865D4" w:rsidRDefault="003865D4">
            <w:pPr>
              <w:widowControl/>
              <w:ind w:firstLine="400"/>
              <w:jc w:val="center"/>
              <w:rPr>
                <w:rFonts w:ascii="宋体" w:cs="Times New Roman"/>
                <w:kern w:val="0"/>
                <w:sz w:val="20"/>
                <w:szCs w:val="20"/>
              </w:rPr>
            </w:pPr>
            <w:r>
              <w:rPr>
                <w:rFonts w:ascii="宋体" w:hAnsi="宋体" w:cs="宋体" w:hint="eastAsia"/>
                <w:kern w:val="0"/>
                <w:sz w:val="20"/>
                <w:szCs w:val="20"/>
              </w:rPr>
              <w:t xml:space="preserve">　</w:t>
            </w:r>
          </w:p>
        </w:tc>
        <w:tc>
          <w:tcPr>
            <w:tcW w:w="1218" w:type="dxa"/>
            <w:tcBorders>
              <w:top w:val="nil"/>
              <w:left w:val="nil"/>
              <w:bottom w:val="nil"/>
              <w:right w:val="nil"/>
            </w:tcBorders>
            <w:shd w:val="clear" w:color="000000" w:fill="FFFFFF"/>
            <w:vAlign w:val="center"/>
          </w:tcPr>
          <w:p w:rsidR="003865D4" w:rsidRDefault="003865D4">
            <w:pPr>
              <w:widowControl/>
              <w:ind w:firstLine="400"/>
              <w:jc w:val="left"/>
              <w:rPr>
                <w:rFonts w:ascii="宋体" w:cs="Times New Roman"/>
                <w:kern w:val="0"/>
                <w:sz w:val="20"/>
                <w:szCs w:val="20"/>
              </w:rPr>
            </w:pPr>
            <w:r>
              <w:rPr>
                <w:rFonts w:ascii="宋体" w:hAnsi="宋体" w:cs="宋体" w:hint="eastAsia"/>
                <w:kern w:val="0"/>
                <w:sz w:val="20"/>
                <w:szCs w:val="20"/>
              </w:rPr>
              <w:t xml:space="preserve">　</w:t>
            </w:r>
          </w:p>
        </w:tc>
        <w:tc>
          <w:tcPr>
            <w:tcW w:w="2597" w:type="dxa"/>
            <w:gridSpan w:val="2"/>
            <w:tcBorders>
              <w:top w:val="nil"/>
              <w:left w:val="nil"/>
              <w:bottom w:val="nil"/>
              <w:right w:val="nil"/>
            </w:tcBorders>
            <w:shd w:val="clear" w:color="000000" w:fill="FFFFFF"/>
            <w:vAlign w:val="center"/>
          </w:tcPr>
          <w:p w:rsidR="003865D4" w:rsidRDefault="003865D4">
            <w:pPr>
              <w:widowControl/>
              <w:ind w:firstLine="400"/>
              <w:jc w:val="left"/>
              <w:rPr>
                <w:rFonts w:ascii="宋体" w:cs="Times New Roman"/>
                <w:kern w:val="0"/>
                <w:sz w:val="20"/>
                <w:szCs w:val="20"/>
              </w:rPr>
            </w:pPr>
            <w:r>
              <w:rPr>
                <w:rFonts w:ascii="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rsidR="003865D4" w:rsidRDefault="003865D4">
            <w:pPr>
              <w:widowControl/>
              <w:ind w:firstLine="400"/>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09</w:t>
            </w:r>
            <w:r>
              <w:rPr>
                <w:rFonts w:ascii="宋体" w:hAnsi="宋体" w:cs="宋体" w:hint="eastAsia"/>
                <w:color w:val="000000"/>
                <w:kern w:val="0"/>
                <w:sz w:val="20"/>
                <w:szCs w:val="20"/>
              </w:rPr>
              <w:t>表</w:t>
            </w:r>
          </w:p>
        </w:tc>
      </w:tr>
      <w:tr w:rsidR="00102D74" w:rsidTr="00C54A27">
        <w:trPr>
          <w:trHeight w:val="285"/>
        </w:trPr>
        <w:tc>
          <w:tcPr>
            <w:tcW w:w="8680" w:type="dxa"/>
            <w:gridSpan w:val="7"/>
            <w:tcBorders>
              <w:top w:val="nil"/>
              <w:left w:val="nil"/>
              <w:bottom w:val="nil"/>
              <w:right w:val="nil"/>
            </w:tcBorders>
            <w:shd w:val="clear" w:color="000000" w:fill="FFFFFF"/>
            <w:noWrap/>
            <w:vAlign w:val="center"/>
          </w:tcPr>
          <w:p w:rsidR="00102D74" w:rsidRDefault="00102D74" w:rsidP="00102D74">
            <w:pPr>
              <w:widowControl/>
              <w:ind w:firstLine="400"/>
              <w:jc w:val="left"/>
              <w:rPr>
                <w:rFonts w:ascii="宋体" w:cs="Times New Roman"/>
                <w:kern w:val="0"/>
                <w:sz w:val="20"/>
                <w:szCs w:val="20"/>
              </w:rPr>
            </w:pPr>
            <w:r>
              <w:rPr>
                <w:rFonts w:ascii="宋体" w:hAnsi="宋体" w:cs="宋体" w:hint="eastAsia"/>
                <w:color w:val="000000"/>
                <w:kern w:val="0"/>
                <w:sz w:val="20"/>
                <w:szCs w:val="20"/>
              </w:rPr>
              <w:t>部门：湘潭</w:t>
            </w:r>
            <w:r>
              <w:rPr>
                <w:rFonts w:ascii="宋体" w:hAnsi="宋体" w:cs="宋体"/>
                <w:color w:val="000000"/>
                <w:kern w:val="0"/>
                <w:sz w:val="20"/>
                <w:szCs w:val="20"/>
              </w:rPr>
              <w:t>县住房和城乡建设局（人防办）</w:t>
            </w:r>
            <w:r>
              <w:rPr>
                <w:rFonts w:ascii="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rsidR="00102D74" w:rsidRDefault="00102D74">
            <w:pPr>
              <w:widowControl/>
              <w:ind w:firstLine="400"/>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3865D4" w:rsidTr="00102D74">
        <w:trPr>
          <w:trHeight w:val="402"/>
        </w:trPr>
        <w:tc>
          <w:tcPr>
            <w:tcW w:w="4865" w:type="dxa"/>
            <w:gridSpan w:val="4"/>
            <w:tcBorders>
              <w:top w:val="single" w:sz="8" w:space="0" w:color="auto"/>
              <w:left w:val="single" w:sz="8" w:space="0" w:color="auto"/>
              <w:bottom w:val="single" w:sz="4" w:space="0" w:color="auto"/>
              <w:right w:val="single" w:sz="4" w:space="0" w:color="auto"/>
            </w:tcBorders>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项目</w:t>
            </w:r>
          </w:p>
        </w:tc>
        <w:tc>
          <w:tcPr>
            <w:tcW w:w="9325" w:type="dxa"/>
            <w:gridSpan w:val="5"/>
            <w:tcBorders>
              <w:top w:val="single" w:sz="8" w:space="0" w:color="auto"/>
              <w:left w:val="nil"/>
              <w:bottom w:val="single" w:sz="4" w:space="0" w:color="auto"/>
              <w:right w:val="single" w:sz="4" w:space="0" w:color="000000"/>
            </w:tcBorders>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本年支出</w:t>
            </w:r>
          </w:p>
        </w:tc>
      </w:tr>
      <w:tr w:rsidR="003865D4" w:rsidTr="00102D74">
        <w:trPr>
          <w:trHeight w:val="402"/>
        </w:trPr>
        <w:tc>
          <w:tcPr>
            <w:tcW w:w="2753" w:type="dxa"/>
            <w:gridSpan w:val="3"/>
            <w:vMerge w:val="restart"/>
            <w:tcBorders>
              <w:top w:val="single" w:sz="4" w:space="0" w:color="auto"/>
              <w:left w:val="single" w:sz="8" w:space="0" w:color="auto"/>
              <w:bottom w:val="single" w:sz="4" w:space="0" w:color="auto"/>
              <w:right w:val="single" w:sz="4" w:space="0" w:color="auto"/>
            </w:tcBorders>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功能分类科目编码</w:t>
            </w:r>
          </w:p>
        </w:tc>
        <w:tc>
          <w:tcPr>
            <w:tcW w:w="2112" w:type="dxa"/>
            <w:vMerge w:val="restart"/>
            <w:tcBorders>
              <w:top w:val="nil"/>
              <w:left w:val="single" w:sz="4" w:space="0" w:color="auto"/>
              <w:bottom w:val="single" w:sz="4" w:space="0" w:color="auto"/>
              <w:right w:val="single" w:sz="4" w:space="0" w:color="auto"/>
            </w:tcBorders>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科目名称</w:t>
            </w:r>
          </w:p>
        </w:tc>
        <w:tc>
          <w:tcPr>
            <w:tcW w:w="2533" w:type="dxa"/>
            <w:gridSpan w:val="2"/>
            <w:vMerge w:val="restart"/>
            <w:tcBorders>
              <w:top w:val="nil"/>
              <w:left w:val="single" w:sz="4" w:space="0" w:color="auto"/>
              <w:bottom w:val="single" w:sz="4" w:space="0" w:color="000000"/>
              <w:right w:val="single" w:sz="4" w:space="0" w:color="auto"/>
            </w:tcBorders>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合计</w:t>
            </w:r>
          </w:p>
        </w:tc>
        <w:tc>
          <w:tcPr>
            <w:tcW w:w="2965" w:type="dxa"/>
            <w:gridSpan w:val="2"/>
            <w:vMerge w:val="restart"/>
            <w:tcBorders>
              <w:top w:val="nil"/>
              <w:left w:val="single" w:sz="4" w:space="0" w:color="auto"/>
              <w:bottom w:val="single" w:sz="4" w:space="0" w:color="000000"/>
              <w:right w:val="single" w:sz="4" w:space="0" w:color="auto"/>
            </w:tcBorders>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基本支出</w:t>
            </w:r>
          </w:p>
        </w:tc>
        <w:tc>
          <w:tcPr>
            <w:tcW w:w="3827" w:type="dxa"/>
            <w:vMerge w:val="restart"/>
            <w:tcBorders>
              <w:top w:val="nil"/>
              <w:left w:val="single" w:sz="4" w:space="0" w:color="auto"/>
              <w:bottom w:val="single" w:sz="4" w:space="0" w:color="000000"/>
              <w:right w:val="single" w:sz="4" w:space="0" w:color="auto"/>
            </w:tcBorders>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项目支出</w:t>
            </w:r>
          </w:p>
        </w:tc>
      </w:tr>
      <w:tr w:rsidR="003865D4" w:rsidTr="00102D74">
        <w:trPr>
          <w:trHeight w:val="402"/>
        </w:trPr>
        <w:tc>
          <w:tcPr>
            <w:tcW w:w="2753" w:type="dxa"/>
            <w:gridSpan w:val="3"/>
            <w:vMerge/>
            <w:tcBorders>
              <w:top w:val="single" w:sz="4" w:space="0" w:color="auto"/>
              <w:left w:val="single" w:sz="8" w:space="0" w:color="auto"/>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p>
        </w:tc>
        <w:tc>
          <w:tcPr>
            <w:tcW w:w="2112" w:type="dxa"/>
            <w:vMerge/>
            <w:tcBorders>
              <w:top w:val="nil"/>
              <w:left w:val="single" w:sz="4" w:space="0" w:color="auto"/>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p>
        </w:tc>
        <w:tc>
          <w:tcPr>
            <w:tcW w:w="2533" w:type="dxa"/>
            <w:gridSpan w:val="2"/>
            <w:vMerge/>
            <w:tcBorders>
              <w:top w:val="nil"/>
              <w:left w:val="single" w:sz="4" w:space="0" w:color="auto"/>
              <w:bottom w:val="single" w:sz="4" w:space="0" w:color="000000"/>
              <w:right w:val="single" w:sz="4" w:space="0" w:color="auto"/>
            </w:tcBorders>
            <w:vAlign w:val="center"/>
          </w:tcPr>
          <w:p w:rsidR="003865D4" w:rsidRDefault="003865D4">
            <w:pPr>
              <w:widowControl/>
              <w:ind w:firstLine="480"/>
              <w:jc w:val="left"/>
              <w:rPr>
                <w:rFonts w:ascii="宋体" w:cs="Times New Roman"/>
                <w:kern w:val="0"/>
                <w:sz w:val="24"/>
                <w:szCs w:val="24"/>
              </w:rPr>
            </w:pPr>
          </w:p>
        </w:tc>
        <w:tc>
          <w:tcPr>
            <w:tcW w:w="2965" w:type="dxa"/>
            <w:gridSpan w:val="2"/>
            <w:vMerge/>
            <w:tcBorders>
              <w:top w:val="nil"/>
              <w:left w:val="single" w:sz="4" w:space="0" w:color="auto"/>
              <w:bottom w:val="single" w:sz="4" w:space="0" w:color="000000"/>
              <w:right w:val="single" w:sz="4" w:space="0" w:color="auto"/>
            </w:tcBorders>
            <w:vAlign w:val="center"/>
          </w:tcPr>
          <w:p w:rsidR="003865D4" w:rsidRDefault="003865D4">
            <w:pPr>
              <w:widowControl/>
              <w:ind w:firstLine="480"/>
              <w:jc w:val="left"/>
              <w:rPr>
                <w:rFonts w:ascii="宋体" w:cs="Times New Roman"/>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3865D4" w:rsidRDefault="003865D4">
            <w:pPr>
              <w:widowControl/>
              <w:ind w:firstLine="480"/>
              <w:jc w:val="left"/>
              <w:rPr>
                <w:rFonts w:ascii="宋体" w:cs="Times New Roman"/>
                <w:kern w:val="0"/>
                <w:sz w:val="24"/>
                <w:szCs w:val="24"/>
              </w:rPr>
            </w:pPr>
          </w:p>
        </w:tc>
      </w:tr>
      <w:tr w:rsidR="003865D4" w:rsidTr="00102D74">
        <w:trPr>
          <w:trHeight w:val="402"/>
        </w:trPr>
        <w:tc>
          <w:tcPr>
            <w:tcW w:w="2753" w:type="dxa"/>
            <w:gridSpan w:val="3"/>
            <w:vMerge/>
            <w:tcBorders>
              <w:top w:val="single" w:sz="4" w:space="0" w:color="auto"/>
              <w:left w:val="single" w:sz="8" w:space="0" w:color="auto"/>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p>
        </w:tc>
        <w:tc>
          <w:tcPr>
            <w:tcW w:w="2112" w:type="dxa"/>
            <w:vMerge/>
            <w:tcBorders>
              <w:top w:val="nil"/>
              <w:left w:val="single" w:sz="4" w:space="0" w:color="auto"/>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p>
        </w:tc>
        <w:tc>
          <w:tcPr>
            <w:tcW w:w="2533" w:type="dxa"/>
            <w:gridSpan w:val="2"/>
            <w:vMerge/>
            <w:tcBorders>
              <w:top w:val="nil"/>
              <w:left w:val="single" w:sz="4" w:space="0" w:color="auto"/>
              <w:bottom w:val="single" w:sz="4" w:space="0" w:color="000000"/>
              <w:right w:val="single" w:sz="4" w:space="0" w:color="auto"/>
            </w:tcBorders>
            <w:vAlign w:val="center"/>
          </w:tcPr>
          <w:p w:rsidR="003865D4" w:rsidRDefault="003865D4">
            <w:pPr>
              <w:widowControl/>
              <w:ind w:firstLine="480"/>
              <w:jc w:val="left"/>
              <w:rPr>
                <w:rFonts w:ascii="宋体" w:cs="Times New Roman"/>
                <w:kern w:val="0"/>
                <w:sz w:val="24"/>
                <w:szCs w:val="24"/>
              </w:rPr>
            </w:pPr>
          </w:p>
        </w:tc>
        <w:tc>
          <w:tcPr>
            <w:tcW w:w="2965" w:type="dxa"/>
            <w:gridSpan w:val="2"/>
            <w:vMerge/>
            <w:tcBorders>
              <w:top w:val="nil"/>
              <w:left w:val="single" w:sz="4" w:space="0" w:color="auto"/>
              <w:bottom w:val="single" w:sz="4" w:space="0" w:color="000000"/>
              <w:right w:val="single" w:sz="4" w:space="0" w:color="auto"/>
            </w:tcBorders>
            <w:vAlign w:val="center"/>
          </w:tcPr>
          <w:p w:rsidR="003865D4" w:rsidRDefault="003865D4">
            <w:pPr>
              <w:widowControl/>
              <w:ind w:firstLine="480"/>
              <w:jc w:val="left"/>
              <w:rPr>
                <w:rFonts w:ascii="宋体" w:cs="Times New Roman"/>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3865D4" w:rsidRDefault="003865D4">
            <w:pPr>
              <w:widowControl/>
              <w:ind w:firstLine="480"/>
              <w:jc w:val="left"/>
              <w:rPr>
                <w:rFonts w:ascii="宋体" w:cs="Times New Roman"/>
                <w:kern w:val="0"/>
                <w:sz w:val="24"/>
                <w:szCs w:val="24"/>
              </w:rPr>
            </w:pPr>
          </w:p>
        </w:tc>
      </w:tr>
      <w:tr w:rsidR="003865D4" w:rsidTr="00102D74">
        <w:trPr>
          <w:trHeight w:val="402"/>
        </w:trPr>
        <w:tc>
          <w:tcPr>
            <w:tcW w:w="4865" w:type="dxa"/>
            <w:gridSpan w:val="4"/>
            <w:tcBorders>
              <w:top w:val="single" w:sz="4" w:space="0" w:color="auto"/>
              <w:left w:val="single" w:sz="8" w:space="0" w:color="auto"/>
              <w:bottom w:val="single" w:sz="4" w:space="0" w:color="auto"/>
              <w:right w:val="single" w:sz="4" w:space="0" w:color="000000"/>
            </w:tcBorders>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栏次</w:t>
            </w:r>
          </w:p>
        </w:tc>
        <w:tc>
          <w:tcPr>
            <w:tcW w:w="2533" w:type="dxa"/>
            <w:gridSpan w:val="2"/>
            <w:tcBorders>
              <w:top w:val="nil"/>
              <w:left w:val="nil"/>
              <w:bottom w:val="single" w:sz="4" w:space="0" w:color="auto"/>
              <w:right w:val="single" w:sz="4" w:space="0" w:color="auto"/>
            </w:tcBorders>
            <w:vAlign w:val="center"/>
          </w:tcPr>
          <w:p w:rsidR="003865D4" w:rsidRDefault="003865D4">
            <w:pPr>
              <w:widowControl/>
              <w:ind w:firstLine="480"/>
              <w:jc w:val="center"/>
              <w:rPr>
                <w:rFonts w:ascii="宋体" w:cs="Times New Roman"/>
                <w:kern w:val="0"/>
                <w:sz w:val="24"/>
                <w:szCs w:val="24"/>
              </w:rPr>
            </w:pPr>
            <w:r>
              <w:rPr>
                <w:rFonts w:ascii="宋体" w:hAnsi="宋体" w:cs="宋体"/>
                <w:kern w:val="0"/>
                <w:sz w:val="24"/>
                <w:szCs w:val="24"/>
              </w:rPr>
              <w:t>1</w:t>
            </w:r>
          </w:p>
        </w:tc>
        <w:tc>
          <w:tcPr>
            <w:tcW w:w="2965" w:type="dxa"/>
            <w:gridSpan w:val="2"/>
            <w:tcBorders>
              <w:top w:val="nil"/>
              <w:left w:val="nil"/>
              <w:bottom w:val="single" w:sz="4" w:space="0" w:color="auto"/>
              <w:right w:val="single" w:sz="4" w:space="0" w:color="auto"/>
            </w:tcBorders>
            <w:vAlign w:val="center"/>
          </w:tcPr>
          <w:p w:rsidR="003865D4" w:rsidRDefault="003865D4">
            <w:pPr>
              <w:widowControl/>
              <w:ind w:firstLine="480"/>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sz="4" w:space="0" w:color="auto"/>
              <w:right w:val="single" w:sz="4" w:space="0" w:color="auto"/>
            </w:tcBorders>
            <w:vAlign w:val="center"/>
          </w:tcPr>
          <w:p w:rsidR="003865D4" w:rsidRDefault="003865D4">
            <w:pPr>
              <w:widowControl/>
              <w:ind w:firstLine="480"/>
              <w:jc w:val="center"/>
              <w:rPr>
                <w:rFonts w:ascii="宋体" w:cs="Times New Roman"/>
                <w:kern w:val="0"/>
                <w:sz w:val="24"/>
                <w:szCs w:val="24"/>
              </w:rPr>
            </w:pPr>
            <w:r>
              <w:rPr>
                <w:rFonts w:ascii="宋体" w:hAnsi="宋体" w:cs="宋体"/>
                <w:kern w:val="0"/>
                <w:sz w:val="24"/>
                <w:szCs w:val="24"/>
              </w:rPr>
              <w:t>3</w:t>
            </w:r>
          </w:p>
        </w:tc>
      </w:tr>
      <w:tr w:rsidR="003865D4" w:rsidTr="00102D74">
        <w:trPr>
          <w:trHeight w:val="402"/>
        </w:trPr>
        <w:tc>
          <w:tcPr>
            <w:tcW w:w="4865" w:type="dxa"/>
            <w:gridSpan w:val="4"/>
            <w:tcBorders>
              <w:top w:val="nil"/>
              <w:left w:val="single" w:sz="8" w:space="0" w:color="auto"/>
              <w:bottom w:val="single" w:sz="4" w:space="0" w:color="auto"/>
              <w:right w:val="single" w:sz="4" w:space="0" w:color="000000"/>
            </w:tcBorders>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合计</w:t>
            </w:r>
          </w:p>
        </w:tc>
        <w:tc>
          <w:tcPr>
            <w:tcW w:w="2533" w:type="dxa"/>
            <w:gridSpan w:val="2"/>
            <w:tcBorders>
              <w:top w:val="nil"/>
              <w:left w:val="nil"/>
              <w:bottom w:val="single" w:sz="4" w:space="0" w:color="auto"/>
              <w:right w:val="single" w:sz="4" w:space="0" w:color="auto"/>
            </w:tcBorders>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 xml:space="preserve">　</w:t>
            </w:r>
          </w:p>
        </w:tc>
        <w:tc>
          <w:tcPr>
            <w:tcW w:w="2965" w:type="dxa"/>
            <w:gridSpan w:val="2"/>
            <w:tcBorders>
              <w:top w:val="nil"/>
              <w:left w:val="nil"/>
              <w:bottom w:val="single" w:sz="4" w:space="0" w:color="auto"/>
              <w:right w:val="single" w:sz="4" w:space="0" w:color="auto"/>
            </w:tcBorders>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 xml:space="preserve">　</w:t>
            </w:r>
          </w:p>
        </w:tc>
      </w:tr>
      <w:tr w:rsidR="003865D4" w:rsidTr="00102D74">
        <w:trPr>
          <w:trHeight w:val="402"/>
        </w:trPr>
        <w:tc>
          <w:tcPr>
            <w:tcW w:w="1676" w:type="dxa"/>
            <w:gridSpan w:val="2"/>
            <w:tcBorders>
              <w:top w:val="single" w:sz="4" w:space="0" w:color="auto"/>
              <w:left w:val="single" w:sz="8" w:space="0" w:color="auto"/>
              <w:bottom w:val="single" w:sz="4" w:space="0" w:color="auto"/>
              <w:right w:val="single" w:sz="4" w:space="0" w:color="auto"/>
            </w:tcBorders>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 xml:space="preserve">　</w:t>
            </w:r>
          </w:p>
        </w:tc>
        <w:tc>
          <w:tcPr>
            <w:tcW w:w="3189" w:type="dxa"/>
            <w:gridSpan w:val="2"/>
            <w:tcBorders>
              <w:top w:val="nil"/>
              <w:left w:val="nil"/>
              <w:bottom w:val="single" w:sz="4" w:space="0" w:color="auto"/>
              <w:right w:val="single" w:sz="4" w:space="0" w:color="auto"/>
            </w:tcBorders>
            <w:vAlign w:val="center"/>
          </w:tcPr>
          <w:p w:rsidR="003865D4" w:rsidRDefault="003865D4">
            <w:pPr>
              <w:widowControl/>
              <w:ind w:firstLine="400"/>
              <w:jc w:val="left"/>
              <w:rPr>
                <w:rFonts w:ascii="宋体" w:cs="Times New Roman"/>
                <w:kern w:val="0"/>
                <w:sz w:val="20"/>
                <w:szCs w:val="20"/>
              </w:rPr>
            </w:pPr>
            <w:r>
              <w:rPr>
                <w:rFonts w:ascii="宋体" w:hAnsi="宋体" w:cs="宋体" w:hint="eastAsia"/>
                <w:kern w:val="0"/>
                <w:sz w:val="20"/>
                <w:szCs w:val="20"/>
              </w:rPr>
              <w:t xml:space="preserve">　</w:t>
            </w:r>
          </w:p>
        </w:tc>
        <w:tc>
          <w:tcPr>
            <w:tcW w:w="2533" w:type="dxa"/>
            <w:gridSpan w:val="2"/>
            <w:tcBorders>
              <w:top w:val="nil"/>
              <w:left w:val="nil"/>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r>
              <w:rPr>
                <w:rFonts w:ascii="宋体" w:hAnsi="宋体" w:cs="宋体" w:hint="eastAsia"/>
                <w:kern w:val="0"/>
                <w:sz w:val="24"/>
                <w:szCs w:val="24"/>
              </w:rPr>
              <w:t xml:space="preserve">　</w:t>
            </w:r>
          </w:p>
        </w:tc>
        <w:tc>
          <w:tcPr>
            <w:tcW w:w="2965" w:type="dxa"/>
            <w:gridSpan w:val="2"/>
            <w:tcBorders>
              <w:top w:val="nil"/>
              <w:left w:val="nil"/>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r>
              <w:rPr>
                <w:rFonts w:ascii="宋体" w:hAnsi="宋体" w:cs="宋体" w:hint="eastAsia"/>
                <w:kern w:val="0"/>
                <w:sz w:val="24"/>
                <w:szCs w:val="24"/>
              </w:rPr>
              <w:t xml:space="preserve">　</w:t>
            </w:r>
          </w:p>
        </w:tc>
      </w:tr>
      <w:tr w:rsidR="003865D4" w:rsidTr="00102D74">
        <w:trPr>
          <w:trHeight w:val="402"/>
        </w:trPr>
        <w:tc>
          <w:tcPr>
            <w:tcW w:w="1676" w:type="dxa"/>
            <w:gridSpan w:val="2"/>
            <w:tcBorders>
              <w:top w:val="single" w:sz="4" w:space="0" w:color="auto"/>
              <w:left w:val="single" w:sz="8" w:space="0" w:color="auto"/>
              <w:bottom w:val="single" w:sz="4" w:space="0" w:color="auto"/>
              <w:right w:val="single" w:sz="4" w:space="0" w:color="auto"/>
            </w:tcBorders>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 xml:space="preserve">　</w:t>
            </w:r>
          </w:p>
        </w:tc>
        <w:tc>
          <w:tcPr>
            <w:tcW w:w="3189" w:type="dxa"/>
            <w:gridSpan w:val="2"/>
            <w:tcBorders>
              <w:top w:val="nil"/>
              <w:left w:val="nil"/>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r>
              <w:rPr>
                <w:rFonts w:ascii="宋体" w:hAnsi="宋体" w:cs="宋体" w:hint="eastAsia"/>
                <w:kern w:val="0"/>
                <w:sz w:val="24"/>
                <w:szCs w:val="24"/>
              </w:rPr>
              <w:t xml:space="preserve">　</w:t>
            </w:r>
          </w:p>
        </w:tc>
        <w:tc>
          <w:tcPr>
            <w:tcW w:w="2533" w:type="dxa"/>
            <w:gridSpan w:val="2"/>
            <w:tcBorders>
              <w:top w:val="nil"/>
              <w:left w:val="nil"/>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r>
              <w:rPr>
                <w:rFonts w:ascii="宋体" w:hAnsi="宋体" w:cs="宋体" w:hint="eastAsia"/>
                <w:kern w:val="0"/>
                <w:sz w:val="24"/>
                <w:szCs w:val="24"/>
              </w:rPr>
              <w:t xml:space="preserve">　</w:t>
            </w:r>
          </w:p>
        </w:tc>
        <w:tc>
          <w:tcPr>
            <w:tcW w:w="2965" w:type="dxa"/>
            <w:gridSpan w:val="2"/>
            <w:tcBorders>
              <w:top w:val="nil"/>
              <w:left w:val="nil"/>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r>
              <w:rPr>
                <w:rFonts w:ascii="宋体" w:hAnsi="宋体" w:cs="宋体" w:hint="eastAsia"/>
                <w:kern w:val="0"/>
                <w:sz w:val="24"/>
                <w:szCs w:val="24"/>
              </w:rPr>
              <w:t xml:space="preserve">　</w:t>
            </w:r>
          </w:p>
        </w:tc>
      </w:tr>
      <w:tr w:rsidR="003865D4" w:rsidTr="00102D74">
        <w:trPr>
          <w:trHeight w:val="402"/>
        </w:trPr>
        <w:tc>
          <w:tcPr>
            <w:tcW w:w="1676" w:type="dxa"/>
            <w:gridSpan w:val="2"/>
            <w:tcBorders>
              <w:top w:val="single" w:sz="4" w:space="0" w:color="auto"/>
              <w:left w:val="single" w:sz="8" w:space="0" w:color="auto"/>
              <w:bottom w:val="single" w:sz="4" w:space="0" w:color="auto"/>
              <w:right w:val="single" w:sz="4" w:space="0" w:color="auto"/>
            </w:tcBorders>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 xml:space="preserve">　</w:t>
            </w:r>
          </w:p>
        </w:tc>
        <w:tc>
          <w:tcPr>
            <w:tcW w:w="3189" w:type="dxa"/>
            <w:gridSpan w:val="2"/>
            <w:tcBorders>
              <w:top w:val="nil"/>
              <w:left w:val="nil"/>
              <w:bottom w:val="single" w:sz="4" w:space="0" w:color="auto"/>
              <w:right w:val="single" w:sz="4" w:space="0" w:color="auto"/>
            </w:tcBorders>
            <w:vAlign w:val="center"/>
          </w:tcPr>
          <w:p w:rsidR="003865D4" w:rsidRDefault="003865D4">
            <w:pPr>
              <w:widowControl/>
              <w:ind w:firstLine="400"/>
              <w:jc w:val="left"/>
              <w:rPr>
                <w:rFonts w:ascii="宋体" w:cs="Times New Roman"/>
                <w:kern w:val="0"/>
                <w:sz w:val="20"/>
                <w:szCs w:val="20"/>
              </w:rPr>
            </w:pPr>
            <w:r>
              <w:rPr>
                <w:rFonts w:ascii="宋体" w:hAnsi="宋体" w:cs="宋体" w:hint="eastAsia"/>
                <w:kern w:val="0"/>
                <w:sz w:val="20"/>
                <w:szCs w:val="20"/>
              </w:rPr>
              <w:t xml:space="preserve">　</w:t>
            </w:r>
          </w:p>
        </w:tc>
        <w:tc>
          <w:tcPr>
            <w:tcW w:w="2533" w:type="dxa"/>
            <w:gridSpan w:val="2"/>
            <w:tcBorders>
              <w:top w:val="nil"/>
              <w:left w:val="nil"/>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r>
              <w:rPr>
                <w:rFonts w:ascii="宋体" w:hAnsi="宋体" w:cs="宋体" w:hint="eastAsia"/>
                <w:kern w:val="0"/>
                <w:sz w:val="24"/>
                <w:szCs w:val="24"/>
              </w:rPr>
              <w:t xml:space="preserve">　</w:t>
            </w:r>
          </w:p>
        </w:tc>
        <w:tc>
          <w:tcPr>
            <w:tcW w:w="2965" w:type="dxa"/>
            <w:gridSpan w:val="2"/>
            <w:tcBorders>
              <w:top w:val="nil"/>
              <w:left w:val="nil"/>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r>
              <w:rPr>
                <w:rFonts w:ascii="宋体" w:hAnsi="宋体" w:cs="宋体" w:hint="eastAsia"/>
                <w:kern w:val="0"/>
                <w:sz w:val="24"/>
                <w:szCs w:val="24"/>
              </w:rPr>
              <w:t xml:space="preserve">　</w:t>
            </w:r>
          </w:p>
        </w:tc>
      </w:tr>
      <w:tr w:rsidR="003865D4" w:rsidTr="00102D74">
        <w:trPr>
          <w:trHeight w:val="402"/>
        </w:trPr>
        <w:tc>
          <w:tcPr>
            <w:tcW w:w="1676" w:type="dxa"/>
            <w:gridSpan w:val="2"/>
            <w:tcBorders>
              <w:top w:val="single" w:sz="4" w:space="0" w:color="auto"/>
              <w:left w:val="single" w:sz="8" w:space="0" w:color="auto"/>
              <w:bottom w:val="single" w:sz="4" w:space="0" w:color="auto"/>
              <w:right w:val="single" w:sz="4" w:space="0" w:color="auto"/>
            </w:tcBorders>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 xml:space="preserve">　</w:t>
            </w:r>
          </w:p>
        </w:tc>
        <w:tc>
          <w:tcPr>
            <w:tcW w:w="3189" w:type="dxa"/>
            <w:gridSpan w:val="2"/>
            <w:tcBorders>
              <w:top w:val="nil"/>
              <w:left w:val="nil"/>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r>
              <w:rPr>
                <w:rFonts w:ascii="宋体" w:hAnsi="宋体" w:cs="宋体" w:hint="eastAsia"/>
                <w:kern w:val="0"/>
                <w:sz w:val="24"/>
                <w:szCs w:val="24"/>
              </w:rPr>
              <w:t xml:space="preserve">　</w:t>
            </w:r>
          </w:p>
        </w:tc>
        <w:tc>
          <w:tcPr>
            <w:tcW w:w="2533" w:type="dxa"/>
            <w:gridSpan w:val="2"/>
            <w:tcBorders>
              <w:top w:val="nil"/>
              <w:left w:val="nil"/>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r>
              <w:rPr>
                <w:rFonts w:ascii="宋体" w:hAnsi="宋体" w:cs="宋体" w:hint="eastAsia"/>
                <w:kern w:val="0"/>
                <w:sz w:val="24"/>
                <w:szCs w:val="24"/>
              </w:rPr>
              <w:t xml:space="preserve">　</w:t>
            </w:r>
          </w:p>
        </w:tc>
        <w:tc>
          <w:tcPr>
            <w:tcW w:w="2965" w:type="dxa"/>
            <w:gridSpan w:val="2"/>
            <w:tcBorders>
              <w:top w:val="nil"/>
              <w:left w:val="nil"/>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r>
              <w:rPr>
                <w:rFonts w:ascii="宋体" w:hAnsi="宋体" w:cs="宋体" w:hint="eastAsia"/>
                <w:kern w:val="0"/>
                <w:sz w:val="24"/>
                <w:szCs w:val="24"/>
              </w:rPr>
              <w:t xml:space="preserve">　</w:t>
            </w:r>
          </w:p>
        </w:tc>
      </w:tr>
      <w:tr w:rsidR="003865D4" w:rsidTr="00102D74">
        <w:trPr>
          <w:trHeight w:val="402"/>
        </w:trPr>
        <w:tc>
          <w:tcPr>
            <w:tcW w:w="1676" w:type="dxa"/>
            <w:gridSpan w:val="2"/>
            <w:tcBorders>
              <w:top w:val="single" w:sz="4" w:space="0" w:color="auto"/>
              <w:left w:val="single" w:sz="8" w:space="0" w:color="auto"/>
              <w:bottom w:val="single" w:sz="4" w:space="0" w:color="auto"/>
              <w:right w:val="single" w:sz="4" w:space="0" w:color="auto"/>
            </w:tcBorders>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 xml:space="preserve">　</w:t>
            </w:r>
          </w:p>
        </w:tc>
        <w:tc>
          <w:tcPr>
            <w:tcW w:w="3189" w:type="dxa"/>
            <w:gridSpan w:val="2"/>
            <w:tcBorders>
              <w:top w:val="nil"/>
              <w:left w:val="nil"/>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r>
              <w:rPr>
                <w:rFonts w:ascii="宋体" w:hAnsi="宋体" w:cs="宋体" w:hint="eastAsia"/>
                <w:kern w:val="0"/>
                <w:sz w:val="24"/>
                <w:szCs w:val="24"/>
              </w:rPr>
              <w:t xml:space="preserve">　</w:t>
            </w:r>
          </w:p>
        </w:tc>
        <w:tc>
          <w:tcPr>
            <w:tcW w:w="2533" w:type="dxa"/>
            <w:gridSpan w:val="2"/>
            <w:tcBorders>
              <w:top w:val="nil"/>
              <w:left w:val="nil"/>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r>
              <w:rPr>
                <w:rFonts w:ascii="宋体" w:hAnsi="宋体" w:cs="宋体" w:hint="eastAsia"/>
                <w:kern w:val="0"/>
                <w:sz w:val="24"/>
                <w:szCs w:val="24"/>
              </w:rPr>
              <w:t xml:space="preserve">　</w:t>
            </w:r>
          </w:p>
        </w:tc>
        <w:tc>
          <w:tcPr>
            <w:tcW w:w="2965" w:type="dxa"/>
            <w:gridSpan w:val="2"/>
            <w:tcBorders>
              <w:top w:val="nil"/>
              <w:left w:val="nil"/>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r>
              <w:rPr>
                <w:rFonts w:ascii="宋体" w:hAnsi="宋体" w:cs="宋体" w:hint="eastAsia"/>
                <w:kern w:val="0"/>
                <w:sz w:val="24"/>
                <w:szCs w:val="24"/>
              </w:rPr>
              <w:t xml:space="preserve">　</w:t>
            </w:r>
          </w:p>
        </w:tc>
      </w:tr>
      <w:tr w:rsidR="003865D4" w:rsidTr="00102D74">
        <w:trPr>
          <w:trHeight w:val="402"/>
        </w:trPr>
        <w:tc>
          <w:tcPr>
            <w:tcW w:w="1676" w:type="dxa"/>
            <w:gridSpan w:val="2"/>
            <w:tcBorders>
              <w:top w:val="single" w:sz="4" w:space="0" w:color="auto"/>
              <w:left w:val="single" w:sz="8" w:space="0" w:color="auto"/>
              <w:bottom w:val="single" w:sz="8" w:space="0" w:color="auto"/>
              <w:right w:val="single" w:sz="4" w:space="0" w:color="auto"/>
            </w:tcBorders>
            <w:vAlign w:val="center"/>
          </w:tcPr>
          <w:p w:rsidR="003865D4" w:rsidRDefault="003865D4">
            <w:pPr>
              <w:widowControl/>
              <w:ind w:firstLine="480"/>
              <w:jc w:val="center"/>
              <w:rPr>
                <w:rFonts w:ascii="宋体" w:cs="Times New Roman"/>
                <w:kern w:val="0"/>
                <w:sz w:val="24"/>
                <w:szCs w:val="24"/>
              </w:rPr>
            </w:pPr>
            <w:r>
              <w:rPr>
                <w:rFonts w:ascii="宋体" w:hAnsi="宋体" w:cs="宋体" w:hint="eastAsia"/>
                <w:kern w:val="0"/>
                <w:sz w:val="24"/>
                <w:szCs w:val="24"/>
              </w:rPr>
              <w:t xml:space="preserve">　</w:t>
            </w:r>
          </w:p>
        </w:tc>
        <w:tc>
          <w:tcPr>
            <w:tcW w:w="3189" w:type="dxa"/>
            <w:gridSpan w:val="2"/>
            <w:tcBorders>
              <w:top w:val="nil"/>
              <w:left w:val="nil"/>
              <w:bottom w:val="single" w:sz="8"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r>
              <w:rPr>
                <w:rFonts w:ascii="宋体" w:hAnsi="宋体" w:cs="宋体" w:hint="eastAsia"/>
                <w:kern w:val="0"/>
                <w:sz w:val="24"/>
                <w:szCs w:val="24"/>
              </w:rPr>
              <w:t xml:space="preserve">　</w:t>
            </w:r>
          </w:p>
        </w:tc>
        <w:tc>
          <w:tcPr>
            <w:tcW w:w="2533" w:type="dxa"/>
            <w:gridSpan w:val="2"/>
            <w:tcBorders>
              <w:top w:val="nil"/>
              <w:left w:val="nil"/>
              <w:bottom w:val="single" w:sz="8"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r>
              <w:rPr>
                <w:rFonts w:ascii="宋体" w:hAnsi="宋体" w:cs="宋体" w:hint="eastAsia"/>
                <w:kern w:val="0"/>
                <w:sz w:val="24"/>
                <w:szCs w:val="24"/>
              </w:rPr>
              <w:t xml:space="preserve">　</w:t>
            </w:r>
          </w:p>
        </w:tc>
        <w:tc>
          <w:tcPr>
            <w:tcW w:w="2965" w:type="dxa"/>
            <w:gridSpan w:val="2"/>
            <w:tcBorders>
              <w:top w:val="nil"/>
              <w:left w:val="nil"/>
              <w:bottom w:val="single" w:sz="8"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8" w:space="0" w:color="auto"/>
              <w:right w:val="single" w:sz="4" w:space="0" w:color="auto"/>
            </w:tcBorders>
            <w:vAlign w:val="center"/>
          </w:tcPr>
          <w:p w:rsidR="003865D4" w:rsidRDefault="003865D4">
            <w:pPr>
              <w:widowControl/>
              <w:ind w:firstLine="480"/>
              <w:jc w:val="left"/>
              <w:rPr>
                <w:rFonts w:ascii="宋体" w:cs="Times New Roman"/>
                <w:kern w:val="0"/>
                <w:sz w:val="24"/>
                <w:szCs w:val="24"/>
              </w:rPr>
            </w:pPr>
            <w:r>
              <w:rPr>
                <w:rFonts w:ascii="宋体" w:hAnsi="宋体" w:cs="宋体" w:hint="eastAsia"/>
                <w:kern w:val="0"/>
                <w:sz w:val="24"/>
                <w:szCs w:val="24"/>
              </w:rPr>
              <w:t xml:space="preserve">　</w:t>
            </w:r>
          </w:p>
        </w:tc>
      </w:tr>
      <w:tr w:rsidR="003865D4">
        <w:trPr>
          <w:trHeight w:val="720"/>
        </w:trPr>
        <w:tc>
          <w:tcPr>
            <w:tcW w:w="14190" w:type="dxa"/>
            <w:gridSpan w:val="9"/>
            <w:tcBorders>
              <w:top w:val="single" w:sz="8" w:space="0" w:color="auto"/>
              <w:left w:val="nil"/>
              <w:bottom w:val="nil"/>
              <w:right w:val="nil"/>
            </w:tcBorders>
            <w:vAlign w:val="center"/>
          </w:tcPr>
          <w:p w:rsidR="003865D4" w:rsidRDefault="003865D4">
            <w:pPr>
              <w:widowControl/>
              <w:ind w:firstLine="480"/>
              <w:jc w:val="left"/>
              <w:rPr>
                <w:rFonts w:ascii="宋体" w:cs="Times New Roman"/>
                <w:kern w:val="0"/>
                <w:sz w:val="24"/>
                <w:szCs w:val="24"/>
              </w:rPr>
            </w:pPr>
            <w:r>
              <w:rPr>
                <w:rFonts w:ascii="宋体" w:hAnsi="宋体" w:cs="宋体" w:hint="eastAsia"/>
                <w:kern w:val="0"/>
                <w:sz w:val="24"/>
                <w:szCs w:val="24"/>
              </w:rPr>
              <w:t>注：本表反映部门本年度国有资本经营预算财政拨款支出情况。</w:t>
            </w:r>
          </w:p>
        </w:tc>
      </w:tr>
    </w:tbl>
    <w:p w:rsidR="003865D4" w:rsidRDefault="003865D4">
      <w:pPr>
        <w:pStyle w:val="Default"/>
        <w:rPr>
          <w:rFonts w:cs="Times New Roman"/>
          <w:sz w:val="72"/>
          <w:szCs w:val="72"/>
        </w:rPr>
        <w:sectPr w:rsidR="003865D4" w:rsidSect="00FE1928">
          <w:pgSz w:w="16838" w:h="11906" w:orient="landscape"/>
          <w:pgMar w:top="720" w:right="1103" w:bottom="720" w:left="1276" w:header="850" w:footer="964" w:gutter="0"/>
          <w:cols w:space="425"/>
          <w:docGrid w:type="lines" w:linePitch="381"/>
        </w:sectPr>
      </w:pPr>
    </w:p>
    <w:p w:rsidR="003865D4" w:rsidRDefault="003865D4" w:rsidP="009B70E8">
      <w:pPr>
        <w:pStyle w:val="Default"/>
        <w:ind w:firstLineChars="350" w:firstLine="2520"/>
        <w:rPr>
          <w:rFonts w:cs="Times New Roman"/>
          <w:sz w:val="72"/>
          <w:szCs w:val="72"/>
        </w:rPr>
      </w:pPr>
    </w:p>
    <w:p w:rsidR="003865D4" w:rsidRDefault="003865D4" w:rsidP="009B70E8">
      <w:pPr>
        <w:pStyle w:val="Default"/>
        <w:ind w:firstLineChars="350" w:firstLine="2520"/>
        <w:rPr>
          <w:rFonts w:cs="Times New Roman"/>
          <w:sz w:val="72"/>
          <w:szCs w:val="72"/>
        </w:rPr>
      </w:pPr>
    </w:p>
    <w:p w:rsidR="003865D4" w:rsidRDefault="003865D4" w:rsidP="009B70E8">
      <w:pPr>
        <w:pStyle w:val="Default"/>
        <w:ind w:firstLineChars="350" w:firstLine="2520"/>
        <w:rPr>
          <w:rFonts w:cs="Times New Roman"/>
          <w:sz w:val="72"/>
          <w:szCs w:val="72"/>
        </w:rPr>
      </w:pPr>
    </w:p>
    <w:p w:rsidR="003865D4" w:rsidRDefault="003865D4" w:rsidP="009B70E8">
      <w:pPr>
        <w:pStyle w:val="Default"/>
        <w:ind w:firstLineChars="350" w:firstLine="2520"/>
        <w:rPr>
          <w:rFonts w:cs="Times New Roman"/>
          <w:sz w:val="72"/>
          <w:szCs w:val="72"/>
        </w:rPr>
      </w:pPr>
    </w:p>
    <w:p w:rsidR="003865D4" w:rsidRDefault="003865D4" w:rsidP="009B70E8">
      <w:pPr>
        <w:pStyle w:val="Default"/>
        <w:ind w:firstLineChars="350" w:firstLine="2520"/>
        <w:rPr>
          <w:rFonts w:ascii="宋体" w:eastAsia="宋体" w:hAnsi="宋体" w:cs="Times New Roman"/>
          <w:sz w:val="72"/>
          <w:szCs w:val="72"/>
        </w:rPr>
      </w:pPr>
    </w:p>
    <w:p w:rsidR="003865D4" w:rsidRDefault="003865D4" w:rsidP="00102D74">
      <w:pPr>
        <w:pStyle w:val="1"/>
        <w:rPr>
          <w:rFonts w:cs="Times New Roman"/>
        </w:rPr>
      </w:pPr>
      <w:bookmarkStart w:id="19" w:name="_Toc141298246"/>
      <w:r>
        <w:rPr>
          <w:rFonts w:hint="eastAsia"/>
        </w:rPr>
        <w:t>第三部分</w:t>
      </w:r>
      <w:bookmarkEnd w:id="19"/>
    </w:p>
    <w:p w:rsidR="00102D74" w:rsidRDefault="003865D4" w:rsidP="00102D74">
      <w:pPr>
        <w:pStyle w:val="1"/>
      </w:pPr>
      <w:bookmarkStart w:id="20" w:name="_Toc141297954"/>
      <w:bookmarkStart w:id="21" w:name="_Toc141298247"/>
      <w:r>
        <w:t>2022</w:t>
      </w:r>
      <w:r>
        <w:rPr>
          <w:rFonts w:hint="eastAsia"/>
        </w:rPr>
        <w:t>年度部门决算</w:t>
      </w:r>
      <w:bookmarkEnd w:id="20"/>
      <w:bookmarkEnd w:id="21"/>
    </w:p>
    <w:p w:rsidR="003865D4" w:rsidRDefault="003865D4" w:rsidP="00102D74">
      <w:pPr>
        <w:pStyle w:val="1"/>
        <w:rPr>
          <w:rFonts w:cs="Times New Roman"/>
        </w:rPr>
      </w:pPr>
      <w:bookmarkStart w:id="22" w:name="_Toc141297955"/>
      <w:bookmarkStart w:id="23" w:name="_Toc141298248"/>
      <w:r>
        <w:rPr>
          <w:rFonts w:hint="eastAsia"/>
        </w:rPr>
        <w:t>情况说明</w:t>
      </w:r>
      <w:bookmarkEnd w:id="22"/>
      <w:bookmarkEnd w:id="23"/>
    </w:p>
    <w:p w:rsidR="003865D4" w:rsidRDefault="003865D4">
      <w:pPr>
        <w:widowControl/>
        <w:ind w:firstLine="1400"/>
        <w:jc w:val="left"/>
        <w:rPr>
          <w:rFonts w:cs="Times New Roman"/>
          <w:sz w:val="70"/>
          <w:szCs w:val="70"/>
        </w:rPr>
        <w:sectPr w:rsidR="003865D4">
          <w:pgSz w:w="11906" w:h="16838"/>
          <w:pgMar w:top="720" w:right="720" w:bottom="720" w:left="720" w:header="851" w:footer="992" w:gutter="0"/>
          <w:cols w:space="425"/>
          <w:docGrid w:type="linesAndChars" w:linePitch="312"/>
        </w:sectPr>
      </w:pPr>
    </w:p>
    <w:p w:rsidR="003865D4" w:rsidRDefault="003865D4" w:rsidP="00E133C2">
      <w:pPr>
        <w:pStyle w:val="2"/>
        <w:spacing w:before="156" w:after="156"/>
        <w:rPr>
          <w:rFonts w:cs="Times New Roman"/>
        </w:rPr>
      </w:pPr>
      <w:bookmarkStart w:id="24" w:name="_Toc141298249"/>
      <w:r>
        <w:rPr>
          <w:rFonts w:hint="eastAsia"/>
        </w:rPr>
        <w:lastRenderedPageBreak/>
        <w:t>一、收入支出决算总体情况说明</w:t>
      </w:r>
      <w:bookmarkEnd w:id="24"/>
    </w:p>
    <w:p w:rsidR="003865D4" w:rsidRDefault="003865D4" w:rsidP="00102D74">
      <w:pPr>
        <w:ind w:firstLine="560"/>
        <w:rPr>
          <w:rFonts w:cs="Times New Roman"/>
        </w:rPr>
      </w:pPr>
      <w:r>
        <w:t>2022</w:t>
      </w:r>
      <w:r>
        <w:rPr>
          <w:rFonts w:hint="eastAsia"/>
        </w:rPr>
        <w:t>年度收、支总计</w:t>
      </w:r>
      <w:r w:rsidR="00102D74">
        <w:t>8843.88</w:t>
      </w:r>
      <w:r>
        <w:rPr>
          <w:rFonts w:hint="eastAsia"/>
        </w:rPr>
        <w:t>万元。与上年相比，减少</w:t>
      </w:r>
      <w:r w:rsidR="00102D74">
        <w:rPr>
          <w:rFonts w:hint="eastAsia"/>
        </w:rPr>
        <w:t>9</w:t>
      </w:r>
      <w:r w:rsidR="00102D74">
        <w:t>349.99</w:t>
      </w:r>
      <w:r>
        <w:rPr>
          <w:rFonts w:hint="eastAsia"/>
        </w:rPr>
        <w:t>万元，减少</w:t>
      </w:r>
      <w:r w:rsidR="00102D74">
        <w:rPr>
          <w:rFonts w:hint="eastAsia"/>
        </w:rPr>
        <w:t>5</w:t>
      </w:r>
      <w:r w:rsidR="00102D74">
        <w:t>1.39</w:t>
      </w:r>
      <w:r>
        <w:t>%</w:t>
      </w:r>
      <w:r>
        <w:rPr>
          <w:rFonts w:hint="eastAsia"/>
        </w:rPr>
        <w:t>，主要是因为</w:t>
      </w:r>
      <w:r w:rsidR="00102D74" w:rsidRPr="00102D74">
        <w:rPr>
          <w:rFonts w:hint="eastAsia"/>
        </w:rPr>
        <w:t>2021</w:t>
      </w:r>
      <w:r w:rsidR="00102D74" w:rsidRPr="00102D74">
        <w:rPr>
          <w:rFonts w:hint="eastAsia"/>
        </w:rPr>
        <w:t>年棚户区改造</w:t>
      </w:r>
      <w:r w:rsidR="00102D74" w:rsidRPr="00102D74">
        <w:rPr>
          <w:rFonts w:hint="eastAsia"/>
        </w:rPr>
        <w:t>8500</w:t>
      </w:r>
      <w:r w:rsidR="00102D74" w:rsidRPr="00102D74">
        <w:rPr>
          <w:rFonts w:hint="eastAsia"/>
        </w:rPr>
        <w:t>万支付进入了一般公共预算支出，这</w:t>
      </w:r>
      <w:r w:rsidR="00102D74" w:rsidRPr="00102D74">
        <w:rPr>
          <w:rFonts w:hint="eastAsia"/>
        </w:rPr>
        <w:t>8500</w:t>
      </w:r>
      <w:r w:rsidR="00102D74" w:rsidRPr="00102D74">
        <w:rPr>
          <w:rFonts w:hint="eastAsia"/>
        </w:rPr>
        <w:t>万是支付</w:t>
      </w:r>
      <w:r w:rsidR="00102D74" w:rsidRPr="00102D74">
        <w:rPr>
          <w:rFonts w:hint="eastAsia"/>
        </w:rPr>
        <w:t>2019</w:t>
      </w:r>
      <w:r w:rsidR="00102D74" w:rsidRPr="00102D74">
        <w:rPr>
          <w:rFonts w:hint="eastAsia"/>
        </w:rPr>
        <w:t>年湖南省棚户区改造专项债券（一期）</w:t>
      </w:r>
      <w:r w:rsidR="00102D74">
        <w:rPr>
          <w:rFonts w:hint="eastAsia"/>
        </w:rPr>
        <w:t>、</w:t>
      </w:r>
      <w:r w:rsidR="00102D74" w:rsidRPr="00102D74">
        <w:rPr>
          <w:rFonts w:hint="eastAsia"/>
        </w:rPr>
        <w:t>2019</w:t>
      </w:r>
      <w:r w:rsidR="00102D74" w:rsidRPr="00102D74">
        <w:rPr>
          <w:rFonts w:hint="eastAsia"/>
        </w:rPr>
        <w:t>年湖南省政府专项债券（二期）余款</w:t>
      </w:r>
      <w:r w:rsidR="00102D74">
        <w:rPr>
          <w:rFonts w:hint="eastAsia"/>
        </w:rPr>
        <w:t>。</w:t>
      </w:r>
    </w:p>
    <w:p w:rsidR="003865D4" w:rsidRDefault="003865D4" w:rsidP="00E133C2">
      <w:pPr>
        <w:pStyle w:val="2"/>
        <w:spacing w:before="156" w:after="156"/>
        <w:rPr>
          <w:rFonts w:cs="Times New Roman"/>
        </w:rPr>
      </w:pPr>
      <w:bookmarkStart w:id="25" w:name="_Toc141298250"/>
      <w:r>
        <w:rPr>
          <w:rFonts w:hint="eastAsia"/>
        </w:rPr>
        <w:t>二、收入决算情况说明</w:t>
      </w:r>
      <w:bookmarkEnd w:id="25"/>
    </w:p>
    <w:p w:rsidR="003865D4" w:rsidRDefault="003865D4" w:rsidP="00102D74">
      <w:pPr>
        <w:ind w:firstLine="560"/>
        <w:rPr>
          <w:rFonts w:cs="Times New Roman"/>
        </w:rPr>
      </w:pPr>
      <w:r>
        <w:rPr>
          <w:rFonts w:hint="eastAsia"/>
        </w:rPr>
        <w:t>本年收入合计</w:t>
      </w:r>
      <w:r w:rsidR="00102D74">
        <w:t>8843.88</w:t>
      </w:r>
      <w:r>
        <w:rPr>
          <w:rFonts w:hint="eastAsia"/>
        </w:rPr>
        <w:t>万元，其中：财政拨款收入</w:t>
      </w:r>
      <w:r w:rsidR="00C54A27">
        <w:t>8843.88</w:t>
      </w:r>
      <w:r>
        <w:rPr>
          <w:rFonts w:hint="eastAsia"/>
        </w:rPr>
        <w:t>万元，占</w:t>
      </w:r>
      <w:r w:rsidR="00C54A27">
        <w:t>100</w:t>
      </w:r>
      <w:r>
        <w:t>%</w:t>
      </w:r>
      <w:r>
        <w:rPr>
          <w:rFonts w:hint="eastAsia"/>
        </w:rPr>
        <w:t>；上级补助收入</w:t>
      </w:r>
      <w:r w:rsidR="00C54A27">
        <w:t>0</w:t>
      </w:r>
      <w:r>
        <w:rPr>
          <w:rFonts w:hint="eastAsia"/>
        </w:rPr>
        <w:t>万元，占</w:t>
      </w:r>
      <w:r w:rsidR="00C54A27">
        <w:t>0</w:t>
      </w:r>
      <w:r>
        <w:t>%</w:t>
      </w:r>
      <w:r>
        <w:rPr>
          <w:rFonts w:hint="eastAsia"/>
        </w:rPr>
        <w:t>；事业收入</w:t>
      </w:r>
      <w:r w:rsidR="00C54A27">
        <w:t>0</w:t>
      </w:r>
      <w:r>
        <w:rPr>
          <w:rFonts w:hint="eastAsia"/>
        </w:rPr>
        <w:t>万元，占</w:t>
      </w:r>
      <w:r w:rsidR="00C54A27">
        <w:t>0</w:t>
      </w:r>
      <w:r>
        <w:t>%</w:t>
      </w:r>
      <w:r>
        <w:rPr>
          <w:rFonts w:hint="eastAsia"/>
        </w:rPr>
        <w:t>；经营收入</w:t>
      </w:r>
      <w:r w:rsidR="00C54A27">
        <w:t>0</w:t>
      </w:r>
      <w:r>
        <w:rPr>
          <w:rFonts w:hint="eastAsia"/>
        </w:rPr>
        <w:t>万元，占</w:t>
      </w:r>
      <w:r w:rsidR="00C54A27">
        <w:t>0</w:t>
      </w:r>
      <w:r>
        <w:t>%</w:t>
      </w:r>
      <w:r>
        <w:rPr>
          <w:rFonts w:hint="eastAsia"/>
        </w:rPr>
        <w:t>；附属单位上缴收入</w:t>
      </w:r>
      <w:r w:rsidR="00C54A27">
        <w:t>0</w:t>
      </w:r>
      <w:r>
        <w:rPr>
          <w:rFonts w:hint="eastAsia"/>
        </w:rPr>
        <w:t>万元，占</w:t>
      </w:r>
      <w:r w:rsidR="00C54A27">
        <w:t>0</w:t>
      </w:r>
      <w:r>
        <w:t>%</w:t>
      </w:r>
      <w:r>
        <w:rPr>
          <w:rFonts w:hint="eastAsia"/>
        </w:rPr>
        <w:t>；其他收入</w:t>
      </w:r>
      <w:r w:rsidR="00C54A27">
        <w:t>0</w:t>
      </w:r>
      <w:r>
        <w:rPr>
          <w:rFonts w:hint="eastAsia"/>
        </w:rPr>
        <w:t>万元，占</w:t>
      </w:r>
      <w:r w:rsidR="00C54A27">
        <w:t>0</w:t>
      </w:r>
      <w:r>
        <w:t>%</w:t>
      </w:r>
      <w:r>
        <w:rPr>
          <w:rFonts w:hint="eastAsia"/>
        </w:rPr>
        <w:t>。</w:t>
      </w:r>
    </w:p>
    <w:p w:rsidR="003865D4" w:rsidRDefault="003865D4" w:rsidP="00E133C2">
      <w:pPr>
        <w:pStyle w:val="2"/>
        <w:spacing w:before="156" w:after="156"/>
        <w:rPr>
          <w:rFonts w:cs="Times New Roman"/>
        </w:rPr>
      </w:pPr>
      <w:bookmarkStart w:id="26" w:name="_Toc141298251"/>
      <w:r>
        <w:rPr>
          <w:rFonts w:hint="eastAsia"/>
        </w:rPr>
        <w:t>三、支出决算情况说明</w:t>
      </w:r>
      <w:bookmarkEnd w:id="26"/>
    </w:p>
    <w:p w:rsidR="003865D4" w:rsidRDefault="003865D4" w:rsidP="00102D74">
      <w:pPr>
        <w:ind w:firstLine="560"/>
        <w:rPr>
          <w:rFonts w:cs="Times New Roman"/>
        </w:rPr>
      </w:pPr>
      <w:r>
        <w:rPr>
          <w:rFonts w:hint="eastAsia"/>
        </w:rPr>
        <w:t>本年支出合计</w:t>
      </w:r>
      <w:r w:rsidR="00C54A27">
        <w:t>8843.88</w:t>
      </w:r>
      <w:r>
        <w:rPr>
          <w:rFonts w:hint="eastAsia"/>
        </w:rPr>
        <w:t>万元，其中：基本支出</w:t>
      </w:r>
      <w:r w:rsidR="00C54A27">
        <w:t>4878.17</w:t>
      </w:r>
      <w:r>
        <w:rPr>
          <w:rFonts w:hint="eastAsia"/>
        </w:rPr>
        <w:t>万元，占</w:t>
      </w:r>
      <w:r w:rsidR="00C54A27">
        <w:t>55.16</w:t>
      </w:r>
      <w:r>
        <w:t>%</w:t>
      </w:r>
      <w:r>
        <w:rPr>
          <w:rFonts w:hint="eastAsia"/>
        </w:rPr>
        <w:t>；项目支出</w:t>
      </w:r>
      <w:r w:rsidR="00C54A27">
        <w:t>3965.71</w:t>
      </w:r>
      <w:r>
        <w:rPr>
          <w:rFonts w:hint="eastAsia"/>
        </w:rPr>
        <w:t>万元，占</w:t>
      </w:r>
      <w:r w:rsidR="00C54A27">
        <w:t>44.84</w:t>
      </w:r>
      <w:r>
        <w:t>%</w:t>
      </w:r>
      <w:r>
        <w:rPr>
          <w:rFonts w:hint="eastAsia"/>
        </w:rPr>
        <w:t>；上缴上级支出</w:t>
      </w:r>
      <w:r w:rsidR="00C54A27">
        <w:t>0</w:t>
      </w:r>
      <w:r>
        <w:rPr>
          <w:rFonts w:hint="eastAsia"/>
        </w:rPr>
        <w:t>万元，占</w:t>
      </w:r>
      <w:r w:rsidR="00C54A27">
        <w:t>0</w:t>
      </w:r>
      <w:r>
        <w:t>%</w:t>
      </w:r>
      <w:r>
        <w:rPr>
          <w:rFonts w:hint="eastAsia"/>
        </w:rPr>
        <w:t>；经营支出</w:t>
      </w:r>
      <w:r w:rsidR="00C54A27">
        <w:t>0</w:t>
      </w:r>
      <w:r>
        <w:rPr>
          <w:rFonts w:hint="eastAsia"/>
        </w:rPr>
        <w:t>万元，占</w:t>
      </w:r>
      <w:r w:rsidR="00C54A27">
        <w:t>0</w:t>
      </w:r>
      <w:r>
        <w:t>%</w:t>
      </w:r>
      <w:r>
        <w:rPr>
          <w:rFonts w:hint="eastAsia"/>
        </w:rPr>
        <w:t>；对附属单位补助支出</w:t>
      </w:r>
      <w:r w:rsidR="00C54A27">
        <w:t>0</w:t>
      </w:r>
      <w:r>
        <w:rPr>
          <w:rFonts w:hint="eastAsia"/>
        </w:rPr>
        <w:t>万元，占</w:t>
      </w:r>
      <w:r w:rsidR="00C54A27">
        <w:t>0</w:t>
      </w:r>
      <w:r>
        <w:t>%</w:t>
      </w:r>
      <w:r>
        <w:rPr>
          <w:rFonts w:hint="eastAsia"/>
        </w:rPr>
        <w:t>。</w:t>
      </w:r>
    </w:p>
    <w:p w:rsidR="003865D4" w:rsidRDefault="003865D4" w:rsidP="00E133C2">
      <w:pPr>
        <w:pStyle w:val="2"/>
        <w:spacing w:before="156" w:after="156"/>
        <w:rPr>
          <w:rFonts w:cs="Times New Roman"/>
        </w:rPr>
      </w:pPr>
      <w:bookmarkStart w:id="27" w:name="_Toc141298252"/>
      <w:r>
        <w:rPr>
          <w:rFonts w:hint="eastAsia"/>
        </w:rPr>
        <w:t>四、财政拨款收入支出决算总体情况说明</w:t>
      </w:r>
      <w:bookmarkEnd w:id="27"/>
    </w:p>
    <w:p w:rsidR="003865D4" w:rsidRDefault="003865D4" w:rsidP="00102D74">
      <w:pPr>
        <w:ind w:firstLine="560"/>
        <w:rPr>
          <w:rFonts w:cs="Times New Roman"/>
        </w:rPr>
      </w:pPr>
      <w:r>
        <w:t>2022</w:t>
      </w:r>
      <w:r>
        <w:rPr>
          <w:rFonts w:hint="eastAsia"/>
        </w:rPr>
        <w:t>年度财政拨款收、支总计</w:t>
      </w:r>
      <w:r w:rsidR="00C54A27">
        <w:t>8843.88</w:t>
      </w:r>
      <w:r>
        <w:rPr>
          <w:rFonts w:hint="eastAsia"/>
        </w:rPr>
        <w:t>万元，与上年相比，</w:t>
      </w:r>
      <w:r w:rsidR="00C54A27" w:rsidRPr="00C54A27">
        <w:rPr>
          <w:rFonts w:hint="eastAsia"/>
        </w:rPr>
        <w:t>减少</w:t>
      </w:r>
      <w:r w:rsidR="00C54A27" w:rsidRPr="00C54A27">
        <w:rPr>
          <w:rFonts w:hint="eastAsia"/>
        </w:rPr>
        <w:t>9349.99</w:t>
      </w:r>
      <w:r>
        <w:rPr>
          <w:rFonts w:hint="eastAsia"/>
        </w:rPr>
        <w:t>万元</w:t>
      </w:r>
      <w:r>
        <w:t>,</w:t>
      </w:r>
      <w:r w:rsidR="00F1283D" w:rsidRPr="00F1283D">
        <w:rPr>
          <w:rFonts w:hint="eastAsia"/>
        </w:rPr>
        <w:t>减少</w:t>
      </w:r>
      <w:r w:rsidR="00F1283D" w:rsidRPr="00F1283D">
        <w:rPr>
          <w:rFonts w:hint="eastAsia"/>
        </w:rPr>
        <w:t>51.39%</w:t>
      </w:r>
      <w:r>
        <w:rPr>
          <w:rFonts w:hint="eastAsia"/>
        </w:rPr>
        <w:t>，</w:t>
      </w:r>
      <w:r w:rsidR="00F1283D" w:rsidRPr="00F1283D">
        <w:rPr>
          <w:rFonts w:hint="eastAsia"/>
        </w:rPr>
        <w:t>主要是因为</w:t>
      </w:r>
      <w:r w:rsidR="00F1283D" w:rsidRPr="00F1283D">
        <w:rPr>
          <w:rFonts w:hint="eastAsia"/>
        </w:rPr>
        <w:t>2021</w:t>
      </w:r>
      <w:r w:rsidR="00F1283D" w:rsidRPr="00F1283D">
        <w:rPr>
          <w:rFonts w:hint="eastAsia"/>
        </w:rPr>
        <w:t>年棚户区改造</w:t>
      </w:r>
      <w:r w:rsidR="00F1283D" w:rsidRPr="00F1283D">
        <w:rPr>
          <w:rFonts w:hint="eastAsia"/>
        </w:rPr>
        <w:t>8500</w:t>
      </w:r>
      <w:r w:rsidR="00F1283D" w:rsidRPr="00F1283D">
        <w:rPr>
          <w:rFonts w:hint="eastAsia"/>
        </w:rPr>
        <w:t>万支付进入了一般公共预算支出</w:t>
      </w:r>
      <w:r w:rsidR="00F1283D">
        <w:rPr>
          <w:rFonts w:hint="eastAsia"/>
        </w:rPr>
        <w:t>。</w:t>
      </w:r>
    </w:p>
    <w:p w:rsidR="003865D4" w:rsidRDefault="003865D4" w:rsidP="00E133C2">
      <w:pPr>
        <w:pStyle w:val="2"/>
        <w:spacing w:before="156" w:after="156"/>
        <w:rPr>
          <w:rFonts w:cs="Times New Roman"/>
        </w:rPr>
      </w:pPr>
      <w:bookmarkStart w:id="28" w:name="_Toc141298253"/>
      <w:r>
        <w:rPr>
          <w:rFonts w:hint="eastAsia"/>
        </w:rPr>
        <w:lastRenderedPageBreak/>
        <w:t>五、一般公共预算财政拨款支出决算情况说明</w:t>
      </w:r>
      <w:bookmarkEnd w:id="28"/>
    </w:p>
    <w:p w:rsidR="003865D4" w:rsidRDefault="003865D4" w:rsidP="00102D74">
      <w:pPr>
        <w:pStyle w:val="3"/>
        <w:spacing w:before="156" w:after="156"/>
        <w:ind w:firstLine="643"/>
        <w:rPr>
          <w:rFonts w:cs="Times New Roman"/>
        </w:rPr>
      </w:pPr>
      <w:bookmarkStart w:id="29" w:name="_Toc141298254"/>
      <w:r>
        <w:rPr>
          <w:rFonts w:hint="eastAsia"/>
        </w:rPr>
        <w:t>（一）财政拨款支出决算总体情况</w:t>
      </w:r>
      <w:bookmarkEnd w:id="29"/>
    </w:p>
    <w:p w:rsidR="003865D4" w:rsidRDefault="003865D4" w:rsidP="00102D74">
      <w:pPr>
        <w:ind w:firstLine="560"/>
        <w:rPr>
          <w:rFonts w:cs="Times New Roman"/>
        </w:rPr>
      </w:pPr>
      <w:r>
        <w:t>2022</w:t>
      </w:r>
      <w:r>
        <w:rPr>
          <w:rFonts w:hint="eastAsia"/>
        </w:rPr>
        <w:t>年度财政拨款支出</w:t>
      </w:r>
      <w:r w:rsidR="00F1283D">
        <w:t>8843.88</w:t>
      </w:r>
      <w:r>
        <w:rPr>
          <w:rFonts w:hint="eastAsia"/>
        </w:rPr>
        <w:t>万元，占本年支出合计的</w:t>
      </w:r>
      <w:r w:rsidR="00F1283D">
        <w:t>100</w:t>
      </w:r>
      <w:r>
        <w:t>%</w:t>
      </w:r>
      <w:r>
        <w:rPr>
          <w:rFonts w:hint="eastAsia"/>
        </w:rPr>
        <w:t>，与上年相比，财政拨款支出</w:t>
      </w:r>
      <w:r w:rsidR="00F1283D" w:rsidRPr="00F1283D">
        <w:rPr>
          <w:rFonts w:hint="eastAsia"/>
        </w:rPr>
        <w:t>减少</w:t>
      </w:r>
      <w:r w:rsidR="00F1283D" w:rsidRPr="00F1283D">
        <w:rPr>
          <w:rFonts w:hint="eastAsia"/>
        </w:rPr>
        <w:t>9349.99</w:t>
      </w:r>
      <w:r w:rsidR="00F1283D" w:rsidRPr="00F1283D">
        <w:rPr>
          <w:rFonts w:hint="eastAsia"/>
        </w:rPr>
        <w:t>万元</w:t>
      </w:r>
      <w:r w:rsidR="00F1283D" w:rsidRPr="00F1283D">
        <w:rPr>
          <w:rFonts w:hint="eastAsia"/>
        </w:rPr>
        <w:t xml:space="preserve">, </w:t>
      </w:r>
      <w:r w:rsidR="00F1283D" w:rsidRPr="00F1283D">
        <w:rPr>
          <w:rFonts w:hint="eastAsia"/>
        </w:rPr>
        <w:t>减少</w:t>
      </w:r>
      <w:r w:rsidR="00F1283D" w:rsidRPr="00F1283D">
        <w:rPr>
          <w:rFonts w:hint="eastAsia"/>
        </w:rPr>
        <w:t>51.39%</w:t>
      </w:r>
      <w:r w:rsidR="00F1283D" w:rsidRPr="00F1283D">
        <w:rPr>
          <w:rFonts w:hint="eastAsia"/>
        </w:rPr>
        <w:t>，主要是因为</w:t>
      </w:r>
      <w:r w:rsidR="00F1283D" w:rsidRPr="00F1283D">
        <w:rPr>
          <w:rFonts w:hint="eastAsia"/>
        </w:rPr>
        <w:t>2021</w:t>
      </w:r>
      <w:r w:rsidR="00F1283D" w:rsidRPr="00F1283D">
        <w:rPr>
          <w:rFonts w:hint="eastAsia"/>
        </w:rPr>
        <w:t>年棚户区改造</w:t>
      </w:r>
      <w:r w:rsidR="00F1283D" w:rsidRPr="00F1283D">
        <w:rPr>
          <w:rFonts w:hint="eastAsia"/>
        </w:rPr>
        <w:t>8500</w:t>
      </w:r>
      <w:r w:rsidR="00F1283D" w:rsidRPr="00F1283D">
        <w:rPr>
          <w:rFonts w:hint="eastAsia"/>
        </w:rPr>
        <w:t>万支付进入了一般公共预算支出。</w:t>
      </w:r>
    </w:p>
    <w:p w:rsidR="003865D4" w:rsidRDefault="003865D4" w:rsidP="00102D74">
      <w:pPr>
        <w:pStyle w:val="3"/>
        <w:spacing w:before="156" w:after="156"/>
        <w:ind w:firstLine="643"/>
        <w:rPr>
          <w:rFonts w:cs="Times New Roman"/>
        </w:rPr>
      </w:pPr>
      <w:bookmarkStart w:id="30" w:name="_Toc141298255"/>
      <w:r>
        <w:rPr>
          <w:rFonts w:hint="eastAsia"/>
        </w:rPr>
        <w:t>（二）财政拨款支出决算结构情况</w:t>
      </w:r>
      <w:bookmarkEnd w:id="30"/>
    </w:p>
    <w:p w:rsidR="003865D4" w:rsidRDefault="003865D4" w:rsidP="00102D74">
      <w:pPr>
        <w:ind w:firstLine="560"/>
        <w:rPr>
          <w:rFonts w:cs="Times New Roman"/>
        </w:rPr>
      </w:pPr>
      <w:r>
        <w:t>2022</w:t>
      </w:r>
      <w:r>
        <w:rPr>
          <w:rFonts w:hint="eastAsia"/>
        </w:rPr>
        <w:t>年度财政拨款支出</w:t>
      </w:r>
      <w:r w:rsidR="00F1283D">
        <w:t>8843.88</w:t>
      </w:r>
      <w:r>
        <w:rPr>
          <w:rFonts w:hint="eastAsia"/>
        </w:rPr>
        <w:t>万元，主要用于以下方面：一般公共服务（类）支出</w:t>
      </w:r>
      <w:r w:rsidR="00F1283D">
        <w:t>141.45</w:t>
      </w:r>
      <w:r>
        <w:rPr>
          <w:rFonts w:hint="eastAsia"/>
        </w:rPr>
        <w:t>万元，占</w:t>
      </w:r>
      <w:r w:rsidR="00F1283D">
        <w:t>1.6</w:t>
      </w:r>
      <w:r>
        <w:t>%</w:t>
      </w:r>
      <w:r>
        <w:rPr>
          <w:rFonts w:hint="eastAsia"/>
        </w:rPr>
        <w:t>；</w:t>
      </w:r>
      <w:r w:rsidR="00F1283D">
        <w:rPr>
          <w:rFonts w:hint="eastAsia"/>
        </w:rPr>
        <w:t>社会保险</w:t>
      </w:r>
      <w:r w:rsidR="00F1283D">
        <w:t>和就业</w:t>
      </w:r>
      <w:r>
        <w:rPr>
          <w:rFonts w:hint="eastAsia"/>
        </w:rPr>
        <w:t>支出</w:t>
      </w:r>
      <w:r w:rsidR="00F1283D">
        <w:t>204.43</w:t>
      </w:r>
      <w:r>
        <w:rPr>
          <w:rFonts w:hint="eastAsia"/>
        </w:rPr>
        <w:t>万元，占</w:t>
      </w:r>
      <w:r w:rsidR="00F1283D">
        <w:t>2.31%</w:t>
      </w:r>
      <w:r w:rsidR="00F1283D">
        <w:rPr>
          <w:rFonts w:hint="eastAsia"/>
        </w:rPr>
        <w:t>；</w:t>
      </w:r>
      <w:r w:rsidR="00F1283D" w:rsidRPr="00F1283D">
        <w:rPr>
          <w:rFonts w:hint="eastAsia"/>
        </w:rPr>
        <w:t>卫生健康支出</w:t>
      </w:r>
      <w:r w:rsidR="00F1283D">
        <w:rPr>
          <w:rFonts w:hint="eastAsia"/>
        </w:rPr>
        <w:t>77.44</w:t>
      </w:r>
      <w:r w:rsidR="00F1283D">
        <w:rPr>
          <w:rFonts w:hint="eastAsia"/>
        </w:rPr>
        <w:t>万</w:t>
      </w:r>
      <w:r w:rsidR="00F1283D">
        <w:t>元，</w:t>
      </w:r>
      <w:r w:rsidR="00F1283D">
        <w:rPr>
          <w:rFonts w:hint="eastAsia"/>
        </w:rPr>
        <w:t>占</w:t>
      </w:r>
      <w:r w:rsidR="00F1283D">
        <w:rPr>
          <w:rFonts w:hint="eastAsia"/>
        </w:rPr>
        <w:t>0.88</w:t>
      </w:r>
      <w:r w:rsidR="00F1283D">
        <w:t>%</w:t>
      </w:r>
      <w:r w:rsidR="00F1283D">
        <w:t>；</w:t>
      </w:r>
      <w:r w:rsidR="00BB660F" w:rsidRPr="00BB660F">
        <w:rPr>
          <w:rFonts w:hint="eastAsia"/>
        </w:rPr>
        <w:t>节能环保支出</w:t>
      </w:r>
      <w:r w:rsidR="00BB660F">
        <w:rPr>
          <w:rFonts w:hint="eastAsia"/>
        </w:rPr>
        <w:t>1113.28</w:t>
      </w:r>
      <w:r w:rsidR="00BB660F">
        <w:rPr>
          <w:rFonts w:hint="eastAsia"/>
        </w:rPr>
        <w:t>万</w:t>
      </w:r>
      <w:r w:rsidR="00BB660F">
        <w:t>元，占</w:t>
      </w:r>
      <w:r w:rsidR="00BB660F">
        <w:rPr>
          <w:rFonts w:hint="eastAsia"/>
        </w:rPr>
        <w:t>12.59</w:t>
      </w:r>
      <w:r w:rsidR="00BB660F">
        <w:t>%</w:t>
      </w:r>
      <w:r w:rsidR="00BB660F">
        <w:t>；</w:t>
      </w:r>
      <w:r w:rsidR="00BB660F" w:rsidRPr="00BB660F">
        <w:rPr>
          <w:rFonts w:hint="eastAsia"/>
        </w:rPr>
        <w:t>城乡社区支出</w:t>
      </w:r>
      <w:r w:rsidR="00BB660F">
        <w:rPr>
          <w:rFonts w:hint="eastAsia"/>
        </w:rPr>
        <w:t>5685.95</w:t>
      </w:r>
      <w:r w:rsidR="00BB660F">
        <w:rPr>
          <w:rFonts w:hint="eastAsia"/>
        </w:rPr>
        <w:t>万</w:t>
      </w:r>
      <w:r w:rsidR="00BB660F">
        <w:t>元，占</w:t>
      </w:r>
      <w:r w:rsidR="00BB660F">
        <w:rPr>
          <w:rFonts w:hint="eastAsia"/>
        </w:rPr>
        <w:t>64.29</w:t>
      </w:r>
      <w:r w:rsidR="00BB660F">
        <w:t>%</w:t>
      </w:r>
      <w:r w:rsidR="00BB660F">
        <w:rPr>
          <w:rFonts w:hint="eastAsia"/>
        </w:rPr>
        <w:t>；</w:t>
      </w:r>
      <w:r w:rsidR="00BB660F" w:rsidRPr="00BB660F">
        <w:rPr>
          <w:rFonts w:hint="eastAsia"/>
        </w:rPr>
        <w:t>住房保障支出</w:t>
      </w:r>
      <w:r w:rsidR="00BB660F">
        <w:rPr>
          <w:rFonts w:hint="eastAsia"/>
        </w:rPr>
        <w:t>1621.33</w:t>
      </w:r>
      <w:r w:rsidR="00BB660F">
        <w:rPr>
          <w:rFonts w:hint="eastAsia"/>
        </w:rPr>
        <w:t>万</w:t>
      </w:r>
      <w:r w:rsidR="00BB660F">
        <w:t>元，占</w:t>
      </w:r>
      <w:r w:rsidR="00BB660F">
        <w:rPr>
          <w:rFonts w:hint="eastAsia"/>
        </w:rPr>
        <w:t>18.33</w:t>
      </w:r>
      <w:r w:rsidR="00BB660F">
        <w:t>%</w:t>
      </w:r>
      <w:r w:rsidR="00BB660F">
        <w:rPr>
          <w:rFonts w:hint="eastAsia"/>
        </w:rPr>
        <w:t>。</w:t>
      </w:r>
    </w:p>
    <w:p w:rsidR="003865D4" w:rsidRPr="00CF5A28" w:rsidRDefault="003865D4" w:rsidP="00102D74">
      <w:pPr>
        <w:pStyle w:val="3"/>
        <w:spacing w:before="156" w:after="156"/>
        <w:ind w:firstLine="643"/>
        <w:rPr>
          <w:rFonts w:cs="Times New Roman"/>
        </w:rPr>
      </w:pPr>
      <w:bookmarkStart w:id="31" w:name="_Toc141298256"/>
      <w:r w:rsidRPr="00CF5A28">
        <w:rPr>
          <w:rFonts w:hint="eastAsia"/>
        </w:rPr>
        <w:t>（三）财政拨款支出决算具体情况</w:t>
      </w:r>
      <w:bookmarkEnd w:id="31"/>
    </w:p>
    <w:p w:rsidR="003865D4" w:rsidRPr="00CF5A28" w:rsidRDefault="003865D4" w:rsidP="00102D74">
      <w:pPr>
        <w:ind w:firstLine="560"/>
        <w:rPr>
          <w:rFonts w:cs="Times New Roman"/>
        </w:rPr>
      </w:pPr>
      <w:r w:rsidRPr="00CF5A28">
        <w:t>2022</w:t>
      </w:r>
      <w:r w:rsidRPr="00CF5A28">
        <w:rPr>
          <w:rFonts w:hint="eastAsia"/>
        </w:rPr>
        <w:t>年度财政拨款支出年初预算数为</w:t>
      </w:r>
      <w:r w:rsidR="00BB660F" w:rsidRPr="00CF5A28">
        <w:t>7651.59</w:t>
      </w:r>
      <w:r w:rsidRPr="00CF5A28">
        <w:rPr>
          <w:rFonts w:hint="eastAsia"/>
        </w:rPr>
        <w:t>万元，支出决算数为</w:t>
      </w:r>
      <w:r w:rsidR="00BB660F" w:rsidRPr="00CF5A28">
        <w:t>8843.88</w:t>
      </w:r>
      <w:r w:rsidRPr="00CF5A28">
        <w:rPr>
          <w:rFonts w:hint="eastAsia"/>
        </w:rPr>
        <w:t>万元，完成年初预算的</w:t>
      </w:r>
      <w:r w:rsidR="00BB660F" w:rsidRPr="00CF5A28">
        <w:t>115.58</w:t>
      </w:r>
      <w:r w:rsidRPr="00CF5A28">
        <w:t>%</w:t>
      </w:r>
      <w:r w:rsidRPr="00CF5A28">
        <w:rPr>
          <w:rFonts w:hint="eastAsia"/>
        </w:rPr>
        <w:t>，其中：</w:t>
      </w:r>
    </w:p>
    <w:p w:rsidR="003865D4" w:rsidRPr="00CF5A28" w:rsidRDefault="003865D4" w:rsidP="00102D74">
      <w:pPr>
        <w:ind w:firstLine="560"/>
        <w:rPr>
          <w:rFonts w:cs="Times New Roman"/>
        </w:rPr>
      </w:pPr>
      <w:r w:rsidRPr="00CF5A28">
        <w:t>1</w:t>
      </w:r>
      <w:r w:rsidRPr="00CF5A28">
        <w:rPr>
          <w:rFonts w:hint="eastAsia"/>
        </w:rPr>
        <w:t>、一般公共服务</w:t>
      </w:r>
      <w:r w:rsidR="00485554" w:rsidRPr="00CF5A28">
        <w:rPr>
          <w:rFonts w:hint="eastAsia"/>
        </w:rPr>
        <w:t>支出</w:t>
      </w:r>
      <w:r w:rsidRPr="00CF5A28">
        <w:rPr>
          <w:rFonts w:hint="eastAsia"/>
        </w:rPr>
        <w:t>（类）</w:t>
      </w:r>
      <w:r w:rsidR="00BB660F" w:rsidRPr="00CF5A28">
        <w:rPr>
          <w:rFonts w:hint="eastAsia"/>
        </w:rPr>
        <w:t>人大事务</w:t>
      </w:r>
      <w:r w:rsidRPr="00CF5A28">
        <w:rPr>
          <w:rFonts w:hint="eastAsia"/>
        </w:rPr>
        <w:t>（款）</w:t>
      </w:r>
      <w:r w:rsidR="00BB660F" w:rsidRPr="00CF5A28">
        <w:rPr>
          <w:rFonts w:hint="eastAsia"/>
        </w:rPr>
        <w:t>行政运行</w:t>
      </w:r>
      <w:r w:rsidRPr="00CF5A28">
        <w:rPr>
          <w:rFonts w:hint="eastAsia"/>
        </w:rPr>
        <w:t>（项）</w:t>
      </w:r>
    </w:p>
    <w:p w:rsidR="003865D4" w:rsidRPr="00CF5A28" w:rsidRDefault="003865D4" w:rsidP="00102D74">
      <w:pPr>
        <w:ind w:firstLine="560"/>
        <w:rPr>
          <w:rFonts w:cs="Times New Roman"/>
          <w:color w:val="FF0000"/>
        </w:rPr>
      </w:pPr>
      <w:r w:rsidRPr="00CF5A28">
        <w:rPr>
          <w:rFonts w:hint="eastAsia"/>
        </w:rPr>
        <w:t>年初预算为</w:t>
      </w:r>
      <w:r w:rsidR="00801179" w:rsidRPr="00CF5A28">
        <w:t>0</w:t>
      </w:r>
      <w:r w:rsidRPr="00CF5A28">
        <w:rPr>
          <w:rFonts w:hint="eastAsia"/>
        </w:rPr>
        <w:t>万元，支出决算为</w:t>
      </w:r>
      <w:r w:rsidR="00801179" w:rsidRPr="00CF5A28">
        <w:t>71.71</w:t>
      </w:r>
      <w:r w:rsidRPr="00CF5A28">
        <w:rPr>
          <w:rFonts w:hint="eastAsia"/>
        </w:rPr>
        <w:t>万元，</w:t>
      </w:r>
      <w:r w:rsidR="00CF5A28">
        <w:rPr>
          <w:rFonts w:hint="eastAsia"/>
        </w:rPr>
        <w:t>决算数大于</w:t>
      </w:r>
      <w:r w:rsidRPr="00CF5A28">
        <w:rPr>
          <w:rFonts w:hint="eastAsia"/>
        </w:rPr>
        <w:t>年初预算数的主要原因是</w:t>
      </w:r>
      <w:r w:rsidR="00E3143E" w:rsidRPr="00CF5A28">
        <w:rPr>
          <w:rFonts w:hint="eastAsia"/>
        </w:rPr>
        <w:t>：此项支出主要</w:t>
      </w:r>
      <w:r w:rsidR="00E3143E" w:rsidRPr="00CF5A28">
        <w:rPr>
          <w:rFonts w:hint="eastAsia"/>
        </w:rPr>
        <w:t>2021</w:t>
      </w:r>
      <w:r w:rsidR="00E3143E" w:rsidRPr="00CF5A28">
        <w:rPr>
          <w:rFonts w:hint="eastAsia"/>
        </w:rPr>
        <w:t>年结转指标，指标下达时功能科目分类</w:t>
      </w:r>
      <w:r w:rsidR="00D11E37" w:rsidRPr="00CF5A28">
        <w:t>错误。</w:t>
      </w:r>
    </w:p>
    <w:p w:rsidR="003865D4" w:rsidRPr="00CF5A28" w:rsidRDefault="003865D4" w:rsidP="00102D74">
      <w:pPr>
        <w:ind w:firstLine="560"/>
        <w:rPr>
          <w:rFonts w:cs="Times New Roman"/>
        </w:rPr>
      </w:pPr>
      <w:r w:rsidRPr="00CF5A28">
        <w:t>2</w:t>
      </w:r>
      <w:r w:rsidRPr="00CF5A28">
        <w:rPr>
          <w:rFonts w:hint="eastAsia"/>
        </w:rPr>
        <w:t>、一般公共服务</w:t>
      </w:r>
      <w:r w:rsidR="00485554" w:rsidRPr="00CF5A28">
        <w:rPr>
          <w:rFonts w:hint="eastAsia"/>
        </w:rPr>
        <w:t>支出</w:t>
      </w:r>
      <w:r w:rsidRPr="00CF5A28">
        <w:rPr>
          <w:rFonts w:hint="eastAsia"/>
        </w:rPr>
        <w:t>（类）</w:t>
      </w:r>
      <w:r w:rsidR="00485554" w:rsidRPr="00CF5A28">
        <w:rPr>
          <w:rFonts w:hint="eastAsia"/>
        </w:rPr>
        <w:t>宣传事务</w:t>
      </w:r>
      <w:r w:rsidRPr="00CF5A28">
        <w:rPr>
          <w:rFonts w:hint="eastAsia"/>
        </w:rPr>
        <w:t>（款）</w:t>
      </w:r>
      <w:r w:rsidR="00485554" w:rsidRPr="00CF5A28">
        <w:rPr>
          <w:rFonts w:hint="eastAsia"/>
        </w:rPr>
        <w:t>其他宣传事务支出</w:t>
      </w:r>
      <w:r w:rsidRPr="00CF5A28">
        <w:rPr>
          <w:rFonts w:hint="eastAsia"/>
        </w:rPr>
        <w:t>（项）</w:t>
      </w:r>
    </w:p>
    <w:p w:rsidR="00D11E37" w:rsidRPr="00CF5A28" w:rsidRDefault="003865D4" w:rsidP="00317E6B">
      <w:pPr>
        <w:ind w:firstLine="560"/>
      </w:pPr>
      <w:r w:rsidRPr="00CF5A28">
        <w:rPr>
          <w:rFonts w:hint="eastAsia"/>
        </w:rPr>
        <w:t>年初预算为</w:t>
      </w:r>
      <w:r w:rsidR="00485554" w:rsidRPr="00CF5A28">
        <w:t>0</w:t>
      </w:r>
      <w:r w:rsidRPr="00CF5A28">
        <w:rPr>
          <w:rFonts w:hint="eastAsia"/>
        </w:rPr>
        <w:t>万元，支出决算为</w:t>
      </w:r>
      <w:r w:rsidR="00485554" w:rsidRPr="00CF5A28">
        <w:t>20.57</w:t>
      </w:r>
      <w:r w:rsidRPr="00CF5A28">
        <w:rPr>
          <w:rFonts w:hint="eastAsia"/>
        </w:rPr>
        <w:t>万元，决算数大于</w:t>
      </w:r>
      <w:r w:rsidRPr="00317E6B">
        <w:rPr>
          <w:rFonts w:hint="eastAsia"/>
        </w:rPr>
        <w:t>年初</w:t>
      </w:r>
      <w:r w:rsidRPr="00317E6B">
        <w:rPr>
          <w:rFonts w:hint="eastAsia"/>
        </w:rPr>
        <w:lastRenderedPageBreak/>
        <w:t>预</w:t>
      </w:r>
      <w:r w:rsidRPr="00CF5A28">
        <w:rPr>
          <w:rFonts w:hint="eastAsia"/>
        </w:rPr>
        <w:t>算数的主要原因是</w:t>
      </w:r>
      <w:r w:rsidR="005622A3" w:rsidRPr="00CF5A28">
        <w:rPr>
          <w:rFonts w:hint="eastAsia"/>
        </w:rPr>
        <w:t>预算</w:t>
      </w:r>
      <w:r w:rsidR="0049798E" w:rsidRPr="00CF5A28">
        <w:rPr>
          <w:rFonts w:hint="eastAsia"/>
        </w:rPr>
        <w:t>追加解决深化全国文明城市建设经费</w:t>
      </w:r>
      <w:r w:rsidR="00D11E37" w:rsidRPr="00CF5A28">
        <w:t>。</w:t>
      </w:r>
    </w:p>
    <w:p w:rsidR="00317E6B" w:rsidRPr="00CF5A28" w:rsidRDefault="00317E6B" w:rsidP="00317E6B">
      <w:pPr>
        <w:ind w:firstLine="560"/>
      </w:pPr>
      <w:r w:rsidRPr="00CF5A28">
        <w:t>3</w:t>
      </w:r>
      <w:r w:rsidRPr="00CF5A28">
        <w:rPr>
          <w:rFonts w:hint="eastAsia"/>
        </w:rPr>
        <w:t>、一般公共服务支出（类）其他一般公共服务支出（款）其他一般公共服务支出（项）</w:t>
      </w:r>
    </w:p>
    <w:p w:rsidR="00317E6B" w:rsidRDefault="00317E6B" w:rsidP="00317E6B">
      <w:pPr>
        <w:ind w:firstLine="560"/>
      </w:pPr>
      <w:r w:rsidRPr="00CF5A28">
        <w:rPr>
          <w:rFonts w:hint="eastAsia"/>
        </w:rPr>
        <w:t>年初预算为</w:t>
      </w:r>
      <w:r w:rsidRPr="00CF5A28">
        <w:t>0</w:t>
      </w:r>
      <w:r w:rsidRPr="00CF5A28">
        <w:rPr>
          <w:rFonts w:hint="eastAsia"/>
        </w:rPr>
        <w:t>万元，支出决算为</w:t>
      </w:r>
      <w:r w:rsidRPr="00CF5A28">
        <w:t>49.17</w:t>
      </w:r>
      <w:r w:rsidRPr="00CF5A28">
        <w:rPr>
          <w:rFonts w:hint="eastAsia"/>
        </w:rPr>
        <w:t>万元，决算数大于年初预算数的主要原因是</w:t>
      </w:r>
      <w:r w:rsidR="00CF5A28">
        <w:rPr>
          <w:rFonts w:hint="eastAsia"/>
        </w:rPr>
        <w:t>：</w:t>
      </w:r>
      <w:r w:rsidR="00E3143E" w:rsidRPr="00CF5A28">
        <w:rPr>
          <w:rFonts w:hint="eastAsia"/>
        </w:rPr>
        <w:t>结转</w:t>
      </w:r>
      <w:r w:rsidR="00E3143E" w:rsidRPr="00CF5A28">
        <w:rPr>
          <w:rFonts w:hint="eastAsia"/>
        </w:rPr>
        <w:t>2021</w:t>
      </w:r>
      <w:r w:rsidR="00E3143E" w:rsidRPr="00CF5A28">
        <w:rPr>
          <w:rFonts w:hint="eastAsia"/>
        </w:rPr>
        <w:t>年指标用于</w:t>
      </w:r>
      <w:r w:rsidR="0049798E" w:rsidRPr="00CF5A28">
        <w:rPr>
          <w:rFonts w:hint="eastAsia"/>
        </w:rPr>
        <w:t>支付</w:t>
      </w:r>
      <w:r w:rsidR="0049798E" w:rsidRPr="00CF5A28">
        <w:rPr>
          <w:rFonts w:hint="eastAsia"/>
        </w:rPr>
        <w:t>2021</w:t>
      </w:r>
      <w:r w:rsidR="0049798E" w:rsidRPr="00CF5A28">
        <w:rPr>
          <w:rFonts w:hint="eastAsia"/>
        </w:rPr>
        <w:t>年年初部门预算社会保障性住房经费</w:t>
      </w:r>
      <w:r w:rsidR="00D11E37" w:rsidRPr="00CF5A28">
        <w:t>。</w:t>
      </w:r>
    </w:p>
    <w:p w:rsidR="00317E6B" w:rsidRDefault="00317E6B" w:rsidP="00317E6B">
      <w:pPr>
        <w:ind w:firstLine="560"/>
      </w:pPr>
      <w:r>
        <w:t>4</w:t>
      </w:r>
      <w:r w:rsidRPr="00317E6B">
        <w:rPr>
          <w:rFonts w:hint="eastAsia"/>
        </w:rPr>
        <w:t>、社会保障和就业支出（类）行政事业单位养老支出（款）机关事业单位基本养老保险缴费支出（项）</w:t>
      </w:r>
    </w:p>
    <w:p w:rsidR="00317E6B" w:rsidRPr="00317E6B" w:rsidRDefault="00317E6B" w:rsidP="00317E6B">
      <w:pPr>
        <w:ind w:firstLine="560"/>
      </w:pPr>
      <w:r w:rsidRPr="00317E6B">
        <w:rPr>
          <w:rFonts w:hint="eastAsia"/>
        </w:rPr>
        <w:t>年初预算为</w:t>
      </w:r>
      <w:r>
        <w:t>114.5</w:t>
      </w:r>
      <w:r w:rsidRPr="00317E6B">
        <w:rPr>
          <w:rFonts w:hint="eastAsia"/>
        </w:rPr>
        <w:t>万元，支出决算为</w:t>
      </w:r>
      <w:r>
        <w:t>176.86</w:t>
      </w:r>
      <w:r w:rsidRPr="00317E6B">
        <w:rPr>
          <w:rFonts w:hint="eastAsia"/>
        </w:rPr>
        <w:t>万元，完成年初预算的</w:t>
      </w:r>
      <w:r>
        <w:t>1</w:t>
      </w:r>
      <w:r w:rsidRPr="00CF5A28">
        <w:t>54.46</w:t>
      </w:r>
      <w:r w:rsidRPr="00CF5A28">
        <w:rPr>
          <w:rFonts w:hint="eastAsia"/>
        </w:rPr>
        <w:t>%</w:t>
      </w:r>
      <w:r w:rsidRPr="00CF5A28">
        <w:rPr>
          <w:rFonts w:hint="eastAsia"/>
        </w:rPr>
        <w:t>，决算数大于年初预算数的主要原因是</w:t>
      </w:r>
      <w:r w:rsidR="00CF5A28">
        <w:rPr>
          <w:rFonts w:hint="eastAsia"/>
        </w:rPr>
        <w:t>：</w:t>
      </w:r>
      <w:r w:rsidR="00D11E37" w:rsidRPr="00CF5A28">
        <w:rPr>
          <w:rFonts w:hint="eastAsia"/>
        </w:rPr>
        <w:t>有支付</w:t>
      </w:r>
      <w:r w:rsidR="00D11E37" w:rsidRPr="00CF5A28">
        <w:t>上年未支付</w:t>
      </w:r>
      <w:r w:rsidR="00CF5A28">
        <w:rPr>
          <w:rFonts w:hint="eastAsia"/>
        </w:rPr>
        <w:t>养老保险</w:t>
      </w:r>
      <w:r w:rsidR="00D11E37" w:rsidRPr="00CF5A28">
        <w:t>款项。</w:t>
      </w:r>
    </w:p>
    <w:p w:rsidR="00317E6B" w:rsidRPr="00317E6B" w:rsidRDefault="00317E6B" w:rsidP="00317E6B">
      <w:pPr>
        <w:ind w:firstLine="560"/>
      </w:pPr>
      <w:r>
        <w:t>5</w:t>
      </w:r>
      <w:r w:rsidRPr="00317E6B">
        <w:rPr>
          <w:rFonts w:hint="eastAsia"/>
        </w:rPr>
        <w:t>、社会保障和就业支出（类）财政对其他社会保险基金的补助（款）其他财政对社会保险基金的补助（项）</w:t>
      </w:r>
    </w:p>
    <w:p w:rsidR="0049798E" w:rsidRDefault="00317E6B" w:rsidP="00317E6B">
      <w:pPr>
        <w:ind w:firstLine="560"/>
      </w:pPr>
      <w:r w:rsidRPr="00317E6B">
        <w:rPr>
          <w:rFonts w:hint="eastAsia"/>
        </w:rPr>
        <w:t>年初预算为</w:t>
      </w:r>
      <w:r w:rsidRPr="00317E6B">
        <w:t>0</w:t>
      </w:r>
      <w:r w:rsidRPr="00317E6B">
        <w:rPr>
          <w:rFonts w:hint="eastAsia"/>
        </w:rPr>
        <w:t>万元，支出决算为</w:t>
      </w:r>
      <w:r w:rsidRPr="00317E6B">
        <w:t>4.79</w:t>
      </w:r>
      <w:r w:rsidRPr="00317E6B">
        <w:rPr>
          <w:rFonts w:hint="eastAsia"/>
        </w:rPr>
        <w:t>万元，决算数大于年初预算数的主要原因是</w:t>
      </w:r>
      <w:r w:rsidRPr="00CF5A28">
        <w:rPr>
          <w:rFonts w:hint="eastAsia"/>
        </w:rPr>
        <w:t>：</w:t>
      </w:r>
      <w:r w:rsidR="00172F79">
        <w:rPr>
          <w:rFonts w:hint="eastAsia"/>
        </w:rPr>
        <w:t>追加财政对职业年金个人账</w:t>
      </w:r>
      <w:r w:rsidR="0049798E" w:rsidRPr="00CF5A28">
        <w:rPr>
          <w:rFonts w:hint="eastAsia"/>
        </w:rPr>
        <w:t>户资金记实、补记资金（预留资金安排）。</w:t>
      </w:r>
    </w:p>
    <w:p w:rsidR="00317E6B" w:rsidRPr="00317E6B" w:rsidRDefault="00317E6B" w:rsidP="00317E6B">
      <w:pPr>
        <w:ind w:firstLine="560"/>
      </w:pPr>
      <w:r>
        <w:rPr>
          <w:rFonts w:hint="eastAsia"/>
        </w:rPr>
        <w:t>6</w:t>
      </w:r>
      <w:r w:rsidRPr="00317E6B">
        <w:rPr>
          <w:rFonts w:hint="eastAsia"/>
        </w:rPr>
        <w:t>、社会保障和就业支出（类）其他社会保障和就业支出（款）其他社会保障和就业支出（项）</w:t>
      </w:r>
    </w:p>
    <w:p w:rsidR="00317E6B" w:rsidRDefault="00317E6B" w:rsidP="00317E6B">
      <w:pPr>
        <w:ind w:firstLine="560"/>
      </w:pPr>
      <w:r w:rsidRPr="00317E6B">
        <w:rPr>
          <w:rFonts w:hint="eastAsia"/>
        </w:rPr>
        <w:t>年初预算为</w:t>
      </w:r>
      <w:r w:rsidRPr="00317E6B">
        <w:t>0</w:t>
      </w:r>
      <w:r w:rsidRPr="00317E6B">
        <w:rPr>
          <w:rFonts w:hint="eastAsia"/>
        </w:rPr>
        <w:t>万元，支出决算为</w:t>
      </w:r>
      <w:r>
        <w:t>22.78</w:t>
      </w:r>
      <w:r w:rsidRPr="00317E6B">
        <w:rPr>
          <w:rFonts w:hint="eastAsia"/>
        </w:rPr>
        <w:t>万元，决算数大于年初预算数的主要原因是</w:t>
      </w:r>
      <w:r w:rsidRPr="00CF5A28">
        <w:rPr>
          <w:rFonts w:hint="eastAsia"/>
        </w:rPr>
        <w:t>：</w:t>
      </w:r>
      <w:r w:rsidR="005622A3" w:rsidRPr="00CF5A28">
        <w:rPr>
          <w:rFonts w:hint="eastAsia"/>
        </w:rPr>
        <w:t>追加财政对职业年金个人帐户资金记实、补记资金（预留资金安排）。</w:t>
      </w:r>
    </w:p>
    <w:p w:rsidR="00317E6B" w:rsidRDefault="00317E6B" w:rsidP="00317E6B">
      <w:pPr>
        <w:ind w:firstLine="560"/>
      </w:pPr>
      <w:r>
        <w:t>7</w:t>
      </w:r>
      <w:r>
        <w:rPr>
          <w:rFonts w:hint="eastAsia"/>
        </w:rPr>
        <w:t>、</w:t>
      </w:r>
      <w:r w:rsidRPr="00317E6B">
        <w:rPr>
          <w:rFonts w:hint="eastAsia"/>
        </w:rPr>
        <w:t>卫生健康支出</w:t>
      </w:r>
      <w:r>
        <w:rPr>
          <w:rFonts w:hint="eastAsia"/>
        </w:rPr>
        <w:t>（类）</w:t>
      </w:r>
      <w:r w:rsidR="006918BF" w:rsidRPr="006918BF">
        <w:rPr>
          <w:rFonts w:hint="eastAsia"/>
        </w:rPr>
        <w:t>行政事业单位医疗</w:t>
      </w:r>
      <w:r>
        <w:rPr>
          <w:rFonts w:hint="eastAsia"/>
        </w:rPr>
        <w:t>（款）</w:t>
      </w:r>
      <w:r w:rsidR="006918BF" w:rsidRPr="006918BF">
        <w:rPr>
          <w:rFonts w:hint="eastAsia"/>
        </w:rPr>
        <w:t>行政单位医</w:t>
      </w:r>
      <w:r w:rsidR="006918BF" w:rsidRPr="006918BF">
        <w:rPr>
          <w:rFonts w:hint="eastAsia"/>
        </w:rPr>
        <w:lastRenderedPageBreak/>
        <w:t>疗</w:t>
      </w:r>
      <w:r>
        <w:rPr>
          <w:rFonts w:hint="eastAsia"/>
        </w:rPr>
        <w:t>（项）</w:t>
      </w:r>
    </w:p>
    <w:p w:rsidR="00317E6B" w:rsidRPr="00317E6B" w:rsidRDefault="00317E6B" w:rsidP="00317E6B">
      <w:pPr>
        <w:ind w:firstLine="560"/>
      </w:pPr>
      <w:r>
        <w:rPr>
          <w:rFonts w:hint="eastAsia"/>
        </w:rPr>
        <w:t>年初预算为</w:t>
      </w:r>
      <w:r w:rsidR="006918BF">
        <w:t>82.3</w:t>
      </w:r>
      <w:r>
        <w:rPr>
          <w:rFonts w:hint="eastAsia"/>
        </w:rPr>
        <w:t>万元，支出决算为</w:t>
      </w:r>
      <w:r w:rsidR="006918BF">
        <w:t>77.44</w:t>
      </w:r>
      <w:r>
        <w:rPr>
          <w:rFonts w:hint="eastAsia"/>
        </w:rPr>
        <w:t>万元，完成年初预算的</w:t>
      </w:r>
      <w:r w:rsidR="006918BF">
        <w:t>94.1</w:t>
      </w:r>
      <w:r>
        <w:rPr>
          <w:rFonts w:hint="eastAsia"/>
        </w:rPr>
        <w:t>%</w:t>
      </w:r>
      <w:r>
        <w:rPr>
          <w:rFonts w:hint="eastAsia"/>
        </w:rPr>
        <w:t>，决算数小于年初预算数的主要原因是</w:t>
      </w:r>
      <w:r w:rsidRPr="00CF5A28">
        <w:rPr>
          <w:rFonts w:hint="eastAsia"/>
        </w:rPr>
        <w:t>：</w:t>
      </w:r>
      <w:r w:rsidR="00E3143E" w:rsidRPr="00CF5A28">
        <w:rPr>
          <w:rFonts w:hint="eastAsia"/>
        </w:rPr>
        <w:t>本年度的医疗保险未足额在本年度内支付。</w:t>
      </w:r>
    </w:p>
    <w:p w:rsidR="006918BF" w:rsidRDefault="006918BF" w:rsidP="006918BF">
      <w:pPr>
        <w:ind w:firstLine="560"/>
      </w:pPr>
      <w:r>
        <w:t>8</w:t>
      </w:r>
      <w:r>
        <w:rPr>
          <w:rFonts w:hint="eastAsia"/>
        </w:rPr>
        <w:t>、</w:t>
      </w:r>
      <w:r w:rsidRPr="006918BF">
        <w:rPr>
          <w:rFonts w:hint="eastAsia"/>
        </w:rPr>
        <w:t>节能环保支出</w:t>
      </w:r>
      <w:r>
        <w:rPr>
          <w:rFonts w:hint="eastAsia"/>
        </w:rPr>
        <w:t>（类）</w:t>
      </w:r>
      <w:r w:rsidRPr="006918BF">
        <w:rPr>
          <w:rFonts w:hint="eastAsia"/>
        </w:rPr>
        <w:t>污染防治</w:t>
      </w:r>
      <w:r>
        <w:rPr>
          <w:rFonts w:hint="eastAsia"/>
        </w:rPr>
        <w:t>（款）</w:t>
      </w:r>
      <w:r w:rsidRPr="006918BF">
        <w:rPr>
          <w:rFonts w:hint="eastAsia"/>
        </w:rPr>
        <w:t>水体</w:t>
      </w:r>
      <w:r>
        <w:rPr>
          <w:rFonts w:hint="eastAsia"/>
        </w:rPr>
        <w:t>（项）</w:t>
      </w:r>
    </w:p>
    <w:p w:rsidR="00317E6B" w:rsidRDefault="006918BF" w:rsidP="006918BF">
      <w:pPr>
        <w:ind w:firstLine="560"/>
      </w:pPr>
      <w:r>
        <w:rPr>
          <w:rFonts w:hint="eastAsia"/>
        </w:rPr>
        <w:t>年初预算为</w:t>
      </w:r>
      <w:r>
        <w:rPr>
          <w:rFonts w:hint="eastAsia"/>
        </w:rPr>
        <w:t>2500</w:t>
      </w:r>
      <w:r>
        <w:rPr>
          <w:rFonts w:hint="eastAsia"/>
        </w:rPr>
        <w:t>万元，支出决算为</w:t>
      </w:r>
      <w:r w:rsidR="00421955">
        <w:t>1</w:t>
      </w:r>
      <w:r w:rsidRPr="006918BF">
        <w:t>113.28</w:t>
      </w:r>
      <w:r>
        <w:rPr>
          <w:rFonts w:hint="eastAsia"/>
        </w:rPr>
        <w:t>万元，完成年初预算的</w:t>
      </w:r>
      <w:r>
        <w:t>44.53</w:t>
      </w:r>
      <w:r>
        <w:rPr>
          <w:rFonts w:hint="eastAsia"/>
        </w:rPr>
        <w:t>%</w:t>
      </w:r>
      <w:r>
        <w:rPr>
          <w:rFonts w:hint="eastAsia"/>
        </w:rPr>
        <w:t>，决算数小于年初预算数的主要原因是</w:t>
      </w:r>
      <w:r w:rsidRPr="00CF5A28">
        <w:rPr>
          <w:rFonts w:hint="eastAsia"/>
        </w:rPr>
        <w:t>：</w:t>
      </w:r>
      <w:r w:rsidR="00E3143E" w:rsidRPr="00CF5A28">
        <w:rPr>
          <w:rFonts w:hint="eastAsia"/>
        </w:rPr>
        <w:t>在本年度未能足额、及时支付。</w:t>
      </w:r>
    </w:p>
    <w:p w:rsidR="00FF4153" w:rsidRDefault="00FF4153" w:rsidP="00FF4153">
      <w:pPr>
        <w:ind w:firstLine="560"/>
      </w:pPr>
      <w:r>
        <w:t>9</w:t>
      </w:r>
      <w:r>
        <w:rPr>
          <w:rFonts w:hint="eastAsia"/>
        </w:rPr>
        <w:t>、</w:t>
      </w:r>
      <w:r w:rsidRPr="00FF4153">
        <w:rPr>
          <w:rFonts w:hint="eastAsia"/>
        </w:rPr>
        <w:t>城乡社区支出</w:t>
      </w:r>
      <w:r>
        <w:rPr>
          <w:rFonts w:hint="eastAsia"/>
        </w:rPr>
        <w:t>（类）</w:t>
      </w:r>
      <w:r w:rsidRPr="00FF4153">
        <w:rPr>
          <w:rFonts w:hint="eastAsia"/>
        </w:rPr>
        <w:t>城乡社区管理事务</w:t>
      </w:r>
      <w:r>
        <w:rPr>
          <w:rFonts w:hint="eastAsia"/>
        </w:rPr>
        <w:t>（款）</w:t>
      </w:r>
      <w:r w:rsidRPr="00FF4153">
        <w:rPr>
          <w:rFonts w:hint="eastAsia"/>
        </w:rPr>
        <w:t>行政运行</w:t>
      </w:r>
      <w:r>
        <w:rPr>
          <w:rFonts w:hint="eastAsia"/>
        </w:rPr>
        <w:t>（项）</w:t>
      </w:r>
    </w:p>
    <w:p w:rsidR="00FF4153" w:rsidRDefault="00FF4153" w:rsidP="00FF4153">
      <w:pPr>
        <w:ind w:firstLine="560"/>
      </w:pPr>
      <w:r>
        <w:rPr>
          <w:rFonts w:hint="eastAsia"/>
        </w:rPr>
        <w:t>年初预算为</w:t>
      </w:r>
      <w:r>
        <w:t>1468.69</w:t>
      </w:r>
      <w:r>
        <w:rPr>
          <w:rFonts w:hint="eastAsia"/>
        </w:rPr>
        <w:t>万元，支出决算为</w:t>
      </w:r>
      <w:r w:rsidR="00421955">
        <w:t>1</w:t>
      </w:r>
      <w:r w:rsidRPr="00FF4153">
        <w:t>452.35</w:t>
      </w:r>
      <w:r>
        <w:rPr>
          <w:rFonts w:hint="eastAsia"/>
        </w:rPr>
        <w:t>万元，完成年初预算的</w:t>
      </w:r>
      <w:r>
        <w:t>98.89</w:t>
      </w:r>
      <w:r>
        <w:rPr>
          <w:rFonts w:hint="eastAsia"/>
        </w:rPr>
        <w:t>%</w:t>
      </w:r>
      <w:r>
        <w:rPr>
          <w:rFonts w:hint="eastAsia"/>
        </w:rPr>
        <w:t>，</w:t>
      </w:r>
      <w:r w:rsidR="00421955">
        <w:rPr>
          <w:rFonts w:hint="eastAsia"/>
        </w:rPr>
        <w:t>决算数</w:t>
      </w:r>
      <w:r w:rsidR="00E3143E">
        <w:rPr>
          <w:rFonts w:hint="eastAsia"/>
        </w:rPr>
        <w:t>小于</w:t>
      </w:r>
      <w:r w:rsidR="00421955">
        <w:rPr>
          <w:rFonts w:hint="eastAsia"/>
        </w:rPr>
        <w:t>年初预算数的主要原因是：</w:t>
      </w:r>
      <w:r w:rsidR="00E3143E" w:rsidRPr="00CF5A28">
        <w:rPr>
          <w:rFonts w:hint="eastAsia"/>
        </w:rPr>
        <w:t>本年度的行政运行费用未足额在本年度内支付。</w:t>
      </w:r>
    </w:p>
    <w:p w:rsidR="00421955" w:rsidRDefault="00421955" w:rsidP="00421955">
      <w:pPr>
        <w:ind w:firstLine="560"/>
      </w:pPr>
      <w:r>
        <w:t>10</w:t>
      </w:r>
      <w:r>
        <w:rPr>
          <w:rFonts w:hint="eastAsia"/>
        </w:rPr>
        <w:t>、</w:t>
      </w:r>
      <w:r w:rsidRPr="00FF4153">
        <w:rPr>
          <w:rFonts w:hint="eastAsia"/>
        </w:rPr>
        <w:t>城乡社区支出</w:t>
      </w:r>
      <w:r>
        <w:rPr>
          <w:rFonts w:hint="eastAsia"/>
        </w:rPr>
        <w:t>（类）</w:t>
      </w:r>
      <w:r w:rsidRPr="00FF4153">
        <w:rPr>
          <w:rFonts w:hint="eastAsia"/>
        </w:rPr>
        <w:t>城乡社区管理事务</w:t>
      </w:r>
      <w:r>
        <w:rPr>
          <w:rFonts w:hint="eastAsia"/>
        </w:rPr>
        <w:t>（款）</w:t>
      </w:r>
      <w:r w:rsidRPr="00421955">
        <w:rPr>
          <w:rFonts w:hint="eastAsia"/>
        </w:rPr>
        <w:t>一般行政管理事务</w:t>
      </w:r>
      <w:r>
        <w:rPr>
          <w:rFonts w:hint="eastAsia"/>
        </w:rPr>
        <w:t>（项）</w:t>
      </w:r>
    </w:p>
    <w:p w:rsidR="00421955" w:rsidRDefault="00421955" w:rsidP="00421955">
      <w:pPr>
        <w:ind w:firstLine="560"/>
      </w:pPr>
      <w:r>
        <w:rPr>
          <w:rFonts w:hint="eastAsia"/>
        </w:rPr>
        <w:t>年初预算为</w:t>
      </w:r>
      <w:r>
        <w:t>0</w:t>
      </w:r>
      <w:r>
        <w:rPr>
          <w:rFonts w:hint="eastAsia"/>
        </w:rPr>
        <w:t>万元，支出决算为</w:t>
      </w:r>
      <w:r>
        <w:t>16.36</w:t>
      </w:r>
      <w:r>
        <w:rPr>
          <w:rFonts w:hint="eastAsia"/>
        </w:rPr>
        <w:t>万元，决算数大于年初预算数的主要原因是：</w:t>
      </w:r>
      <w:r w:rsidR="00E3143E" w:rsidRPr="00CF5A28">
        <w:rPr>
          <w:rFonts w:hint="eastAsia"/>
        </w:rPr>
        <w:t>主要</w:t>
      </w:r>
      <w:r w:rsidR="00941C1B" w:rsidRPr="00CF5A28">
        <w:rPr>
          <w:rFonts w:hint="eastAsia"/>
        </w:rPr>
        <w:t>是</w:t>
      </w:r>
      <w:r w:rsidR="00E3143E" w:rsidRPr="00CF5A28">
        <w:rPr>
          <w:rFonts w:hint="eastAsia"/>
        </w:rPr>
        <w:t>施工图审查费</w:t>
      </w:r>
      <w:r w:rsidR="00941C1B" w:rsidRPr="00CF5A28">
        <w:rPr>
          <w:rFonts w:hint="eastAsia"/>
        </w:rPr>
        <w:t>（系政府购买服务）计入该功能科目</w:t>
      </w:r>
      <w:r w:rsidR="00E3143E" w:rsidRPr="00CF5A28">
        <w:rPr>
          <w:rFonts w:hint="eastAsia"/>
        </w:rPr>
        <w:t>。</w:t>
      </w:r>
    </w:p>
    <w:p w:rsidR="00421955" w:rsidRDefault="00421955" w:rsidP="00421955">
      <w:pPr>
        <w:ind w:firstLine="560"/>
      </w:pPr>
      <w:r>
        <w:rPr>
          <w:rFonts w:hint="eastAsia"/>
        </w:rPr>
        <w:t>11</w:t>
      </w:r>
      <w:r>
        <w:rPr>
          <w:rFonts w:hint="eastAsia"/>
        </w:rPr>
        <w:t>、</w:t>
      </w:r>
      <w:r w:rsidRPr="00FF4153">
        <w:rPr>
          <w:rFonts w:hint="eastAsia"/>
        </w:rPr>
        <w:t>城乡社区支出</w:t>
      </w:r>
      <w:r>
        <w:rPr>
          <w:rFonts w:hint="eastAsia"/>
        </w:rPr>
        <w:t>（类）</w:t>
      </w:r>
      <w:r w:rsidRPr="00FF4153">
        <w:rPr>
          <w:rFonts w:hint="eastAsia"/>
        </w:rPr>
        <w:t>城乡社区管理事务</w:t>
      </w:r>
      <w:r>
        <w:rPr>
          <w:rFonts w:hint="eastAsia"/>
        </w:rPr>
        <w:t>（款）</w:t>
      </w:r>
      <w:r w:rsidRPr="00421955">
        <w:rPr>
          <w:rFonts w:hint="eastAsia"/>
        </w:rPr>
        <w:t>其他城乡社区管理事务支出</w:t>
      </w:r>
      <w:r>
        <w:rPr>
          <w:rFonts w:hint="eastAsia"/>
        </w:rPr>
        <w:t>（项）</w:t>
      </w:r>
    </w:p>
    <w:p w:rsidR="00421955" w:rsidRDefault="00421955" w:rsidP="00421955">
      <w:pPr>
        <w:ind w:firstLine="560"/>
      </w:pPr>
      <w:r>
        <w:rPr>
          <w:rFonts w:hint="eastAsia"/>
        </w:rPr>
        <w:t>年初预算为</w:t>
      </w:r>
      <w:r>
        <w:t>98</w:t>
      </w:r>
      <w:r>
        <w:rPr>
          <w:rFonts w:hint="eastAsia"/>
        </w:rPr>
        <w:t>万元，支出决算为</w:t>
      </w:r>
      <w:r>
        <w:t>2</w:t>
      </w:r>
      <w:r w:rsidRPr="00421955">
        <w:t>618.62</w:t>
      </w:r>
      <w:r>
        <w:rPr>
          <w:rFonts w:hint="eastAsia"/>
        </w:rPr>
        <w:t>万元，完成年初预算的</w:t>
      </w:r>
      <w:r>
        <w:t>2672.06</w:t>
      </w:r>
      <w:r>
        <w:rPr>
          <w:rFonts w:hint="eastAsia"/>
        </w:rPr>
        <w:t>%</w:t>
      </w:r>
      <w:r>
        <w:rPr>
          <w:rFonts w:hint="eastAsia"/>
        </w:rPr>
        <w:t>，决算数大于年初预算数的主要原因是：</w:t>
      </w:r>
      <w:r w:rsidR="00941C1B">
        <w:rPr>
          <w:rFonts w:hint="eastAsia"/>
        </w:rPr>
        <w:t>年中预算追加</w:t>
      </w:r>
      <w:r w:rsidR="00941C1B">
        <w:rPr>
          <w:rFonts w:hint="eastAsia"/>
        </w:rPr>
        <w:t>2500</w:t>
      </w:r>
      <w:r w:rsidR="00941C1B">
        <w:rPr>
          <w:rFonts w:hint="eastAsia"/>
        </w:rPr>
        <w:t>万元，</w:t>
      </w:r>
      <w:r w:rsidR="00941C1B" w:rsidRPr="00CF5A28">
        <w:rPr>
          <w:rFonts w:hint="eastAsia"/>
        </w:rPr>
        <w:t>主要</w:t>
      </w:r>
      <w:r w:rsidR="00E3143E" w:rsidRPr="00CF5A28">
        <w:rPr>
          <w:rFonts w:hint="eastAsia"/>
        </w:rPr>
        <w:t>用于支付契税奖补及购房补贴。</w:t>
      </w:r>
    </w:p>
    <w:p w:rsidR="00421955" w:rsidRDefault="00421955" w:rsidP="00421955">
      <w:pPr>
        <w:ind w:firstLine="560"/>
      </w:pPr>
      <w:r>
        <w:rPr>
          <w:rFonts w:hint="eastAsia"/>
        </w:rPr>
        <w:lastRenderedPageBreak/>
        <w:t>1</w:t>
      </w:r>
      <w:r>
        <w:t>2</w:t>
      </w:r>
      <w:r>
        <w:rPr>
          <w:rFonts w:hint="eastAsia"/>
        </w:rPr>
        <w:t>、</w:t>
      </w:r>
      <w:r w:rsidRPr="00FF4153">
        <w:rPr>
          <w:rFonts w:hint="eastAsia"/>
        </w:rPr>
        <w:t>城乡社区支出</w:t>
      </w:r>
      <w:r>
        <w:rPr>
          <w:rFonts w:hint="eastAsia"/>
        </w:rPr>
        <w:t>（类）</w:t>
      </w:r>
      <w:r w:rsidRPr="00421955">
        <w:rPr>
          <w:rFonts w:hint="eastAsia"/>
        </w:rPr>
        <w:t>城乡社区公共设施</w:t>
      </w:r>
      <w:r>
        <w:rPr>
          <w:rFonts w:hint="eastAsia"/>
        </w:rPr>
        <w:t>（款）</w:t>
      </w:r>
      <w:r w:rsidRPr="00421955">
        <w:rPr>
          <w:rFonts w:hint="eastAsia"/>
        </w:rPr>
        <w:t>其他城乡社区公共设施支出</w:t>
      </w:r>
      <w:r>
        <w:rPr>
          <w:rFonts w:hint="eastAsia"/>
        </w:rPr>
        <w:t>（项）</w:t>
      </w:r>
    </w:p>
    <w:p w:rsidR="00E3143E" w:rsidRDefault="00421955" w:rsidP="00421955">
      <w:pPr>
        <w:ind w:firstLine="560"/>
      </w:pPr>
      <w:r>
        <w:rPr>
          <w:rFonts w:hint="eastAsia"/>
        </w:rPr>
        <w:t>年初预算为</w:t>
      </w:r>
      <w:r>
        <w:t>250</w:t>
      </w:r>
      <w:r>
        <w:rPr>
          <w:rFonts w:hint="eastAsia"/>
        </w:rPr>
        <w:t>万元，支出决算为</w:t>
      </w:r>
      <w:r>
        <w:t>80</w:t>
      </w:r>
      <w:r>
        <w:rPr>
          <w:rFonts w:hint="eastAsia"/>
        </w:rPr>
        <w:t>万元，完成年初预算的</w:t>
      </w:r>
      <w:r>
        <w:t>32</w:t>
      </w:r>
      <w:r>
        <w:rPr>
          <w:rFonts w:hint="eastAsia"/>
        </w:rPr>
        <w:t>%</w:t>
      </w:r>
      <w:r>
        <w:rPr>
          <w:rFonts w:hint="eastAsia"/>
        </w:rPr>
        <w:t>，决算数小于年初预算数的主要原因是</w:t>
      </w:r>
      <w:r w:rsidRPr="00CF5A28">
        <w:rPr>
          <w:rFonts w:hint="eastAsia"/>
        </w:rPr>
        <w:t>：</w:t>
      </w:r>
      <w:r w:rsidR="00E3143E" w:rsidRPr="00CF5A28">
        <w:rPr>
          <w:rFonts w:hint="eastAsia"/>
        </w:rPr>
        <w:t>邯郸港调蓄池改造项目未足额付款。</w:t>
      </w:r>
    </w:p>
    <w:p w:rsidR="00421955" w:rsidRDefault="00421955" w:rsidP="00421955">
      <w:pPr>
        <w:ind w:firstLine="560"/>
      </w:pPr>
      <w:r>
        <w:rPr>
          <w:rFonts w:hint="eastAsia"/>
        </w:rPr>
        <w:t>1</w:t>
      </w:r>
      <w:r>
        <w:t>3</w:t>
      </w:r>
      <w:r>
        <w:rPr>
          <w:rFonts w:hint="eastAsia"/>
        </w:rPr>
        <w:t>、</w:t>
      </w:r>
      <w:r w:rsidRPr="00FF4153">
        <w:rPr>
          <w:rFonts w:hint="eastAsia"/>
        </w:rPr>
        <w:t>城乡社区支出</w:t>
      </w:r>
      <w:r>
        <w:rPr>
          <w:rFonts w:hint="eastAsia"/>
        </w:rPr>
        <w:t>（类）</w:t>
      </w:r>
      <w:r w:rsidRPr="00421955">
        <w:rPr>
          <w:rFonts w:hint="eastAsia"/>
        </w:rPr>
        <w:t>污水处理费安排的支出</w:t>
      </w:r>
      <w:r>
        <w:rPr>
          <w:rFonts w:hint="eastAsia"/>
        </w:rPr>
        <w:t>（款）</w:t>
      </w:r>
      <w:r w:rsidRPr="00421955">
        <w:rPr>
          <w:rFonts w:hint="eastAsia"/>
        </w:rPr>
        <w:t>污水处理设施建设和运营</w:t>
      </w:r>
      <w:r>
        <w:rPr>
          <w:rFonts w:hint="eastAsia"/>
        </w:rPr>
        <w:t>（项）</w:t>
      </w:r>
    </w:p>
    <w:p w:rsidR="00421955" w:rsidRPr="00E3143E" w:rsidRDefault="00421955" w:rsidP="00421955">
      <w:pPr>
        <w:ind w:firstLine="560"/>
      </w:pPr>
      <w:r>
        <w:rPr>
          <w:rFonts w:hint="eastAsia"/>
        </w:rPr>
        <w:t>年初预算为</w:t>
      </w:r>
      <w:r>
        <w:t>1700</w:t>
      </w:r>
      <w:r>
        <w:rPr>
          <w:rFonts w:hint="eastAsia"/>
        </w:rPr>
        <w:t>万元，支出决算为</w:t>
      </w:r>
      <w:r>
        <w:t>0</w:t>
      </w:r>
      <w:r>
        <w:rPr>
          <w:rFonts w:hint="eastAsia"/>
        </w:rPr>
        <w:t>万元，决算数小于年初预算数的主要原因是</w:t>
      </w:r>
      <w:r w:rsidR="00CF5A28">
        <w:rPr>
          <w:rFonts w:hint="eastAsia"/>
        </w:rPr>
        <w:t>：</w:t>
      </w:r>
      <w:r w:rsidR="00CF5A28" w:rsidRPr="00CF5A28">
        <w:rPr>
          <w:rFonts w:hint="eastAsia"/>
        </w:rPr>
        <w:t>污水处理费</w:t>
      </w:r>
      <w:r w:rsidR="00E3143E" w:rsidRPr="00CF5A28">
        <w:rPr>
          <w:rFonts w:hint="eastAsia"/>
        </w:rPr>
        <w:t>在本年度未能足额、及时支付。</w:t>
      </w:r>
    </w:p>
    <w:p w:rsidR="00421955" w:rsidRDefault="00421955" w:rsidP="00421955">
      <w:pPr>
        <w:ind w:firstLine="560"/>
      </w:pPr>
      <w:r>
        <w:rPr>
          <w:rFonts w:hint="eastAsia"/>
        </w:rPr>
        <w:t>1</w:t>
      </w:r>
      <w:r>
        <w:t>4</w:t>
      </w:r>
      <w:r>
        <w:rPr>
          <w:rFonts w:hint="eastAsia"/>
        </w:rPr>
        <w:t>、</w:t>
      </w:r>
      <w:r w:rsidRPr="00FF4153">
        <w:rPr>
          <w:rFonts w:hint="eastAsia"/>
        </w:rPr>
        <w:t>城乡社区支出</w:t>
      </w:r>
      <w:r>
        <w:rPr>
          <w:rFonts w:hint="eastAsia"/>
        </w:rPr>
        <w:t>（类）</w:t>
      </w:r>
      <w:r w:rsidRPr="00421955">
        <w:rPr>
          <w:rFonts w:hint="eastAsia"/>
        </w:rPr>
        <w:t>其他城乡社区支出</w:t>
      </w:r>
      <w:r>
        <w:rPr>
          <w:rFonts w:hint="eastAsia"/>
        </w:rPr>
        <w:t>（款）</w:t>
      </w:r>
      <w:r w:rsidRPr="00421955">
        <w:rPr>
          <w:rFonts w:hint="eastAsia"/>
        </w:rPr>
        <w:t>其他城乡社区支出</w:t>
      </w:r>
      <w:r>
        <w:rPr>
          <w:rFonts w:hint="eastAsia"/>
        </w:rPr>
        <w:t>（项）</w:t>
      </w:r>
    </w:p>
    <w:p w:rsidR="00421955" w:rsidRDefault="00421955" w:rsidP="00421955">
      <w:pPr>
        <w:ind w:firstLine="560"/>
      </w:pPr>
      <w:r>
        <w:rPr>
          <w:rFonts w:hint="eastAsia"/>
        </w:rPr>
        <w:t>年初预算为</w:t>
      </w:r>
      <w:r>
        <w:t>0</w:t>
      </w:r>
      <w:r>
        <w:rPr>
          <w:rFonts w:hint="eastAsia"/>
        </w:rPr>
        <w:t>万元，支出决算为</w:t>
      </w:r>
      <w:r>
        <w:t>180.42</w:t>
      </w:r>
      <w:r>
        <w:rPr>
          <w:rFonts w:hint="eastAsia"/>
        </w:rPr>
        <w:t>万元，决算数大于（小于）年初预算数的主要原</w:t>
      </w:r>
      <w:r w:rsidRPr="00FE1928">
        <w:rPr>
          <w:rFonts w:hint="eastAsia"/>
        </w:rPr>
        <w:t>因是：</w:t>
      </w:r>
      <w:r w:rsidR="00CF5A28" w:rsidRPr="00FE1928">
        <w:rPr>
          <w:rFonts w:hint="eastAsia"/>
        </w:rPr>
        <w:t>年中预算追加居民自建房安全隐患排查整治工作专项经费项目资金</w:t>
      </w:r>
      <w:r w:rsidR="00CF5A28" w:rsidRPr="00FE1928">
        <w:rPr>
          <w:rFonts w:hint="eastAsia"/>
        </w:rPr>
        <w:t>200</w:t>
      </w:r>
      <w:r w:rsidR="00CF5A28" w:rsidRPr="00FE1928">
        <w:rPr>
          <w:rFonts w:hint="eastAsia"/>
        </w:rPr>
        <w:t>万元，上年结转网络维护费支付以前年度网络维护费。</w:t>
      </w:r>
    </w:p>
    <w:p w:rsidR="00421955" w:rsidRDefault="00421955" w:rsidP="00421955">
      <w:pPr>
        <w:ind w:firstLine="560"/>
      </w:pPr>
      <w:r>
        <w:rPr>
          <w:rFonts w:hint="eastAsia"/>
        </w:rPr>
        <w:t>1</w:t>
      </w:r>
      <w:r>
        <w:t>5</w:t>
      </w:r>
      <w:r>
        <w:rPr>
          <w:rFonts w:hint="eastAsia"/>
        </w:rPr>
        <w:t>、</w:t>
      </w:r>
      <w:r w:rsidRPr="00421955">
        <w:rPr>
          <w:rFonts w:hint="eastAsia"/>
        </w:rPr>
        <w:t>住房保障支出</w:t>
      </w:r>
      <w:r>
        <w:rPr>
          <w:rFonts w:hint="eastAsia"/>
        </w:rPr>
        <w:t>（类）</w:t>
      </w:r>
      <w:r w:rsidRPr="00421955">
        <w:rPr>
          <w:rFonts w:hint="eastAsia"/>
        </w:rPr>
        <w:t>保障性安居工程支出</w:t>
      </w:r>
      <w:r>
        <w:rPr>
          <w:rFonts w:hint="eastAsia"/>
        </w:rPr>
        <w:t>（款）</w:t>
      </w:r>
      <w:r w:rsidRPr="00421955">
        <w:rPr>
          <w:rFonts w:hint="eastAsia"/>
        </w:rPr>
        <w:t>农村危房改造</w:t>
      </w:r>
      <w:r>
        <w:rPr>
          <w:rFonts w:hint="eastAsia"/>
        </w:rPr>
        <w:t>（项）</w:t>
      </w:r>
    </w:p>
    <w:p w:rsidR="00421955" w:rsidRPr="00E3143E" w:rsidRDefault="00421955" w:rsidP="00421955">
      <w:pPr>
        <w:ind w:firstLine="560"/>
      </w:pPr>
      <w:r>
        <w:rPr>
          <w:rFonts w:hint="eastAsia"/>
        </w:rPr>
        <w:t>年初预算为</w:t>
      </w:r>
      <w:r>
        <w:t>311</w:t>
      </w:r>
      <w:r>
        <w:rPr>
          <w:rFonts w:hint="eastAsia"/>
        </w:rPr>
        <w:t>万元，支出决算为</w:t>
      </w:r>
      <w:r>
        <w:t>258.6</w:t>
      </w:r>
      <w:r>
        <w:rPr>
          <w:rFonts w:hint="eastAsia"/>
        </w:rPr>
        <w:t>万元，完成年初预算的</w:t>
      </w:r>
      <w:r>
        <w:t>83.15</w:t>
      </w:r>
      <w:r>
        <w:rPr>
          <w:rFonts w:hint="eastAsia"/>
        </w:rPr>
        <w:t>%</w:t>
      </w:r>
      <w:r>
        <w:rPr>
          <w:rFonts w:hint="eastAsia"/>
        </w:rPr>
        <w:t>，决算数小于年初预算数的主要原因是</w:t>
      </w:r>
      <w:r w:rsidRPr="00CF5A28">
        <w:rPr>
          <w:rFonts w:hint="eastAsia"/>
        </w:rPr>
        <w:t>：</w:t>
      </w:r>
      <w:r w:rsidR="00E3143E" w:rsidRPr="00CF5A28">
        <w:rPr>
          <w:rFonts w:hint="eastAsia"/>
        </w:rPr>
        <w:t>本年度农村危房改造资金实际只需支付</w:t>
      </w:r>
      <w:r w:rsidR="00E3143E" w:rsidRPr="00CF5A28">
        <w:rPr>
          <w:rFonts w:hint="eastAsia"/>
        </w:rPr>
        <w:t>258.6</w:t>
      </w:r>
      <w:r w:rsidR="00E3143E" w:rsidRPr="00CF5A28">
        <w:rPr>
          <w:rFonts w:hint="eastAsia"/>
        </w:rPr>
        <w:t>万元，年初预估存在误差。</w:t>
      </w:r>
    </w:p>
    <w:p w:rsidR="006D3381" w:rsidRDefault="006D3381" w:rsidP="006D3381">
      <w:pPr>
        <w:ind w:firstLine="560"/>
      </w:pPr>
      <w:r>
        <w:rPr>
          <w:rFonts w:hint="eastAsia"/>
        </w:rPr>
        <w:t>1</w:t>
      </w:r>
      <w:r>
        <w:t>6</w:t>
      </w:r>
      <w:r>
        <w:rPr>
          <w:rFonts w:hint="eastAsia"/>
        </w:rPr>
        <w:t>、</w:t>
      </w:r>
      <w:r w:rsidRPr="00421955">
        <w:rPr>
          <w:rFonts w:hint="eastAsia"/>
        </w:rPr>
        <w:t>住房保障支出</w:t>
      </w:r>
      <w:r>
        <w:rPr>
          <w:rFonts w:hint="eastAsia"/>
        </w:rPr>
        <w:t>（类）</w:t>
      </w:r>
      <w:r w:rsidRPr="00421955">
        <w:rPr>
          <w:rFonts w:hint="eastAsia"/>
        </w:rPr>
        <w:t>保障性安居工程支出</w:t>
      </w:r>
      <w:r>
        <w:rPr>
          <w:rFonts w:hint="eastAsia"/>
        </w:rPr>
        <w:t>（款）</w:t>
      </w:r>
      <w:r w:rsidRPr="006D3381">
        <w:rPr>
          <w:rFonts w:hint="eastAsia"/>
        </w:rPr>
        <w:t>保障性住房租金补贴</w:t>
      </w:r>
      <w:r>
        <w:rPr>
          <w:rFonts w:hint="eastAsia"/>
        </w:rPr>
        <w:t>（项）</w:t>
      </w:r>
    </w:p>
    <w:p w:rsidR="006D3381" w:rsidRDefault="006D3381" w:rsidP="006D3381">
      <w:pPr>
        <w:ind w:firstLine="560"/>
      </w:pPr>
      <w:r>
        <w:rPr>
          <w:rFonts w:hint="eastAsia"/>
        </w:rPr>
        <w:lastRenderedPageBreak/>
        <w:t>年初预算为</w:t>
      </w:r>
      <w:r>
        <w:t>180</w:t>
      </w:r>
      <w:r>
        <w:rPr>
          <w:rFonts w:hint="eastAsia"/>
        </w:rPr>
        <w:t>万元，支出决算为</w:t>
      </w:r>
      <w:r>
        <w:t>115.18</w:t>
      </w:r>
      <w:r>
        <w:rPr>
          <w:rFonts w:hint="eastAsia"/>
        </w:rPr>
        <w:t>万元，完成年初预算的</w:t>
      </w:r>
      <w:r>
        <w:t>63.99</w:t>
      </w:r>
      <w:r>
        <w:rPr>
          <w:rFonts w:hint="eastAsia"/>
        </w:rPr>
        <w:t>%</w:t>
      </w:r>
      <w:r>
        <w:rPr>
          <w:rFonts w:hint="eastAsia"/>
        </w:rPr>
        <w:t>，决算数</w:t>
      </w:r>
      <w:r w:rsidR="00E3143E">
        <w:rPr>
          <w:rFonts w:hint="eastAsia"/>
        </w:rPr>
        <w:t>小于</w:t>
      </w:r>
      <w:r>
        <w:rPr>
          <w:rFonts w:hint="eastAsia"/>
        </w:rPr>
        <w:t>年初预算数的主要原因是：</w:t>
      </w:r>
      <w:r w:rsidR="00E3143E" w:rsidRPr="00CF5A28">
        <w:rPr>
          <w:rFonts w:hint="eastAsia"/>
        </w:rPr>
        <w:t>年中预算调减</w:t>
      </w:r>
      <w:r w:rsidR="00E3143E" w:rsidRPr="00CF5A28">
        <w:rPr>
          <w:rFonts w:hint="eastAsia"/>
        </w:rPr>
        <w:t>116</w:t>
      </w:r>
      <w:r w:rsidR="00E3143E" w:rsidRPr="00CF5A28">
        <w:rPr>
          <w:rFonts w:hint="eastAsia"/>
        </w:rPr>
        <w:t>万元，其中使用往年结转资金</w:t>
      </w:r>
      <w:r w:rsidR="00E3143E" w:rsidRPr="00CF5A28">
        <w:rPr>
          <w:rFonts w:hint="eastAsia"/>
        </w:rPr>
        <w:t>51.18</w:t>
      </w:r>
      <w:r w:rsidR="00E3143E" w:rsidRPr="00CF5A28">
        <w:rPr>
          <w:rFonts w:hint="eastAsia"/>
        </w:rPr>
        <w:t>万元。</w:t>
      </w:r>
    </w:p>
    <w:p w:rsidR="006D3381" w:rsidRDefault="006D3381" w:rsidP="006D3381">
      <w:pPr>
        <w:ind w:firstLine="560"/>
      </w:pPr>
      <w:r>
        <w:rPr>
          <w:rFonts w:hint="eastAsia"/>
        </w:rPr>
        <w:t>1</w:t>
      </w:r>
      <w:r>
        <w:t>7</w:t>
      </w:r>
      <w:r>
        <w:rPr>
          <w:rFonts w:hint="eastAsia"/>
        </w:rPr>
        <w:t>、</w:t>
      </w:r>
      <w:r w:rsidRPr="00421955">
        <w:rPr>
          <w:rFonts w:hint="eastAsia"/>
        </w:rPr>
        <w:t>住房保障支出</w:t>
      </w:r>
      <w:r>
        <w:rPr>
          <w:rFonts w:hint="eastAsia"/>
        </w:rPr>
        <w:t>（类）</w:t>
      </w:r>
      <w:r w:rsidRPr="00421955">
        <w:rPr>
          <w:rFonts w:hint="eastAsia"/>
        </w:rPr>
        <w:t>保障性安居工程支出</w:t>
      </w:r>
      <w:r>
        <w:rPr>
          <w:rFonts w:hint="eastAsia"/>
        </w:rPr>
        <w:t>（款）</w:t>
      </w:r>
      <w:r w:rsidRPr="006D3381">
        <w:rPr>
          <w:rFonts w:hint="eastAsia"/>
        </w:rPr>
        <w:t>老旧小区改造</w:t>
      </w:r>
      <w:r>
        <w:rPr>
          <w:rFonts w:hint="eastAsia"/>
        </w:rPr>
        <w:t>（项）</w:t>
      </w:r>
    </w:p>
    <w:p w:rsidR="006D3381" w:rsidRDefault="006D3381" w:rsidP="006D3381">
      <w:pPr>
        <w:ind w:firstLine="560"/>
      </w:pPr>
      <w:r>
        <w:rPr>
          <w:rFonts w:hint="eastAsia"/>
        </w:rPr>
        <w:t>年初预算为</w:t>
      </w:r>
      <w:r>
        <w:t>840</w:t>
      </w:r>
      <w:r>
        <w:rPr>
          <w:rFonts w:hint="eastAsia"/>
        </w:rPr>
        <w:t>万元，支出决算为</w:t>
      </w:r>
      <w:r>
        <w:t>1140.44</w:t>
      </w:r>
      <w:r>
        <w:rPr>
          <w:rFonts w:hint="eastAsia"/>
        </w:rPr>
        <w:t>万元，完成年初预算的</w:t>
      </w:r>
      <w:r>
        <w:t>135.77</w:t>
      </w:r>
      <w:r>
        <w:rPr>
          <w:rFonts w:hint="eastAsia"/>
        </w:rPr>
        <w:t>%</w:t>
      </w:r>
      <w:r>
        <w:rPr>
          <w:rFonts w:hint="eastAsia"/>
        </w:rPr>
        <w:t>，决算数大于年初预算数的主要原因是：</w:t>
      </w:r>
      <w:r w:rsidR="00E3143E" w:rsidRPr="00CF5A28">
        <w:rPr>
          <w:rFonts w:hint="eastAsia"/>
        </w:rPr>
        <w:t>本年度有支付以前年度老旧小区改造项目资金。</w:t>
      </w:r>
    </w:p>
    <w:p w:rsidR="006D3381" w:rsidRDefault="006D3381" w:rsidP="006D3381">
      <w:pPr>
        <w:ind w:firstLine="560"/>
      </w:pPr>
      <w:r>
        <w:rPr>
          <w:rFonts w:hint="eastAsia"/>
        </w:rPr>
        <w:t>1</w:t>
      </w:r>
      <w:r>
        <w:t>8</w:t>
      </w:r>
      <w:r>
        <w:rPr>
          <w:rFonts w:hint="eastAsia"/>
        </w:rPr>
        <w:t>、</w:t>
      </w:r>
      <w:r w:rsidRPr="00421955">
        <w:rPr>
          <w:rFonts w:hint="eastAsia"/>
        </w:rPr>
        <w:t>住房保障支出</w:t>
      </w:r>
      <w:r>
        <w:rPr>
          <w:rFonts w:hint="eastAsia"/>
        </w:rPr>
        <w:t>（类）</w:t>
      </w:r>
      <w:r w:rsidRPr="006D3381">
        <w:rPr>
          <w:rFonts w:hint="eastAsia"/>
        </w:rPr>
        <w:t>住房改革支出</w:t>
      </w:r>
      <w:r>
        <w:rPr>
          <w:rFonts w:hint="eastAsia"/>
        </w:rPr>
        <w:t>（款）</w:t>
      </w:r>
      <w:r w:rsidRPr="006D3381">
        <w:rPr>
          <w:rFonts w:hint="eastAsia"/>
        </w:rPr>
        <w:t>住房公积金</w:t>
      </w:r>
      <w:r>
        <w:rPr>
          <w:rFonts w:hint="eastAsia"/>
        </w:rPr>
        <w:t>（项）</w:t>
      </w:r>
    </w:p>
    <w:p w:rsidR="006D3381" w:rsidRPr="00421955" w:rsidRDefault="006D3381" w:rsidP="006D3381">
      <w:pPr>
        <w:ind w:firstLine="560"/>
      </w:pPr>
      <w:r>
        <w:rPr>
          <w:rFonts w:hint="eastAsia"/>
        </w:rPr>
        <w:t>年初预算为</w:t>
      </w:r>
      <w:r>
        <w:t>107.11</w:t>
      </w:r>
      <w:r>
        <w:rPr>
          <w:rFonts w:hint="eastAsia"/>
        </w:rPr>
        <w:t>万元，支出决算为</w:t>
      </w:r>
      <w:r>
        <w:t>107.11</w:t>
      </w:r>
      <w:r>
        <w:rPr>
          <w:rFonts w:hint="eastAsia"/>
        </w:rPr>
        <w:t>万元，完成年初预算的</w:t>
      </w:r>
      <w:r>
        <w:t>100</w:t>
      </w:r>
      <w:r>
        <w:rPr>
          <w:rFonts w:hint="eastAsia"/>
        </w:rPr>
        <w:t>%</w:t>
      </w:r>
      <w:r>
        <w:rPr>
          <w:rFonts w:hint="eastAsia"/>
        </w:rPr>
        <w:t>，决算数与年初预算数相符</w:t>
      </w:r>
      <w:r>
        <w:t>。</w:t>
      </w:r>
    </w:p>
    <w:p w:rsidR="003865D4" w:rsidRDefault="003865D4" w:rsidP="00E133C2">
      <w:pPr>
        <w:pStyle w:val="2"/>
        <w:spacing w:before="156" w:after="156"/>
        <w:rPr>
          <w:rFonts w:cs="Times New Roman"/>
        </w:rPr>
      </w:pPr>
      <w:bookmarkStart w:id="32" w:name="_Toc141298257"/>
      <w:r>
        <w:rPr>
          <w:rFonts w:hint="eastAsia"/>
        </w:rPr>
        <w:t>六、一般公共预算财政拨款基本支出决算情况说明</w:t>
      </w:r>
      <w:bookmarkEnd w:id="32"/>
    </w:p>
    <w:p w:rsidR="003865D4" w:rsidRDefault="003865D4" w:rsidP="00102D74">
      <w:pPr>
        <w:ind w:firstLine="560"/>
        <w:rPr>
          <w:rFonts w:cs="Times New Roman"/>
        </w:rPr>
      </w:pPr>
      <w:r>
        <w:t>2022</w:t>
      </w:r>
      <w:r>
        <w:rPr>
          <w:rFonts w:hint="eastAsia"/>
        </w:rPr>
        <w:t>年度财政拨款基本支出</w:t>
      </w:r>
      <w:r w:rsidR="00BA41C8">
        <w:t>4878.16</w:t>
      </w:r>
      <w:r>
        <w:rPr>
          <w:rFonts w:hint="eastAsia"/>
        </w:rPr>
        <w:t>万元，其中：人员经费</w:t>
      </w:r>
      <w:r w:rsidR="00BA41C8">
        <w:t>4267.44</w:t>
      </w:r>
      <w:r>
        <w:rPr>
          <w:rFonts w:hint="eastAsia"/>
        </w:rPr>
        <w:t>万元，占基本支出的</w:t>
      </w:r>
      <w:r w:rsidR="00BA41C8">
        <w:t>87.48</w:t>
      </w:r>
      <w:r>
        <w:t>%,</w:t>
      </w:r>
      <w:r>
        <w:rPr>
          <w:rFonts w:hint="eastAsia"/>
        </w:rPr>
        <w:t>主要包括基本工资、津贴补贴、奖金、伙食补助费</w:t>
      </w:r>
      <w:r w:rsidR="00BA41C8">
        <w:rPr>
          <w:rFonts w:hint="eastAsia"/>
        </w:rPr>
        <w:t>等</w:t>
      </w:r>
      <w:r>
        <w:rPr>
          <w:rFonts w:hint="eastAsia"/>
        </w:rPr>
        <w:t>；公用经费</w:t>
      </w:r>
      <w:r w:rsidR="00BA41C8">
        <w:t>610.72</w:t>
      </w:r>
      <w:r>
        <w:rPr>
          <w:rFonts w:hint="eastAsia"/>
        </w:rPr>
        <w:t>万元，占基本支出的</w:t>
      </w:r>
      <w:r w:rsidR="00BA41C8">
        <w:t>12.52</w:t>
      </w:r>
      <w:r>
        <w:t>%</w:t>
      </w:r>
      <w:r>
        <w:rPr>
          <w:rFonts w:hint="eastAsia"/>
        </w:rPr>
        <w:t>，主要包括办公费、印刷费、咨询费、</w:t>
      </w:r>
      <w:r w:rsidR="00BA41C8">
        <w:rPr>
          <w:rFonts w:hint="eastAsia"/>
        </w:rPr>
        <w:t>水费</w:t>
      </w:r>
      <w:r w:rsidR="00BA41C8">
        <w:t>、电费等</w:t>
      </w:r>
      <w:r>
        <w:rPr>
          <w:rFonts w:hint="eastAsia"/>
        </w:rPr>
        <w:t>。</w:t>
      </w:r>
    </w:p>
    <w:p w:rsidR="003865D4" w:rsidRDefault="003865D4" w:rsidP="00E133C2">
      <w:pPr>
        <w:pStyle w:val="2"/>
        <w:spacing w:before="156" w:after="156"/>
        <w:rPr>
          <w:rFonts w:cs="Times New Roman"/>
        </w:rPr>
      </w:pPr>
      <w:bookmarkStart w:id="33" w:name="_Toc141298258"/>
      <w:r>
        <w:rPr>
          <w:rFonts w:hint="eastAsia"/>
        </w:rPr>
        <w:t>七、一般公共预算财政拨款三公经费支出决算情况说明</w:t>
      </w:r>
      <w:bookmarkEnd w:id="33"/>
    </w:p>
    <w:p w:rsidR="003865D4" w:rsidRDefault="003865D4" w:rsidP="00102D74">
      <w:pPr>
        <w:pStyle w:val="3"/>
        <w:spacing w:before="156" w:after="156"/>
        <w:ind w:firstLine="643"/>
        <w:rPr>
          <w:rFonts w:cs="Times New Roman"/>
        </w:rPr>
      </w:pPr>
      <w:bookmarkStart w:id="34" w:name="_Toc141298259"/>
      <w:r>
        <w:rPr>
          <w:rFonts w:hint="eastAsia"/>
        </w:rPr>
        <w:t>（一）“三公”经费财政拨款支出决算总体情况说明</w:t>
      </w:r>
      <w:bookmarkEnd w:id="34"/>
    </w:p>
    <w:p w:rsidR="003865D4" w:rsidRDefault="003865D4" w:rsidP="00102D74">
      <w:pPr>
        <w:ind w:firstLine="560"/>
        <w:rPr>
          <w:rFonts w:cs="Times New Roman"/>
        </w:rPr>
      </w:pPr>
      <w:r>
        <w:rPr>
          <w:rFonts w:hint="eastAsia"/>
        </w:rPr>
        <w:t>“三公”经费财政拨款支出预算为</w:t>
      </w:r>
      <w:r w:rsidR="00494B0A">
        <w:t>41.2</w:t>
      </w:r>
      <w:r>
        <w:rPr>
          <w:rFonts w:hint="eastAsia"/>
        </w:rPr>
        <w:t>万元，支出决算为</w:t>
      </w:r>
      <w:r w:rsidR="00494B0A">
        <w:t>9.78</w:t>
      </w:r>
      <w:r>
        <w:rPr>
          <w:rFonts w:hint="eastAsia"/>
        </w:rPr>
        <w:lastRenderedPageBreak/>
        <w:t>万元，完成预算的</w:t>
      </w:r>
      <w:r w:rsidR="00494B0A">
        <w:t>23.74</w:t>
      </w:r>
      <w:r>
        <w:t>%</w:t>
      </w:r>
      <w:r>
        <w:rPr>
          <w:rFonts w:hint="eastAsia"/>
        </w:rPr>
        <w:t>，其中：</w:t>
      </w:r>
    </w:p>
    <w:p w:rsidR="003865D4" w:rsidRDefault="003865D4" w:rsidP="00102D74">
      <w:pPr>
        <w:ind w:firstLine="560"/>
        <w:rPr>
          <w:rFonts w:cs="Times New Roman"/>
        </w:rPr>
      </w:pPr>
      <w:r>
        <w:rPr>
          <w:rFonts w:hint="eastAsia"/>
        </w:rPr>
        <w:t>因公出国（境）费支出预算为</w:t>
      </w:r>
      <w:r w:rsidR="00494B0A">
        <w:t>0</w:t>
      </w:r>
      <w:r>
        <w:rPr>
          <w:rFonts w:hint="eastAsia"/>
        </w:rPr>
        <w:t>万元，支出决算为</w:t>
      </w:r>
      <w:r w:rsidR="00494B0A">
        <w:t>0</w:t>
      </w:r>
      <w:r>
        <w:rPr>
          <w:rFonts w:hint="eastAsia"/>
        </w:rPr>
        <w:t>万元，完成预算的</w:t>
      </w:r>
      <w:r w:rsidR="00494B0A">
        <w:t>0</w:t>
      </w:r>
      <w:r>
        <w:t>%</w:t>
      </w:r>
      <w:r>
        <w:rPr>
          <w:rFonts w:hint="eastAsia"/>
        </w:rPr>
        <w:t>，决算数</w:t>
      </w:r>
      <w:r w:rsidR="00494B0A">
        <w:rPr>
          <w:rFonts w:hint="eastAsia"/>
        </w:rPr>
        <w:t>与预算</w:t>
      </w:r>
      <w:r w:rsidR="00494B0A">
        <w:t>数相</w:t>
      </w:r>
      <w:r w:rsidR="00494B0A">
        <w:rPr>
          <w:rFonts w:hint="eastAsia"/>
        </w:rPr>
        <w:t>符</w:t>
      </w:r>
      <w:r>
        <w:rPr>
          <w:rFonts w:hint="eastAsia"/>
        </w:rPr>
        <w:t>，与上年相比</w:t>
      </w:r>
      <w:r w:rsidR="00494B0A">
        <w:rPr>
          <w:rFonts w:hint="eastAsia"/>
        </w:rPr>
        <w:t>无增减</w:t>
      </w:r>
      <w:r>
        <w:rPr>
          <w:rFonts w:hint="eastAsia"/>
        </w:rPr>
        <w:t>。</w:t>
      </w:r>
    </w:p>
    <w:p w:rsidR="003865D4" w:rsidRDefault="003865D4" w:rsidP="00102D74">
      <w:pPr>
        <w:ind w:firstLine="560"/>
        <w:rPr>
          <w:rFonts w:cs="Times New Roman"/>
        </w:rPr>
      </w:pPr>
      <w:r>
        <w:rPr>
          <w:rFonts w:hint="eastAsia"/>
        </w:rPr>
        <w:t>公务接待费支出预算为</w:t>
      </w:r>
      <w:r w:rsidR="00494B0A">
        <w:t>12.4</w:t>
      </w:r>
      <w:r>
        <w:rPr>
          <w:rFonts w:hint="eastAsia"/>
        </w:rPr>
        <w:t>万元，支出决算为</w:t>
      </w:r>
      <w:r w:rsidR="00494B0A">
        <w:t>1.36</w:t>
      </w:r>
      <w:r>
        <w:rPr>
          <w:rFonts w:hint="eastAsia"/>
        </w:rPr>
        <w:t>万元，完成预算的</w:t>
      </w:r>
      <w:r w:rsidR="00494B0A">
        <w:t>10.97</w:t>
      </w:r>
      <w:r>
        <w:t>%</w:t>
      </w:r>
      <w:r>
        <w:rPr>
          <w:rFonts w:hint="eastAsia"/>
        </w:rPr>
        <w:t>，决算数小于预算数的主要原因是</w:t>
      </w:r>
      <w:r w:rsidR="00E01453">
        <w:rPr>
          <w:rFonts w:hint="eastAsia"/>
        </w:rPr>
        <w:t>费用依规</w:t>
      </w:r>
      <w:r w:rsidR="00E01453">
        <w:t>审批</w:t>
      </w:r>
      <w:r w:rsidR="00E01453">
        <w:rPr>
          <w:rFonts w:hint="eastAsia"/>
        </w:rPr>
        <w:t>，</w:t>
      </w:r>
      <w:r w:rsidR="00E01453">
        <w:t>接待人数与批次少于预期</w:t>
      </w:r>
      <w:r>
        <w:rPr>
          <w:rFonts w:hint="eastAsia"/>
        </w:rPr>
        <w:t>，与上年相比减少</w:t>
      </w:r>
      <w:r w:rsidR="00E01453">
        <w:rPr>
          <w:rFonts w:hint="eastAsia"/>
        </w:rPr>
        <w:t>2.24</w:t>
      </w:r>
      <w:r>
        <w:rPr>
          <w:rFonts w:hint="eastAsia"/>
        </w:rPr>
        <w:t>万元，减少</w:t>
      </w:r>
      <w:r w:rsidR="00E01453">
        <w:rPr>
          <w:rFonts w:hint="eastAsia"/>
        </w:rPr>
        <w:t>6</w:t>
      </w:r>
      <w:r w:rsidR="00E01453">
        <w:t>2.13%</w:t>
      </w:r>
      <w:r w:rsidR="00E01453">
        <w:rPr>
          <w:rFonts w:hint="eastAsia"/>
        </w:rPr>
        <w:t>，</w:t>
      </w:r>
      <w:r>
        <w:rPr>
          <w:rFonts w:hint="eastAsia"/>
        </w:rPr>
        <w:t>减少的主要原因是</w:t>
      </w:r>
      <w:r w:rsidR="00E01453" w:rsidRPr="00E01453">
        <w:rPr>
          <w:rFonts w:hint="eastAsia"/>
        </w:rPr>
        <w:t>接待数量和批次减少很多</w:t>
      </w:r>
      <w:r>
        <w:rPr>
          <w:rFonts w:hint="eastAsia"/>
        </w:rPr>
        <w:t>。</w:t>
      </w:r>
    </w:p>
    <w:p w:rsidR="003865D4" w:rsidRDefault="003865D4" w:rsidP="00102D74">
      <w:pPr>
        <w:ind w:firstLine="560"/>
        <w:rPr>
          <w:rFonts w:cs="Times New Roman"/>
        </w:rPr>
      </w:pPr>
      <w:r>
        <w:rPr>
          <w:rFonts w:hint="eastAsia"/>
        </w:rPr>
        <w:t>公务用车购置费及运行维护费支出预算为</w:t>
      </w:r>
      <w:r w:rsidR="00E01453">
        <w:t>28.8</w:t>
      </w:r>
      <w:r>
        <w:rPr>
          <w:rFonts w:hint="eastAsia"/>
        </w:rPr>
        <w:t>万元，支出决算为</w:t>
      </w:r>
      <w:r w:rsidR="00E01453">
        <w:t>8.42</w:t>
      </w:r>
      <w:r>
        <w:rPr>
          <w:rFonts w:hint="eastAsia"/>
        </w:rPr>
        <w:t>万元，完成预算的</w:t>
      </w:r>
      <w:r w:rsidR="00E01453">
        <w:t>29.24</w:t>
      </w:r>
      <w:r>
        <w:t>%</w:t>
      </w:r>
      <w:r>
        <w:rPr>
          <w:rFonts w:hint="eastAsia"/>
        </w:rPr>
        <w:t>，决算数小于预算数的主要原因是</w:t>
      </w:r>
      <w:r w:rsidR="00E01453">
        <w:rPr>
          <w:rFonts w:hint="eastAsia"/>
        </w:rPr>
        <w:t>处置车辆</w:t>
      </w:r>
      <w:r w:rsidR="00E01453">
        <w:rPr>
          <w:rFonts w:hint="eastAsia"/>
        </w:rPr>
        <w:t>1</w:t>
      </w:r>
      <w:r w:rsidR="00E01453">
        <w:rPr>
          <w:rFonts w:hint="eastAsia"/>
        </w:rPr>
        <w:t>台</w:t>
      </w:r>
      <w:r w:rsidR="00E01453">
        <w:t>，且使用次数少于预期</w:t>
      </w:r>
      <w:r>
        <w:rPr>
          <w:rFonts w:hint="eastAsia"/>
        </w:rPr>
        <w:t>，与上年相比减少</w:t>
      </w:r>
      <w:r w:rsidR="00E01453">
        <w:rPr>
          <w:rFonts w:hint="eastAsia"/>
        </w:rPr>
        <w:t>8</w:t>
      </w:r>
      <w:r w:rsidR="00E01453">
        <w:t>.88</w:t>
      </w:r>
      <w:r>
        <w:rPr>
          <w:rFonts w:hint="eastAsia"/>
        </w:rPr>
        <w:t>万元，减少</w:t>
      </w:r>
      <w:r w:rsidR="00E01453">
        <w:rPr>
          <w:rFonts w:hint="eastAsia"/>
        </w:rPr>
        <w:t>5</w:t>
      </w:r>
      <w:r w:rsidR="00E01453">
        <w:t>1.32%</w:t>
      </w:r>
      <w:r w:rsidR="00E01453">
        <w:rPr>
          <w:rFonts w:hint="eastAsia"/>
        </w:rPr>
        <w:t>，</w:t>
      </w:r>
      <w:r>
        <w:rPr>
          <w:rFonts w:hint="eastAsia"/>
        </w:rPr>
        <w:t>减少的主要原因是</w:t>
      </w:r>
      <w:r w:rsidR="00E01453">
        <w:rPr>
          <w:rFonts w:hint="eastAsia"/>
        </w:rPr>
        <w:t>车辆</w:t>
      </w:r>
      <w:r w:rsidR="00E01453">
        <w:t>数</w:t>
      </w:r>
      <w:r w:rsidR="00E01453">
        <w:rPr>
          <w:rFonts w:hint="eastAsia"/>
        </w:rPr>
        <w:t>减少</w:t>
      </w:r>
      <w:r w:rsidR="00E01453">
        <w:t>，</w:t>
      </w:r>
      <w:r w:rsidR="00E01453">
        <w:rPr>
          <w:rFonts w:hint="eastAsia"/>
        </w:rPr>
        <w:t>且</w:t>
      </w:r>
      <w:r w:rsidR="00E01453">
        <w:t>使用</w:t>
      </w:r>
      <w:r w:rsidR="00E01453">
        <w:rPr>
          <w:rFonts w:hint="eastAsia"/>
        </w:rPr>
        <w:t>较</w:t>
      </w:r>
      <w:r w:rsidR="00E01453">
        <w:t>少</w:t>
      </w:r>
      <w:r>
        <w:rPr>
          <w:rFonts w:hint="eastAsia"/>
        </w:rPr>
        <w:t>。</w:t>
      </w:r>
    </w:p>
    <w:p w:rsidR="003865D4" w:rsidRDefault="003865D4" w:rsidP="00AA0ACB">
      <w:pPr>
        <w:pStyle w:val="3"/>
        <w:spacing w:before="156" w:after="156"/>
        <w:ind w:firstLine="643"/>
        <w:rPr>
          <w:rFonts w:cs="Times New Roman"/>
        </w:rPr>
      </w:pPr>
      <w:bookmarkStart w:id="35" w:name="_Toc141298260"/>
      <w:r>
        <w:rPr>
          <w:rFonts w:hint="eastAsia"/>
        </w:rPr>
        <w:t>（二）“三公”经费财政拨款支出决算具体情况说明</w:t>
      </w:r>
      <w:bookmarkEnd w:id="35"/>
    </w:p>
    <w:p w:rsidR="003865D4" w:rsidRDefault="003865D4" w:rsidP="00102D74">
      <w:pPr>
        <w:ind w:firstLine="560"/>
        <w:rPr>
          <w:rFonts w:cs="Times New Roman"/>
        </w:rPr>
      </w:pPr>
      <w:r>
        <w:t>2022</w:t>
      </w:r>
      <w:r>
        <w:rPr>
          <w:rFonts w:hint="eastAsia"/>
        </w:rPr>
        <w:t>年度“三公”经费财政拨款支出决算中，公务接待费支出决算</w:t>
      </w:r>
      <w:r w:rsidR="00E01453">
        <w:t>1.36</w:t>
      </w:r>
      <w:r>
        <w:rPr>
          <w:rFonts w:hint="eastAsia"/>
        </w:rPr>
        <w:t>万元，占</w:t>
      </w:r>
      <w:r w:rsidR="00E01453">
        <w:t>13.91</w:t>
      </w:r>
      <w:r>
        <w:t>%</w:t>
      </w:r>
      <w:r w:rsidR="00E01453">
        <w:rPr>
          <w:rFonts w:hint="eastAsia"/>
        </w:rPr>
        <w:t>，</w:t>
      </w:r>
      <w:r>
        <w:rPr>
          <w:rFonts w:hint="eastAsia"/>
        </w:rPr>
        <w:t>因公出国（境）费支出决算</w:t>
      </w:r>
      <w:r w:rsidR="00E01453">
        <w:t>0</w:t>
      </w:r>
      <w:r>
        <w:rPr>
          <w:rFonts w:hint="eastAsia"/>
        </w:rPr>
        <w:t>万元，占</w:t>
      </w:r>
      <w:r w:rsidR="00E01453">
        <w:t>0%</w:t>
      </w:r>
      <w:r w:rsidR="00E01453">
        <w:rPr>
          <w:rFonts w:hint="eastAsia"/>
        </w:rPr>
        <w:t>，</w:t>
      </w:r>
      <w:r>
        <w:rPr>
          <w:rFonts w:hint="eastAsia"/>
        </w:rPr>
        <w:t>公务用车购置费及运行维护费支出决算</w:t>
      </w:r>
      <w:r w:rsidR="00E01453">
        <w:t>8.42</w:t>
      </w:r>
      <w:r>
        <w:rPr>
          <w:rFonts w:hint="eastAsia"/>
        </w:rPr>
        <w:t>万元，占</w:t>
      </w:r>
      <w:r w:rsidR="00E01453">
        <w:t>86.09</w:t>
      </w:r>
      <w:r>
        <w:t>%</w:t>
      </w:r>
      <w:r w:rsidR="00E01453">
        <w:rPr>
          <w:rFonts w:hint="eastAsia"/>
        </w:rPr>
        <w:t>。</w:t>
      </w:r>
      <w:r>
        <w:rPr>
          <w:rFonts w:hint="eastAsia"/>
        </w:rPr>
        <w:t>其中：</w:t>
      </w:r>
    </w:p>
    <w:p w:rsidR="003865D4" w:rsidRDefault="003865D4" w:rsidP="00102D74">
      <w:pPr>
        <w:ind w:firstLine="560"/>
        <w:rPr>
          <w:rFonts w:cs="Times New Roman"/>
          <w:b/>
          <w:bCs/>
        </w:rPr>
      </w:pPr>
      <w:r>
        <w:t>1</w:t>
      </w:r>
      <w:r>
        <w:rPr>
          <w:rFonts w:hint="eastAsia"/>
        </w:rPr>
        <w:t>、因公出国（境）费支出决算为</w:t>
      </w:r>
      <w:r w:rsidR="00E01453">
        <w:t>0</w:t>
      </w:r>
      <w:r>
        <w:rPr>
          <w:rFonts w:hint="eastAsia"/>
        </w:rPr>
        <w:t>万元，全年安排因公出国（境）团组</w:t>
      </w:r>
      <w:r w:rsidR="00E01453">
        <w:t>0</w:t>
      </w:r>
      <w:r>
        <w:rPr>
          <w:rFonts w:hint="eastAsia"/>
        </w:rPr>
        <w:t>个，累计</w:t>
      </w:r>
      <w:r w:rsidR="00E01453">
        <w:t>0</w:t>
      </w:r>
      <w:r>
        <w:rPr>
          <w:rFonts w:hint="eastAsia"/>
        </w:rPr>
        <w:t>人次</w:t>
      </w:r>
      <w:r>
        <w:t>,</w:t>
      </w:r>
      <w:r w:rsidR="00E01453">
        <w:rPr>
          <w:rFonts w:hint="eastAsia"/>
        </w:rPr>
        <w:t>无</w:t>
      </w:r>
      <w:r>
        <w:rPr>
          <w:rFonts w:hint="eastAsia"/>
        </w:rPr>
        <w:t>开支</w:t>
      </w:r>
      <w:r w:rsidR="00E01453">
        <w:rPr>
          <w:rFonts w:hint="eastAsia"/>
        </w:rPr>
        <w:t>。</w:t>
      </w:r>
    </w:p>
    <w:p w:rsidR="003865D4" w:rsidRDefault="003865D4" w:rsidP="00102D74">
      <w:pPr>
        <w:ind w:firstLine="560"/>
        <w:rPr>
          <w:rFonts w:cs="Times New Roman"/>
        </w:rPr>
      </w:pPr>
      <w:r>
        <w:t>2</w:t>
      </w:r>
      <w:r>
        <w:rPr>
          <w:rFonts w:hint="eastAsia"/>
        </w:rPr>
        <w:t>、公务接待费支出决算为</w:t>
      </w:r>
      <w:r w:rsidR="00E01453">
        <w:t>1.36</w:t>
      </w:r>
      <w:r>
        <w:rPr>
          <w:rFonts w:hint="eastAsia"/>
        </w:rPr>
        <w:t>万元，全年共接待来访团组</w:t>
      </w:r>
      <w:r w:rsidR="00232258">
        <w:t>38</w:t>
      </w:r>
      <w:r>
        <w:rPr>
          <w:rFonts w:hint="eastAsia"/>
        </w:rPr>
        <w:t>个、来宾</w:t>
      </w:r>
      <w:r w:rsidR="00232258">
        <w:t>348</w:t>
      </w:r>
      <w:r>
        <w:rPr>
          <w:rFonts w:hint="eastAsia"/>
        </w:rPr>
        <w:t>人次，主要是</w:t>
      </w:r>
      <w:r w:rsidR="00232258">
        <w:rPr>
          <w:rFonts w:hint="eastAsia"/>
        </w:rPr>
        <w:t>工</w:t>
      </w:r>
      <w:r w:rsidR="00232258">
        <w:t>作往来</w:t>
      </w:r>
      <w:r>
        <w:rPr>
          <w:rFonts w:hint="eastAsia"/>
        </w:rPr>
        <w:t>发生的接待支出。</w:t>
      </w:r>
    </w:p>
    <w:p w:rsidR="003865D4" w:rsidRDefault="003865D4" w:rsidP="00102D74">
      <w:pPr>
        <w:ind w:firstLine="560"/>
        <w:rPr>
          <w:rFonts w:cs="Times New Roman"/>
          <w:color w:val="000000"/>
          <w:kern w:val="0"/>
        </w:rPr>
      </w:pPr>
      <w:r>
        <w:t>3</w:t>
      </w:r>
      <w:r>
        <w:rPr>
          <w:rFonts w:hint="eastAsia"/>
        </w:rPr>
        <w:t>、公务用车购置费及运行维护费支出决算为</w:t>
      </w:r>
      <w:r w:rsidR="00232258">
        <w:t>8.42</w:t>
      </w:r>
      <w:r>
        <w:rPr>
          <w:rFonts w:hint="eastAsia"/>
        </w:rPr>
        <w:t>万元，其中：公务用车购置费</w:t>
      </w:r>
      <w:r w:rsidR="00232258">
        <w:t>0</w:t>
      </w:r>
      <w:r>
        <w:rPr>
          <w:rFonts w:hint="eastAsia"/>
        </w:rPr>
        <w:t>万元，更新公务用车</w:t>
      </w:r>
      <w:r w:rsidR="00232258">
        <w:t>0</w:t>
      </w:r>
      <w:r>
        <w:rPr>
          <w:rFonts w:hint="eastAsia"/>
        </w:rPr>
        <w:t>辆</w:t>
      </w:r>
      <w:r>
        <w:rPr>
          <w:rFonts w:hint="eastAsia"/>
          <w:color w:val="000000"/>
        </w:rPr>
        <w:t>。</w:t>
      </w:r>
      <w:r>
        <w:rPr>
          <w:rFonts w:hint="eastAsia"/>
        </w:rPr>
        <w:t>公务用车运行维护费</w:t>
      </w:r>
      <w:r w:rsidR="00232258">
        <w:lastRenderedPageBreak/>
        <w:t>8.42</w:t>
      </w:r>
      <w:r>
        <w:rPr>
          <w:rFonts w:hint="eastAsia"/>
        </w:rPr>
        <w:t>万元，主要是</w:t>
      </w:r>
      <w:r w:rsidR="00232258">
        <w:rPr>
          <w:rFonts w:hint="eastAsia"/>
        </w:rPr>
        <w:t>油费与</w:t>
      </w:r>
      <w:r w:rsidR="00232258">
        <w:t>维修费</w:t>
      </w:r>
      <w:r w:rsidR="00647A07">
        <w:rPr>
          <w:rFonts w:hint="eastAsia"/>
        </w:rPr>
        <w:t>支出，截至</w:t>
      </w:r>
      <w:r>
        <w:t>2022</w:t>
      </w:r>
      <w:r>
        <w:rPr>
          <w:rFonts w:hint="eastAsia"/>
        </w:rPr>
        <w:t>年</w:t>
      </w:r>
      <w:r>
        <w:t>12</w:t>
      </w:r>
      <w:r>
        <w:rPr>
          <w:rFonts w:hint="eastAsia"/>
        </w:rPr>
        <w:t>月</w:t>
      </w:r>
      <w:r>
        <w:t>31</w:t>
      </w:r>
      <w:r>
        <w:rPr>
          <w:rFonts w:hint="eastAsia"/>
        </w:rPr>
        <w:t>日，我单位开支财政拨款的公务用车保有量为</w:t>
      </w:r>
      <w:r w:rsidR="00232258">
        <w:t>5</w:t>
      </w:r>
      <w:r>
        <w:rPr>
          <w:rFonts w:hint="eastAsia"/>
        </w:rPr>
        <w:t>辆。</w:t>
      </w:r>
    </w:p>
    <w:p w:rsidR="003865D4" w:rsidRDefault="003865D4" w:rsidP="00E133C2">
      <w:pPr>
        <w:pStyle w:val="2"/>
        <w:spacing w:before="156" w:after="156"/>
        <w:rPr>
          <w:rFonts w:cs="Times New Roman"/>
        </w:rPr>
      </w:pPr>
      <w:bookmarkStart w:id="36" w:name="_Toc141298261"/>
      <w:r>
        <w:rPr>
          <w:rFonts w:hint="eastAsia"/>
        </w:rPr>
        <w:t>八、政府性基金预算收入支出决算情况</w:t>
      </w:r>
      <w:bookmarkEnd w:id="36"/>
    </w:p>
    <w:p w:rsidR="003865D4" w:rsidRDefault="003865D4" w:rsidP="00102D74">
      <w:pPr>
        <w:ind w:firstLine="560"/>
        <w:rPr>
          <w:rFonts w:cs="Times New Roman"/>
          <w:i/>
          <w:iCs/>
          <w:color w:val="FF0000"/>
        </w:rPr>
      </w:pPr>
      <w:r>
        <w:t>2022</w:t>
      </w:r>
      <w:r>
        <w:rPr>
          <w:rFonts w:hint="eastAsia"/>
        </w:rPr>
        <w:t>年度政府性基金预算财政拨款收入</w:t>
      </w:r>
      <w:r w:rsidR="00232258">
        <w:t>1338.21</w:t>
      </w:r>
      <w:r>
        <w:rPr>
          <w:rFonts w:hint="eastAsia"/>
        </w:rPr>
        <w:t>万元；年初结转和结余</w:t>
      </w:r>
      <w:r w:rsidR="00232258">
        <w:t>0</w:t>
      </w:r>
      <w:r>
        <w:rPr>
          <w:rFonts w:hint="eastAsia"/>
        </w:rPr>
        <w:t>万元；支出</w:t>
      </w:r>
      <w:r w:rsidR="00232258">
        <w:t>1338.21</w:t>
      </w:r>
      <w:r>
        <w:rPr>
          <w:rFonts w:hint="eastAsia"/>
        </w:rPr>
        <w:t>万元，其中基本支出</w:t>
      </w:r>
      <w:r w:rsidR="00232258">
        <w:t>0</w:t>
      </w:r>
      <w:r>
        <w:rPr>
          <w:rFonts w:hint="eastAsia"/>
        </w:rPr>
        <w:t>万元，项目支出</w:t>
      </w:r>
      <w:r w:rsidR="00232258">
        <w:t>1338.21</w:t>
      </w:r>
      <w:r>
        <w:rPr>
          <w:rFonts w:hint="eastAsia"/>
        </w:rPr>
        <w:t>万元；年末结转和结余</w:t>
      </w:r>
      <w:r w:rsidR="00232258">
        <w:t>0</w:t>
      </w:r>
      <w:r>
        <w:rPr>
          <w:rFonts w:hint="eastAsia"/>
        </w:rPr>
        <w:t>万元。</w:t>
      </w:r>
    </w:p>
    <w:p w:rsidR="003865D4" w:rsidRDefault="003865D4" w:rsidP="00E133C2">
      <w:pPr>
        <w:pStyle w:val="2"/>
        <w:spacing w:before="156" w:after="156"/>
        <w:rPr>
          <w:rFonts w:cs="Times New Roman"/>
        </w:rPr>
      </w:pPr>
      <w:bookmarkStart w:id="37" w:name="_Toc141298262"/>
      <w:r>
        <w:rPr>
          <w:rFonts w:hint="eastAsia"/>
        </w:rPr>
        <w:t>九、关于机关运行经费支出说明</w:t>
      </w:r>
      <w:bookmarkEnd w:id="37"/>
    </w:p>
    <w:p w:rsidR="003865D4" w:rsidRDefault="003865D4" w:rsidP="00102D74">
      <w:pPr>
        <w:ind w:firstLine="560"/>
        <w:rPr>
          <w:rFonts w:cs="Times New Roman"/>
        </w:rPr>
      </w:pPr>
      <w:r>
        <w:rPr>
          <w:rFonts w:hint="eastAsia"/>
        </w:rPr>
        <w:t>本部门</w:t>
      </w:r>
      <w:r>
        <w:t>2022</w:t>
      </w:r>
      <w:r>
        <w:rPr>
          <w:rFonts w:hint="eastAsia"/>
        </w:rPr>
        <w:t>年度机关运行经费支出</w:t>
      </w:r>
      <w:r w:rsidR="003B6B79">
        <w:t>610.72</w:t>
      </w:r>
      <w:r>
        <w:rPr>
          <w:rFonts w:hint="eastAsia"/>
        </w:rPr>
        <w:t>万元（与部门决算中行政单位和参照公务员法管理事业单位一般公共预算财政拨款基本支出中公用经费之和一致），比年初预算数增加</w:t>
      </w:r>
      <w:r w:rsidR="00A0024E">
        <w:t>355.73</w:t>
      </w:r>
      <w:r>
        <w:rPr>
          <w:rFonts w:hint="eastAsia"/>
        </w:rPr>
        <w:t>万元，增长</w:t>
      </w:r>
      <w:r w:rsidR="00250CBE">
        <w:t>139.51</w:t>
      </w:r>
      <w:r>
        <w:t>%</w:t>
      </w:r>
      <w:r>
        <w:rPr>
          <w:rFonts w:hint="eastAsia"/>
        </w:rPr>
        <w:t>。主要原因是</w:t>
      </w:r>
      <w:r w:rsidR="00A81309">
        <w:rPr>
          <w:rFonts w:hint="eastAsia"/>
        </w:rPr>
        <w:t>委托业务</w:t>
      </w:r>
      <w:r w:rsidR="00A81309">
        <w:t>费增加</w:t>
      </w:r>
      <w:r w:rsidR="00A81309">
        <w:rPr>
          <w:rFonts w:hint="eastAsia"/>
        </w:rPr>
        <w:t>26</w:t>
      </w:r>
      <w:r w:rsidR="00926B2A">
        <w:t>3.4</w:t>
      </w:r>
      <w:r w:rsidR="00A81309">
        <w:rPr>
          <w:rFonts w:hint="eastAsia"/>
        </w:rPr>
        <w:t>万</w:t>
      </w:r>
      <w:r w:rsidR="00A81309">
        <w:t>，</w:t>
      </w:r>
      <w:r w:rsidR="00926B2A">
        <w:rPr>
          <w:rFonts w:hint="eastAsia"/>
        </w:rPr>
        <w:t>办公</w:t>
      </w:r>
      <w:r w:rsidR="00926B2A">
        <w:t>费用</w:t>
      </w:r>
      <w:r w:rsidR="00926B2A">
        <w:rPr>
          <w:rFonts w:hint="eastAsia"/>
        </w:rPr>
        <w:t>增加</w:t>
      </w:r>
      <w:r w:rsidR="00926B2A">
        <w:rPr>
          <w:rFonts w:hint="eastAsia"/>
        </w:rPr>
        <w:t>11.</w:t>
      </w:r>
      <w:r w:rsidR="00926B2A">
        <w:t>2</w:t>
      </w:r>
      <w:r w:rsidR="00926B2A">
        <w:rPr>
          <w:rFonts w:hint="eastAsia"/>
        </w:rPr>
        <w:t>2</w:t>
      </w:r>
      <w:r w:rsidR="00926B2A">
        <w:rPr>
          <w:rFonts w:hint="eastAsia"/>
        </w:rPr>
        <w:t>万</w:t>
      </w:r>
      <w:r w:rsidR="00926B2A">
        <w:t>，</w:t>
      </w:r>
      <w:r w:rsidR="00926B2A">
        <w:rPr>
          <w:rFonts w:hint="eastAsia"/>
        </w:rPr>
        <w:t>物业管理</w:t>
      </w:r>
      <w:r w:rsidR="00926B2A">
        <w:t>费</w:t>
      </w:r>
      <w:r w:rsidR="00926B2A">
        <w:rPr>
          <w:rFonts w:hint="eastAsia"/>
        </w:rPr>
        <w:t>42.6</w:t>
      </w:r>
      <w:r w:rsidR="00926B2A">
        <w:rPr>
          <w:rFonts w:hint="eastAsia"/>
        </w:rPr>
        <w:t>万</w:t>
      </w:r>
      <w:r w:rsidR="00926B2A">
        <w:t>，</w:t>
      </w:r>
      <w:r w:rsidR="00926B2A">
        <w:rPr>
          <w:rFonts w:hint="eastAsia"/>
        </w:rPr>
        <w:t>维修（</w:t>
      </w:r>
      <w:r w:rsidR="00926B2A">
        <w:t>护）费</w:t>
      </w:r>
      <w:r w:rsidR="00926B2A">
        <w:rPr>
          <w:rFonts w:hint="eastAsia"/>
        </w:rPr>
        <w:t>57.34</w:t>
      </w:r>
      <w:r w:rsidR="00926B2A">
        <w:rPr>
          <w:rFonts w:hint="eastAsia"/>
        </w:rPr>
        <w:t>万</w:t>
      </w:r>
      <w:r w:rsidR="00E81FDF">
        <w:rPr>
          <w:rFonts w:hint="eastAsia"/>
        </w:rPr>
        <w:t>。</w:t>
      </w:r>
    </w:p>
    <w:p w:rsidR="003865D4" w:rsidRDefault="003865D4" w:rsidP="00E133C2">
      <w:pPr>
        <w:pStyle w:val="2"/>
        <w:spacing w:before="156" w:after="156"/>
        <w:rPr>
          <w:rFonts w:cs="Times New Roman"/>
        </w:rPr>
      </w:pPr>
      <w:bookmarkStart w:id="38" w:name="_Toc141298263"/>
      <w:r>
        <w:rPr>
          <w:rFonts w:hint="eastAsia"/>
        </w:rPr>
        <w:t>十、一般性支出情况</w:t>
      </w:r>
      <w:bookmarkEnd w:id="38"/>
    </w:p>
    <w:p w:rsidR="003865D4" w:rsidRDefault="003865D4" w:rsidP="00102D74">
      <w:pPr>
        <w:ind w:firstLine="560"/>
        <w:rPr>
          <w:rFonts w:cs="Times New Roman"/>
        </w:rPr>
      </w:pPr>
      <w:r>
        <w:t>2022</w:t>
      </w:r>
      <w:r>
        <w:rPr>
          <w:rFonts w:hint="eastAsia"/>
        </w:rPr>
        <w:t>年本部门开支会议费</w:t>
      </w:r>
      <w:r w:rsidR="00F209DC">
        <w:t>0.23</w:t>
      </w:r>
      <w:r w:rsidR="00EF39B2">
        <w:rPr>
          <w:rFonts w:hint="eastAsia"/>
        </w:rPr>
        <w:t>万元，用于召开退</w:t>
      </w:r>
      <w:r w:rsidR="00EF39B2">
        <w:t>休干部新春座谈</w:t>
      </w:r>
      <w:r>
        <w:rPr>
          <w:rFonts w:hint="eastAsia"/>
        </w:rPr>
        <w:t>会议</w:t>
      </w:r>
      <w:r w:rsidR="00EF39B2">
        <w:rPr>
          <w:rFonts w:hint="eastAsia"/>
        </w:rPr>
        <w:t>及</w:t>
      </w:r>
      <w:r w:rsidR="00EF39B2">
        <w:t>年终总结</w:t>
      </w:r>
      <w:r>
        <w:rPr>
          <w:rFonts w:hint="eastAsia"/>
        </w:rPr>
        <w:t>，人数</w:t>
      </w:r>
      <w:r w:rsidR="00EF39B2">
        <w:t>58</w:t>
      </w:r>
      <w:r>
        <w:rPr>
          <w:rFonts w:hint="eastAsia"/>
        </w:rPr>
        <w:t>人，内容为</w:t>
      </w:r>
      <w:r w:rsidR="00EF39B2">
        <w:rPr>
          <w:rFonts w:hint="eastAsia"/>
        </w:rPr>
        <w:t>退</w:t>
      </w:r>
      <w:r w:rsidR="00EF39B2">
        <w:t>休干部新春座谈</w:t>
      </w:r>
      <w:r w:rsidR="00EF39B2">
        <w:rPr>
          <w:rFonts w:hint="eastAsia"/>
        </w:rPr>
        <w:t>会议及</w:t>
      </w:r>
      <w:r w:rsidR="00EF39B2">
        <w:t>年终总结</w:t>
      </w:r>
      <w:r>
        <w:rPr>
          <w:rFonts w:hint="eastAsia"/>
        </w:rPr>
        <w:t>；开支培训费</w:t>
      </w:r>
      <w:r w:rsidR="00F209DC">
        <w:t>3.12</w:t>
      </w:r>
      <w:r w:rsidR="00080E48">
        <w:rPr>
          <w:rFonts w:hint="eastAsia"/>
        </w:rPr>
        <w:t>万元，用于开展</w:t>
      </w:r>
      <w:r w:rsidR="00080E48">
        <w:rPr>
          <w:rFonts w:hint="eastAsia"/>
        </w:rPr>
        <w:t>2021</w:t>
      </w:r>
      <w:r w:rsidR="00080E48">
        <w:rPr>
          <w:rFonts w:hint="eastAsia"/>
        </w:rPr>
        <w:t>年</w:t>
      </w:r>
      <w:r w:rsidR="00080E48">
        <w:t>专技</w:t>
      </w:r>
      <w:r w:rsidR="00080E48">
        <w:rPr>
          <w:rFonts w:hint="eastAsia"/>
        </w:rPr>
        <w:t>人</w:t>
      </w:r>
      <w:r w:rsidR="00080E48">
        <w:t>员继续教育网络</w:t>
      </w:r>
      <w:r>
        <w:rPr>
          <w:rFonts w:hint="eastAsia"/>
        </w:rPr>
        <w:t>培训</w:t>
      </w:r>
      <w:r w:rsidR="001C2D75">
        <w:rPr>
          <w:rFonts w:hint="eastAsia"/>
        </w:rPr>
        <w:t>、全省</w:t>
      </w:r>
      <w:r w:rsidR="001C2D75">
        <w:t>第二批建设省工</w:t>
      </w:r>
      <w:r w:rsidR="001C2D75">
        <w:rPr>
          <w:rFonts w:hint="eastAsia"/>
        </w:rPr>
        <w:t>程</w:t>
      </w:r>
      <w:r w:rsidR="001C2D75">
        <w:t>质量安全培训</w:t>
      </w:r>
      <w:r w:rsidR="00080E48">
        <w:rPr>
          <w:rFonts w:hint="eastAsia"/>
        </w:rPr>
        <w:t>等</w:t>
      </w:r>
      <w:r>
        <w:rPr>
          <w:rFonts w:hint="eastAsia"/>
        </w:rPr>
        <w:t>，人数</w:t>
      </w:r>
      <w:r w:rsidR="001C2D75">
        <w:rPr>
          <w:rFonts w:hint="eastAsia"/>
        </w:rPr>
        <w:t>90</w:t>
      </w:r>
      <w:r w:rsidR="00080E48">
        <w:rPr>
          <w:rFonts w:hint="eastAsia"/>
        </w:rPr>
        <w:t>人，内容为</w:t>
      </w:r>
      <w:r w:rsidR="00080E48">
        <w:rPr>
          <w:rFonts w:hint="eastAsia"/>
        </w:rPr>
        <w:t>2021</w:t>
      </w:r>
      <w:r w:rsidR="00080E48">
        <w:rPr>
          <w:rFonts w:hint="eastAsia"/>
        </w:rPr>
        <w:t>年</w:t>
      </w:r>
      <w:r w:rsidR="00080E48">
        <w:t>专技</w:t>
      </w:r>
      <w:r w:rsidR="00080E48">
        <w:rPr>
          <w:rFonts w:hint="eastAsia"/>
        </w:rPr>
        <w:t>人</w:t>
      </w:r>
      <w:r w:rsidR="00080E48">
        <w:t>员继续教育网络</w:t>
      </w:r>
      <w:r w:rsidR="00080E48">
        <w:rPr>
          <w:rFonts w:hint="eastAsia"/>
        </w:rPr>
        <w:t>培训</w:t>
      </w:r>
      <w:r w:rsidR="001C2D75">
        <w:rPr>
          <w:rFonts w:hint="eastAsia"/>
        </w:rPr>
        <w:t>、全省</w:t>
      </w:r>
      <w:bookmarkStart w:id="39" w:name="_GoBack"/>
      <w:bookmarkEnd w:id="39"/>
      <w:r w:rsidR="001C2D75">
        <w:t>第二批建设省工</w:t>
      </w:r>
      <w:r w:rsidR="001C2D75">
        <w:rPr>
          <w:rFonts w:hint="eastAsia"/>
        </w:rPr>
        <w:t>程</w:t>
      </w:r>
      <w:r w:rsidR="001C2D75">
        <w:t>质量安全培训</w:t>
      </w:r>
      <w:r w:rsidR="00080E48">
        <w:rPr>
          <w:rFonts w:hint="eastAsia"/>
        </w:rPr>
        <w:t>等</w:t>
      </w:r>
      <w:r>
        <w:rPr>
          <w:rFonts w:hint="eastAsia"/>
        </w:rPr>
        <w:t>；</w:t>
      </w:r>
      <w:r w:rsidR="00F209DC">
        <w:rPr>
          <w:rFonts w:hint="eastAsia"/>
        </w:rPr>
        <w:t>未</w:t>
      </w:r>
      <w:r>
        <w:rPr>
          <w:rFonts w:hint="eastAsia"/>
        </w:rPr>
        <w:t>举办节庆、晚会、论坛、赛事活动，开支</w:t>
      </w:r>
      <w:r w:rsidR="00F209DC">
        <w:t>0</w:t>
      </w:r>
      <w:r>
        <w:rPr>
          <w:rFonts w:hint="eastAsia"/>
        </w:rPr>
        <w:t>万元。</w:t>
      </w:r>
    </w:p>
    <w:p w:rsidR="003865D4" w:rsidRDefault="003865D4" w:rsidP="00E133C2">
      <w:pPr>
        <w:pStyle w:val="2"/>
        <w:spacing w:before="156" w:after="156"/>
        <w:rPr>
          <w:rFonts w:cs="Times New Roman"/>
        </w:rPr>
      </w:pPr>
      <w:bookmarkStart w:id="40" w:name="_Toc141298264"/>
      <w:r>
        <w:rPr>
          <w:rFonts w:hint="eastAsia"/>
        </w:rPr>
        <w:lastRenderedPageBreak/>
        <w:t>十一、关于政府采购支出说明</w:t>
      </w:r>
      <w:bookmarkEnd w:id="40"/>
    </w:p>
    <w:p w:rsidR="003865D4" w:rsidRDefault="003865D4" w:rsidP="00102D74">
      <w:pPr>
        <w:ind w:firstLine="560"/>
        <w:rPr>
          <w:rFonts w:cs="Times New Roman"/>
        </w:rPr>
      </w:pPr>
      <w:r>
        <w:rPr>
          <w:rFonts w:hint="eastAsia"/>
        </w:rPr>
        <w:t>本部门</w:t>
      </w:r>
      <w:r>
        <w:t>2022</w:t>
      </w:r>
      <w:r>
        <w:rPr>
          <w:rFonts w:hint="eastAsia"/>
        </w:rPr>
        <w:t>年度政府采购支出总额</w:t>
      </w:r>
      <w:r w:rsidR="00F209DC">
        <w:t>285.06</w:t>
      </w:r>
      <w:r>
        <w:rPr>
          <w:rFonts w:hint="eastAsia"/>
        </w:rPr>
        <w:t>万元，其中：政府采购货物支出</w:t>
      </w:r>
      <w:r w:rsidR="00F209DC">
        <w:t>2.7</w:t>
      </w:r>
      <w:r>
        <w:rPr>
          <w:rFonts w:hint="eastAsia"/>
        </w:rPr>
        <w:t>万元、政府采购工程支出</w:t>
      </w:r>
      <w:r w:rsidR="00F209DC">
        <w:t>282.36</w:t>
      </w:r>
      <w:r>
        <w:rPr>
          <w:rFonts w:hint="eastAsia"/>
        </w:rPr>
        <w:t>万元、政府采购服务支出</w:t>
      </w:r>
      <w:r w:rsidR="00F209DC">
        <w:t>0</w:t>
      </w:r>
      <w:r>
        <w:rPr>
          <w:rFonts w:hint="eastAsia"/>
        </w:rPr>
        <w:t>万元。授予中小企业合同金额</w:t>
      </w:r>
      <w:r w:rsidR="00F209DC">
        <w:t>2.7</w:t>
      </w:r>
      <w:r>
        <w:rPr>
          <w:rFonts w:hint="eastAsia"/>
        </w:rPr>
        <w:t>万元，占政府采购支出总额的</w:t>
      </w:r>
      <w:r w:rsidR="00F209DC">
        <w:t>0.95</w:t>
      </w:r>
      <w:r>
        <w:t>%</w:t>
      </w:r>
      <w:r>
        <w:rPr>
          <w:rFonts w:hint="eastAsia"/>
        </w:rPr>
        <w:t>，其中：授予小微企业合同金额</w:t>
      </w:r>
      <w:r w:rsidR="00F209DC">
        <w:t>2.7</w:t>
      </w:r>
      <w:r>
        <w:rPr>
          <w:rFonts w:hint="eastAsia"/>
        </w:rPr>
        <w:t>万元，占政府采购支出总额的</w:t>
      </w:r>
      <w:r w:rsidR="00F209DC">
        <w:t>0.95</w:t>
      </w:r>
      <w:r>
        <w:t>%</w:t>
      </w:r>
      <w:r>
        <w:rPr>
          <w:rFonts w:hint="eastAsia"/>
        </w:rPr>
        <w:t>。</w:t>
      </w:r>
    </w:p>
    <w:p w:rsidR="003865D4" w:rsidRDefault="003865D4" w:rsidP="00E133C2">
      <w:pPr>
        <w:pStyle w:val="2"/>
        <w:spacing w:before="156" w:after="156"/>
        <w:rPr>
          <w:rFonts w:cs="Times New Roman"/>
        </w:rPr>
      </w:pPr>
      <w:bookmarkStart w:id="41" w:name="_Toc141298265"/>
      <w:r>
        <w:rPr>
          <w:rFonts w:hint="eastAsia"/>
        </w:rPr>
        <w:t>十二、关于国有资产占用情况说明</w:t>
      </w:r>
      <w:bookmarkEnd w:id="41"/>
    </w:p>
    <w:p w:rsidR="003865D4" w:rsidRDefault="003865D4" w:rsidP="00102D74">
      <w:pPr>
        <w:ind w:firstLine="560"/>
        <w:rPr>
          <w:rFonts w:cs="Times New Roman"/>
        </w:rPr>
      </w:pPr>
      <w:r>
        <w:rPr>
          <w:rFonts w:hint="eastAsia"/>
        </w:rPr>
        <w:t>截至</w:t>
      </w:r>
      <w:r>
        <w:t>2022</w:t>
      </w:r>
      <w:r>
        <w:rPr>
          <w:rFonts w:hint="eastAsia"/>
        </w:rPr>
        <w:t>年</w:t>
      </w:r>
      <w:r>
        <w:t>12</w:t>
      </w:r>
      <w:r>
        <w:rPr>
          <w:rFonts w:hint="eastAsia"/>
        </w:rPr>
        <w:t>月</w:t>
      </w:r>
      <w:r>
        <w:t>31</w:t>
      </w:r>
      <w:r>
        <w:rPr>
          <w:rFonts w:hint="eastAsia"/>
        </w:rPr>
        <w:t>日，本单位共有车辆</w:t>
      </w:r>
      <w:r w:rsidR="00F209DC">
        <w:t>5</w:t>
      </w:r>
      <w:r>
        <w:rPr>
          <w:rFonts w:hint="eastAsia"/>
        </w:rPr>
        <w:t>辆，其中，主要领导干部用车</w:t>
      </w:r>
      <w:r w:rsidR="00F209DC">
        <w:t>0</w:t>
      </w:r>
      <w:r>
        <w:rPr>
          <w:rFonts w:hint="eastAsia"/>
        </w:rPr>
        <w:t>辆，机要通信用车</w:t>
      </w:r>
      <w:r w:rsidR="00F209DC">
        <w:t>0</w:t>
      </w:r>
      <w:r>
        <w:rPr>
          <w:rFonts w:hint="eastAsia"/>
        </w:rPr>
        <w:t>辆、应急保障用车</w:t>
      </w:r>
      <w:r w:rsidR="00F209DC">
        <w:t>0</w:t>
      </w:r>
      <w:r>
        <w:rPr>
          <w:rFonts w:hint="eastAsia"/>
        </w:rPr>
        <w:t>辆、执法执勤用车</w:t>
      </w:r>
      <w:r w:rsidR="00F209DC">
        <w:t>0</w:t>
      </w:r>
      <w:r>
        <w:rPr>
          <w:rFonts w:hint="eastAsia"/>
        </w:rPr>
        <w:t>辆、特种专业技术用车</w:t>
      </w:r>
      <w:r w:rsidR="00F209DC">
        <w:t>0</w:t>
      </w:r>
      <w:r>
        <w:rPr>
          <w:rFonts w:hint="eastAsia"/>
        </w:rPr>
        <w:t>辆、其他用车</w:t>
      </w:r>
      <w:r w:rsidR="00F209DC">
        <w:t>5</w:t>
      </w:r>
      <w:r>
        <w:rPr>
          <w:rFonts w:hint="eastAsia"/>
        </w:rPr>
        <w:t>辆，其他用车主要是</w:t>
      </w:r>
      <w:r w:rsidR="00F209DC">
        <w:rPr>
          <w:rFonts w:hint="eastAsia"/>
        </w:rPr>
        <w:t>工程监督</w:t>
      </w:r>
      <w:r w:rsidR="00F209DC">
        <w:t>检查用</w:t>
      </w:r>
      <w:r>
        <w:rPr>
          <w:rFonts w:hint="eastAsia"/>
        </w:rPr>
        <w:t>；单位价值</w:t>
      </w:r>
      <w:r>
        <w:t>50</w:t>
      </w:r>
      <w:r>
        <w:rPr>
          <w:rFonts w:hint="eastAsia"/>
        </w:rPr>
        <w:t>万元以上通用设备</w:t>
      </w:r>
      <w:r w:rsidR="00F209DC">
        <w:t>0</w:t>
      </w:r>
      <w:r>
        <w:rPr>
          <w:rFonts w:hint="eastAsia"/>
        </w:rPr>
        <w:t>台（套）；单位价值</w:t>
      </w:r>
      <w:r>
        <w:t>100</w:t>
      </w:r>
      <w:r>
        <w:rPr>
          <w:rFonts w:hint="eastAsia"/>
        </w:rPr>
        <w:t>万元以上专用设备</w:t>
      </w:r>
      <w:r w:rsidR="00F209DC">
        <w:t>0</w:t>
      </w:r>
      <w:r>
        <w:rPr>
          <w:rFonts w:hint="eastAsia"/>
        </w:rPr>
        <w:t>台（套）。</w:t>
      </w:r>
    </w:p>
    <w:p w:rsidR="003865D4" w:rsidRDefault="003865D4" w:rsidP="00E133C2">
      <w:pPr>
        <w:pStyle w:val="2"/>
        <w:spacing w:before="156" w:after="156"/>
        <w:rPr>
          <w:rFonts w:cs="Times New Roman"/>
        </w:rPr>
      </w:pPr>
      <w:bookmarkStart w:id="42" w:name="_Toc141298266"/>
      <w:r>
        <w:rPr>
          <w:rFonts w:hint="eastAsia"/>
        </w:rPr>
        <w:t>十三、关于</w:t>
      </w:r>
      <w:r>
        <w:t>2022</w:t>
      </w:r>
      <w:r>
        <w:rPr>
          <w:rFonts w:hint="eastAsia"/>
        </w:rPr>
        <w:t>年度预算绩效情况的说明</w:t>
      </w:r>
      <w:bookmarkEnd w:id="42"/>
    </w:p>
    <w:p w:rsidR="003865D4" w:rsidRDefault="007278BD" w:rsidP="007278BD">
      <w:pPr>
        <w:ind w:firstLine="560"/>
        <w:rPr>
          <w:rFonts w:hAnsi="黑体" w:cs="Times New Roman"/>
          <w:b/>
          <w:bCs/>
          <w:sz w:val="32"/>
          <w:szCs w:val="32"/>
        </w:rPr>
      </w:pPr>
      <w:r w:rsidRPr="007278BD">
        <w:rPr>
          <w:rFonts w:hint="eastAsia"/>
        </w:rPr>
        <w:t>根据预算绩效管理的要求，我局对</w:t>
      </w:r>
      <w:r w:rsidRPr="007278BD">
        <w:rPr>
          <w:rFonts w:hint="eastAsia"/>
        </w:rPr>
        <w:t>202</w:t>
      </w:r>
      <w:r>
        <w:t>2</w:t>
      </w:r>
      <w:r w:rsidRPr="007278BD">
        <w:rPr>
          <w:rFonts w:hint="eastAsia"/>
        </w:rPr>
        <w:t>年度整体支出开展了绩效自评，</w:t>
      </w:r>
      <w:r w:rsidRPr="007278BD">
        <w:rPr>
          <w:rFonts w:hint="eastAsia"/>
        </w:rPr>
        <w:t>2022</w:t>
      </w:r>
      <w:r w:rsidRPr="007278BD">
        <w:rPr>
          <w:rFonts w:hint="eastAsia"/>
        </w:rPr>
        <w:t>年部门整体支出</w:t>
      </w:r>
      <w:r w:rsidRPr="007278BD">
        <w:rPr>
          <w:rFonts w:hint="eastAsia"/>
        </w:rPr>
        <w:t>8843.88</w:t>
      </w:r>
      <w:r w:rsidRPr="007278BD">
        <w:rPr>
          <w:rFonts w:hint="eastAsia"/>
        </w:rPr>
        <w:t>万元，支出按支出性质分类为：基本支出</w:t>
      </w:r>
      <w:r w:rsidRPr="007278BD">
        <w:rPr>
          <w:rFonts w:hint="eastAsia"/>
        </w:rPr>
        <w:t>4878.16</w:t>
      </w:r>
      <w:r w:rsidRPr="007278BD">
        <w:rPr>
          <w:rFonts w:hint="eastAsia"/>
        </w:rPr>
        <w:t>万元（其中：人员经费</w:t>
      </w:r>
      <w:r w:rsidRPr="007278BD">
        <w:rPr>
          <w:rFonts w:hint="eastAsia"/>
        </w:rPr>
        <w:t>4267.44</w:t>
      </w:r>
      <w:r w:rsidRPr="007278BD">
        <w:rPr>
          <w:rFonts w:hint="eastAsia"/>
        </w:rPr>
        <w:t>万元，日常公用经费</w:t>
      </w:r>
      <w:r w:rsidRPr="007278BD">
        <w:rPr>
          <w:rFonts w:hint="eastAsia"/>
        </w:rPr>
        <w:t>610.72</w:t>
      </w:r>
      <w:r w:rsidRPr="007278BD">
        <w:rPr>
          <w:rFonts w:hint="eastAsia"/>
        </w:rPr>
        <w:t>万元），</w:t>
      </w:r>
      <w:r>
        <w:rPr>
          <w:rFonts w:hint="eastAsia"/>
        </w:rPr>
        <w:t>占</w:t>
      </w:r>
      <w:r>
        <w:t>支出总额的</w:t>
      </w:r>
      <w:r>
        <w:rPr>
          <w:rFonts w:hint="eastAsia"/>
        </w:rPr>
        <w:t>55.16</w:t>
      </w:r>
      <w:r>
        <w:t>%</w:t>
      </w:r>
      <w:r>
        <w:rPr>
          <w:rFonts w:hint="eastAsia"/>
        </w:rPr>
        <w:t>；</w:t>
      </w:r>
      <w:r w:rsidRPr="007278BD">
        <w:rPr>
          <w:rFonts w:hint="eastAsia"/>
        </w:rPr>
        <w:t>项目支出</w:t>
      </w:r>
      <w:r w:rsidRPr="007278BD">
        <w:rPr>
          <w:rFonts w:hint="eastAsia"/>
        </w:rPr>
        <w:t>3965.72</w:t>
      </w:r>
      <w:r w:rsidRPr="007278BD">
        <w:rPr>
          <w:rFonts w:hint="eastAsia"/>
        </w:rPr>
        <w:t>万元</w:t>
      </w:r>
      <w:r>
        <w:rPr>
          <w:rFonts w:hint="eastAsia"/>
        </w:rPr>
        <w:t>，</w:t>
      </w:r>
      <w:r>
        <w:t>占支出总额的</w:t>
      </w:r>
      <w:r>
        <w:rPr>
          <w:rFonts w:hint="eastAsia"/>
        </w:rPr>
        <w:t>44.84</w:t>
      </w:r>
      <w:r>
        <w:t>%</w:t>
      </w:r>
      <w:r w:rsidRPr="007278BD">
        <w:rPr>
          <w:rFonts w:hint="eastAsia"/>
        </w:rPr>
        <w:t>。</w:t>
      </w:r>
      <w:r w:rsidRPr="007278BD">
        <w:rPr>
          <w:rFonts w:hint="eastAsia"/>
        </w:rPr>
        <w:t>2022</w:t>
      </w:r>
      <w:r w:rsidRPr="007278BD">
        <w:rPr>
          <w:rFonts w:hint="eastAsia"/>
        </w:rPr>
        <w:t>年“三公”经费</w:t>
      </w:r>
      <w:r w:rsidRPr="007278BD">
        <w:rPr>
          <w:rFonts w:hint="eastAsia"/>
        </w:rPr>
        <w:t>9.79</w:t>
      </w:r>
      <w:r w:rsidRPr="007278BD">
        <w:rPr>
          <w:rFonts w:hint="eastAsia"/>
        </w:rPr>
        <w:t>万元，其中公务接待费</w:t>
      </w:r>
      <w:r w:rsidRPr="007278BD">
        <w:rPr>
          <w:rFonts w:hint="eastAsia"/>
        </w:rPr>
        <w:t>1.36</w:t>
      </w:r>
      <w:r w:rsidRPr="007278BD">
        <w:rPr>
          <w:rFonts w:hint="eastAsia"/>
        </w:rPr>
        <w:t>元，车辆运维费</w:t>
      </w:r>
      <w:r w:rsidRPr="007278BD">
        <w:rPr>
          <w:rFonts w:hint="eastAsia"/>
        </w:rPr>
        <w:t>8.43</w:t>
      </w:r>
      <w:r w:rsidRPr="007278BD">
        <w:rPr>
          <w:rFonts w:hint="eastAsia"/>
        </w:rPr>
        <w:t>万元。从评价情况来看，有关项目立项程序完整、规范，对照绩效评价指标体系，项目目标明确，管理到位，资金使用规范，能按照项目规定的时间高效、有</w:t>
      </w:r>
      <w:r w:rsidRPr="007278BD">
        <w:rPr>
          <w:rFonts w:hint="eastAsia"/>
        </w:rPr>
        <w:lastRenderedPageBreak/>
        <w:t>序地完成各项目标任务。按要求做好了绩效自评报告，部门整体支出绩效评价及专项资金绩效评价均在局网站进行公开，接受社会监督。</w:t>
      </w:r>
    </w:p>
    <w:p w:rsidR="003865D4" w:rsidRDefault="003865D4">
      <w:pPr>
        <w:pStyle w:val="Default"/>
        <w:jc w:val="center"/>
        <w:rPr>
          <w:rFonts w:cs="Times New Roman"/>
          <w:sz w:val="72"/>
          <w:szCs w:val="72"/>
        </w:rPr>
        <w:sectPr w:rsidR="003865D4">
          <w:pgSz w:w="11906" w:h="16838"/>
          <w:pgMar w:top="1440" w:right="1797" w:bottom="1440" w:left="1797" w:header="851" w:footer="992" w:gutter="0"/>
          <w:cols w:space="0"/>
          <w:docGrid w:type="linesAndChars" w:linePitch="312"/>
        </w:sectPr>
      </w:pPr>
    </w:p>
    <w:p w:rsidR="003865D4" w:rsidRDefault="003865D4">
      <w:pPr>
        <w:pStyle w:val="Default"/>
        <w:jc w:val="center"/>
        <w:rPr>
          <w:rFonts w:cs="Times New Roman"/>
          <w:sz w:val="72"/>
          <w:szCs w:val="72"/>
        </w:rPr>
      </w:pPr>
    </w:p>
    <w:p w:rsidR="003865D4" w:rsidRDefault="003865D4">
      <w:pPr>
        <w:pStyle w:val="Default"/>
        <w:jc w:val="center"/>
        <w:rPr>
          <w:rFonts w:cs="Times New Roman"/>
          <w:sz w:val="72"/>
          <w:szCs w:val="72"/>
        </w:rPr>
      </w:pPr>
    </w:p>
    <w:p w:rsidR="003865D4" w:rsidRDefault="003865D4">
      <w:pPr>
        <w:pStyle w:val="Default"/>
        <w:jc w:val="center"/>
        <w:rPr>
          <w:rFonts w:cs="Times New Roman"/>
          <w:sz w:val="72"/>
          <w:szCs w:val="72"/>
        </w:rPr>
      </w:pPr>
    </w:p>
    <w:p w:rsidR="003865D4" w:rsidRDefault="003865D4" w:rsidP="00102D74">
      <w:pPr>
        <w:pStyle w:val="1"/>
        <w:rPr>
          <w:rFonts w:cs="Times New Roman"/>
        </w:rPr>
      </w:pPr>
      <w:bookmarkStart w:id="43" w:name="_Toc141298267"/>
      <w:r>
        <w:rPr>
          <w:rFonts w:hint="eastAsia"/>
        </w:rPr>
        <w:t>第四部分</w:t>
      </w:r>
      <w:bookmarkEnd w:id="43"/>
    </w:p>
    <w:p w:rsidR="003865D4" w:rsidRDefault="003865D4" w:rsidP="00102D74">
      <w:pPr>
        <w:pStyle w:val="1"/>
        <w:rPr>
          <w:rFonts w:cs="Times New Roman"/>
        </w:rPr>
      </w:pPr>
      <w:bookmarkStart w:id="44" w:name="_Toc141298268"/>
      <w:r>
        <w:rPr>
          <w:rFonts w:hint="eastAsia"/>
        </w:rPr>
        <w:t>名词解释</w:t>
      </w:r>
      <w:bookmarkEnd w:id="44"/>
    </w:p>
    <w:p w:rsidR="00102D74" w:rsidRDefault="00102D74">
      <w:pPr>
        <w:widowControl/>
        <w:ind w:firstLineChars="0" w:firstLine="0"/>
        <w:jc w:val="left"/>
        <w:rPr>
          <w:rFonts w:ascii="宋体" w:hAnsi="宋体" w:cs="宋体"/>
          <w:color w:val="000000"/>
          <w:kern w:val="0"/>
          <w:sz w:val="32"/>
          <w:szCs w:val="32"/>
        </w:rPr>
      </w:pPr>
      <w:r>
        <w:rPr>
          <w:rFonts w:ascii="宋体" w:hAnsi="宋体" w:cs="宋体"/>
          <w:color w:val="000000"/>
          <w:kern w:val="0"/>
          <w:sz w:val="32"/>
          <w:szCs w:val="32"/>
        </w:rPr>
        <w:br w:type="page"/>
      </w:r>
    </w:p>
    <w:p w:rsidR="00F209DC" w:rsidRPr="00F209DC" w:rsidRDefault="00F209DC" w:rsidP="00F209DC">
      <w:pPr>
        <w:ind w:firstLine="560"/>
      </w:pPr>
      <w:r w:rsidRPr="00F209DC">
        <w:rPr>
          <w:rFonts w:hint="eastAsia"/>
        </w:rPr>
        <w:lastRenderedPageBreak/>
        <w:t>1</w:t>
      </w:r>
      <w:r w:rsidRPr="00F209DC">
        <w:rPr>
          <w:rFonts w:hint="eastAsia"/>
        </w:rPr>
        <w:t>、机关运行经费：是指各部门的公用经费，包括办公费、印刷费、邮电费、差旅费、会议费、福利费、水电费、日常维修费、一般设备购置费、办公用房物理管理费、公务用车运行维护费及其他费用。</w:t>
      </w:r>
    </w:p>
    <w:p w:rsidR="00F209DC" w:rsidRPr="00F209DC" w:rsidRDefault="00F209DC" w:rsidP="00F209DC">
      <w:pPr>
        <w:ind w:firstLine="560"/>
      </w:pPr>
      <w:r w:rsidRPr="00F209DC">
        <w:rPr>
          <w:rFonts w:hint="eastAsia"/>
        </w:rPr>
        <w:t>2</w:t>
      </w:r>
      <w:r w:rsidRPr="00F209DC">
        <w:rPr>
          <w:rFonts w:hint="eastAsia"/>
        </w:rPr>
        <w:t>、“三公”经费：纳入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过桥过路费、安全奖励费等支出；因公出国（境）费反映单位公务出国（境）的国际旅费、国外城市间交通费、食宿费等支出。</w:t>
      </w:r>
    </w:p>
    <w:p w:rsidR="00F209DC" w:rsidRPr="00F209DC" w:rsidRDefault="00F209DC" w:rsidP="00F209DC">
      <w:pPr>
        <w:ind w:firstLine="560"/>
      </w:pPr>
      <w:r w:rsidRPr="00F209DC">
        <w:rPr>
          <w:rFonts w:hint="eastAsia"/>
        </w:rPr>
        <w:t>3</w:t>
      </w:r>
      <w:r w:rsidRPr="00F209DC">
        <w:rPr>
          <w:rFonts w:hint="eastAsia"/>
        </w:rPr>
        <w:t>、基本支出：是指为保障机构正常运转、完成日常工作任务而发生的人员支出和公用支出。</w:t>
      </w:r>
    </w:p>
    <w:p w:rsidR="00102D74" w:rsidRDefault="00F209DC" w:rsidP="00F209DC">
      <w:pPr>
        <w:ind w:firstLine="560"/>
        <w:rPr>
          <w:rFonts w:ascii="黑体" w:eastAsia="黑体" w:cs="Times New Roman"/>
          <w:sz w:val="72"/>
          <w:szCs w:val="72"/>
        </w:rPr>
      </w:pPr>
      <w:r w:rsidRPr="00F209DC">
        <w:rPr>
          <w:rFonts w:hint="eastAsia"/>
        </w:rPr>
        <w:t>4</w:t>
      </w:r>
      <w:r w:rsidRPr="00F209DC">
        <w:rPr>
          <w:rFonts w:hint="eastAsia"/>
        </w:rPr>
        <w:t>、项目支出：是指在基本支出之外为完成特定行政任务和事业发展目标所发生的支出。</w:t>
      </w:r>
      <w:r w:rsidR="00102D74">
        <w:rPr>
          <w:rFonts w:cs="Times New Roman"/>
          <w:sz w:val="72"/>
          <w:szCs w:val="72"/>
        </w:rPr>
        <w:br w:type="page"/>
      </w:r>
    </w:p>
    <w:p w:rsidR="003865D4" w:rsidRDefault="003865D4">
      <w:pPr>
        <w:pStyle w:val="Default"/>
        <w:jc w:val="center"/>
        <w:rPr>
          <w:rFonts w:cs="Times New Roman"/>
          <w:sz w:val="72"/>
          <w:szCs w:val="72"/>
        </w:rPr>
      </w:pPr>
    </w:p>
    <w:p w:rsidR="003865D4" w:rsidRDefault="003865D4">
      <w:pPr>
        <w:pStyle w:val="Default"/>
        <w:jc w:val="center"/>
        <w:rPr>
          <w:rFonts w:cs="Times New Roman"/>
          <w:sz w:val="72"/>
          <w:szCs w:val="72"/>
        </w:rPr>
      </w:pPr>
    </w:p>
    <w:p w:rsidR="003865D4" w:rsidRDefault="003865D4">
      <w:pPr>
        <w:pStyle w:val="Default"/>
        <w:jc w:val="center"/>
        <w:rPr>
          <w:rFonts w:cs="Times New Roman"/>
          <w:sz w:val="72"/>
          <w:szCs w:val="72"/>
        </w:rPr>
      </w:pPr>
    </w:p>
    <w:p w:rsidR="003865D4" w:rsidRDefault="003865D4" w:rsidP="00102D74">
      <w:pPr>
        <w:pStyle w:val="1"/>
        <w:rPr>
          <w:rFonts w:cs="Times New Roman"/>
        </w:rPr>
      </w:pPr>
      <w:bookmarkStart w:id="45" w:name="_Toc141298269"/>
      <w:r>
        <w:rPr>
          <w:rFonts w:hint="eastAsia"/>
        </w:rPr>
        <w:t>第五部分</w:t>
      </w:r>
      <w:bookmarkEnd w:id="45"/>
    </w:p>
    <w:p w:rsidR="003865D4" w:rsidRDefault="003865D4" w:rsidP="00102D74">
      <w:pPr>
        <w:pStyle w:val="1"/>
        <w:rPr>
          <w:rFonts w:cs="Times New Roman"/>
          <w:color w:val="000000"/>
          <w:kern w:val="0"/>
        </w:rPr>
      </w:pPr>
      <w:bookmarkStart w:id="46" w:name="_Toc141298270"/>
      <w:r>
        <w:rPr>
          <w:rFonts w:hint="eastAsia"/>
          <w:color w:val="000000"/>
          <w:kern w:val="0"/>
        </w:rPr>
        <w:t>附件</w:t>
      </w:r>
      <w:bookmarkEnd w:id="46"/>
    </w:p>
    <w:p w:rsidR="00102D74" w:rsidRDefault="003865D4" w:rsidP="00102D74">
      <w:pPr>
        <w:pStyle w:val="1"/>
      </w:pPr>
      <w:bookmarkStart w:id="47" w:name="_Toc141298271"/>
      <w:r>
        <w:t>2022</w:t>
      </w:r>
      <w:r>
        <w:rPr>
          <w:rFonts w:hint="eastAsia"/>
        </w:rPr>
        <w:t>年度部门整体支出</w:t>
      </w:r>
      <w:bookmarkEnd w:id="47"/>
    </w:p>
    <w:p w:rsidR="003865D4" w:rsidRDefault="003865D4" w:rsidP="00102D74">
      <w:pPr>
        <w:pStyle w:val="1"/>
        <w:rPr>
          <w:rFonts w:ascii="黑体" w:eastAsia="黑体" w:cs="Times New Roman"/>
          <w:sz w:val="70"/>
          <w:szCs w:val="70"/>
        </w:rPr>
      </w:pPr>
      <w:bookmarkStart w:id="48" w:name="_Toc141298272"/>
      <w:r>
        <w:rPr>
          <w:rFonts w:hint="eastAsia"/>
        </w:rPr>
        <w:t>绩效评价报告</w:t>
      </w:r>
      <w:bookmarkEnd w:id="48"/>
    </w:p>
    <w:p w:rsidR="00102D74" w:rsidRDefault="00102D74">
      <w:pPr>
        <w:widowControl/>
        <w:ind w:firstLineChars="0" w:firstLine="0"/>
        <w:jc w:val="left"/>
        <w:rPr>
          <w:rFonts w:ascii="宋体" w:cs="宋体"/>
          <w:color w:val="000000"/>
          <w:kern w:val="0"/>
          <w:sz w:val="32"/>
          <w:szCs w:val="32"/>
        </w:rPr>
      </w:pPr>
      <w:r>
        <w:rPr>
          <w:rFonts w:ascii="宋体" w:cs="宋体"/>
          <w:color w:val="000000"/>
          <w:kern w:val="0"/>
          <w:sz w:val="32"/>
          <w:szCs w:val="32"/>
        </w:rPr>
        <w:br w:type="page"/>
      </w: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84"/>
        <w:gridCol w:w="1305"/>
        <w:gridCol w:w="6350"/>
      </w:tblGrid>
      <w:tr w:rsidR="00D11E37" w:rsidTr="00D11E37">
        <w:trPr>
          <w:trHeight w:val="675"/>
          <w:jc w:val="center"/>
        </w:trPr>
        <w:tc>
          <w:tcPr>
            <w:tcW w:w="1384" w:type="dxa"/>
            <w:vMerge w:val="restart"/>
            <w:vAlign w:val="center"/>
          </w:tcPr>
          <w:p w:rsidR="00D11E37" w:rsidRDefault="00D11E37" w:rsidP="00D11E37">
            <w:pPr>
              <w:spacing w:line="576" w:lineRule="exact"/>
              <w:ind w:firstLineChars="0" w:firstLine="0"/>
              <w:jc w:val="center"/>
              <w:rPr>
                <w:rFonts w:ascii="仿宋_GB2312" w:eastAsia="仿宋_GB2312" w:hAnsi="宋体" w:cs="宋体"/>
                <w:sz w:val="24"/>
              </w:rPr>
            </w:pPr>
            <w:r>
              <w:rPr>
                <w:rFonts w:ascii="仿宋_GB2312" w:eastAsia="仿宋_GB2312" w:hAnsi="宋体" w:cs="宋体" w:hint="eastAsia"/>
                <w:sz w:val="24"/>
              </w:rPr>
              <w:lastRenderedPageBreak/>
              <w:t>部门概况</w:t>
            </w:r>
          </w:p>
        </w:tc>
        <w:tc>
          <w:tcPr>
            <w:tcW w:w="1305" w:type="dxa"/>
            <w:vAlign w:val="center"/>
          </w:tcPr>
          <w:p w:rsidR="00D11E37" w:rsidRDefault="00D11E37" w:rsidP="00D11E37">
            <w:pPr>
              <w:spacing w:line="576" w:lineRule="exact"/>
              <w:ind w:firstLineChars="0" w:firstLine="0"/>
              <w:jc w:val="center"/>
              <w:rPr>
                <w:rFonts w:ascii="仿宋_GB2312" w:eastAsia="仿宋_GB2312" w:hAnsi="宋体" w:cs="宋体"/>
                <w:sz w:val="24"/>
              </w:rPr>
            </w:pPr>
            <w:r>
              <w:rPr>
                <w:rFonts w:ascii="仿宋_GB2312" w:eastAsia="仿宋_GB2312" w:hAnsi="宋体" w:cs="宋体" w:hint="eastAsia"/>
                <w:sz w:val="24"/>
              </w:rPr>
              <w:t>单位名称</w:t>
            </w:r>
          </w:p>
        </w:tc>
        <w:tc>
          <w:tcPr>
            <w:tcW w:w="6350" w:type="dxa"/>
            <w:vAlign w:val="center"/>
          </w:tcPr>
          <w:p w:rsidR="00D11E37" w:rsidRDefault="00D11E37" w:rsidP="00EF39B2">
            <w:pPr>
              <w:spacing w:line="576" w:lineRule="exact"/>
              <w:ind w:rightChars="419" w:right="1173" w:firstLine="480"/>
              <w:jc w:val="center"/>
              <w:rPr>
                <w:rFonts w:ascii="仿宋_GB2312" w:eastAsia="仿宋_GB2312" w:hAnsi="宋体" w:cs="宋体"/>
                <w:sz w:val="24"/>
              </w:rPr>
            </w:pPr>
            <w:r>
              <w:rPr>
                <w:rFonts w:ascii="仿宋_GB2312" w:eastAsia="仿宋_GB2312" w:hAnsi="宋体" w:cs="宋体" w:hint="eastAsia"/>
                <w:sz w:val="24"/>
              </w:rPr>
              <w:t>湘潭县住房和城乡建设局</w:t>
            </w:r>
          </w:p>
        </w:tc>
      </w:tr>
      <w:tr w:rsidR="00D11E37" w:rsidTr="00D11E37">
        <w:trPr>
          <w:trHeight w:val="675"/>
          <w:jc w:val="center"/>
        </w:trPr>
        <w:tc>
          <w:tcPr>
            <w:tcW w:w="1384" w:type="dxa"/>
            <w:vMerge/>
          </w:tcPr>
          <w:p w:rsidR="00D11E37" w:rsidRDefault="00D11E37" w:rsidP="00D11E37">
            <w:pPr>
              <w:spacing w:line="576" w:lineRule="exact"/>
              <w:ind w:firstLineChars="0" w:firstLine="0"/>
              <w:jc w:val="center"/>
              <w:rPr>
                <w:rFonts w:ascii="仿宋_GB2312" w:eastAsia="仿宋_GB2312" w:hAnsi="宋体" w:cs="宋体"/>
                <w:sz w:val="24"/>
              </w:rPr>
            </w:pPr>
          </w:p>
        </w:tc>
        <w:tc>
          <w:tcPr>
            <w:tcW w:w="1305" w:type="dxa"/>
            <w:vAlign w:val="center"/>
          </w:tcPr>
          <w:p w:rsidR="00D11E37" w:rsidRDefault="00D11E37" w:rsidP="00D11E37">
            <w:pPr>
              <w:spacing w:line="576" w:lineRule="exact"/>
              <w:ind w:firstLineChars="0" w:firstLine="0"/>
              <w:jc w:val="center"/>
              <w:rPr>
                <w:rFonts w:ascii="仿宋_GB2312" w:eastAsia="仿宋_GB2312" w:hAnsi="宋体" w:cs="宋体"/>
                <w:sz w:val="24"/>
              </w:rPr>
            </w:pPr>
            <w:r>
              <w:rPr>
                <w:rFonts w:ascii="仿宋_GB2312" w:eastAsia="仿宋_GB2312" w:hAnsi="宋体" w:cs="宋体" w:hint="eastAsia"/>
                <w:sz w:val="24"/>
              </w:rPr>
              <w:t>年度预算金额</w:t>
            </w:r>
          </w:p>
        </w:tc>
        <w:tc>
          <w:tcPr>
            <w:tcW w:w="6350" w:type="dxa"/>
            <w:vAlign w:val="center"/>
          </w:tcPr>
          <w:p w:rsidR="00D11E37" w:rsidRDefault="00D11E37" w:rsidP="00EF39B2">
            <w:pPr>
              <w:spacing w:line="576" w:lineRule="exact"/>
              <w:ind w:rightChars="419" w:right="1173" w:firstLine="480"/>
              <w:jc w:val="center"/>
              <w:rPr>
                <w:rFonts w:ascii="仿宋_GB2312" w:eastAsia="仿宋_GB2312" w:hAnsi="宋体" w:cs="宋体"/>
                <w:sz w:val="24"/>
              </w:rPr>
            </w:pPr>
            <w:r>
              <w:rPr>
                <w:rFonts w:ascii="仿宋_GB2312" w:eastAsia="仿宋_GB2312" w:hAnsi="宋体" w:cs="宋体" w:hint="eastAsia"/>
                <w:sz w:val="24"/>
              </w:rPr>
              <w:t>7651.59万元</w:t>
            </w:r>
          </w:p>
        </w:tc>
      </w:tr>
      <w:tr w:rsidR="00D11E37" w:rsidTr="00D11E37">
        <w:trPr>
          <w:trHeight w:val="675"/>
          <w:jc w:val="center"/>
        </w:trPr>
        <w:tc>
          <w:tcPr>
            <w:tcW w:w="1384" w:type="dxa"/>
            <w:vMerge/>
          </w:tcPr>
          <w:p w:rsidR="00D11E37" w:rsidRDefault="00D11E37" w:rsidP="00D11E37">
            <w:pPr>
              <w:spacing w:line="576" w:lineRule="exact"/>
              <w:ind w:firstLineChars="0" w:firstLine="0"/>
              <w:jc w:val="center"/>
              <w:rPr>
                <w:rFonts w:ascii="仿宋_GB2312" w:eastAsia="仿宋_GB2312" w:hAnsi="宋体" w:cs="宋体"/>
                <w:sz w:val="24"/>
              </w:rPr>
            </w:pPr>
          </w:p>
        </w:tc>
        <w:tc>
          <w:tcPr>
            <w:tcW w:w="1305" w:type="dxa"/>
            <w:vAlign w:val="center"/>
          </w:tcPr>
          <w:p w:rsidR="00D11E37" w:rsidRDefault="00D11E37" w:rsidP="00D11E37">
            <w:pPr>
              <w:spacing w:line="576" w:lineRule="exact"/>
              <w:ind w:firstLineChars="0" w:firstLine="0"/>
              <w:jc w:val="center"/>
              <w:rPr>
                <w:rFonts w:ascii="仿宋_GB2312" w:eastAsia="仿宋_GB2312" w:hAnsi="宋体" w:cs="宋体"/>
                <w:sz w:val="24"/>
              </w:rPr>
            </w:pPr>
            <w:r>
              <w:rPr>
                <w:rFonts w:ascii="仿宋_GB2312" w:eastAsia="仿宋_GB2312" w:hAnsi="宋体" w:cs="宋体" w:hint="eastAsia"/>
                <w:sz w:val="24"/>
              </w:rPr>
              <w:t>主管部门</w:t>
            </w:r>
          </w:p>
        </w:tc>
        <w:tc>
          <w:tcPr>
            <w:tcW w:w="6350" w:type="dxa"/>
            <w:vAlign w:val="center"/>
          </w:tcPr>
          <w:p w:rsidR="00D11E37" w:rsidRDefault="00D11E37" w:rsidP="00EF39B2">
            <w:pPr>
              <w:spacing w:line="576" w:lineRule="exact"/>
              <w:ind w:rightChars="419" w:right="1173" w:firstLine="480"/>
              <w:jc w:val="center"/>
              <w:rPr>
                <w:rFonts w:ascii="仿宋_GB2312" w:eastAsia="仿宋_GB2312" w:hAnsi="宋体" w:cs="宋体"/>
                <w:sz w:val="24"/>
              </w:rPr>
            </w:pPr>
            <w:r>
              <w:rPr>
                <w:rFonts w:ascii="仿宋_GB2312" w:eastAsia="仿宋_GB2312" w:hAnsi="宋体" w:cs="宋体" w:hint="eastAsia"/>
                <w:sz w:val="24"/>
              </w:rPr>
              <w:t>湘潭县人民政府</w:t>
            </w:r>
          </w:p>
        </w:tc>
      </w:tr>
      <w:tr w:rsidR="00D11E37" w:rsidTr="00D11E37">
        <w:trPr>
          <w:trHeight w:val="675"/>
          <w:jc w:val="center"/>
        </w:trPr>
        <w:tc>
          <w:tcPr>
            <w:tcW w:w="1384" w:type="dxa"/>
            <w:vMerge/>
          </w:tcPr>
          <w:p w:rsidR="00D11E37" w:rsidRDefault="00D11E37" w:rsidP="00D11E37">
            <w:pPr>
              <w:spacing w:line="576" w:lineRule="exact"/>
              <w:ind w:firstLineChars="0" w:firstLine="0"/>
              <w:jc w:val="center"/>
              <w:rPr>
                <w:rFonts w:ascii="仿宋_GB2312" w:eastAsia="仿宋_GB2312" w:hAnsi="宋体" w:cs="宋体"/>
                <w:sz w:val="24"/>
              </w:rPr>
            </w:pPr>
          </w:p>
        </w:tc>
        <w:tc>
          <w:tcPr>
            <w:tcW w:w="1305" w:type="dxa"/>
            <w:vAlign w:val="center"/>
          </w:tcPr>
          <w:p w:rsidR="00D11E37" w:rsidRDefault="00D11E37" w:rsidP="00D11E37">
            <w:pPr>
              <w:spacing w:line="576" w:lineRule="exact"/>
              <w:ind w:firstLineChars="0" w:firstLine="0"/>
              <w:jc w:val="center"/>
              <w:rPr>
                <w:rFonts w:ascii="仿宋_GB2312" w:eastAsia="仿宋_GB2312" w:hAnsi="宋体" w:cs="宋体"/>
                <w:sz w:val="24"/>
              </w:rPr>
            </w:pPr>
            <w:r>
              <w:rPr>
                <w:rFonts w:ascii="仿宋_GB2312" w:eastAsia="仿宋_GB2312" w:hAnsi="宋体" w:cs="宋体" w:hint="eastAsia"/>
                <w:sz w:val="24"/>
              </w:rPr>
              <w:t>单位基本职能</w:t>
            </w:r>
          </w:p>
        </w:tc>
        <w:tc>
          <w:tcPr>
            <w:tcW w:w="6350" w:type="dxa"/>
            <w:vAlign w:val="center"/>
          </w:tcPr>
          <w:p w:rsidR="00D11E37" w:rsidRDefault="00D11E37" w:rsidP="00EF39B2">
            <w:pPr>
              <w:pStyle w:val="a6"/>
              <w:shd w:val="clear" w:color="auto" w:fill="FFFFFF"/>
              <w:spacing w:before="0" w:beforeAutospacing="0" w:after="0" w:afterAutospacing="0" w:line="480" w:lineRule="auto"/>
              <w:ind w:firstLine="480"/>
              <w:jc w:val="both"/>
              <w:rPr>
                <w:rFonts w:ascii="仿宋_GB2312" w:eastAsia="仿宋_GB2312" w:hAnsi="仿宋_GB2312" w:cs="仿宋_GB2312"/>
                <w:kern w:val="2"/>
              </w:rPr>
            </w:pPr>
            <w:r>
              <w:rPr>
                <w:rFonts w:ascii="仿宋_GB2312" w:eastAsia="仿宋_GB2312" w:hAnsi="仿宋_GB2312" w:cs="仿宋_GB2312" w:hint="eastAsia"/>
                <w:kern w:val="2"/>
              </w:rPr>
              <w:t>（一）职能职责（此项内容涉密，不作公开）</w:t>
            </w:r>
          </w:p>
          <w:p w:rsidR="00D11E37" w:rsidRDefault="00D11E37" w:rsidP="00EF39B2">
            <w:pPr>
              <w:pStyle w:val="a6"/>
              <w:shd w:val="clear" w:color="auto" w:fill="FFFFFF"/>
              <w:spacing w:before="0" w:beforeAutospacing="0" w:after="0" w:afterAutospacing="0" w:line="480" w:lineRule="auto"/>
              <w:ind w:firstLine="480"/>
              <w:jc w:val="both"/>
              <w:rPr>
                <w:rFonts w:ascii="仿宋_GB2312" w:eastAsia="仿宋_GB2312" w:hAnsi="仿宋_GB2312" w:cs="仿宋_GB2312"/>
                <w:kern w:val="2"/>
              </w:rPr>
            </w:pPr>
            <w:r>
              <w:rPr>
                <w:rFonts w:ascii="仿宋_GB2312" w:eastAsia="仿宋_GB2312" w:hAnsi="仿宋_GB2312" w:cs="仿宋_GB2312" w:hint="eastAsia"/>
                <w:kern w:val="2"/>
              </w:rPr>
              <w:t>（二）机构设置（此项内容涉密，不作公开）</w:t>
            </w:r>
          </w:p>
        </w:tc>
      </w:tr>
      <w:tr w:rsidR="00D11E37" w:rsidTr="00D11E37">
        <w:trPr>
          <w:trHeight w:val="699"/>
          <w:jc w:val="center"/>
        </w:trPr>
        <w:tc>
          <w:tcPr>
            <w:tcW w:w="1384" w:type="dxa"/>
            <w:vMerge w:val="restart"/>
            <w:vAlign w:val="center"/>
          </w:tcPr>
          <w:p w:rsidR="00D11E37" w:rsidRDefault="00D11E37" w:rsidP="00D11E37">
            <w:pPr>
              <w:spacing w:line="360" w:lineRule="auto"/>
              <w:ind w:firstLineChars="0" w:firstLine="0"/>
              <w:jc w:val="center"/>
              <w:rPr>
                <w:rFonts w:ascii="仿宋_GB2312" w:eastAsia="仿宋_GB2312" w:hAnsi="宋体" w:cs="宋体"/>
                <w:sz w:val="24"/>
              </w:rPr>
            </w:pPr>
            <w:r>
              <w:rPr>
                <w:rFonts w:ascii="仿宋_GB2312" w:eastAsia="仿宋_GB2312" w:hAnsi="宋体" w:cs="宋体" w:hint="eastAsia"/>
                <w:sz w:val="24"/>
              </w:rPr>
              <w:t>绩效完成情况</w:t>
            </w:r>
          </w:p>
        </w:tc>
        <w:tc>
          <w:tcPr>
            <w:tcW w:w="1305" w:type="dxa"/>
            <w:vAlign w:val="center"/>
          </w:tcPr>
          <w:p w:rsidR="00D11E37" w:rsidRDefault="00D11E37" w:rsidP="00D11E37">
            <w:pPr>
              <w:spacing w:line="360" w:lineRule="auto"/>
              <w:ind w:firstLineChars="0" w:firstLine="0"/>
              <w:jc w:val="center"/>
              <w:rPr>
                <w:rFonts w:ascii="仿宋_GB2312" w:eastAsia="仿宋_GB2312" w:hAnsi="宋体" w:cs="宋体"/>
                <w:sz w:val="24"/>
              </w:rPr>
            </w:pPr>
            <w:r>
              <w:rPr>
                <w:rFonts w:ascii="仿宋_GB2312" w:eastAsia="仿宋_GB2312" w:hAnsi="宋体" w:cs="宋体" w:hint="eastAsia"/>
                <w:sz w:val="24"/>
              </w:rPr>
              <w:t>部门整体支出管理和使用基本情况</w:t>
            </w:r>
          </w:p>
        </w:tc>
        <w:tc>
          <w:tcPr>
            <w:tcW w:w="6350" w:type="dxa"/>
            <w:vAlign w:val="center"/>
          </w:tcPr>
          <w:p w:rsidR="00D11E37" w:rsidRDefault="00D11E37" w:rsidP="00EF39B2">
            <w:pPr>
              <w:spacing w:line="360" w:lineRule="auto"/>
              <w:ind w:firstLine="480"/>
              <w:rPr>
                <w:rFonts w:ascii="仿宋_GB2312" w:eastAsia="仿宋_GB2312" w:hAnsi="仿宋_GB2312" w:cs="仿宋_GB2312"/>
                <w:sz w:val="24"/>
              </w:rPr>
            </w:pPr>
            <w:r>
              <w:rPr>
                <w:rFonts w:ascii="仿宋_GB2312" w:eastAsia="仿宋_GB2312" w:hAnsi="仿宋_GB2312" w:cs="仿宋_GB2312" w:hint="eastAsia"/>
                <w:sz w:val="24"/>
              </w:rPr>
              <w:t>始终认真贯彻执行《</w:t>
            </w:r>
            <w:r w:rsidR="00356168">
              <w:rPr>
                <w:rFonts w:ascii="仿宋_GB2312" w:eastAsia="仿宋_GB2312" w:hAnsi="仿宋_GB2312" w:cs="仿宋_GB2312" w:hint="eastAsia"/>
                <w:sz w:val="24"/>
              </w:rPr>
              <w:t>中华人民共和国</w:t>
            </w:r>
            <w:r>
              <w:rPr>
                <w:rFonts w:ascii="仿宋_GB2312" w:eastAsia="仿宋_GB2312" w:hAnsi="仿宋_GB2312" w:cs="仿宋_GB2312" w:hint="eastAsia"/>
                <w:sz w:val="24"/>
              </w:rPr>
              <w:t>会计法》、《</w:t>
            </w:r>
            <w:r w:rsidR="00613FC4">
              <w:rPr>
                <w:rFonts w:ascii="仿宋_GB2312" w:eastAsia="仿宋_GB2312" w:hAnsi="仿宋_GB2312" w:cs="仿宋_GB2312" w:hint="eastAsia"/>
                <w:sz w:val="24"/>
              </w:rPr>
              <w:t>中华人民共和国</w:t>
            </w:r>
            <w:r>
              <w:rPr>
                <w:rFonts w:ascii="仿宋_GB2312" w:eastAsia="仿宋_GB2312" w:hAnsi="仿宋_GB2312" w:cs="仿宋_GB2312" w:hint="eastAsia"/>
                <w:sz w:val="24"/>
              </w:rPr>
              <w:t>预算法》、《行政单位会计制度》等法律法规，各项经费支出严格按照政府采购、国库集中支付等有关规定执行。同时我单位制定了《湘潭县住房和城乡建设局财务管理制度》，在项目资金管理和使用上，严格按照《湘潭县财政专项资金管理暂行办法》、《湘潭县住房和城乡建设局财务管理制度》的规定，在资金使用上坚持专款专用的原则，严格按预算执行，项目资金建立专款专用、专项核算制度，由计划财务股进行资金监管，做到了支出合法、合规，无虚列、截留、超标准、超预算支出情况；我单位制定了资产管理制度，相关资产管理制度合法、合规、完整。</w:t>
            </w:r>
          </w:p>
          <w:p w:rsidR="00D11E37" w:rsidRDefault="00D11E37" w:rsidP="00EF39B2">
            <w:pPr>
              <w:spacing w:line="360" w:lineRule="auto"/>
              <w:ind w:firstLine="480"/>
              <w:rPr>
                <w:rFonts w:ascii="仿宋_GB2312" w:eastAsia="仿宋_GB2312" w:hAnsi="仿宋_GB2312" w:cs="仿宋_GB2312"/>
                <w:sz w:val="24"/>
              </w:rPr>
            </w:pPr>
            <w:r>
              <w:rPr>
                <w:rFonts w:ascii="仿宋_GB2312" w:eastAsia="仿宋_GB2312" w:hAnsi="仿宋_GB2312" w:cs="仿宋_GB2312" w:hint="eastAsia"/>
                <w:sz w:val="24"/>
              </w:rPr>
              <w:t>这些相关制度，明确了经费审批权限及程序，经费预算、核算管理、资产购置与处置、财务监督等。在“三公”经费管理方面，规范了公务接待的审批管理，较好地控制了行政运行成本。2022年部门整体支出8843.88万元，支出按支出性质分类为：基本支出4878.16万元（其中：人员经费</w:t>
            </w:r>
            <w:r>
              <w:rPr>
                <w:rFonts w:ascii="仿宋_GB2312" w:eastAsia="仿宋_GB2312" w:hAnsi="仿宋_GB2312" w:cs="仿宋_GB2312" w:hint="eastAsia"/>
                <w:sz w:val="24"/>
              </w:rPr>
              <w:lastRenderedPageBreak/>
              <w:t>4267.44万元，日常公用经费610.72万元），项目支出3965.72万元。2022年“三公”经费9.79万元，其中公务接待费1.36元，车辆运维费8.43万元。</w:t>
            </w:r>
          </w:p>
        </w:tc>
      </w:tr>
      <w:tr w:rsidR="00D11E37" w:rsidTr="00D11E37">
        <w:trPr>
          <w:trHeight w:val="1230"/>
          <w:jc w:val="center"/>
        </w:trPr>
        <w:tc>
          <w:tcPr>
            <w:tcW w:w="1384" w:type="dxa"/>
            <w:vMerge/>
          </w:tcPr>
          <w:p w:rsidR="00D11E37" w:rsidRDefault="00D11E37" w:rsidP="00EF39B2">
            <w:pPr>
              <w:spacing w:line="360" w:lineRule="auto"/>
              <w:ind w:firstLine="480"/>
              <w:jc w:val="center"/>
              <w:rPr>
                <w:rFonts w:ascii="仿宋_GB2312" w:eastAsia="仿宋_GB2312" w:hAnsi="宋体" w:cs="宋体"/>
                <w:sz w:val="24"/>
              </w:rPr>
            </w:pPr>
          </w:p>
        </w:tc>
        <w:tc>
          <w:tcPr>
            <w:tcW w:w="1305" w:type="dxa"/>
            <w:vAlign w:val="center"/>
          </w:tcPr>
          <w:p w:rsidR="00D11E37" w:rsidRDefault="00D11E37" w:rsidP="00D11E37">
            <w:pPr>
              <w:spacing w:line="360" w:lineRule="auto"/>
              <w:ind w:firstLineChars="0" w:firstLine="0"/>
              <w:jc w:val="center"/>
              <w:rPr>
                <w:rFonts w:ascii="仿宋_GB2312" w:eastAsia="仿宋_GB2312" w:hAnsi="宋体" w:cs="宋体"/>
                <w:sz w:val="24"/>
              </w:rPr>
            </w:pPr>
            <w:r>
              <w:rPr>
                <w:rFonts w:ascii="仿宋_GB2312" w:eastAsia="仿宋_GB2312" w:hAnsi="宋体" w:cs="宋体" w:hint="eastAsia"/>
                <w:sz w:val="24"/>
              </w:rPr>
              <w:t>绩效目标完成情况</w:t>
            </w:r>
          </w:p>
        </w:tc>
        <w:tc>
          <w:tcPr>
            <w:tcW w:w="6350" w:type="dxa"/>
            <w:vAlign w:val="center"/>
          </w:tcPr>
          <w:p w:rsidR="00D11E37" w:rsidRDefault="00D11E37" w:rsidP="00EF39B2">
            <w:pPr>
              <w:pStyle w:val="20"/>
              <w:spacing w:after="0" w:line="360" w:lineRule="auto"/>
              <w:ind w:leftChars="0" w:left="0" w:firstLine="480"/>
              <w:rPr>
                <w:rFonts w:ascii="仿宋_GB2312" w:eastAsia="仿宋_GB2312" w:hAnsi="仿宋_GB2312" w:cs="仿宋_GB2312"/>
                <w:sz w:val="24"/>
              </w:rPr>
            </w:pPr>
            <w:r>
              <w:rPr>
                <w:rFonts w:ascii="仿宋_GB2312" w:eastAsia="仿宋_GB2312" w:hAnsi="仿宋_GB2312" w:cs="仿宋_GB2312"/>
                <w:sz w:val="24"/>
              </w:rPr>
              <w:t>2022年，在</w:t>
            </w:r>
            <w:bookmarkStart w:id="49" w:name="OLE_LINK2"/>
            <w:r>
              <w:rPr>
                <w:rFonts w:ascii="仿宋_GB2312" w:eastAsia="仿宋_GB2312" w:hAnsi="仿宋_GB2312" w:cs="仿宋_GB2312"/>
                <w:sz w:val="24"/>
              </w:rPr>
              <w:t>县委</w:t>
            </w:r>
            <w:bookmarkEnd w:id="49"/>
            <w:r>
              <w:rPr>
                <w:rFonts w:ascii="仿宋_GB2312" w:eastAsia="仿宋_GB2312" w:hAnsi="仿宋_GB2312" w:cs="仿宋_GB2312"/>
                <w:sz w:val="24"/>
              </w:rPr>
              <w:t>的坚强领导下，县住建局坚持以习近平新时代中国特色社会主义思想为指导，深入学习贯彻党的十九大和十九届历次全会及党的二十大精神，认真贯彻落实县委重大决策部署，紧紧围绕“三提一领”发展目标，克服重重困难，适应新形势，把握新要求，积极攻难点、破冰点、出亮点，较好地完成了各项工作任务，努力推动住房和城乡建设事业再上新台阶、实现新突破。现就2022年度工作情况报告如下：</w:t>
            </w:r>
          </w:p>
          <w:p w:rsidR="00D11E37" w:rsidRDefault="00D11E37" w:rsidP="00EF39B2">
            <w:pPr>
              <w:spacing w:line="360" w:lineRule="auto"/>
              <w:ind w:firstLine="480"/>
              <w:rPr>
                <w:rFonts w:ascii="仿宋_GB2312" w:eastAsia="仿宋_GB2312" w:hAnsi="仿宋_GB2312" w:cs="仿宋_GB2312"/>
                <w:sz w:val="24"/>
              </w:rPr>
            </w:pPr>
            <w:r>
              <w:rPr>
                <w:rFonts w:ascii="仿宋_GB2312" w:eastAsia="仿宋_GB2312" w:hAnsi="仿宋_GB2312" w:cs="仿宋_GB2312"/>
                <w:sz w:val="24"/>
              </w:rPr>
              <w:t>一、突出重点，狠抓落实，主要任务如质如量完成</w:t>
            </w:r>
          </w:p>
          <w:p w:rsidR="00D11E37" w:rsidRDefault="00D11E37" w:rsidP="00EF39B2">
            <w:pPr>
              <w:adjustRightInd w:val="0"/>
              <w:snapToGrid w:val="0"/>
              <w:spacing w:line="360" w:lineRule="auto"/>
              <w:ind w:firstLine="480"/>
              <w:rPr>
                <w:rFonts w:ascii="仿宋_GB2312" w:eastAsia="仿宋_GB2312" w:hAnsi="仿宋_GB2312" w:cs="仿宋_GB2312"/>
                <w:sz w:val="24"/>
              </w:rPr>
            </w:pPr>
            <w:r>
              <w:rPr>
                <w:rFonts w:ascii="仿宋_GB2312" w:eastAsia="仿宋_GB2312" w:hAnsi="仿宋_GB2312" w:cs="仿宋_GB2312"/>
                <w:sz w:val="24"/>
              </w:rPr>
              <w:t>（一）稳增长、调结构，行业发展平稳有序。一是建筑行业平稳发展。目前我县共有施工企业163家，其中，施工总承包企业57家，专业承包企业42家，劳务企业64家。全年完成建筑业产值95.52亿元，同比递增13.6%，劳务输出约5000人，其中外拓产值20.96亿元，同比增长26.27%。二是房地产市场平稳运行。全年共发放预售许可证10个，预售许可面积27.84万平方米。对我县范围内经批准预售的商品房预售款的收取、支付、使用实施了全程监管，共22个项目，审批317宗商品房预售款，拨付资金11.33亿元。</w:t>
            </w:r>
          </w:p>
          <w:p w:rsidR="00D11E37" w:rsidRDefault="00D11E37" w:rsidP="00EF39B2">
            <w:pPr>
              <w:pStyle w:val="a9"/>
              <w:spacing w:after="0" w:line="360" w:lineRule="auto"/>
              <w:ind w:firstLineChars="200" w:firstLine="480"/>
              <w:rPr>
                <w:rFonts w:ascii="仿宋_GB2312" w:eastAsia="仿宋_GB2312" w:hAnsi="仿宋_GB2312" w:cs="仿宋_GB2312"/>
                <w:sz w:val="24"/>
              </w:rPr>
            </w:pPr>
            <w:r>
              <w:rPr>
                <w:rFonts w:ascii="仿宋_GB2312" w:eastAsia="仿宋_GB2312" w:hAnsi="仿宋_GB2312" w:cs="仿宋_GB2312"/>
                <w:sz w:val="24"/>
              </w:rPr>
              <w:lastRenderedPageBreak/>
              <w:t>（二）稳投资、攻项目，城乡建设不断深化。一是重点投资项目稳步推进。根据县政府要求，今年共有6个房地产项目列入县级重点工程，全年完成总投资14亿元，全年房地产业完成固定资产投资25.66亿元。二是全面铺开污水处理厂及管网建设。根据任务要求，我县12个乡镇共建设17座污水处理厂，目前均已完成建设，达到通水试运行状态；青山桥镇、花石镇、中路铺镇、射埠镇管网建设已完成95%，白石镇、乌石镇、石鼓镇、杨嘉桥镇、云湖桥镇、石潭镇、茶恩寺镇、谭家山镇等8个乡镇污水管网正在建设逐步完善过程中，已实现建制镇镇区生活污水处理设施全覆盖。三是稳步推进人防工程建设事业。</w:t>
            </w:r>
            <w:r>
              <w:rPr>
                <w:rFonts w:ascii="仿宋_GB2312" w:eastAsia="仿宋_GB2312" w:hAnsi="仿宋_GB2312" w:cs="仿宋_GB2312"/>
                <w:sz w:val="24"/>
                <w:lang w:val="zh-CN"/>
              </w:rPr>
              <w:t>全年人防工程新增竣工验收项目</w:t>
            </w:r>
            <w:r>
              <w:rPr>
                <w:rFonts w:ascii="仿宋_GB2312" w:eastAsia="仿宋_GB2312" w:hAnsi="仿宋_GB2312" w:cs="仿宋_GB2312"/>
                <w:sz w:val="24"/>
              </w:rPr>
              <w:t>3</w:t>
            </w:r>
            <w:r>
              <w:rPr>
                <w:rFonts w:ascii="仿宋_GB2312" w:eastAsia="仿宋_GB2312" w:hAnsi="仿宋_GB2312" w:cs="仿宋_GB2312"/>
                <w:sz w:val="24"/>
                <w:lang w:val="zh-CN"/>
              </w:rPr>
              <w:t>个，共计面积</w:t>
            </w:r>
            <w:r>
              <w:rPr>
                <w:rFonts w:ascii="仿宋_GB2312" w:eastAsia="仿宋_GB2312" w:hAnsi="仿宋_GB2312" w:cs="仿宋_GB2312"/>
                <w:sz w:val="24"/>
              </w:rPr>
              <w:t>3.6</w:t>
            </w:r>
            <w:r>
              <w:rPr>
                <w:rFonts w:ascii="仿宋_GB2312" w:eastAsia="仿宋_GB2312" w:hAnsi="仿宋_GB2312" w:cs="仿宋_GB2312"/>
                <w:sz w:val="24"/>
                <w:lang w:val="zh-CN"/>
              </w:rPr>
              <w:t>万平方米，已建人防工程和在建人防工程总面积达到14.</w:t>
            </w:r>
            <w:r>
              <w:rPr>
                <w:rFonts w:ascii="仿宋_GB2312" w:eastAsia="仿宋_GB2312" w:hAnsi="仿宋_GB2312" w:cs="仿宋_GB2312"/>
                <w:sz w:val="24"/>
              </w:rPr>
              <w:t>2</w:t>
            </w:r>
            <w:r>
              <w:rPr>
                <w:rFonts w:ascii="仿宋_GB2312" w:eastAsia="仿宋_GB2312" w:hAnsi="仿宋_GB2312" w:cs="仿宋_GB2312"/>
                <w:sz w:val="24"/>
                <w:lang w:val="zh-CN"/>
              </w:rPr>
              <w:t>万平方米，实现城区战时留城人口人均掩蔽面积1.5平方米/人的目标，人防工程事业迈上保增量、优布局、调结构、补短板的新台阶。</w:t>
            </w:r>
          </w:p>
          <w:p w:rsidR="00D11E37" w:rsidRDefault="00D11E37" w:rsidP="00EF39B2">
            <w:pPr>
              <w:spacing w:line="360" w:lineRule="auto"/>
              <w:ind w:firstLine="480"/>
              <w:rPr>
                <w:rFonts w:ascii="仿宋_GB2312" w:eastAsia="仿宋_GB2312" w:hAnsi="仿宋_GB2312" w:cs="仿宋_GB2312"/>
                <w:sz w:val="24"/>
              </w:rPr>
            </w:pPr>
            <w:r>
              <w:rPr>
                <w:rFonts w:ascii="仿宋_GB2312" w:eastAsia="仿宋_GB2312" w:hAnsi="仿宋_GB2312" w:cs="仿宋_GB2312"/>
                <w:sz w:val="24"/>
              </w:rPr>
              <w:t>（三）优服务、强管控，市场秩序不断优化。一是全面规范审批服务事项。全年受理各类业务办理事项1028件，其中初步设计项目6件、施工许可证11件、商品房预售许可10件、中标通知书备案9件、招标备案9件、招标控制价备案11件、直接发包33件、房屋租赁备案44件、白蚁防治2件、建设工程竣工验收备案79件、物业专项维修资金缴存、更名741件，人防办理事项38件、燃气经营许可</w:t>
            </w:r>
            <w:r>
              <w:rPr>
                <w:rFonts w:ascii="仿宋_GB2312" w:eastAsia="仿宋_GB2312" w:hAnsi="仿宋_GB2312" w:cs="仿宋_GB2312"/>
                <w:sz w:val="24"/>
              </w:rPr>
              <w:lastRenderedPageBreak/>
              <w:t>证3件，收取城市基础设施配套费980.5万元，收取人防工程易地建设费974.8万元，签订施工图审查合同44个，合同金额113.68万元。归集物业专项维修资金8993万元，户数7278户，维修项目73宗，拨付资金170.7万元，涉及户数2573户。累计归集项目335宗，归集金额7.55亿元，户数7.68万户。二是强化质量管控措施。严格落实《湖南省建筑施工质量管理标准化考评实施细则》的要求，全面推进质量考评工作，质量标准化考评80项次，考评优良项目10项次。积极引导参建企业参与创建质量标准化示范工地和省优质工程等奖项，以点带面，全面提升我县建设工程质量管理水平。万通·逸城住宅小区三期获评2021-2022年度湖南省优质工程；万通·逸城住宅小区四期、江声壹号等2个项目符合湖南省2022年度建筑施工质量管理标准化“年度项目考评优良工地”评选要求；十里风荷、碧桂园天玺等2个项目符合“芙蓉奖”评选要求。三是扎实推进全县居民自建房安全专项整治。完成经营性自建房排查10690栋，完成经营性自建房评估鉴定3754栋，拆除D级危房415栋，共计64959.84平方米。根据省四条“改、停、封、拆”措施，全县经营性自建房中发现房屋结构安全隐患880处，已采取管理措施353栋，采取工程措施518栋，违法建设查处93栋。</w:t>
            </w:r>
          </w:p>
          <w:p w:rsidR="00D11E37" w:rsidRDefault="00D11E37" w:rsidP="00EF39B2">
            <w:pPr>
              <w:adjustRightInd w:val="0"/>
              <w:snapToGrid w:val="0"/>
              <w:spacing w:line="360" w:lineRule="auto"/>
              <w:ind w:firstLine="480"/>
              <w:rPr>
                <w:rFonts w:ascii="仿宋_GB2312" w:eastAsia="仿宋_GB2312" w:hAnsi="仿宋_GB2312" w:cs="仿宋_GB2312"/>
                <w:sz w:val="24"/>
              </w:rPr>
            </w:pPr>
            <w:r>
              <w:rPr>
                <w:rFonts w:ascii="仿宋_GB2312" w:eastAsia="仿宋_GB2312" w:hAnsi="仿宋_GB2312" w:cs="仿宋_GB2312"/>
                <w:sz w:val="24"/>
              </w:rPr>
              <w:t>（四）抓统筹、惠民生，</w:t>
            </w:r>
            <w:bookmarkStart w:id="50" w:name="OLE_LINK3"/>
            <w:r>
              <w:rPr>
                <w:rFonts w:ascii="仿宋_GB2312" w:eastAsia="仿宋_GB2312" w:hAnsi="仿宋_GB2312" w:cs="仿宋_GB2312"/>
                <w:sz w:val="24"/>
              </w:rPr>
              <w:t>人居环境不断提升。</w:t>
            </w:r>
            <w:bookmarkEnd w:id="50"/>
            <w:r>
              <w:rPr>
                <w:rFonts w:ascii="仿宋_GB2312" w:eastAsia="仿宋_GB2312" w:hAnsi="仿宋_GB2312" w:cs="仿宋_GB2312"/>
                <w:sz w:val="24"/>
              </w:rPr>
              <w:t>一是持续</w:t>
            </w:r>
            <w:r>
              <w:rPr>
                <w:rFonts w:ascii="仿宋_GB2312" w:eastAsia="仿宋_GB2312" w:hAnsi="仿宋_GB2312" w:cs="仿宋_GB2312"/>
                <w:sz w:val="24"/>
              </w:rPr>
              <w:lastRenderedPageBreak/>
              <w:t>开展农村危房改造。持续推进农村危房改造，完成六类低收入群体等重点对象农村危房改造任务，做到“应改尽改”，全年完成危房改造</w:t>
            </w:r>
            <w:r>
              <w:rPr>
                <w:rFonts w:ascii="仿宋_GB2312" w:eastAsia="仿宋_GB2312" w:hAnsi="仿宋_GB2312" w:cs="仿宋_GB2312" w:hint="eastAsia"/>
                <w:sz w:val="24"/>
              </w:rPr>
              <w:t>194</w:t>
            </w:r>
            <w:r>
              <w:rPr>
                <w:rFonts w:ascii="仿宋_GB2312" w:eastAsia="仿宋_GB2312" w:hAnsi="仿宋_GB2312" w:cs="仿宋_GB2312"/>
                <w:sz w:val="24"/>
              </w:rPr>
              <w:t>户。二是积极推动老旧小区改造和增设电梯工作。完成玉兰公寓、百花公寓、杏花公寓、一中教师楼、玉兰东苑、矿产局宿舍、原谭家山工商所宿舍等7个老旧小区改造，包括房屋20栋、272户，面积2.63万㎡；完成10台增设电梯工作任务。</w:t>
            </w:r>
          </w:p>
          <w:p w:rsidR="00D11E37" w:rsidRDefault="00D11E37" w:rsidP="00EF39B2">
            <w:pPr>
              <w:widowControl/>
              <w:spacing w:line="360" w:lineRule="auto"/>
              <w:ind w:firstLine="480"/>
              <w:rPr>
                <w:rFonts w:ascii="仿宋_GB2312" w:eastAsia="仿宋_GB2312" w:hAnsi="仿宋_GB2312" w:cs="仿宋_GB2312"/>
                <w:sz w:val="24"/>
              </w:rPr>
            </w:pPr>
            <w:r>
              <w:rPr>
                <w:rFonts w:ascii="仿宋_GB2312" w:eastAsia="仿宋_GB2312" w:hAnsi="仿宋_GB2312" w:cs="仿宋_GB2312"/>
                <w:sz w:val="24"/>
              </w:rPr>
              <w:t>二、统一思想，强化管理，各项工作亮点频频</w:t>
            </w:r>
          </w:p>
          <w:p w:rsidR="00D11E37" w:rsidRDefault="00D11E37" w:rsidP="00EF39B2">
            <w:pPr>
              <w:spacing w:line="360" w:lineRule="auto"/>
              <w:ind w:firstLine="480"/>
              <w:rPr>
                <w:rFonts w:ascii="仿宋_GB2312" w:eastAsia="仿宋_GB2312" w:hAnsi="仿宋_GB2312" w:cs="仿宋_GB2312"/>
                <w:sz w:val="24"/>
              </w:rPr>
            </w:pPr>
            <w:r>
              <w:rPr>
                <w:rFonts w:ascii="仿宋_GB2312" w:eastAsia="仿宋_GB2312" w:hAnsi="仿宋_GB2312" w:cs="仿宋_GB2312"/>
                <w:sz w:val="24"/>
              </w:rPr>
              <w:t>（一）清隐患、筑防线，开展自建房安全专项整治。全县自建房安全专项整治工作启动以来，住建部门牵头抓总、督促指导，其他部门和单位强化配合、形成合力，将专项整治不断推向深入，重点突出五个方面：一是组织领导。成立县委书记、县长任组长的县自建房安全专项整治工作领导小组，从18个县直部门抽调36人组建工作专班；二是明权确责。细化了县直部门和各乡镇的任务职责，明确了联动机制，初步形成了“各司其职、各负其责、群策群力”的工作格局；三是规范建账。结合城乡房屋安全隐患排查整治、自然灾害综合风险普查房屋建筑调查掌握的情况，建立了全县统一的“两清单一台账”；四是专家定级。组织鉴定机构全程参与，严格依据有关标准，对存在的隐患提出科学的整治建议；五是严督实导。采取“行政监管+专家指导”模式，对全县排查整治工作实施全覆盖督导，确保工作落实落细。</w:t>
            </w:r>
          </w:p>
          <w:p w:rsidR="00D11E37" w:rsidRDefault="00D11E37" w:rsidP="00EF39B2">
            <w:pPr>
              <w:spacing w:line="360" w:lineRule="auto"/>
              <w:ind w:firstLine="480"/>
              <w:rPr>
                <w:rFonts w:ascii="仿宋_GB2312" w:eastAsia="仿宋_GB2312" w:hAnsi="仿宋_GB2312" w:cs="仿宋_GB2312"/>
                <w:sz w:val="24"/>
              </w:rPr>
            </w:pPr>
            <w:r>
              <w:rPr>
                <w:rFonts w:ascii="仿宋_GB2312" w:eastAsia="仿宋_GB2312" w:hAnsi="仿宋_GB2312" w:cs="仿宋_GB2312"/>
                <w:sz w:val="24"/>
              </w:rPr>
              <w:lastRenderedPageBreak/>
              <w:t>（二）激活力、焕生机，第三届</w:t>
            </w:r>
            <w:bookmarkStart w:id="51" w:name="OLE_LINK1"/>
            <w:r>
              <w:rPr>
                <w:rFonts w:ascii="仿宋_GB2312" w:eastAsia="仿宋_GB2312" w:hAnsi="仿宋_GB2312" w:cs="仿宋_GB2312"/>
                <w:sz w:val="24"/>
              </w:rPr>
              <w:t>房博会</w:t>
            </w:r>
            <w:bookmarkEnd w:id="51"/>
            <w:r>
              <w:rPr>
                <w:rFonts w:ascii="仿宋_GB2312" w:eastAsia="仿宋_GB2312" w:hAnsi="仿宋_GB2312" w:cs="仿宋_GB2312"/>
                <w:sz w:val="24"/>
              </w:rPr>
              <w:t>效果明显。一是出台优惠政策，市场状况明显好转。出台100%契税补贴、子女就近入学、户籍迁入补贴等9条硬核政策，有力提振房企信心，提高群众购房热情。房博会期间（6至8月）累计销售新建商品房1543套，同比增长20.74%；销售面积190117.87平方米，同比增长4.35%；成交总价97160.86万元。二是严把税费征收关，财税贡献得到凸显。据税务部门统计，第三届房博会期间共计产生税收9633万元。三是契税补贴按时拨付，群众反响良好。经审查，第三届房博会期间符合契税补贴和户籍迁入补贴条件的购房者1490户，共计拨付补贴资金1744.6万元，均及时拨付到位。</w:t>
            </w:r>
          </w:p>
          <w:p w:rsidR="00D11E37" w:rsidRDefault="00D11E37" w:rsidP="00EF39B2">
            <w:pPr>
              <w:spacing w:line="360" w:lineRule="auto"/>
              <w:ind w:firstLineChars="196" w:firstLine="470"/>
              <w:rPr>
                <w:rFonts w:ascii="仿宋_GB2312" w:eastAsia="仿宋_GB2312" w:hAnsi="仿宋_GB2312" w:cs="仿宋_GB2312"/>
                <w:sz w:val="24"/>
              </w:rPr>
            </w:pPr>
            <w:r>
              <w:rPr>
                <w:rFonts w:ascii="仿宋_GB2312" w:eastAsia="仿宋_GB2312" w:hAnsi="仿宋_GB2312" w:cs="仿宋_GB2312"/>
                <w:sz w:val="24"/>
              </w:rPr>
              <w:t>（三）强举措、破堵点，持续优化审批服务事项。进一步深化行政审批改革，逐项整治突出问题，逐个破解“堵点” “痛点”，全力补齐补强营商环境短板弱项，持续优化审批服务事项。各类进驻窗口事项做到依法、依规、依程序办理，做到进驻中心的行政审批事项向网络系统集中，基本实行了一窗式受理、一站式办结。严格按照政务大厅规定期限办结，按时办结率100%，所有受理业务全部及时录入到全省网上政务服务和电子监察系统，录入应用率达100%。</w:t>
            </w:r>
          </w:p>
          <w:p w:rsidR="00D11E37" w:rsidRDefault="00D11E37" w:rsidP="00EF39B2">
            <w:pPr>
              <w:spacing w:line="360" w:lineRule="auto"/>
              <w:ind w:firstLineChars="196" w:firstLine="470"/>
              <w:rPr>
                <w:rFonts w:ascii="仿宋_GB2312" w:eastAsia="仿宋_GB2312" w:hAnsi="仿宋_GB2312" w:cs="仿宋_GB2312"/>
                <w:sz w:val="24"/>
              </w:rPr>
            </w:pPr>
            <w:r>
              <w:rPr>
                <w:rFonts w:ascii="仿宋_GB2312" w:eastAsia="仿宋_GB2312" w:hAnsi="仿宋_GB2312" w:cs="仿宋_GB2312"/>
                <w:sz w:val="24"/>
              </w:rPr>
              <w:t>（四）提品质、促宜居，积极推进老旧小区改造。始终把“为了人民”作为一切工作的出发点和落脚点，积极推进</w:t>
            </w:r>
            <w:r>
              <w:rPr>
                <w:rFonts w:ascii="仿宋_GB2312" w:eastAsia="仿宋_GB2312" w:hAnsi="仿宋_GB2312" w:cs="仿宋_GB2312"/>
                <w:sz w:val="24"/>
              </w:rPr>
              <w:lastRenderedPageBreak/>
              <w:t>老旧小区改造，切实提升居民居住品质。一是深入小区“听”建议，分类施策。因改造小区的户数、人数、建成年份、群众年龄结构等各不相同，众口难调，为使改造方案更加符合人民群众需求，多次深入小区和居民面对面沟通，真正了解群众所想所盼，收集小区改造意见表，坚持分类施策。二是多方合力“商”计策，明确方案。坚持居民唱主角，政府抓主导，依照“一方案、一政策、一办法、一指南”的政策，形成部门、乡镇、社区、居民多元参与格局。三是党建引领“促”改造，共商共建。充分发挥党建引领下业主委员会的牵头作用，把党建延伸到小区各个方面，深入推进“基层党建+”，形成“党建+物业”“支部+小区”“党小组+楼栋”的模式，尊重居民主体地位，居民支持率、参与率达100%。四是科学谋划“新”社区，统筹进度。集中连片规划，统筹城区空间布局，按照地理位置相邻、居民属性相近、产业配套相关的原则，以社区建设标准和“15分钟生活圈”划定大鹏路、玉兰路、凤凰路等2个“美好社区”作为改造实施单元，同步推进，形成改造一个、更新一片、联片成区、带动全局的城市更新局面，居民幸福感、满意度大幅提升。</w:t>
            </w:r>
          </w:p>
          <w:p w:rsidR="00D11E37" w:rsidRDefault="00D11E37" w:rsidP="00EF39B2">
            <w:pPr>
              <w:spacing w:line="360" w:lineRule="auto"/>
              <w:ind w:firstLine="480"/>
              <w:rPr>
                <w:rFonts w:ascii="仿宋_GB2312" w:eastAsia="仿宋_GB2312" w:hAnsi="仿宋_GB2312" w:cs="仿宋_GB2312"/>
                <w:sz w:val="24"/>
              </w:rPr>
            </w:pPr>
            <w:r>
              <w:rPr>
                <w:rFonts w:ascii="仿宋_GB2312" w:eastAsia="仿宋_GB2312" w:hAnsi="仿宋_GB2312" w:cs="仿宋_GB2312"/>
                <w:sz w:val="24"/>
              </w:rPr>
              <w:t>三、坚持党建领航，廉洁勤政，意识形态常抓不懈</w:t>
            </w:r>
          </w:p>
          <w:p w:rsidR="00D11E37" w:rsidRDefault="00D11E37" w:rsidP="00EF39B2">
            <w:pPr>
              <w:autoSpaceDE w:val="0"/>
              <w:autoSpaceDN w:val="0"/>
              <w:adjustRightInd w:val="0"/>
              <w:spacing w:line="360" w:lineRule="auto"/>
              <w:ind w:firstLine="480"/>
              <w:rPr>
                <w:rFonts w:ascii="仿宋_GB2312" w:eastAsia="仿宋_GB2312" w:hAnsi="仿宋_GB2312" w:cs="仿宋_GB2312"/>
                <w:sz w:val="24"/>
              </w:rPr>
            </w:pPr>
            <w:r>
              <w:rPr>
                <w:rFonts w:ascii="仿宋_GB2312" w:eastAsia="仿宋_GB2312" w:hAnsi="仿宋_GB2312" w:cs="仿宋_GB2312"/>
                <w:sz w:val="24"/>
              </w:rPr>
              <w:t>（一）推动党建领航，组织开展各项党建活动。一是党建促乡村振兴。按照“双联共建 五个到户”帮扶困难户任</w:t>
            </w:r>
            <w:r>
              <w:rPr>
                <w:rFonts w:ascii="仿宋_GB2312" w:eastAsia="仿宋_GB2312" w:hAnsi="仿宋_GB2312" w:cs="仿宋_GB2312"/>
                <w:sz w:val="24"/>
              </w:rPr>
              <w:lastRenderedPageBreak/>
              <w:t>务安排，我局66名党员干部结对帮扶花石镇红中村、马垅村、新加村154户困难户，每季度实地走访，每月联系了解生活状况，宣传防疫、创文、森林防火、抗旱、乡村振兴等政策，关心和帮助帮扶对象解决生活困难，严防脱贫户返贫现象发生，派驻7名驻村干部，帮助村上解决道路建设资金12万元。二是以学促党建。按计划开展主题党日活动，利用本地红色教育资源，分别赴韶山、乌石、金霞山等地重温革命史，传承红色基因，从中吸取成长力量，促进党员同志多看多学多</w:t>
            </w:r>
            <w:r w:rsidR="007429AF">
              <w:rPr>
                <w:rFonts w:ascii="仿宋_GB2312" w:eastAsia="仿宋_GB2312" w:hAnsi="仿宋_GB2312" w:cs="仿宋_GB2312"/>
                <w:sz w:val="24"/>
              </w:rPr>
              <w:t>思，强化自身素质修养。三是夯实党务基础。完成年度党统工作，全年</w:t>
            </w:r>
            <w:r w:rsidR="007429AF">
              <w:rPr>
                <w:rFonts w:ascii="仿宋_GB2312" w:eastAsia="仿宋_GB2312" w:hAnsi="仿宋_GB2312" w:cs="仿宋_GB2312" w:hint="eastAsia"/>
                <w:sz w:val="24"/>
              </w:rPr>
              <w:t>交</w:t>
            </w:r>
            <w:r>
              <w:rPr>
                <w:rFonts w:ascii="仿宋_GB2312" w:eastAsia="仿宋_GB2312" w:hAnsi="仿宋_GB2312" w:cs="仿宋_GB2312"/>
                <w:sz w:val="24"/>
              </w:rPr>
              <w:t>纳党费32110.8元，做到应缴尽缴。召开“七一”表彰大会，表彰优秀基层党组织1个，表彰优秀党员和优秀党务工作者30人，慰问困难党员干部10人。</w:t>
            </w:r>
          </w:p>
          <w:p w:rsidR="00D11E37" w:rsidRDefault="00D11E37" w:rsidP="00EF39B2">
            <w:pPr>
              <w:autoSpaceDE w:val="0"/>
              <w:autoSpaceDN w:val="0"/>
              <w:adjustRightInd w:val="0"/>
              <w:spacing w:line="360" w:lineRule="auto"/>
              <w:ind w:firstLine="480"/>
              <w:rPr>
                <w:rFonts w:ascii="仿宋_GB2312" w:eastAsia="仿宋_GB2312" w:hAnsi="仿宋_GB2312" w:cs="仿宋_GB2312"/>
                <w:sz w:val="24"/>
              </w:rPr>
            </w:pPr>
            <w:r>
              <w:rPr>
                <w:rFonts w:ascii="仿宋_GB2312" w:eastAsia="仿宋_GB2312" w:hAnsi="仿宋_GB2312" w:cs="仿宋_GB2312"/>
                <w:sz w:val="24"/>
              </w:rPr>
              <w:t>（二）常抓党风廉政建设，涵养政治生态。一是以全面从严治党为主线。认真学习贯彻习近平新时代中国特色社会主义思想，制定党委全面从严治党“一计划”“两清单”，明确党委主体责任、书记第一责任人责任、班子成员“一岗双责”责任，形成了党委书记带头抓、党委成员分工抓的责任体系。二是以压实主体责任为抓手。制定《清廉住建建设工作方案》，推动清廉住建建设融入“清廉莲乡”建设；开展“清源”以案促改促建促治活动，全力支持配合巡察和驻局纪检组工作，将清廉建设日常监督成果纳入单位绩效考核；打造廉政文化长廊，通过弘扬中华民族传统廉政成语、</w:t>
            </w:r>
            <w:r>
              <w:rPr>
                <w:rFonts w:ascii="仿宋_GB2312" w:eastAsia="仿宋_GB2312" w:hAnsi="仿宋_GB2312" w:cs="仿宋_GB2312"/>
                <w:sz w:val="24"/>
              </w:rPr>
              <w:lastRenderedPageBreak/>
              <w:t>名言，培育清正廉洁价值观念。三是以建设清廉股室为载体。开展“振兴莲乡·我的责任”大讨论，结合我局工作实际，将“江声壹号”项目打造成清廉工程项目，并对所有在建工地张贴廉政教育“十不准”公开承诺书，将清廉建设与各股室、二级机构业务工作有机结合，着力打造样板，逐步规范提升，以点带面推进清廉住建建设全方位深化。</w:t>
            </w:r>
          </w:p>
          <w:p w:rsidR="00D11E37" w:rsidRDefault="00D11E37" w:rsidP="00EF39B2">
            <w:pPr>
              <w:spacing w:line="360" w:lineRule="auto"/>
              <w:ind w:firstLine="480"/>
              <w:rPr>
                <w:rFonts w:ascii="仿宋_GB2312" w:eastAsia="仿宋_GB2312" w:hAnsi="仿宋_GB2312" w:cs="仿宋_GB2312"/>
                <w:sz w:val="24"/>
              </w:rPr>
            </w:pPr>
            <w:r>
              <w:rPr>
                <w:rFonts w:ascii="仿宋_GB2312" w:eastAsia="仿宋_GB2312" w:hAnsi="仿宋_GB2312" w:cs="仿宋_GB2312"/>
                <w:sz w:val="24"/>
              </w:rPr>
              <w:t>（三）落实作风建设，意识形态常抓不懈。开展“正作风、提精神、鼓士气”专项整治行动以来，开展督查25次，发现作风问题13项，通报36人次，提醒谈话28人，树立“三牛四干”典型部门成果12例，典型干部17人次，形成“讲作风、提作风、扬作风”的良好局面，干部作风明显提升。定期分析研究意识形态工作，建立意识形态研判机制，报送行业意识形态风险研判报告10篇；推动意识形态工作阵地建设，专门打造一间学习阅览室，制作意识形态应知应会宣传版面和宣传标语；健全完善中心组学习制度，统一党员干部和群众思想，为推进全局工作的开展提供强大的精神动力和思想保证。</w:t>
            </w:r>
          </w:p>
          <w:p w:rsidR="00D11E37" w:rsidRDefault="00D11E37" w:rsidP="00EF39B2">
            <w:pPr>
              <w:spacing w:line="360" w:lineRule="auto"/>
              <w:ind w:firstLine="480"/>
              <w:rPr>
                <w:rFonts w:ascii="仿宋_GB2312" w:eastAsia="仿宋_GB2312" w:hAnsi="仿宋_GB2312" w:cs="仿宋_GB2312"/>
                <w:sz w:val="24"/>
              </w:rPr>
            </w:pPr>
            <w:r>
              <w:rPr>
                <w:rFonts w:ascii="仿宋_GB2312" w:eastAsia="仿宋_GB2312" w:hAnsi="仿宋_GB2312" w:cs="仿宋_GB2312"/>
                <w:sz w:val="24"/>
              </w:rPr>
              <w:t>四、加强法治建设，依法行政，守牢安全生产底线</w:t>
            </w:r>
          </w:p>
          <w:p w:rsidR="00D11E37" w:rsidRDefault="00D11E37" w:rsidP="00EF39B2">
            <w:pPr>
              <w:spacing w:line="360" w:lineRule="auto"/>
              <w:ind w:firstLine="480"/>
              <w:rPr>
                <w:rFonts w:ascii="仿宋_GB2312" w:eastAsia="仿宋_GB2312" w:hAnsi="仿宋_GB2312" w:cs="仿宋_GB2312"/>
                <w:sz w:val="24"/>
              </w:rPr>
            </w:pPr>
            <w:r>
              <w:rPr>
                <w:rFonts w:ascii="仿宋_GB2312" w:eastAsia="仿宋_GB2312" w:hAnsi="仿宋_GB2312" w:cs="仿宋_GB2312"/>
                <w:sz w:val="24"/>
              </w:rPr>
              <w:t>（一）坚持学法普法用法。一是开展《</w:t>
            </w:r>
            <w:r w:rsidR="00647A07" w:rsidRPr="00647A07">
              <w:rPr>
                <w:rFonts w:ascii="仿宋_GB2312" w:eastAsia="仿宋_GB2312" w:hAnsi="仿宋_GB2312" w:cs="仿宋_GB2312" w:hint="eastAsia"/>
                <w:sz w:val="24"/>
              </w:rPr>
              <w:t>中华人民共和国</w:t>
            </w:r>
            <w:r>
              <w:rPr>
                <w:rFonts w:ascii="仿宋_GB2312" w:eastAsia="仿宋_GB2312" w:hAnsi="仿宋_GB2312" w:cs="仿宋_GB2312"/>
                <w:sz w:val="24"/>
              </w:rPr>
              <w:t>民法典》、“宪法周”宣传活动，结合住建领域特点，将相关法律法规宣传深入企业、工地、社区，不断提高执法人员依法行政能力。二是强化干部职工考学和执法人员资格考</w:t>
            </w:r>
            <w:r>
              <w:rPr>
                <w:rFonts w:ascii="仿宋_GB2312" w:eastAsia="仿宋_GB2312" w:hAnsi="仿宋_GB2312" w:cs="仿宋_GB2312"/>
                <w:sz w:val="24"/>
              </w:rPr>
              <w:lastRenderedPageBreak/>
              <w:t>试，全年“如法网”参考96人，执法人员资格考试23人，学习率、参考率、合格率均达到100%。三是严格监管执法，保持“打非治违”高压态势，对各类违法行为果断处理，坚决打击，全年累计简易执法处罚17起，立案处罚8起，经济处罚36.237万元，认定上报省厅严重不良行为记录5起（含个人），对乡镇下达行政执法建议书4份。</w:t>
            </w:r>
          </w:p>
          <w:p w:rsidR="00D11E37" w:rsidRDefault="00D11E37" w:rsidP="00EF39B2">
            <w:pPr>
              <w:widowControl/>
              <w:tabs>
                <w:tab w:val="left" w:pos="4320"/>
              </w:tabs>
              <w:spacing w:line="360" w:lineRule="auto"/>
              <w:ind w:firstLine="480"/>
              <w:rPr>
                <w:rFonts w:ascii="仿宋_GB2312" w:eastAsia="仿宋_GB2312" w:hAnsi="仿宋_GB2312" w:cs="仿宋_GB2312"/>
                <w:sz w:val="24"/>
              </w:rPr>
            </w:pPr>
            <w:r>
              <w:rPr>
                <w:rFonts w:ascii="仿宋_GB2312" w:eastAsia="仿宋_GB2312" w:hAnsi="仿宋_GB2312" w:cs="仿宋_GB2312"/>
                <w:sz w:val="24"/>
              </w:rPr>
              <w:t>（二）守牢安全生产底线。以习近平总书记关于安全生产重要论述为指导，全面落实县委决策部署，不断压实安全生产责任，深入开展“安全生产专项整治三年行动”，大力开展“打非治违”工作，积极开展以“遵守安全生产法，当好第一责任人”为主题的安全生产系列活动，住建领域安全生产形势总体稳定向好。</w:t>
            </w:r>
          </w:p>
          <w:p w:rsidR="00D11E37" w:rsidRDefault="00D11E37" w:rsidP="00EF39B2">
            <w:pPr>
              <w:spacing w:line="360" w:lineRule="auto"/>
              <w:ind w:firstLine="480"/>
              <w:rPr>
                <w:rFonts w:ascii="仿宋_GB2312" w:eastAsia="仿宋_GB2312" w:hAnsi="仿宋_GB2312" w:cs="仿宋_GB2312"/>
                <w:sz w:val="24"/>
              </w:rPr>
            </w:pPr>
          </w:p>
        </w:tc>
      </w:tr>
      <w:tr w:rsidR="00D11E37" w:rsidTr="00D11E37">
        <w:trPr>
          <w:trHeight w:val="1856"/>
          <w:jc w:val="center"/>
        </w:trPr>
        <w:tc>
          <w:tcPr>
            <w:tcW w:w="1384" w:type="dxa"/>
            <w:vMerge w:val="restart"/>
            <w:vAlign w:val="center"/>
          </w:tcPr>
          <w:p w:rsidR="00D11E37" w:rsidRDefault="00D11E37" w:rsidP="00D11E37">
            <w:pPr>
              <w:spacing w:line="360" w:lineRule="auto"/>
              <w:ind w:firstLineChars="0" w:firstLine="0"/>
              <w:rPr>
                <w:rFonts w:ascii="仿宋_GB2312" w:eastAsia="仿宋_GB2312" w:hAnsi="宋体" w:cs="宋体"/>
                <w:sz w:val="24"/>
              </w:rPr>
            </w:pPr>
            <w:r>
              <w:rPr>
                <w:rFonts w:ascii="仿宋_GB2312" w:eastAsia="仿宋_GB2312" w:hAnsi="宋体" w:cs="宋体" w:hint="eastAsia"/>
                <w:sz w:val="24"/>
              </w:rPr>
              <w:lastRenderedPageBreak/>
              <w:t>存在的问题分析及改进措施</w:t>
            </w:r>
          </w:p>
        </w:tc>
        <w:tc>
          <w:tcPr>
            <w:tcW w:w="1305" w:type="dxa"/>
            <w:vAlign w:val="center"/>
          </w:tcPr>
          <w:p w:rsidR="00D11E37" w:rsidRDefault="00D11E37" w:rsidP="00D11E37">
            <w:pPr>
              <w:spacing w:line="360" w:lineRule="auto"/>
              <w:ind w:firstLineChars="0" w:firstLine="0"/>
              <w:jc w:val="center"/>
              <w:rPr>
                <w:rFonts w:ascii="仿宋_GB2312" w:eastAsia="仿宋_GB2312" w:hAnsi="宋体" w:cs="宋体"/>
                <w:sz w:val="24"/>
              </w:rPr>
            </w:pPr>
            <w:r>
              <w:rPr>
                <w:rFonts w:ascii="仿宋_GB2312" w:eastAsia="仿宋_GB2312" w:hAnsi="宋体" w:cs="宋体" w:hint="eastAsia"/>
                <w:sz w:val="24"/>
              </w:rPr>
              <w:t>存在的问题</w:t>
            </w:r>
          </w:p>
        </w:tc>
        <w:tc>
          <w:tcPr>
            <w:tcW w:w="6350" w:type="dxa"/>
            <w:vAlign w:val="center"/>
          </w:tcPr>
          <w:p w:rsidR="00D11E37" w:rsidRDefault="00D11E37" w:rsidP="00EF39B2">
            <w:pPr>
              <w:pStyle w:val="a7"/>
              <w:spacing w:line="360" w:lineRule="auto"/>
              <w:ind w:left="77" w:firstLine="480"/>
              <w:rPr>
                <w:rFonts w:ascii="仿宋_GB2312" w:eastAsia="仿宋_GB2312" w:hAnsi="仿宋_GB2312" w:cs="仿宋_GB2312"/>
                <w:sz w:val="24"/>
              </w:rPr>
            </w:pPr>
            <w:r>
              <w:rPr>
                <w:rFonts w:ascii="仿宋_GB2312" w:eastAsia="仿宋_GB2312" w:hAnsi="仿宋_GB2312" w:cs="仿宋_GB2312" w:hint="eastAsia"/>
                <w:sz w:val="24"/>
              </w:rPr>
              <w:t>1、预算编制的口径与实际执行有不一致，上级资金未纳入年初预算，导致预算执行有偏差、经费缺口较大：且我局业务性专项资金种类繁多，涉及面广，财务整体监管难度偏大。</w:t>
            </w:r>
          </w:p>
          <w:p w:rsidR="00D11E37" w:rsidRDefault="00D11E37" w:rsidP="00EF39B2">
            <w:pPr>
              <w:spacing w:line="360" w:lineRule="auto"/>
              <w:ind w:firstLineChars="247" w:firstLine="593"/>
              <w:rPr>
                <w:rFonts w:ascii="仿宋_GB2312" w:eastAsia="仿宋_GB2312" w:hAnsi="仿宋_GB2312" w:cs="仿宋_GB2312"/>
                <w:sz w:val="24"/>
              </w:rPr>
            </w:pPr>
            <w:r>
              <w:rPr>
                <w:rFonts w:ascii="仿宋_GB2312" w:eastAsia="仿宋_GB2312" w:hAnsi="仿宋_GB2312" w:cs="仿宋_GB2312" w:hint="eastAsia"/>
                <w:sz w:val="24"/>
              </w:rPr>
              <w:t>2、部分功能性科目规范使用有待加强。因财政资金紧张，所需资金指标很难按时到位，而单位有些必要支出项目不得已使用其他功能指标进行支付。</w:t>
            </w:r>
          </w:p>
          <w:p w:rsidR="00D11E37" w:rsidRPr="004554AD" w:rsidRDefault="00D11E37" w:rsidP="00EF39B2">
            <w:pPr>
              <w:spacing w:line="360" w:lineRule="auto"/>
              <w:ind w:firstLine="480"/>
              <w:jc w:val="left"/>
              <w:rPr>
                <w:rFonts w:ascii="仿宋_GB2312" w:eastAsia="仿宋_GB2312" w:hAnsi="仿宋_GB2312" w:cs="仿宋_GB2312"/>
                <w:sz w:val="24"/>
              </w:rPr>
            </w:pPr>
            <w:r>
              <w:rPr>
                <w:rFonts w:ascii="仿宋_GB2312" w:eastAsia="仿宋_GB2312" w:hAnsi="仿宋_GB2312" w:cs="仿宋_GB2312" w:hint="eastAsia"/>
                <w:sz w:val="24"/>
              </w:rPr>
              <w:t>3、由于我局机构较多，人员较多，机关工作经费预算不足，难保正常运转；</w:t>
            </w:r>
          </w:p>
        </w:tc>
      </w:tr>
      <w:tr w:rsidR="00D11E37" w:rsidTr="00D11E37">
        <w:trPr>
          <w:trHeight w:val="1408"/>
          <w:jc w:val="center"/>
        </w:trPr>
        <w:tc>
          <w:tcPr>
            <w:tcW w:w="1384" w:type="dxa"/>
            <w:vMerge/>
          </w:tcPr>
          <w:p w:rsidR="00D11E37" w:rsidRDefault="00D11E37" w:rsidP="00EF39B2">
            <w:pPr>
              <w:spacing w:line="360" w:lineRule="auto"/>
              <w:ind w:firstLine="480"/>
              <w:jc w:val="center"/>
              <w:rPr>
                <w:rFonts w:ascii="仿宋_GB2312" w:eastAsia="仿宋_GB2312" w:hAnsi="宋体" w:cs="宋体"/>
                <w:sz w:val="24"/>
              </w:rPr>
            </w:pPr>
          </w:p>
        </w:tc>
        <w:tc>
          <w:tcPr>
            <w:tcW w:w="1305" w:type="dxa"/>
            <w:vAlign w:val="center"/>
          </w:tcPr>
          <w:p w:rsidR="00D11E37" w:rsidRDefault="00D11E37" w:rsidP="00D11E37">
            <w:pPr>
              <w:spacing w:line="360" w:lineRule="auto"/>
              <w:ind w:firstLineChars="83" w:firstLine="199"/>
              <w:rPr>
                <w:rFonts w:ascii="仿宋_GB2312" w:eastAsia="仿宋_GB2312" w:hAnsi="宋体" w:cs="宋体"/>
                <w:sz w:val="24"/>
              </w:rPr>
            </w:pPr>
            <w:r>
              <w:rPr>
                <w:rFonts w:ascii="仿宋_GB2312" w:eastAsia="仿宋_GB2312" w:hAnsi="宋体" w:cs="宋体" w:hint="eastAsia"/>
                <w:sz w:val="24"/>
              </w:rPr>
              <w:t>改进措施</w:t>
            </w:r>
          </w:p>
        </w:tc>
        <w:tc>
          <w:tcPr>
            <w:tcW w:w="6350" w:type="dxa"/>
            <w:vAlign w:val="center"/>
          </w:tcPr>
          <w:p w:rsidR="00D11E37" w:rsidRDefault="00D11E37" w:rsidP="00EF39B2">
            <w:pPr>
              <w:spacing w:line="360" w:lineRule="auto"/>
              <w:ind w:firstLine="480"/>
              <w:rPr>
                <w:rFonts w:ascii="仿宋_GB2312" w:eastAsia="仿宋_GB2312" w:hAnsi="仿宋_GB2312" w:cs="仿宋_GB2312"/>
                <w:sz w:val="24"/>
              </w:rPr>
            </w:pPr>
            <w:r>
              <w:rPr>
                <w:rFonts w:ascii="仿宋_GB2312" w:eastAsia="仿宋_GB2312" w:hAnsi="仿宋_GB2312" w:cs="仿宋_GB2312" w:hint="eastAsia"/>
                <w:sz w:val="24"/>
              </w:rPr>
              <w:t>1、加强预算的科学性、计划性。坚守“先有预算，后有支出”的底线，无预算不得支出，且严格要求在预算范围内开支；强化日常管理工作。一是及时掌握资金使用动态情况，了解资金使用过程中产生的效果以及满意度情况；二是加强资金使用各环节的管理，严格按政策、制度的规定用好每一笔资金。</w:t>
            </w:r>
          </w:p>
          <w:p w:rsidR="00D11E37" w:rsidRDefault="00D11E37" w:rsidP="00EF39B2">
            <w:pPr>
              <w:spacing w:line="360" w:lineRule="auto"/>
              <w:ind w:firstLine="480"/>
              <w:rPr>
                <w:rFonts w:ascii="仿宋_GB2312" w:eastAsia="仿宋_GB2312" w:hAnsi="仿宋_GB2312" w:cs="仿宋_GB2312"/>
                <w:sz w:val="24"/>
              </w:rPr>
            </w:pPr>
            <w:r>
              <w:rPr>
                <w:rFonts w:ascii="仿宋_GB2312" w:eastAsia="仿宋_GB2312" w:hAnsi="仿宋_GB2312" w:cs="仿宋_GB2312" w:hint="eastAsia"/>
                <w:sz w:val="24"/>
              </w:rPr>
              <w:t xml:space="preserve"> 2、加强财务监督和管理，不断健全和完善内控制度。对各业务股室和二级机构的专项经济活动实施必要的预算控制和过程监督，加强财务管理力度。部门整体预算根据单位发展规划和年度计划，结合财政部门预算安排情况，科学细化项目，优化预算执行的可操作性，不断健全和完善内控制度，提高资金使用效益。</w:t>
            </w:r>
          </w:p>
          <w:p w:rsidR="00D11E37" w:rsidRDefault="00D11E37" w:rsidP="00EF39B2">
            <w:pPr>
              <w:spacing w:line="360" w:lineRule="auto"/>
              <w:ind w:firstLine="480"/>
              <w:rPr>
                <w:rFonts w:ascii="仿宋_GB2312" w:eastAsia="仿宋_GB2312" w:hAnsi="仿宋_GB2312" w:cs="仿宋_GB2312"/>
                <w:sz w:val="24"/>
              </w:rPr>
            </w:pPr>
            <w:r>
              <w:rPr>
                <w:rFonts w:ascii="仿宋_GB2312" w:eastAsia="仿宋_GB2312" w:hAnsi="仿宋_GB2312" w:cs="仿宋_GB2312" w:hint="eastAsia"/>
                <w:sz w:val="24"/>
              </w:rPr>
              <w:t>3、足额保障人员经费，提高单位工作经费，稳定基层建设队伍。</w:t>
            </w:r>
          </w:p>
          <w:p w:rsidR="00D11E37" w:rsidRPr="004554AD" w:rsidRDefault="00D11E37" w:rsidP="00EF39B2">
            <w:pPr>
              <w:spacing w:line="360" w:lineRule="auto"/>
              <w:ind w:firstLineChars="247" w:firstLine="593"/>
              <w:rPr>
                <w:rFonts w:ascii="仿宋_GB2312" w:eastAsia="仿宋_GB2312" w:hAnsi="仿宋_GB2312" w:cs="仿宋_GB2312"/>
                <w:sz w:val="24"/>
              </w:rPr>
            </w:pPr>
            <w:r>
              <w:rPr>
                <w:rFonts w:ascii="仿宋_GB2312" w:eastAsia="仿宋_GB2312" w:hAnsi="仿宋_GB2312" w:cs="仿宋_GB2312" w:hint="eastAsia"/>
                <w:sz w:val="24"/>
              </w:rPr>
              <w:t>4、加强岗位实务学习与培训工作。加强新政策新规定等业务学习培训，让财务人员通过学习能够准确地根据年度内单位可预见的工作任务细化预算目标，科学合理地编制部门预算。规范部门预算收支核算，及时了解预算执行差异，合理调整、纠正预算执行偏差，财务人员应根据实际情况，定期做好预算执行分析，掌握预算执行进度，及时找出预算实际执行情况与预算目标之间存在的差距，切实提高部门预算收支管理水平。</w:t>
            </w:r>
          </w:p>
        </w:tc>
      </w:tr>
      <w:tr w:rsidR="00D11E37" w:rsidTr="00D11E37">
        <w:trPr>
          <w:trHeight w:val="1500"/>
          <w:jc w:val="center"/>
        </w:trPr>
        <w:tc>
          <w:tcPr>
            <w:tcW w:w="1384" w:type="dxa"/>
            <w:vMerge/>
          </w:tcPr>
          <w:p w:rsidR="00D11E37" w:rsidRDefault="00D11E37" w:rsidP="00EF39B2">
            <w:pPr>
              <w:spacing w:line="360" w:lineRule="auto"/>
              <w:ind w:firstLine="480"/>
              <w:jc w:val="center"/>
              <w:rPr>
                <w:rFonts w:ascii="仿宋_GB2312" w:eastAsia="仿宋_GB2312" w:hAnsi="宋体" w:cs="宋体"/>
                <w:sz w:val="24"/>
              </w:rPr>
            </w:pPr>
          </w:p>
        </w:tc>
        <w:tc>
          <w:tcPr>
            <w:tcW w:w="1305" w:type="dxa"/>
            <w:vAlign w:val="center"/>
          </w:tcPr>
          <w:p w:rsidR="00D11E37" w:rsidRDefault="00D11E37" w:rsidP="00D11E37">
            <w:pPr>
              <w:spacing w:line="360" w:lineRule="auto"/>
              <w:ind w:firstLineChars="0" w:firstLine="0"/>
              <w:rPr>
                <w:rFonts w:ascii="仿宋_GB2312" w:eastAsia="仿宋_GB2312" w:hAnsi="宋体" w:cs="宋体"/>
                <w:sz w:val="24"/>
              </w:rPr>
            </w:pPr>
            <w:r>
              <w:rPr>
                <w:rFonts w:ascii="仿宋_GB2312" w:eastAsia="仿宋_GB2312" w:hAnsi="宋体" w:cs="宋体" w:hint="eastAsia"/>
                <w:sz w:val="24"/>
              </w:rPr>
              <w:t>其他需要说明问题</w:t>
            </w:r>
          </w:p>
        </w:tc>
        <w:tc>
          <w:tcPr>
            <w:tcW w:w="6350" w:type="dxa"/>
            <w:vAlign w:val="center"/>
          </w:tcPr>
          <w:p w:rsidR="00D11E37" w:rsidRDefault="00D11E37" w:rsidP="00EF39B2">
            <w:pPr>
              <w:spacing w:line="360" w:lineRule="auto"/>
              <w:ind w:rightChars="419" w:right="1173" w:firstLine="480"/>
              <w:jc w:val="center"/>
              <w:rPr>
                <w:rFonts w:ascii="仿宋_GB2312" w:eastAsia="仿宋_GB2312" w:hAnsi="宋体" w:cs="宋体"/>
                <w:sz w:val="24"/>
              </w:rPr>
            </w:pPr>
            <w:r>
              <w:rPr>
                <w:rFonts w:ascii="仿宋_GB2312" w:eastAsia="仿宋_GB2312" w:hAnsi="宋体" w:cs="宋体" w:hint="eastAsia"/>
                <w:sz w:val="24"/>
              </w:rPr>
              <w:t>无</w:t>
            </w:r>
          </w:p>
        </w:tc>
      </w:tr>
    </w:tbl>
    <w:p w:rsidR="003865D4" w:rsidRDefault="003865D4" w:rsidP="00E7327D">
      <w:pPr>
        <w:ind w:firstLine="640"/>
        <w:jc w:val="left"/>
        <w:rPr>
          <w:rFonts w:ascii="宋体" w:cs="Times New Roman"/>
          <w:color w:val="000000"/>
          <w:kern w:val="0"/>
          <w:sz w:val="32"/>
          <w:szCs w:val="32"/>
        </w:rPr>
      </w:pPr>
    </w:p>
    <w:sectPr w:rsidR="003865D4" w:rsidSect="008204F3">
      <w:pgSz w:w="11906" w:h="16838"/>
      <w:pgMar w:top="720" w:right="720" w:bottom="720" w:left="72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45B2" w:rsidRDefault="007645B2" w:rsidP="00E81FDF">
      <w:pPr>
        <w:ind w:firstLine="560"/>
      </w:pPr>
      <w:r>
        <w:separator/>
      </w:r>
    </w:p>
  </w:endnote>
  <w:endnote w:type="continuationSeparator" w:id="0">
    <w:p w:rsidR="007645B2" w:rsidRDefault="007645B2" w:rsidP="00E81FDF">
      <w:pPr>
        <w:ind w:firstLine="56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方正小标宋_GBK">
    <w:altName w:val="微软雅黑"/>
    <w:charset w:val="86"/>
    <w:family w:val="script"/>
    <w:pitch w:val="default"/>
    <w:sig w:usb0="00000001" w:usb1="08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9B2" w:rsidRDefault="00EF39B2">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9B2" w:rsidRDefault="00EF39B2">
    <w:pPr>
      <w:pStyle w:val="a4"/>
      <w:ind w:firstLine="360"/>
      <w:jc w:val="center"/>
    </w:pPr>
  </w:p>
  <w:p w:rsidR="00EF39B2" w:rsidRDefault="00EF39B2">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9B2" w:rsidRDefault="00EF39B2">
    <w:pPr>
      <w:pStyle w:val="a4"/>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09939105"/>
      <w:docPartObj>
        <w:docPartGallery w:val="Page Numbers (Bottom of Page)"/>
        <w:docPartUnique/>
      </w:docPartObj>
    </w:sdtPr>
    <w:sdtContent>
      <w:p w:rsidR="00EF39B2" w:rsidRDefault="002D599A">
        <w:pPr>
          <w:pStyle w:val="a4"/>
          <w:ind w:firstLine="360"/>
          <w:jc w:val="center"/>
        </w:pPr>
        <w:r>
          <w:fldChar w:fldCharType="begin"/>
        </w:r>
        <w:r w:rsidR="00EF39B2">
          <w:instrText>PAGE   \* MERGEFORMAT</w:instrText>
        </w:r>
        <w:r>
          <w:fldChar w:fldCharType="separate"/>
        </w:r>
        <w:r w:rsidR="00647A07" w:rsidRPr="00647A07">
          <w:rPr>
            <w:noProof/>
            <w:lang w:val="zh-CN"/>
          </w:rPr>
          <w:t>44</w:t>
        </w:r>
        <w:r>
          <w:fldChar w:fldCharType="end"/>
        </w:r>
      </w:p>
    </w:sdtContent>
  </w:sdt>
  <w:p w:rsidR="00EF39B2" w:rsidRDefault="00EF39B2">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45B2" w:rsidRDefault="007645B2" w:rsidP="00E81FDF">
      <w:pPr>
        <w:ind w:firstLine="560"/>
      </w:pPr>
      <w:r>
        <w:separator/>
      </w:r>
    </w:p>
  </w:footnote>
  <w:footnote w:type="continuationSeparator" w:id="0">
    <w:p w:rsidR="007645B2" w:rsidRDefault="007645B2" w:rsidP="00E81FDF">
      <w:pPr>
        <w:ind w:firstLine="56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9B2" w:rsidRDefault="00EF39B2">
    <w:pPr>
      <w:pStyle w:val="a5"/>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9B2" w:rsidRPr="00E81FDF" w:rsidRDefault="00EF39B2" w:rsidP="00E81FDF">
    <w:pPr>
      <w:ind w:firstLine="5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9B2" w:rsidRDefault="00EF39B2">
    <w:pPr>
      <w:pStyle w:val="a5"/>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defaultTabStop w:val="420"/>
  <w:doNotHyphenateCaps/>
  <w:drawingGridHorizontalSpacing w:val="140"/>
  <w:drawingGridVerticalSpacing w:val="381"/>
  <w:displayHorizontalDrawingGridEvery w:val="0"/>
  <w:characterSpacingControl w:val="compressPunctuation"/>
  <w:noLineBreaksAfter w:lang="zh-CN" w:val="$([{£¥·‘“〈《「『【〔〖〝﹙﹛﹝＄（．［｛￡￥"/>
  <w:noLineBreaksBefore w:lang="zh-CN" w:val="!%),.:;&gt;?]}¢¨°·ˇˉ―‖’”…‰′″›℃∶、。〃〉》」』】〕〗〞︶︺︾﹀﹄﹚﹜﹞！＂％＇），．：；？］｀｜｝～￠"/>
  <w:doNotValidateAgainstSchema/>
  <w:doNotDemarcateInvalidXml/>
  <w:hdrShapeDefaults>
    <o:shapedefaults v:ext="edit" spidmax="276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506F9"/>
    <w:rsid w:val="0002229B"/>
    <w:rsid w:val="000273BD"/>
    <w:rsid w:val="0003333C"/>
    <w:rsid w:val="000415B7"/>
    <w:rsid w:val="00041E3F"/>
    <w:rsid w:val="00055DAA"/>
    <w:rsid w:val="00061F7B"/>
    <w:rsid w:val="000658A3"/>
    <w:rsid w:val="00070CCD"/>
    <w:rsid w:val="00074155"/>
    <w:rsid w:val="00080E48"/>
    <w:rsid w:val="000858CA"/>
    <w:rsid w:val="000969EB"/>
    <w:rsid w:val="000A3F69"/>
    <w:rsid w:val="000E56D7"/>
    <w:rsid w:val="000E72C7"/>
    <w:rsid w:val="00102D74"/>
    <w:rsid w:val="00103957"/>
    <w:rsid w:val="0013387A"/>
    <w:rsid w:val="00152C6D"/>
    <w:rsid w:val="00161642"/>
    <w:rsid w:val="00162D39"/>
    <w:rsid w:val="00163E97"/>
    <w:rsid w:val="001678BD"/>
    <w:rsid w:val="00172F79"/>
    <w:rsid w:val="0017693D"/>
    <w:rsid w:val="001A67DB"/>
    <w:rsid w:val="001C2D75"/>
    <w:rsid w:val="001C3C29"/>
    <w:rsid w:val="001C3C82"/>
    <w:rsid w:val="001D51E5"/>
    <w:rsid w:val="001E080D"/>
    <w:rsid w:val="001E53D0"/>
    <w:rsid w:val="001F0C3B"/>
    <w:rsid w:val="001F5B81"/>
    <w:rsid w:val="00202C82"/>
    <w:rsid w:val="00214427"/>
    <w:rsid w:val="00222FCB"/>
    <w:rsid w:val="00226CB7"/>
    <w:rsid w:val="00232258"/>
    <w:rsid w:val="00243CF0"/>
    <w:rsid w:val="00250CBE"/>
    <w:rsid w:val="00264552"/>
    <w:rsid w:val="00264EF9"/>
    <w:rsid w:val="00265724"/>
    <w:rsid w:val="00272E5C"/>
    <w:rsid w:val="0027426B"/>
    <w:rsid w:val="0027610A"/>
    <w:rsid w:val="002A38D1"/>
    <w:rsid w:val="002D599A"/>
    <w:rsid w:val="002E0A30"/>
    <w:rsid w:val="003130C4"/>
    <w:rsid w:val="00316C4B"/>
    <w:rsid w:val="00317E6B"/>
    <w:rsid w:val="0032192B"/>
    <w:rsid w:val="003479BD"/>
    <w:rsid w:val="00356168"/>
    <w:rsid w:val="0037197D"/>
    <w:rsid w:val="003768D5"/>
    <w:rsid w:val="003865D4"/>
    <w:rsid w:val="003B6B79"/>
    <w:rsid w:val="003C47E6"/>
    <w:rsid w:val="003C4FC2"/>
    <w:rsid w:val="00416E61"/>
    <w:rsid w:val="00421955"/>
    <w:rsid w:val="0042790C"/>
    <w:rsid w:val="00443005"/>
    <w:rsid w:val="004506F9"/>
    <w:rsid w:val="004717A2"/>
    <w:rsid w:val="00473CA2"/>
    <w:rsid w:val="00473DF3"/>
    <w:rsid w:val="00485554"/>
    <w:rsid w:val="00487911"/>
    <w:rsid w:val="00487C8F"/>
    <w:rsid w:val="00491741"/>
    <w:rsid w:val="00492BFA"/>
    <w:rsid w:val="00494B0A"/>
    <w:rsid w:val="0049506D"/>
    <w:rsid w:val="00495BE0"/>
    <w:rsid w:val="0049798E"/>
    <w:rsid w:val="004E72D6"/>
    <w:rsid w:val="004F1735"/>
    <w:rsid w:val="004F713B"/>
    <w:rsid w:val="00500E5F"/>
    <w:rsid w:val="005122EF"/>
    <w:rsid w:val="00513EA3"/>
    <w:rsid w:val="0051441A"/>
    <w:rsid w:val="00517C33"/>
    <w:rsid w:val="00523644"/>
    <w:rsid w:val="00533699"/>
    <w:rsid w:val="0054069E"/>
    <w:rsid w:val="00544866"/>
    <w:rsid w:val="005622A3"/>
    <w:rsid w:val="0056532D"/>
    <w:rsid w:val="0057426F"/>
    <w:rsid w:val="005767CC"/>
    <w:rsid w:val="00590D9F"/>
    <w:rsid w:val="005927B7"/>
    <w:rsid w:val="00595D26"/>
    <w:rsid w:val="005A74E6"/>
    <w:rsid w:val="005B404E"/>
    <w:rsid w:val="005D4D55"/>
    <w:rsid w:val="005E2CFB"/>
    <w:rsid w:val="005F3D1C"/>
    <w:rsid w:val="00613FC4"/>
    <w:rsid w:val="006164D8"/>
    <w:rsid w:val="0062378F"/>
    <w:rsid w:val="00641842"/>
    <w:rsid w:val="00647A07"/>
    <w:rsid w:val="006506EF"/>
    <w:rsid w:val="00651EEC"/>
    <w:rsid w:val="00665D17"/>
    <w:rsid w:val="00686280"/>
    <w:rsid w:val="006918BF"/>
    <w:rsid w:val="00691E8C"/>
    <w:rsid w:val="006A22C4"/>
    <w:rsid w:val="006A351B"/>
    <w:rsid w:val="006A4EC4"/>
    <w:rsid w:val="006B024C"/>
    <w:rsid w:val="006B0422"/>
    <w:rsid w:val="006C1B53"/>
    <w:rsid w:val="006D25D3"/>
    <w:rsid w:val="006D3381"/>
    <w:rsid w:val="006D7730"/>
    <w:rsid w:val="006E5284"/>
    <w:rsid w:val="006F10EB"/>
    <w:rsid w:val="006F3EB5"/>
    <w:rsid w:val="00702E34"/>
    <w:rsid w:val="00704395"/>
    <w:rsid w:val="00717621"/>
    <w:rsid w:val="00720FF1"/>
    <w:rsid w:val="007278BD"/>
    <w:rsid w:val="00727A53"/>
    <w:rsid w:val="0073736E"/>
    <w:rsid w:val="007429AF"/>
    <w:rsid w:val="0074755C"/>
    <w:rsid w:val="007645B2"/>
    <w:rsid w:val="00787B42"/>
    <w:rsid w:val="007A6A98"/>
    <w:rsid w:val="007C4539"/>
    <w:rsid w:val="007F3657"/>
    <w:rsid w:val="00801179"/>
    <w:rsid w:val="00811AC4"/>
    <w:rsid w:val="00812ED5"/>
    <w:rsid w:val="008204F3"/>
    <w:rsid w:val="008277D9"/>
    <w:rsid w:val="0084478C"/>
    <w:rsid w:val="0086638C"/>
    <w:rsid w:val="00876708"/>
    <w:rsid w:val="00884D1A"/>
    <w:rsid w:val="008A3E8D"/>
    <w:rsid w:val="009237C4"/>
    <w:rsid w:val="00926B2A"/>
    <w:rsid w:val="00941C1B"/>
    <w:rsid w:val="00944C48"/>
    <w:rsid w:val="00950252"/>
    <w:rsid w:val="00967F5D"/>
    <w:rsid w:val="0097242D"/>
    <w:rsid w:val="00997D7A"/>
    <w:rsid w:val="009A0F95"/>
    <w:rsid w:val="009B3ADF"/>
    <w:rsid w:val="009B70E8"/>
    <w:rsid w:val="009C3B52"/>
    <w:rsid w:val="009D09F6"/>
    <w:rsid w:val="009D2977"/>
    <w:rsid w:val="009E6817"/>
    <w:rsid w:val="009E6E9A"/>
    <w:rsid w:val="00A0024E"/>
    <w:rsid w:val="00A01D2B"/>
    <w:rsid w:val="00A36C53"/>
    <w:rsid w:val="00A42218"/>
    <w:rsid w:val="00A54BA8"/>
    <w:rsid w:val="00A70249"/>
    <w:rsid w:val="00A70B02"/>
    <w:rsid w:val="00A71D9F"/>
    <w:rsid w:val="00A81309"/>
    <w:rsid w:val="00A92E9F"/>
    <w:rsid w:val="00AA0ACB"/>
    <w:rsid w:val="00AC6701"/>
    <w:rsid w:val="00B047FF"/>
    <w:rsid w:val="00B25D13"/>
    <w:rsid w:val="00B33BEA"/>
    <w:rsid w:val="00B36887"/>
    <w:rsid w:val="00B37185"/>
    <w:rsid w:val="00B37F96"/>
    <w:rsid w:val="00B57C9F"/>
    <w:rsid w:val="00B63572"/>
    <w:rsid w:val="00B845B3"/>
    <w:rsid w:val="00B85D8B"/>
    <w:rsid w:val="00B95959"/>
    <w:rsid w:val="00BA41C8"/>
    <w:rsid w:val="00BB4A40"/>
    <w:rsid w:val="00BB660F"/>
    <w:rsid w:val="00BD6C3E"/>
    <w:rsid w:val="00BE3674"/>
    <w:rsid w:val="00BF403F"/>
    <w:rsid w:val="00C00CE1"/>
    <w:rsid w:val="00C10681"/>
    <w:rsid w:val="00C3049A"/>
    <w:rsid w:val="00C31B1E"/>
    <w:rsid w:val="00C54A27"/>
    <w:rsid w:val="00C77645"/>
    <w:rsid w:val="00C9121D"/>
    <w:rsid w:val="00CC61BD"/>
    <w:rsid w:val="00CE04C3"/>
    <w:rsid w:val="00CE76A0"/>
    <w:rsid w:val="00CF5A28"/>
    <w:rsid w:val="00D03B8D"/>
    <w:rsid w:val="00D03E35"/>
    <w:rsid w:val="00D11E37"/>
    <w:rsid w:val="00D148C6"/>
    <w:rsid w:val="00D17A8A"/>
    <w:rsid w:val="00D415BA"/>
    <w:rsid w:val="00D4194D"/>
    <w:rsid w:val="00D5679D"/>
    <w:rsid w:val="00D644EE"/>
    <w:rsid w:val="00DA4D3A"/>
    <w:rsid w:val="00DD06FF"/>
    <w:rsid w:val="00DD5FE9"/>
    <w:rsid w:val="00E00C7A"/>
    <w:rsid w:val="00E01453"/>
    <w:rsid w:val="00E133C2"/>
    <w:rsid w:val="00E3143E"/>
    <w:rsid w:val="00E37D6C"/>
    <w:rsid w:val="00E55B68"/>
    <w:rsid w:val="00E67BE6"/>
    <w:rsid w:val="00E7327D"/>
    <w:rsid w:val="00E81FDF"/>
    <w:rsid w:val="00E8683C"/>
    <w:rsid w:val="00E906CA"/>
    <w:rsid w:val="00EA2B72"/>
    <w:rsid w:val="00EB088B"/>
    <w:rsid w:val="00EB6C0C"/>
    <w:rsid w:val="00ED56C9"/>
    <w:rsid w:val="00EF39B2"/>
    <w:rsid w:val="00F1283D"/>
    <w:rsid w:val="00F209DC"/>
    <w:rsid w:val="00F25650"/>
    <w:rsid w:val="00F51818"/>
    <w:rsid w:val="00F73F9A"/>
    <w:rsid w:val="00F74360"/>
    <w:rsid w:val="00F84180"/>
    <w:rsid w:val="00FB462F"/>
    <w:rsid w:val="00FE16FA"/>
    <w:rsid w:val="00FE1928"/>
    <w:rsid w:val="00FE328A"/>
    <w:rsid w:val="00FE6269"/>
    <w:rsid w:val="00FF4153"/>
    <w:rsid w:val="284E65ED"/>
    <w:rsid w:val="474B222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39"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nhideWhenUsed="0"/>
    <w:lsdException w:name="footer" w:locked="1" w:semiHidden="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First Indent" w:uiPriority="0" w:qFormat="1"/>
    <w:lsdException w:name="Body Text Indent 2" w:uiPriority="0" w:qFormat="1"/>
    <w:lsdException w:name="Strong" w:locked="1" w:semiHidden="0" w:uiPriority="0" w:unhideWhenUsed="0" w:qFormat="1"/>
    <w:lsdException w:name="Emphasis" w:locked="1" w:semiHidden="0" w:uiPriority="0" w:unhideWhenUsed="0" w:qFormat="1"/>
    <w:lsdException w:name="Normal (Web)" w:locked="1" w:semiHidden="0" w:uiPriority="0" w:unhideWhenUsed="0" w:qFormat="1"/>
    <w:lsdException w:name="Normal Table" w:locked="1" w:uiPriority="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4180"/>
    <w:pPr>
      <w:widowControl w:val="0"/>
      <w:ind w:firstLineChars="200" w:firstLine="200"/>
      <w:jc w:val="both"/>
    </w:pPr>
    <w:rPr>
      <w:rFonts w:eastAsia="仿宋" w:cs="Calibri"/>
      <w:sz w:val="28"/>
      <w:szCs w:val="21"/>
    </w:rPr>
  </w:style>
  <w:style w:type="paragraph" w:styleId="1">
    <w:name w:val="heading 1"/>
    <w:basedOn w:val="a"/>
    <w:next w:val="a"/>
    <w:link w:val="1Char"/>
    <w:autoRedefine/>
    <w:qFormat/>
    <w:locked/>
    <w:rsid w:val="00F84180"/>
    <w:pPr>
      <w:keepNext/>
      <w:keepLines/>
      <w:spacing w:before="100" w:beforeAutospacing="1" w:after="100" w:afterAutospacing="1" w:line="360" w:lineRule="auto"/>
      <w:ind w:firstLineChars="0" w:firstLine="0"/>
      <w:jc w:val="center"/>
      <w:outlineLvl w:val="0"/>
    </w:pPr>
    <w:rPr>
      <w:rFonts w:eastAsia="宋体"/>
      <w:bCs/>
      <w:kern w:val="44"/>
      <w:sz w:val="84"/>
      <w:szCs w:val="44"/>
    </w:rPr>
  </w:style>
  <w:style w:type="paragraph" w:styleId="2">
    <w:name w:val="heading 2"/>
    <w:basedOn w:val="a"/>
    <w:next w:val="a"/>
    <w:link w:val="2Char"/>
    <w:unhideWhenUsed/>
    <w:qFormat/>
    <w:locked/>
    <w:rsid w:val="0056532D"/>
    <w:pPr>
      <w:keepNext/>
      <w:keepLines/>
      <w:spacing w:beforeLines="50" w:afterLines="50" w:line="360" w:lineRule="auto"/>
      <w:ind w:firstLine="723"/>
      <w:jc w:val="left"/>
      <w:outlineLvl w:val="1"/>
    </w:pPr>
    <w:rPr>
      <w:rFonts w:asciiTheme="majorHAnsi" w:eastAsia="黑体" w:hAnsiTheme="majorHAnsi" w:cstheme="majorBidi"/>
      <w:b/>
      <w:bCs/>
      <w:sz w:val="36"/>
      <w:szCs w:val="32"/>
    </w:rPr>
  </w:style>
  <w:style w:type="paragraph" w:styleId="3">
    <w:name w:val="heading 3"/>
    <w:basedOn w:val="a"/>
    <w:next w:val="a"/>
    <w:link w:val="3Char"/>
    <w:unhideWhenUsed/>
    <w:qFormat/>
    <w:locked/>
    <w:rsid w:val="00102D74"/>
    <w:pPr>
      <w:keepNext/>
      <w:keepLines/>
      <w:spacing w:beforeLines="50" w:afterLines="50"/>
      <w:jc w:val="left"/>
      <w:outlineLvl w:val="2"/>
    </w:pPr>
    <w:rPr>
      <w:rFonts w:ascii="仿宋" w:hAnsi="仿宋" w:cs="仿宋"/>
      <w:b/>
      <w:bCs/>
      <w:sz w:val="32"/>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rsid w:val="008204F3"/>
    <w:rPr>
      <w:sz w:val="18"/>
      <w:szCs w:val="18"/>
    </w:rPr>
  </w:style>
  <w:style w:type="character" w:customStyle="1" w:styleId="Char">
    <w:name w:val="批注框文本 Char"/>
    <w:basedOn w:val="a0"/>
    <w:link w:val="a3"/>
    <w:uiPriority w:val="99"/>
    <w:semiHidden/>
    <w:locked/>
    <w:rsid w:val="008204F3"/>
    <w:rPr>
      <w:sz w:val="18"/>
      <w:szCs w:val="18"/>
    </w:rPr>
  </w:style>
  <w:style w:type="paragraph" w:styleId="a4">
    <w:name w:val="footer"/>
    <w:basedOn w:val="a"/>
    <w:link w:val="Char0"/>
    <w:uiPriority w:val="99"/>
    <w:rsid w:val="008204F3"/>
    <w:pPr>
      <w:tabs>
        <w:tab w:val="center" w:pos="4153"/>
        <w:tab w:val="right" w:pos="8306"/>
      </w:tabs>
      <w:snapToGrid w:val="0"/>
      <w:jc w:val="left"/>
    </w:pPr>
    <w:rPr>
      <w:sz w:val="18"/>
      <w:szCs w:val="18"/>
    </w:rPr>
  </w:style>
  <w:style w:type="character" w:customStyle="1" w:styleId="Char0">
    <w:name w:val="页脚 Char"/>
    <w:basedOn w:val="a0"/>
    <w:link w:val="a4"/>
    <w:uiPriority w:val="99"/>
    <w:locked/>
    <w:rsid w:val="008204F3"/>
    <w:rPr>
      <w:sz w:val="18"/>
      <w:szCs w:val="18"/>
    </w:rPr>
  </w:style>
  <w:style w:type="paragraph" w:styleId="a5">
    <w:name w:val="header"/>
    <w:basedOn w:val="a"/>
    <w:link w:val="Char1"/>
    <w:uiPriority w:val="99"/>
    <w:rsid w:val="008204F3"/>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locked/>
    <w:rsid w:val="008204F3"/>
    <w:rPr>
      <w:sz w:val="18"/>
      <w:szCs w:val="18"/>
    </w:rPr>
  </w:style>
  <w:style w:type="paragraph" w:styleId="a6">
    <w:name w:val="Normal (Web)"/>
    <w:basedOn w:val="a"/>
    <w:qFormat/>
    <w:rsid w:val="008204F3"/>
    <w:pPr>
      <w:widowControl/>
      <w:spacing w:before="100" w:beforeAutospacing="1" w:after="100" w:afterAutospacing="1"/>
      <w:jc w:val="left"/>
    </w:pPr>
    <w:rPr>
      <w:rFonts w:ascii="宋体" w:hAnsi="宋体" w:cs="宋体"/>
      <w:kern w:val="0"/>
      <w:sz w:val="24"/>
      <w:szCs w:val="24"/>
    </w:rPr>
  </w:style>
  <w:style w:type="paragraph" w:customStyle="1" w:styleId="Default">
    <w:name w:val="Default"/>
    <w:uiPriority w:val="99"/>
    <w:rsid w:val="008204F3"/>
    <w:pPr>
      <w:widowControl w:val="0"/>
      <w:autoSpaceDE w:val="0"/>
      <w:autoSpaceDN w:val="0"/>
      <w:adjustRightInd w:val="0"/>
    </w:pPr>
    <w:rPr>
      <w:rFonts w:ascii="黑体" w:eastAsia="黑体" w:cs="黑体"/>
      <w:color w:val="000000"/>
      <w:kern w:val="0"/>
      <w:sz w:val="24"/>
      <w:szCs w:val="24"/>
    </w:rPr>
  </w:style>
  <w:style w:type="paragraph" w:styleId="a7">
    <w:name w:val="List Paragraph"/>
    <w:basedOn w:val="a"/>
    <w:uiPriority w:val="34"/>
    <w:qFormat/>
    <w:rsid w:val="008204F3"/>
    <w:pPr>
      <w:ind w:firstLine="420"/>
    </w:pPr>
  </w:style>
  <w:style w:type="paragraph" w:customStyle="1" w:styleId="ListParagraph1">
    <w:name w:val="List Paragraph1"/>
    <w:basedOn w:val="a"/>
    <w:uiPriority w:val="99"/>
    <w:rsid w:val="008204F3"/>
    <w:pPr>
      <w:ind w:firstLine="420"/>
    </w:pPr>
  </w:style>
  <w:style w:type="character" w:customStyle="1" w:styleId="1Char">
    <w:name w:val="标题 1 Char"/>
    <w:basedOn w:val="a0"/>
    <w:link w:val="1"/>
    <w:rsid w:val="00F84180"/>
    <w:rPr>
      <w:rFonts w:cs="Calibri"/>
      <w:bCs/>
      <w:kern w:val="44"/>
      <w:sz w:val="84"/>
      <w:szCs w:val="44"/>
    </w:rPr>
  </w:style>
  <w:style w:type="character" w:customStyle="1" w:styleId="2Char">
    <w:name w:val="标题 2 Char"/>
    <w:basedOn w:val="a0"/>
    <w:link w:val="2"/>
    <w:rsid w:val="0056532D"/>
    <w:rPr>
      <w:rFonts w:asciiTheme="majorHAnsi" w:eastAsia="黑体" w:hAnsiTheme="majorHAnsi" w:cstheme="majorBidi"/>
      <w:b/>
      <w:bCs/>
      <w:sz w:val="36"/>
      <w:szCs w:val="32"/>
    </w:rPr>
  </w:style>
  <w:style w:type="character" w:customStyle="1" w:styleId="3Char">
    <w:name w:val="标题 3 Char"/>
    <w:basedOn w:val="a0"/>
    <w:link w:val="3"/>
    <w:rsid w:val="00102D74"/>
    <w:rPr>
      <w:rFonts w:ascii="仿宋" w:eastAsia="仿宋" w:hAnsi="仿宋" w:cs="仿宋"/>
      <w:b/>
      <w:bCs/>
      <w:sz w:val="32"/>
      <w:szCs w:val="28"/>
    </w:rPr>
  </w:style>
  <w:style w:type="paragraph" w:styleId="20">
    <w:name w:val="Body Text Indent 2"/>
    <w:basedOn w:val="a"/>
    <w:next w:val="a"/>
    <w:link w:val="2Char0"/>
    <w:qFormat/>
    <w:rsid w:val="00D11E37"/>
    <w:pPr>
      <w:spacing w:after="120" w:line="480" w:lineRule="auto"/>
      <w:ind w:leftChars="200" w:left="200"/>
    </w:pPr>
    <w:rPr>
      <w:rFonts w:cs="Times New Roman"/>
      <w:sz w:val="32"/>
      <w:szCs w:val="24"/>
    </w:rPr>
  </w:style>
  <w:style w:type="character" w:customStyle="1" w:styleId="2Char0">
    <w:name w:val="正文文本缩进 2 Char"/>
    <w:basedOn w:val="a0"/>
    <w:link w:val="20"/>
    <w:rsid w:val="00D11E37"/>
    <w:rPr>
      <w:rFonts w:eastAsia="仿宋"/>
      <w:sz w:val="32"/>
      <w:szCs w:val="24"/>
    </w:rPr>
  </w:style>
  <w:style w:type="paragraph" w:styleId="a8">
    <w:name w:val="Body Text"/>
    <w:basedOn w:val="a"/>
    <w:link w:val="Char2"/>
    <w:uiPriority w:val="99"/>
    <w:semiHidden/>
    <w:unhideWhenUsed/>
    <w:rsid w:val="00D11E37"/>
    <w:pPr>
      <w:spacing w:after="120"/>
    </w:pPr>
  </w:style>
  <w:style w:type="character" w:customStyle="1" w:styleId="Char2">
    <w:name w:val="正文文本 Char"/>
    <w:basedOn w:val="a0"/>
    <w:link w:val="a8"/>
    <w:uiPriority w:val="99"/>
    <w:semiHidden/>
    <w:rsid w:val="00D11E37"/>
    <w:rPr>
      <w:rFonts w:eastAsia="仿宋" w:cs="Calibri"/>
      <w:sz w:val="28"/>
      <w:szCs w:val="21"/>
    </w:rPr>
  </w:style>
  <w:style w:type="paragraph" w:styleId="a9">
    <w:name w:val="Body Text First Indent"/>
    <w:basedOn w:val="a8"/>
    <w:link w:val="Char3"/>
    <w:qFormat/>
    <w:rsid w:val="00D11E37"/>
    <w:pPr>
      <w:ind w:firstLineChars="100" w:firstLine="420"/>
    </w:pPr>
    <w:rPr>
      <w:rFonts w:ascii="Times New Roman" w:eastAsia="宋体" w:hAnsi="Times New Roman" w:cs="Times New Roman"/>
      <w:sz w:val="21"/>
      <w:szCs w:val="24"/>
    </w:rPr>
  </w:style>
  <w:style w:type="character" w:customStyle="1" w:styleId="Char3">
    <w:name w:val="正文首行缩进 Char"/>
    <w:basedOn w:val="Char2"/>
    <w:link w:val="a9"/>
    <w:rsid w:val="00D11E37"/>
    <w:rPr>
      <w:rFonts w:ascii="Times New Roman" w:eastAsia="仿宋" w:hAnsi="Times New Roman" w:cs="Calibri"/>
      <w:sz w:val="28"/>
      <w:szCs w:val="24"/>
    </w:rPr>
  </w:style>
  <w:style w:type="paragraph" w:styleId="TOC">
    <w:name w:val="TOC Heading"/>
    <w:basedOn w:val="1"/>
    <w:next w:val="a"/>
    <w:uiPriority w:val="39"/>
    <w:unhideWhenUsed/>
    <w:qFormat/>
    <w:rsid w:val="00AA0ACB"/>
    <w:pPr>
      <w:widowControl/>
      <w:spacing w:before="240" w:beforeAutospacing="0" w:after="0" w:afterAutospacing="0" w:line="259" w:lineRule="auto"/>
      <w:jc w:val="left"/>
      <w:outlineLvl w:val="9"/>
    </w:pPr>
    <w:rPr>
      <w:rFonts w:asciiTheme="majorHAnsi" w:eastAsiaTheme="majorEastAsia" w:hAnsiTheme="majorHAnsi" w:cstheme="majorBidi"/>
      <w:bCs w:val="0"/>
      <w:color w:val="365F91" w:themeColor="accent1" w:themeShade="BF"/>
      <w:kern w:val="0"/>
      <w:sz w:val="32"/>
      <w:szCs w:val="32"/>
    </w:rPr>
  </w:style>
  <w:style w:type="paragraph" w:styleId="10">
    <w:name w:val="toc 1"/>
    <w:basedOn w:val="a"/>
    <w:next w:val="a"/>
    <w:autoRedefine/>
    <w:uiPriority w:val="39"/>
    <w:locked/>
    <w:rsid w:val="00AA0ACB"/>
  </w:style>
  <w:style w:type="paragraph" w:styleId="21">
    <w:name w:val="toc 2"/>
    <w:basedOn w:val="a"/>
    <w:next w:val="a"/>
    <w:autoRedefine/>
    <w:uiPriority w:val="39"/>
    <w:locked/>
    <w:rsid w:val="00AA0ACB"/>
    <w:pPr>
      <w:ind w:leftChars="200" w:left="420"/>
    </w:pPr>
  </w:style>
  <w:style w:type="paragraph" w:styleId="30">
    <w:name w:val="toc 3"/>
    <w:basedOn w:val="a"/>
    <w:next w:val="a"/>
    <w:autoRedefine/>
    <w:uiPriority w:val="39"/>
    <w:locked/>
    <w:rsid w:val="00AA0ACB"/>
    <w:pPr>
      <w:ind w:leftChars="400" w:left="840"/>
    </w:pPr>
  </w:style>
  <w:style w:type="character" w:styleId="aa">
    <w:name w:val="Hyperlink"/>
    <w:basedOn w:val="a0"/>
    <w:uiPriority w:val="99"/>
    <w:unhideWhenUsed/>
    <w:rsid w:val="00AA0ACB"/>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D0E93E-9216-4A0A-8E0E-E20DD51564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1225</TotalTime>
  <Pages>49</Pages>
  <Words>3510</Words>
  <Characters>20008</Characters>
  <Application>Microsoft Office Word</Application>
  <DocSecurity>0</DocSecurity>
  <Lines>166</Lines>
  <Paragraphs>46</Paragraphs>
  <ScaleCrop>false</ScaleCrop>
  <Company>Microsoft</Company>
  <LinksUpToDate>false</LinksUpToDate>
  <CharactersWithSpaces>23472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李航 null</dc:creator>
  <cp:keywords/>
  <dc:description/>
  <cp:lastModifiedBy>Administrator</cp:lastModifiedBy>
  <cp:revision>61</cp:revision>
  <cp:lastPrinted>2023-07-27T03:38:00Z</cp:lastPrinted>
  <dcterms:created xsi:type="dcterms:W3CDTF">2023-07-25T02:42:00Z</dcterms:created>
  <dcterms:modified xsi:type="dcterms:W3CDTF">2023-09-07T01:43:00Z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2052-11.1.0.10667</vt:lpwstr>
  </property>
  <property fmtid="{D5CDD505-2E9C-101B-9397-08002B2CF9AE}" pid="4" name="ICV">
    <vt:lpwstr>A657EFB301FC4D5FB16B55F61293875A</vt:lpwstr>
  </property>
</Properties>
</file>