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湘潭县林业局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林地保护利用规划编制项目</w:t>
      </w:r>
    </w:p>
    <w:p>
      <w:pPr>
        <w:widowControl/>
        <w:spacing w:line="576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支出绩效评价报告</w:t>
      </w:r>
      <w:bookmarkStart w:id="0" w:name="_GoBack"/>
      <w:bookmarkEnd w:id="0"/>
    </w:p>
    <w:tbl>
      <w:tblPr>
        <w:tblStyle w:val="5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林地保护利用规划编制项目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30万元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湘潭县林业局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</w:rPr>
              <w:t>对县域范围内林地保护利用做出总体安排和综合部署。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</w:rPr>
              <w:t>目已通过采购程序确立实施单位，根据合同，已支付第一批款项37.38万元，2022年因自然资源部门空间规划数据、三调融合数据未最终确定导致规划编制工作需要延期。已完成项目总工作量的60%。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default" w:ascii="仿宋" w:hAnsi="仿宋" w:eastAsia="仿宋" w:cs="方正小标宋简体"/>
                <w:color w:val="auto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  <w:t>已完成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  <w:t>2022年工作任务。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</w:rPr>
              <w:t>因自然资源部门空间规划数据、三调融合数据未最终确定导致规划编制工作需要延期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</w:rPr>
              <w:t>确定基础数据、加快工作进度、加强后续持续监管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  <w:t>无。</w:t>
            </w:r>
          </w:p>
        </w:tc>
      </w:tr>
    </w:tbl>
    <w:p>
      <w:pPr>
        <w:tabs>
          <w:tab w:val="left" w:pos="6480"/>
        </w:tabs>
        <w:spacing w:line="600" w:lineRule="exact"/>
        <w:jc w:val="both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ZWNkMDE5ZTlkYjg5OGIwM2QyZDFiZGYxZTFkNjMifQ=="/>
  </w:docVars>
  <w:rsids>
    <w:rsidRoot w:val="00833D50"/>
    <w:rsid w:val="003468AB"/>
    <w:rsid w:val="00352722"/>
    <w:rsid w:val="004F093A"/>
    <w:rsid w:val="005D5780"/>
    <w:rsid w:val="005F071F"/>
    <w:rsid w:val="00833D50"/>
    <w:rsid w:val="00DE763C"/>
    <w:rsid w:val="113F76F2"/>
    <w:rsid w:val="25EB286A"/>
    <w:rsid w:val="27C6444B"/>
    <w:rsid w:val="6ADA3E8D"/>
    <w:rsid w:val="70570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湘潭县林业局</Company>
  <Pages>4</Pages>
  <Words>1443</Words>
  <Characters>1506</Characters>
  <Lines>11</Lines>
  <Paragraphs>3</Paragraphs>
  <TotalTime>4</TotalTime>
  <ScaleCrop>false</ScaleCrop>
  <LinksUpToDate>false</LinksUpToDate>
  <CharactersWithSpaces>1512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木木（芃芃）</cp:lastModifiedBy>
  <dcterms:modified xsi:type="dcterms:W3CDTF">2023-05-29T07:58:16Z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BF45B6E3C66442D6B701D1FCF1EB2C2D_12</vt:lpwstr>
  </property>
</Properties>
</file>