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0A77" w:rsidRDefault="00080A77" w:rsidP="00D7194C">
      <w:pPr>
        <w:widowControl/>
        <w:shd w:val="clear" w:color="auto" w:fill="FFFFFF"/>
        <w:spacing w:afterLines="50" w:line="720" w:lineRule="atLeast"/>
        <w:jc w:val="center"/>
        <w:outlineLvl w:val="1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</w:rPr>
        <w:tab/>
      </w:r>
      <w:r>
        <w:rPr>
          <w:rFonts w:ascii="Times New Roman" w:eastAsia="微软雅黑" w:hAnsi="Times New Roman"/>
          <w:b/>
          <w:bCs/>
          <w:color w:val="004177"/>
          <w:kern w:val="0"/>
          <w:sz w:val="36"/>
          <w:szCs w:val="36"/>
        </w:rPr>
        <w:t>202</w:t>
      </w:r>
      <w:r w:rsidR="00D7194C"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3</w:t>
      </w:r>
      <w:r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年</w:t>
      </w:r>
      <w:r>
        <w:rPr>
          <w:rFonts w:ascii="Times New Roman" w:eastAsia="微软雅黑" w:hAnsi="Times New Roman"/>
          <w:b/>
          <w:bCs/>
          <w:color w:val="004177"/>
          <w:kern w:val="0"/>
          <w:sz w:val="36"/>
          <w:szCs w:val="36"/>
        </w:rPr>
        <w:t>1</w:t>
      </w:r>
      <w:r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月湘潭县水环境质量月报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地表水环境质量状况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）湘江干流（湘潭县段）</w:t>
      </w:r>
    </w:p>
    <w:p w:rsidR="00080A77" w:rsidRDefault="00080A77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月湘江干流易俗河水厂断面水质符合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类水质，达到所在功能区水质标准。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2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）湘江涟水（湘潭县段）</w:t>
      </w:r>
    </w:p>
    <w:p w:rsidR="00080A77" w:rsidRDefault="00080A77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t>1</w:t>
      </w:r>
      <w:r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湘江支流涟水（湘潭县段）所辖断面中文家滩符合</w:t>
      </w:r>
      <w:r w:rsidR="00D7194C"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类水质，达到所在功能区水质标准；立山村符合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类水质，达到所在功能区水质标准。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）湘江涓水</w:t>
      </w:r>
    </w:p>
    <w:p w:rsidR="00080A77" w:rsidRDefault="00080A77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月湘江涓水总体水质为良，所辖断面涓水入湘江口符合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类水质，达到所在功能区水质标准。湘潭县地表水水质与上月、去年同期相比状况见表</w:t>
      </w:r>
      <w:r>
        <w:rPr>
          <w:rFonts w:ascii="Times New Roman" w:hAnsi="Times New Roman"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after="156" w:line="420" w:lineRule="atLeast"/>
        <w:ind w:firstLine="480"/>
        <w:jc w:val="center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333333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333333"/>
          <w:kern w:val="0"/>
          <w:sz w:val="24"/>
        </w:rPr>
        <w:t xml:space="preserve">1  </w:t>
      </w:r>
      <w:r w:rsidR="00D7194C">
        <w:rPr>
          <w:rFonts w:ascii="Times New Roman" w:hAnsi="Times New Roman"/>
          <w:b/>
          <w:bCs/>
          <w:color w:val="333333"/>
          <w:kern w:val="0"/>
          <w:sz w:val="24"/>
        </w:rPr>
        <w:t>2023</w:t>
      </w:r>
      <w:r>
        <w:rPr>
          <w:rFonts w:ascii="Times New Roman" w:hAnsi="Times New Roman" w:hint="eastAsia"/>
          <w:b/>
          <w:bCs/>
          <w:color w:val="333333"/>
          <w:kern w:val="0"/>
          <w:sz w:val="24"/>
        </w:rPr>
        <w:t>年</w:t>
      </w:r>
      <w:r>
        <w:rPr>
          <w:rFonts w:ascii="Times New Roman" w:hAnsi="Times New Roman"/>
          <w:b/>
          <w:bCs/>
          <w:color w:val="333333"/>
          <w:kern w:val="0"/>
          <w:sz w:val="24"/>
        </w:rPr>
        <w:t>1</w:t>
      </w:r>
      <w:r>
        <w:rPr>
          <w:rFonts w:ascii="Times New Roman" w:hAnsi="Times New Roman" w:hint="eastAsia"/>
          <w:b/>
          <w:bCs/>
          <w:color w:val="333333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333333"/>
          <w:kern w:val="0"/>
          <w:sz w:val="24"/>
        </w:rPr>
        <w:t>湘潭县地表水水质状况表</w:t>
      </w:r>
      <w:bookmarkStart w:id="0" w:name="_GoBack"/>
      <w:bookmarkEnd w:id="0"/>
    </w:p>
    <w:tbl>
      <w:tblPr>
        <w:tblW w:w="8480" w:type="dxa"/>
        <w:jc w:val="center"/>
        <w:tblBorders>
          <w:top w:val="single" w:sz="12" w:space="0" w:color="auto"/>
          <w:bottom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223"/>
        <w:gridCol w:w="1405"/>
        <w:gridCol w:w="1004"/>
        <w:gridCol w:w="809"/>
        <w:gridCol w:w="736"/>
        <w:gridCol w:w="724"/>
        <w:gridCol w:w="924"/>
        <w:gridCol w:w="1655"/>
      </w:tblGrid>
      <w:tr w:rsidR="00080A77" w:rsidRPr="00B024BC">
        <w:trPr>
          <w:trHeight w:val="414"/>
          <w:jc w:val="center"/>
        </w:trPr>
        <w:tc>
          <w:tcPr>
            <w:tcW w:w="1223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河流</w:t>
            </w:r>
          </w:p>
        </w:tc>
        <w:tc>
          <w:tcPr>
            <w:tcW w:w="1405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1004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断面性质</w:t>
            </w:r>
          </w:p>
        </w:tc>
        <w:tc>
          <w:tcPr>
            <w:tcW w:w="809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执行</w:t>
            </w:r>
          </w:p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标准</w:t>
            </w:r>
          </w:p>
        </w:tc>
        <w:tc>
          <w:tcPr>
            <w:tcW w:w="2384" w:type="dxa"/>
            <w:gridSpan w:val="3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水质类别</w:t>
            </w:r>
          </w:p>
        </w:tc>
        <w:tc>
          <w:tcPr>
            <w:tcW w:w="1655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本月未达标项目（超标倍数）</w:t>
            </w:r>
          </w:p>
        </w:tc>
      </w:tr>
      <w:tr w:rsidR="00080A77" w:rsidRPr="00B024BC">
        <w:trPr>
          <w:trHeight w:val="551"/>
          <w:jc w:val="center"/>
        </w:trPr>
        <w:tc>
          <w:tcPr>
            <w:tcW w:w="1223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5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04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本月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上月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去年</w:t>
            </w:r>
          </w:p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同期</w:t>
            </w:r>
          </w:p>
        </w:tc>
        <w:tc>
          <w:tcPr>
            <w:tcW w:w="1655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D7194C" w:rsidRPr="00B024BC">
        <w:trPr>
          <w:trHeight w:val="396"/>
          <w:jc w:val="center"/>
        </w:trPr>
        <w:tc>
          <w:tcPr>
            <w:tcW w:w="1223" w:type="dxa"/>
            <w:vAlign w:val="center"/>
          </w:tcPr>
          <w:p w:rsidR="00D7194C" w:rsidRDefault="00D7194C">
            <w:pPr>
              <w:pStyle w:val="a3"/>
              <w:spacing w:before="0" w:beforeAutospacing="0" w:after="0" w:afterAutospacing="0"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湘江干流</w:t>
            </w: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194C" w:rsidRDefault="00D7194C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1004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194C" w:rsidRDefault="00D7194C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  <w:p w:rsidR="00D7194C" w:rsidRDefault="00D7194C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新省控</w:t>
            </w:r>
          </w:p>
          <w:p w:rsidR="00D7194C" w:rsidRDefault="00D7194C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194C" w:rsidRDefault="00D7194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194C" w:rsidRDefault="00D7194C" w:rsidP="007677C3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024B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194C" w:rsidRDefault="00D7194C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024B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194C" w:rsidRDefault="00D7194C" w:rsidP="0065690C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024B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194C" w:rsidRDefault="00D7194C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D7194C" w:rsidRPr="00B024BC">
        <w:trPr>
          <w:trHeight w:val="438"/>
          <w:jc w:val="center"/>
        </w:trPr>
        <w:tc>
          <w:tcPr>
            <w:tcW w:w="1223" w:type="dxa"/>
            <w:vMerge w:val="restart"/>
            <w:vAlign w:val="center"/>
          </w:tcPr>
          <w:p w:rsidR="00D7194C" w:rsidRDefault="00D7194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湘江涟水</w:t>
            </w: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194C" w:rsidRDefault="00D7194C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文家滩</w:t>
            </w:r>
          </w:p>
        </w:tc>
        <w:tc>
          <w:tcPr>
            <w:tcW w:w="100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194C" w:rsidRDefault="00D7194C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194C" w:rsidRDefault="00D7194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194C" w:rsidRDefault="00D7194C" w:rsidP="007677C3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024B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194C" w:rsidRDefault="00D7194C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024B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194C" w:rsidRDefault="00D7194C" w:rsidP="0065690C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024B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194C" w:rsidRDefault="00D7194C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D7194C" w:rsidRPr="00B024BC">
        <w:trPr>
          <w:trHeight w:val="462"/>
          <w:jc w:val="center"/>
        </w:trPr>
        <w:tc>
          <w:tcPr>
            <w:tcW w:w="1223" w:type="dxa"/>
            <w:vMerge/>
            <w:vAlign w:val="center"/>
          </w:tcPr>
          <w:p w:rsidR="00D7194C" w:rsidRDefault="00D7194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194C" w:rsidRDefault="00D7194C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立山村</w:t>
            </w:r>
          </w:p>
        </w:tc>
        <w:tc>
          <w:tcPr>
            <w:tcW w:w="100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194C" w:rsidRDefault="00D7194C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194C" w:rsidRDefault="00D7194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194C" w:rsidRDefault="00D7194C" w:rsidP="007677C3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Cs w:val="21"/>
              </w:rPr>
            </w:pPr>
            <w:r w:rsidRPr="00B024B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194C" w:rsidRDefault="00D7194C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Cs w:val="21"/>
              </w:rPr>
            </w:pPr>
            <w:r w:rsidRPr="00B024B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194C" w:rsidRDefault="00D7194C" w:rsidP="0065690C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Cs w:val="21"/>
              </w:rPr>
            </w:pPr>
            <w:r w:rsidRPr="00B024B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194C" w:rsidRDefault="00D7194C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D7194C" w:rsidRPr="00B024BC">
        <w:trPr>
          <w:trHeight w:val="500"/>
          <w:jc w:val="center"/>
        </w:trPr>
        <w:tc>
          <w:tcPr>
            <w:tcW w:w="1223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194C" w:rsidRDefault="00D7194C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湘江涓水</w:t>
            </w:r>
          </w:p>
        </w:tc>
        <w:tc>
          <w:tcPr>
            <w:tcW w:w="1405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194C" w:rsidRDefault="00D7194C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涓水入湘江口</w:t>
            </w:r>
          </w:p>
        </w:tc>
        <w:tc>
          <w:tcPr>
            <w:tcW w:w="1004" w:type="dxa"/>
            <w:vMerge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194C" w:rsidRDefault="00D7194C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194C" w:rsidRDefault="00D7194C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194C" w:rsidRDefault="00D7194C" w:rsidP="007677C3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24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194C" w:rsidRDefault="00D7194C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924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194C" w:rsidRDefault="00D7194C" w:rsidP="0065690C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1655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194C" w:rsidRDefault="00D7194C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</w:tbl>
    <w:p w:rsidR="00080A77" w:rsidRDefault="00080A77">
      <w:pPr>
        <w:widowControl/>
        <w:shd w:val="clear" w:color="auto" w:fill="FFFFFF"/>
        <w:spacing w:line="420" w:lineRule="atLeast"/>
        <w:rPr>
          <w:rFonts w:ascii="Times New Roman" w:eastAsia="仿宋" w:hAnsi="Times New Roman"/>
          <w:color w:val="000000"/>
          <w:kern w:val="0"/>
          <w:sz w:val="18"/>
          <w:szCs w:val="18"/>
        </w:rPr>
      </w:pP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注：</w:t>
      </w:r>
      <w:r>
        <w:rPr>
          <w:rFonts w:ascii="Times New Roman" w:eastAsia="仿宋" w:hAnsi="Times New Roman"/>
          <w:color w:val="000000"/>
          <w:kern w:val="0"/>
          <w:sz w:val="18"/>
          <w:szCs w:val="1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、按照国家《地表水环境质量评价办法》要求，水温、总氮、粪大肠菌群不参与评价。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360"/>
        <w:rPr>
          <w:rFonts w:ascii="Times New Roman" w:eastAsia="仿宋" w:hAnsi="Times New Roman"/>
          <w:color w:val="000000"/>
          <w:kern w:val="0"/>
          <w:sz w:val="18"/>
          <w:szCs w:val="18"/>
        </w:rPr>
      </w:pPr>
      <w:r>
        <w:rPr>
          <w:rFonts w:ascii="Times New Roman" w:eastAsia="仿宋" w:hAnsi="Times New Roman"/>
          <w:color w:val="000000"/>
          <w:kern w:val="0"/>
          <w:sz w:val="18"/>
          <w:szCs w:val="1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、以上水质类别由湘潭市生态环境监测中心提供。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lastRenderedPageBreak/>
        <w:t>2.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地表水环境趋势分析</w:t>
      </w:r>
    </w:p>
    <w:p w:rsidR="00080A77" w:rsidRDefault="00D7194C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t>2023</w:t>
      </w:r>
      <w:r w:rsidR="00080A77">
        <w:rPr>
          <w:rFonts w:ascii="Times New Roman" w:hAnsi="Times New Roman" w:hint="eastAsia"/>
          <w:color w:val="000000"/>
          <w:kern w:val="0"/>
          <w:sz w:val="28"/>
          <w:szCs w:val="28"/>
        </w:rPr>
        <w:t>年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1</w:t>
      </w:r>
      <w:r w:rsidR="00080A77"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，全湘潭县地表水共监测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4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个断面，按连续的监测数据求平均值计算，各断面中，达到或优于</w:t>
      </w:r>
      <w:r w:rsidR="00080A77"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类水质标准的断面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4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个，占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100%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。详见表</w:t>
      </w:r>
      <w:r w:rsidR="00080A77">
        <w:rPr>
          <w:rFonts w:ascii="Times New Roman" w:eastAsia="仿宋" w:hAnsi="Times New Roman"/>
          <w:color w:val="000000"/>
          <w:kern w:val="0"/>
          <w:sz w:val="28"/>
          <w:szCs w:val="28"/>
        </w:rPr>
        <w:t>2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after="156" w:line="420" w:lineRule="atLeast"/>
        <w:ind w:firstLine="361"/>
        <w:jc w:val="center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 xml:space="preserve">2  </w:t>
      </w:r>
      <w:r w:rsidR="00D7194C">
        <w:rPr>
          <w:rFonts w:ascii="Times New Roman" w:hAnsi="Times New Roman"/>
          <w:b/>
          <w:bCs/>
          <w:color w:val="000000"/>
          <w:kern w:val="0"/>
          <w:sz w:val="24"/>
        </w:rPr>
        <w:t>2023</w:t>
      </w:r>
      <w:r>
        <w:rPr>
          <w:rFonts w:ascii="Times New Roman" w:hAnsi="Times New Roman" w:hint="eastAsia"/>
          <w:b/>
          <w:bCs/>
          <w:color w:val="000000"/>
          <w:kern w:val="0"/>
          <w:sz w:val="24"/>
        </w:rPr>
        <w:t>年</w:t>
      </w:r>
      <w:r>
        <w:rPr>
          <w:rFonts w:ascii="Times New Roman" w:eastAsia="仿宋" w:hAnsi="Times New Roman"/>
          <w:b/>
          <w:bCs/>
          <w:color w:val="000000"/>
          <w:kern w:val="0"/>
          <w:sz w:val="24"/>
        </w:rPr>
        <w:t>1~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>1</w:t>
      </w:r>
      <w:r>
        <w:rPr>
          <w:rFonts w:ascii="Times New Roman" w:hAnsi="Times New Roman" w:hint="eastAsia"/>
          <w:b/>
          <w:bCs/>
          <w:color w:val="000000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地表水水质类别统计</w:t>
      </w:r>
    </w:p>
    <w:tbl>
      <w:tblPr>
        <w:tblW w:w="8140" w:type="dxa"/>
        <w:jc w:val="center"/>
        <w:tblBorders>
          <w:top w:val="single" w:sz="12" w:space="0" w:color="auto"/>
          <w:bottom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950"/>
        <w:gridCol w:w="949"/>
        <w:gridCol w:w="950"/>
        <w:gridCol w:w="950"/>
        <w:gridCol w:w="949"/>
        <w:gridCol w:w="950"/>
        <w:gridCol w:w="951"/>
        <w:gridCol w:w="1491"/>
      </w:tblGrid>
      <w:tr w:rsidR="00080A77" w:rsidRPr="00B024BC">
        <w:trPr>
          <w:trHeight w:val="808"/>
          <w:jc w:val="center"/>
        </w:trPr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水系</w:t>
            </w:r>
          </w:p>
        </w:tc>
        <w:tc>
          <w:tcPr>
            <w:tcW w:w="94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合计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Ⅰ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Ⅱ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Ⅲ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4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Ⅳ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Ⅴ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劣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Ⅴ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49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主要未达标项目</w:t>
            </w:r>
          </w:p>
        </w:tc>
      </w:tr>
      <w:tr w:rsidR="00080A77" w:rsidRPr="00B024BC">
        <w:trPr>
          <w:trHeight w:val="372"/>
          <w:jc w:val="center"/>
        </w:trPr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湘江干流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080A77" w:rsidRPr="00B024BC">
        <w:trPr>
          <w:trHeight w:val="372"/>
          <w:jc w:val="center"/>
        </w:trPr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湘江涟水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080A77" w:rsidRPr="00B024BC">
        <w:trPr>
          <w:trHeight w:val="487"/>
          <w:jc w:val="center"/>
        </w:trPr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涓水</w:t>
            </w:r>
          </w:p>
        </w:tc>
        <w:tc>
          <w:tcPr>
            <w:tcW w:w="949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49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3.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饮用水环境质量状况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0"/>
        <w:rPr>
          <w:rFonts w:ascii="Times New Roman" w:hAnsi="Times New Roman"/>
          <w:color w:val="333333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湘潭县县级饮用水水源地水质为优，水源地水质达标率为</w:t>
      </w:r>
      <w:r>
        <w:rPr>
          <w:rFonts w:ascii="Times New Roman" w:hAnsi="Times New Roman"/>
          <w:color w:val="000000"/>
          <w:kern w:val="0"/>
          <w:sz w:val="28"/>
          <w:szCs w:val="28"/>
        </w:rPr>
        <w:t>100%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。详见表</w:t>
      </w:r>
      <w:r>
        <w:rPr>
          <w:rFonts w:ascii="Times New Roman" w:hAnsi="Times New Roman"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before="156" w:after="156" w:line="420" w:lineRule="atLeast"/>
        <w:ind w:firstLine="361"/>
        <w:jc w:val="center"/>
        <w:rPr>
          <w:rFonts w:ascii="Times New Roman" w:eastAsia="仿宋" w:hAnsi="Times New Roman"/>
          <w:b/>
          <w:bCs/>
          <w:color w:val="000000"/>
          <w:kern w:val="0"/>
          <w:sz w:val="24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>3 </w:t>
      </w:r>
      <w:r w:rsidR="00D7194C">
        <w:rPr>
          <w:rFonts w:ascii="Times New Roman" w:hAnsi="Times New Roman"/>
          <w:b/>
          <w:bCs/>
          <w:color w:val="000000"/>
          <w:kern w:val="0"/>
          <w:sz w:val="24"/>
        </w:rPr>
        <w:t>2023</w:t>
      </w:r>
      <w:r>
        <w:rPr>
          <w:rFonts w:ascii="Times New Roman" w:hAnsi="Times New Roman" w:hint="eastAsia"/>
          <w:b/>
          <w:bCs/>
          <w:color w:val="000000"/>
          <w:kern w:val="0"/>
          <w:sz w:val="24"/>
        </w:rPr>
        <w:t>年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>1</w:t>
      </w:r>
      <w:r>
        <w:rPr>
          <w:rFonts w:ascii="Times New Roman" w:hAnsi="Times New Roman" w:hint="eastAsia"/>
          <w:b/>
          <w:bCs/>
          <w:color w:val="000000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湘潭县城市饮用水水源地水质状况</w:t>
      </w:r>
    </w:p>
    <w:tbl>
      <w:tblPr>
        <w:tblW w:w="8180" w:type="dxa"/>
        <w:jc w:val="center"/>
        <w:tblLayout w:type="fixed"/>
        <w:tblCellMar>
          <w:left w:w="0" w:type="dxa"/>
          <w:right w:w="0" w:type="dxa"/>
        </w:tblCellMar>
        <w:tblLook w:val="00A0"/>
      </w:tblPr>
      <w:tblGrid>
        <w:gridCol w:w="1864"/>
        <w:gridCol w:w="999"/>
        <w:gridCol w:w="1000"/>
        <w:gridCol w:w="1125"/>
        <w:gridCol w:w="580"/>
        <w:gridCol w:w="772"/>
        <w:gridCol w:w="1840"/>
      </w:tblGrid>
      <w:tr w:rsidR="00080A77" w:rsidRPr="00B024BC">
        <w:trPr>
          <w:trHeight w:val="530"/>
          <w:jc w:val="center"/>
        </w:trPr>
        <w:tc>
          <w:tcPr>
            <w:tcW w:w="1864" w:type="dxa"/>
            <w:vMerge w:val="restart"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999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监测项目（个）</w:t>
            </w:r>
          </w:p>
        </w:tc>
        <w:tc>
          <w:tcPr>
            <w:tcW w:w="1000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取水量（万吨）</w:t>
            </w:r>
          </w:p>
        </w:tc>
        <w:tc>
          <w:tcPr>
            <w:tcW w:w="1125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达标水量（万吨）</w:t>
            </w:r>
          </w:p>
        </w:tc>
        <w:tc>
          <w:tcPr>
            <w:tcW w:w="1352" w:type="dxa"/>
            <w:gridSpan w:val="2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达标率（</w:t>
            </w:r>
            <w:r w:rsidRPr="00B024BC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%</w:t>
            </w: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840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超标项目</w:t>
            </w:r>
          </w:p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（超标倍数）</w:t>
            </w:r>
          </w:p>
        </w:tc>
      </w:tr>
      <w:tr w:rsidR="00080A77" w:rsidRPr="00B024BC">
        <w:trPr>
          <w:trHeight w:val="277"/>
          <w:jc w:val="center"/>
        </w:trPr>
        <w:tc>
          <w:tcPr>
            <w:tcW w:w="1864" w:type="dxa"/>
            <w:vMerge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999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000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125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5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月</w:t>
            </w: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1~1</w:t>
            </w: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月</w:t>
            </w:r>
          </w:p>
        </w:tc>
        <w:tc>
          <w:tcPr>
            <w:tcW w:w="1840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</w:tr>
      <w:tr w:rsidR="00080A77" w:rsidRPr="00B024BC">
        <w:trPr>
          <w:trHeight w:val="429"/>
          <w:jc w:val="center"/>
        </w:trPr>
        <w:tc>
          <w:tcPr>
            <w:tcW w:w="1864" w:type="dxa"/>
            <w:tcBorders>
              <w:top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湘潭县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999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30</w:t>
            </w:r>
          </w:p>
        </w:tc>
        <w:tc>
          <w:tcPr>
            <w:tcW w:w="100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125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58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100</w:t>
            </w: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100</w:t>
            </w:r>
          </w:p>
        </w:tc>
        <w:tc>
          <w:tcPr>
            <w:tcW w:w="184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 w:val="18"/>
          <w:szCs w:val="18"/>
        </w:rPr>
      </w:pP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注：</w:t>
      </w:r>
      <w:r>
        <w:rPr>
          <w:rFonts w:ascii="Times New Roman" w:hAnsi="Times New Roman"/>
          <w:color w:val="000000"/>
          <w:kern w:val="0"/>
          <w:sz w:val="18"/>
          <w:szCs w:val="1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、按照国家《地表水环境质量评价办法》要求，水温、总氮、粪大肠菌群不参与评价。</w:t>
      </w:r>
    </w:p>
    <w:p w:rsidR="00080A77" w:rsidRDefault="00080A77">
      <w:pPr>
        <w:widowControl/>
        <w:shd w:val="clear" w:color="auto" w:fill="FFFFFF"/>
        <w:spacing w:line="360" w:lineRule="atLeast"/>
        <w:ind w:firstLineChars="500" w:firstLine="900"/>
        <w:rPr>
          <w:rFonts w:ascii="Times New Roman" w:eastAsia="仿宋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18"/>
          <w:szCs w:val="1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、采样时间：</w:t>
      </w:r>
      <w:r>
        <w:rPr>
          <w:rFonts w:ascii="Times New Roman" w:hAnsi="Times New Roman"/>
          <w:color w:val="000000"/>
          <w:kern w:val="0"/>
          <w:sz w:val="18"/>
          <w:szCs w:val="18"/>
        </w:rPr>
        <w:t>1</w:t>
      </w:r>
      <w:r>
        <w:rPr>
          <w:rFonts w:ascii="Times New Roman" w:hAnsi="Times New Roman" w:hint="eastAsia"/>
          <w:color w:val="000000"/>
          <w:kern w:val="0"/>
          <w:sz w:val="18"/>
          <w:szCs w:val="18"/>
        </w:rPr>
        <w:t>月</w:t>
      </w:r>
      <w:r>
        <w:rPr>
          <w:rFonts w:ascii="Times New Roman" w:hAnsi="Times New Roman"/>
          <w:color w:val="000000"/>
          <w:kern w:val="0"/>
          <w:sz w:val="18"/>
          <w:szCs w:val="18"/>
        </w:rPr>
        <w:t>4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日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4.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饮用水环境趋势分析</w:t>
      </w:r>
    </w:p>
    <w:p w:rsidR="00080A77" w:rsidRDefault="00D7194C">
      <w:pPr>
        <w:widowControl/>
        <w:shd w:val="clear" w:color="auto" w:fill="FFFFFF"/>
        <w:spacing w:line="480" w:lineRule="exac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t>2023</w:t>
      </w:r>
      <w:r w:rsidR="00080A77">
        <w:rPr>
          <w:rFonts w:ascii="Times New Roman" w:hAnsi="Times New Roman" w:hint="eastAsia"/>
          <w:color w:val="000000"/>
          <w:kern w:val="0"/>
          <w:sz w:val="28"/>
          <w:szCs w:val="28"/>
        </w:rPr>
        <w:t>年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1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月，湘潭县饮用水水源地（易俗河水厂）水质达标率为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100%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，较去年同期持平。</w:t>
      </w:r>
    </w:p>
    <w:p w:rsidR="00080A77" w:rsidRDefault="00080A77">
      <w:pPr>
        <w:widowControl/>
        <w:shd w:val="clear" w:color="auto" w:fill="FFFFFF"/>
        <w:spacing w:line="480" w:lineRule="exac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80" w:lineRule="exact"/>
        <w:rPr>
          <w:rFonts w:ascii="Times New Roman" w:eastAsia="仿宋" w:hAnsi="Times New Roman"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80" w:lineRule="exact"/>
        <w:ind w:firstLineChars="200" w:firstLine="560"/>
        <w:jc w:val="right"/>
        <w:rPr>
          <w:rFonts w:ascii="Times New Roman" w:hAnsi="Times New Roman"/>
        </w:rPr>
      </w:pPr>
      <w:r>
        <w:rPr>
          <w:rFonts w:ascii="Times New Roman" w:hAnsi="Times New Roman" w:hint="eastAsia"/>
          <w:color w:val="000000"/>
          <w:kern w:val="0"/>
          <w:sz w:val="28"/>
          <w:szCs w:val="28"/>
        </w:rPr>
        <w:t>湘潭县环境保护监测站</w:t>
      </w:r>
    </w:p>
    <w:p w:rsidR="00080A77" w:rsidRDefault="00080A77"/>
    <w:sectPr w:rsidR="00080A77" w:rsidSect="00E237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C7FB4" w:rsidRDefault="00CC7FB4" w:rsidP="00D7194C">
      <w:r>
        <w:separator/>
      </w:r>
    </w:p>
  </w:endnote>
  <w:endnote w:type="continuationSeparator" w:id="0">
    <w:p w:rsidR="00CC7FB4" w:rsidRDefault="00CC7FB4" w:rsidP="00D719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C7FB4" w:rsidRDefault="00CC7FB4" w:rsidP="00D7194C">
      <w:r>
        <w:separator/>
      </w:r>
    </w:p>
  </w:footnote>
  <w:footnote w:type="continuationSeparator" w:id="0">
    <w:p w:rsidR="00CC7FB4" w:rsidRDefault="00CC7FB4" w:rsidP="00D719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F3C5824"/>
    <w:rsid w:val="000269F8"/>
    <w:rsid w:val="00080A77"/>
    <w:rsid w:val="00175F26"/>
    <w:rsid w:val="00775DB1"/>
    <w:rsid w:val="0086373A"/>
    <w:rsid w:val="00940352"/>
    <w:rsid w:val="009C46B1"/>
    <w:rsid w:val="00B024BC"/>
    <w:rsid w:val="00CC7FB4"/>
    <w:rsid w:val="00CF73A4"/>
    <w:rsid w:val="00D552CC"/>
    <w:rsid w:val="00D7194C"/>
    <w:rsid w:val="00E237E1"/>
    <w:rsid w:val="04263B7E"/>
    <w:rsid w:val="0C5805CD"/>
    <w:rsid w:val="14644E5A"/>
    <w:rsid w:val="1E890F83"/>
    <w:rsid w:val="1F3C5824"/>
    <w:rsid w:val="2089298D"/>
    <w:rsid w:val="20AA4778"/>
    <w:rsid w:val="261862BB"/>
    <w:rsid w:val="29B14476"/>
    <w:rsid w:val="35A174B5"/>
    <w:rsid w:val="40B647C3"/>
    <w:rsid w:val="4AC04119"/>
    <w:rsid w:val="55316DAB"/>
    <w:rsid w:val="57F304E2"/>
    <w:rsid w:val="5C37119D"/>
    <w:rsid w:val="65C32960"/>
    <w:rsid w:val="67E5405D"/>
    <w:rsid w:val="6C044924"/>
    <w:rsid w:val="6E874838"/>
    <w:rsid w:val="722E3EA9"/>
    <w:rsid w:val="760966E4"/>
    <w:rsid w:val="78BF2704"/>
    <w:rsid w:val="792B099C"/>
    <w:rsid w:val="7A100FEA"/>
    <w:rsid w:val="7CB37A40"/>
    <w:rsid w:val="7D0D0C6A"/>
    <w:rsid w:val="7D556CB3"/>
    <w:rsid w:val="7DE369DE"/>
    <w:rsid w:val="7E910DCB"/>
    <w:rsid w:val="7F4A65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uiPriority="0" w:unhideWhenUsed="1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locked="1" w:semiHidden="0" w:uiPriority="0"/>
    <w:lsdException w:name="HTML Bottom of Form" w:locked="1" w:semiHidden="0" w:uiPriority="0"/>
    <w:lsdException w:name="Normal (Web)" w:locked="1" w:semiHidden="0" w:uiPriority="0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locked="1" w:semiHidden="0" w:uiPriority="0"/>
    <w:lsdException w:name="annotation subject" w:unhideWhenUsed="1"/>
    <w:lsdException w:name="No List" w:locked="1" w:semiHidden="0" w:uiPriority="0"/>
    <w:lsdException w:name="Outline List 1" w:locked="1" w:semiHidden="0" w:uiPriority="0"/>
    <w:lsdException w:name="Outline List 2" w:locked="1" w:semiHidden="0" w:uiPriority="0"/>
    <w:lsdException w:name="Outline List 3" w:locked="1" w:semiHidden="0" w:uiPriority="0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rsid w:val="00E237E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E237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uiPriority w:val="99"/>
    <w:semiHidden/>
    <w:unhideWhenUsed/>
    <w:rsid w:val="00D719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7194C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719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7194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145</Words>
  <Characters>831</Characters>
  <Application>Microsoft Office Word</Application>
  <DocSecurity>0</DocSecurity>
  <Lines>6</Lines>
  <Paragraphs>1</Paragraphs>
  <ScaleCrop>false</ScaleCrop>
  <Company/>
  <LinksUpToDate>false</LinksUpToDate>
  <CharactersWithSpaces>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2023-02-16T02:24:00Z</dcterms:created>
  <dcterms:modified xsi:type="dcterms:W3CDTF">2023-02-16T02:24:00Z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