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2DA" w:rsidRDefault="002C12DA">
      <w:pPr>
        <w:spacing w:line="480" w:lineRule="exact"/>
        <w:ind w:right="26"/>
        <w:rPr>
          <w:rFonts w:ascii="黑体" w:eastAsia="黑体" w:hAnsi="黑体"/>
          <w:color w:val="000000"/>
          <w:sz w:val="28"/>
          <w:szCs w:val="28"/>
        </w:rPr>
      </w:pPr>
    </w:p>
    <w:tbl>
      <w:tblPr>
        <w:tblW w:w="9928" w:type="dxa"/>
        <w:jc w:val="center"/>
        <w:tblLayout w:type="fixed"/>
        <w:tblLook w:val="04A0"/>
      </w:tblPr>
      <w:tblGrid>
        <w:gridCol w:w="811"/>
        <w:gridCol w:w="1377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:rsidR="002C12DA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12DA" w:rsidRDefault="00FC68B1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年度）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 w:rsidR="002C12DA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2C12DA" w:rsidRDefault="00FC68B1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填报单位（盖章）</w:t>
            </w:r>
          </w:p>
        </w:tc>
      </w:tr>
      <w:tr w:rsidR="002C12DA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社会保障性住房经费</w:t>
            </w:r>
          </w:p>
        </w:tc>
      </w:tr>
      <w:tr w:rsidR="002C12DA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新增项目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延续项目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■</w:t>
            </w:r>
          </w:p>
        </w:tc>
      </w:tr>
      <w:tr w:rsidR="002C12DA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湘潭县住房和城乡建设局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(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人防办）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月至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月　</w:t>
            </w:r>
          </w:p>
        </w:tc>
      </w:tr>
      <w:tr w:rsidR="002C12DA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张国强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13875274578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基本建设类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其中：新建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扩建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行政事业类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: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采购类□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政府购买服务类□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其他专项类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2C12DA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为确保我单位负责管理的社会保障性住房建筑本体和共用部位、共用设施设备、附属建筑物、构筑物及配套设施、共用绿地、花木、建筑小品的维修、养护、运行和管理，保障公共环境卫生，维护交通秩序与车辆的停放管理，维护公共秩序安全，管理与物业相关的工程图纸、竣工验收资料、住户档案。</w:t>
            </w:r>
          </w:p>
        </w:tc>
      </w:tr>
      <w:tr w:rsidR="002C12DA">
        <w:trPr>
          <w:trHeight w:val="10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项目立项依据：《中华人民共和国预算法》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;</w:t>
            </w:r>
          </w:p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项目申报的可行性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:1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、购买专业的物业管理服务明显比单位自身实行管理来得更专业、更经济，住户也能得到更好的服务；</w:t>
            </w:r>
          </w:p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、物业管理公司有专门的针对各方面的专业管理部门，能更好地维护和管理各种设施，对花木、绿地等等的养护更到位；</w:t>
            </w:r>
          </w:p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、有物业管理的小区公共安全和公共环境明显高于无物业管理的小区，对个人与社会都有不可代替的作用。</w:t>
            </w:r>
          </w:p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项目申报的必要性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:1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、保障小区管理的连续性；</w:t>
            </w:r>
          </w:p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、保证中标单位在合同有效期内不会因我方资金原因造成服务项目、范围的不全面。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省级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万元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万元　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支出明细预算（万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上年度安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排资金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本年度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测算依据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及说明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83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、物业管理费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65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、维修费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1273"/>
          <w:jc w:val="center"/>
        </w:trPr>
        <w:tc>
          <w:tcPr>
            <w:tcW w:w="21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项目组织机构：</w:t>
            </w:r>
            <w:r w:rsidR="00CC403E">
              <w:rPr>
                <w:rFonts w:ascii="仿宋_GB2312" w:eastAsia="仿宋_GB2312" w:hAnsi="宋体" w:cs="宋体" w:hint="eastAsia"/>
                <w:kern w:val="0"/>
                <w:sz w:val="24"/>
              </w:rPr>
              <w:t>湘潭县住房和城乡建设局(人防办）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相关管理制度：</w:t>
            </w:r>
          </w:p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工作措施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（方案、规划等）：</w:t>
            </w:r>
          </w:p>
        </w:tc>
      </w:tr>
      <w:tr w:rsidR="002C12DA">
        <w:trPr>
          <w:trHeight w:val="1450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、维护公共秩序安全，门岗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小时保安执勤、区域内巡逻；</w:t>
            </w:r>
          </w:p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、维护环境卫生，包括公共场所、房屋共用部位的清扫保洁、垃圾收集、清运；</w:t>
            </w:r>
          </w:p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、根据甲方的委托或小区实际，经甲方同意，组织开展小区文化娱乐及体育活动。　</w:t>
            </w:r>
          </w:p>
        </w:tc>
      </w:tr>
      <w:tr w:rsidR="002C12DA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物业管理项目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维修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个小区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卫生达标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管理规范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物业项目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维修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物业项目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维修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经济效益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解决低收入家庭居住条件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生态效益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解决低收入家庭居住条件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39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群众满意度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C12DA" w:rsidRDefault="00FC68B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C12DA">
        <w:trPr>
          <w:trHeight w:val="1124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2C12DA" w:rsidRDefault="00FC68B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lastRenderedPageBreak/>
              <w:t>财政部门审核意见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12DA" w:rsidRDefault="00FC68B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2C12DA" w:rsidRDefault="00FC68B1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2C12DA" w:rsidRDefault="002C12DA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2C12DA" w:rsidRDefault="00FC68B1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2C12DA">
        <w:trPr>
          <w:trHeight w:val="2715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12DA" w:rsidRDefault="002C12DA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12DA" w:rsidRDefault="00FC68B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2C12DA" w:rsidRDefault="002C12DA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2C12DA" w:rsidRDefault="00FC68B1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、是否立项及项目属性确定；</w:t>
            </w:r>
          </w:p>
          <w:p w:rsidR="002C12DA" w:rsidRDefault="00FC68B1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、绩效目标设定是否合理；</w:t>
            </w:r>
          </w:p>
          <w:p w:rsidR="002C12DA" w:rsidRDefault="00FC68B1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、预算资金可供量是否合理</w:t>
            </w:r>
          </w:p>
          <w:p w:rsidR="002C12DA" w:rsidRDefault="00FC68B1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、项目、资金及财务管理措施；</w:t>
            </w:r>
          </w:p>
          <w:p w:rsidR="002C12DA" w:rsidRDefault="00FC68B1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</w:p>
          <w:p w:rsidR="002C12DA" w:rsidRDefault="002C12DA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2C12DA" w:rsidRDefault="002C12DA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C12DA" w:rsidRDefault="00FC68B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2C12DA">
        <w:trPr>
          <w:trHeight w:val="3153"/>
          <w:jc w:val="center"/>
        </w:trPr>
        <w:tc>
          <w:tcPr>
            <w:tcW w:w="811" w:type="dxa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2C12DA" w:rsidRDefault="002C12DA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12DA" w:rsidRDefault="00FC68B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2C12DA" w:rsidRDefault="002C12DA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2C12DA" w:rsidRDefault="00FC68B1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、填报内容是否完整；</w:t>
            </w:r>
          </w:p>
          <w:p w:rsidR="002C12DA" w:rsidRDefault="00FC68B1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、是否设定量化的绩效目标；</w:t>
            </w:r>
          </w:p>
          <w:p w:rsidR="002C12DA" w:rsidRDefault="00FC68B1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、是否有适当、细化的绩效指标及其与绩效目标的对应性；</w:t>
            </w:r>
          </w:p>
          <w:p w:rsidR="002C12DA" w:rsidRDefault="00FC68B1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</w:t>
            </w:r>
          </w:p>
          <w:p w:rsidR="002C12DA" w:rsidRDefault="002C12DA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2C12DA" w:rsidRDefault="002C12DA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C12DA" w:rsidRDefault="00FC68B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2C12DA">
        <w:trPr>
          <w:trHeight w:val="3148"/>
          <w:jc w:val="center"/>
        </w:trPr>
        <w:tc>
          <w:tcPr>
            <w:tcW w:w="811" w:type="dxa"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2C12DA" w:rsidRDefault="002C12DA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2C12DA" w:rsidRDefault="00FC68B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C12DA" w:rsidRDefault="002C12DA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2C12DA" w:rsidRDefault="002C12DA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2C12DA" w:rsidRDefault="00FC68B1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、县委、县政府已确定的项目；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、财政待安排项目；</w:t>
            </w:r>
          </w:p>
          <w:p w:rsidR="002C12DA" w:rsidRDefault="00FC68B1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、是否进入备选项目；</w:t>
            </w:r>
          </w:p>
          <w:p w:rsidR="002C12DA" w:rsidRDefault="00FC68B1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、财政项目预算资金安排可供与完成项目绩效目标的保障度。</w:t>
            </w:r>
          </w:p>
          <w:p w:rsidR="002C12DA" w:rsidRDefault="002C12DA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2C12DA" w:rsidRDefault="002C12DA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2C12DA" w:rsidRDefault="00FC68B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</w:tbl>
    <w:p w:rsidR="002C12DA" w:rsidRDefault="002C12DA">
      <w:pPr>
        <w:widowControl/>
        <w:wordWrap w:val="0"/>
        <w:spacing w:line="240" w:lineRule="exact"/>
        <w:ind w:rightChars="-162" w:right="-340"/>
        <w:rPr>
          <w:rFonts w:ascii="仿宋_GB2312" w:eastAsia="仿宋_GB2312" w:hAnsi="宋体" w:cs="宋体"/>
          <w:kern w:val="0"/>
          <w:sz w:val="24"/>
        </w:rPr>
      </w:pPr>
    </w:p>
    <w:p w:rsidR="002C12DA" w:rsidRDefault="00FC68B1">
      <w:pPr>
        <w:widowControl/>
        <w:wordWrap w:val="0"/>
        <w:spacing w:line="240" w:lineRule="exact"/>
        <w:ind w:rightChars="-162" w:right="-34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单位负责人：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4"/>
        </w:rPr>
        <w:t>吴能</w:t>
      </w:r>
      <w:r>
        <w:rPr>
          <w:rFonts w:ascii="仿宋_GB2312" w:eastAsia="仿宋_GB2312" w:hAnsi="宋体" w:cs="宋体" w:hint="eastAsia"/>
          <w:kern w:val="0"/>
          <w:sz w:val="24"/>
        </w:rPr>
        <w:t>填报人：贺万荣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4"/>
        </w:rPr>
        <w:t>填报日期：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202</w:t>
      </w:r>
      <w:r>
        <w:rPr>
          <w:rFonts w:ascii="仿宋_GB2312" w:eastAsia="仿宋_GB2312" w:hAnsi="宋体" w:cs="宋体" w:hint="eastAsia"/>
          <w:kern w:val="0"/>
          <w:sz w:val="24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4"/>
        </w:rPr>
        <w:t>年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1 </w:t>
      </w:r>
      <w:r>
        <w:rPr>
          <w:rFonts w:ascii="仿宋_GB2312" w:eastAsia="仿宋_GB2312" w:hAnsi="宋体" w:cs="宋体" w:hint="eastAsia"/>
          <w:kern w:val="0"/>
          <w:sz w:val="24"/>
        </w:rPr>
        <w:t>月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7 </w:t>
      </w:r>
      <w:r>
        <w:rPr>
          <w:rFonts w:ascii="仿宋_GB2312" w:eastAsia="仿宋_GB2312" w:hAnsi="宋体" w:cs="宋体" w:hint="eastAsia"/>
          <w:kern w:val="0"/>
          <w:sz w:val="24"/>
        </w:rPr>
        <w:t>日</w:t>
      </w:r>
    </w:p>
    <w:p w:rsidR="002C12DA" w:rsidRDefault="00FC68B1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注：</w:t>
      </w:r>
      <w:r>
        <w:rPr>
          <w:rFonts w:ascii="仿宋_GB2312" w:eastAsia="仿宋_GB2312" w:hAnsi="宋体" w:cs="宋体" w:hint="eastAsia"/>
          <w:kern w:val="0"/>
          <w:sz w:val="24"/>
        </w:rPr>
        <w:t>1</w:t>
      </w:r>
      <w:r>
        <w:rPr>
          <w:rFonts w:ascii="仿宋_GB2312" w:eastAsia="仿宋_GB2312" w:hAnsi="宋体" w:cs="宋体" w:hint="eastAsia"/>
          <w:kern w:val="0"/>
          <w:sz w:val="24"/>
        </w:rPr>
        <w:t>、此表一式二份，经财政部门审核后，单位自存一份，绩效管理股一份。</w:t>
      </w:r>
    </w:p>
    <w:p w:rsidR="002C12DA" w:rsidRDefault="00FC68B1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>、本表上报时须附部门绩效目标制定依据。</w:t>
      </w:r>
    </w:p>
    <w:p w:rsidR="002C12DA" w:rsidRDefault="002C12DA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2C12DA" w:rsidRDefault="002C12DA"/>
    <w:sectPr w:rsidR="002C12DA" w:rsidSect="002C12DA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68B1" w:rsidRDefault="00FC68B1" w:rsidP="00CC403E">
      <w:r>
        <w:separator/>
      </w:r>
    </w:p>
  </w:endnote>
  <w:endnote w:type="continuationSeparator" w:id="1">
    <w:p w:rsidR="00FC68B1" w:rsidRDefault="00FC68B1" w:rsidP="00CC40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68B1" w:rsidRDefault="00FC68B1" w:rsidP="00CC403E">
      <w:r>
        <w:separator/>
      </w:r>
    </w:p>
  </w:footnote>
  <w:footnote w:type="continuationSeparator" w:id="1">
    <w:p w:rsidR="00FC68B1" w:rsidRDefault="00FC68B1" w:rsidP="00CC40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I4ZTMxYTkyZGMxOTcxYmUwYmIwOGRlZDZmYjE5Y2YifQ=="/>
  </w:docVars>
  <w:rsids>
    <w:rsidRoot w:val="00CE0436"/>
    <w:rsid w:val="00172F78"/>
    <w:rsid w:val="001E336F"/>
    <w:rsid w:val="00260073"/>
    <w:rsid w:val="002C12DA"/>
    <w:rsid w:val="00326A89"/>
    <w:rsid w:val="003A52CF"/>
    <w:rsid w:val="003C4478"/>
    <w:rsid w:val="00410262"/>
    <w:rsid w:val="0047282D"/>
    <w:rsid w:val="00520FF6"/>
    <w:rsid w:val="00552A00"/>
    <w:rsid w:val="0057247B"/>
    <w:rsid w:val="00600E25"/>
    <w:rsid w:val="006125C1"/>
    <w:rsid w:val="00660F14"/>
    <w:rsid w:val="006612B0"/>
    <w:rsid w:val="00677411"/>
    <w:rsid w:val="006C79F4"/>
    <w:rsid w:val="007479A4"/>
    <w:rsid w:val="008C20B5"/>
    <w:rsid w:val="00946B9B"/>
    <w:rsid w:val="00997837"/>
    <w:rsid w:val="00A1220A"/>
    <w:rsid w:val="00A1464D"/>
    <w:rsid w:val="00AC57AB"/>
    <w:rsid w:val="00CA7B86"/>
    <w:rsid w:val="00CB3BF5"/>
    <w:rsid w:val="00CC403E"/>
    <w:rsid w:val="00CE0436"/>
    <w:rsid w:val="00D85DC9"/>
    <w:rsid w:val="00DD14DA"/>
    <w:rsid w:val="00EF077F"/>
    <w:rsid w:val="00F11979"/>
    <w:rsid w:val="00FC68B1"/>
    <w:rsid w:val="27516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D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C1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C1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C12D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C12DA"/>
    <w:rPr>
      <w:sz w:val="18"/>
      <w:szCs w:val="18"/>
    </w:rPr>
  </w:style>
  <w:style w:type="paragraph" w:styleId="a5">
    <w:name w:val="List Paragraph"/>
    <w:basedOn w:val="a"/>
    <w:uiPriority w:val="99"/>
    <w:qFormat/>
    <w:rsid w:val="002C12DA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285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lenovo04</dc:creator>
  <cp:lastModifiedBy>lenovo04</cp:lastModifiedBy>
  <cp:revision>28</cp:revision>
  <cp:lastPrinted>2021-01-26T02:16:00Z</cp:lastPrinted>
  <dcterms:created xsi:type="dcterms:W3CDTF">2020-06-17T02:40:00Z</dcterms:created>
  <dcterms:modified xsi:type="dcterms:W3CDTF">2022-12-07T03:13:00Z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F0EA7960E8294675ADB447DD2FF62791</vt:lpwstr>
  </property>
</Properties>
</file>