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hint="eastAsia"/>
          <w:b/>
          <w:bCs/>
          <w:sz w:val="44"/>
          <w:szCs w:val="44"/>
          <w:lang w:eastAsia="zh-CN"/>
        </w:rPr>
      </w:pPr>
    </w:p>
    <w:p>
      <w:pPr>
        <w:jc w:val="center"/>
        <w:rPr>
          <w:rFonts w:hint="eastAsia"/>
          <w:b/>
          <w:bCs/>
          <w:sz w:val="44"/>
          <w:szCs w:val="44"/>
          <w:lang w:eastAsia="zh-CN"/>
        </w:rPr>
      </w:pPr>
    </w:p>
    <w:p>
      <w:pPr>
        <w:jc w:val="center"/>
        <w:rPr>
          <w:rFonts w:hint="eastAsia"/>
          <w:b/>
          <w:bCs/>
          <w:sz w:val="44"/>
          <w:szCs w:val="44"/>
          <w:lang w:eastAsia="zh-CN"/>
        </w:rPr>
      </w:pPr>
    </w:p>
    <w:p>
      <w:pPr>
        <w:jc w:val="center"/>
        <w:rPr>
          <w:rFonts w:hint="eastAsia"/>
          <w:b/>
          <w:bCs/>
          <w:sz w:val="44"/>
          <w:szCs w:val="44"/>
          <w:lang w:eastAsia="zh-CN"/>
        </w:rPr>
      </w:pPr>
    </w:p>
    <w:p>
      <w:pPr>
        <w:jc w:val="center"/>
        <w:rPr>
          <w:rFonts w:hint="eastAsia"/>
          <w:b/>
          <w:bCs/>
          <w:sz w:val="44"/>
          <w:szCs w:val="44"/>
          <w:lang w:eastAsia="zh-CN"/>
        </w:rPr>
      </w:pPr>
    </w:p>
    <w:p>
      <w:pPr>
        <w:jc w:val="center"/>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潭县扶领发</w:t>
      </w:r>
      <w:r>
        <w:rPr>
          <w:rFonts w:hint="eastAsia" w:ascii="仿宋_GB2312" w:hAnsi="仿宋_GB2312" w:eastAsia="仿宋_GB2312" w:cs="仿宋_GB2312"/>
          <w:b w:val="0"/>
          <w:bCs w:val="0"/>
          <w:sz w:val="32"/>
          <w:szCs w:val="32"/>
          <w:lang w:val="en-US" w:eastAsia="zh-CN"/>
        </w:rPr>
        <w:t>﹝2017﹞ 17 号</w:t>
      </w:r>
    </w:p>
    <w:p>
      <w:pPr>
        <w:autoSpaceDE w:val="0"/>
        <w:autoSpaceDN w:val="0"/>
        <w:spacing w:line="480" w:lineRule="exact"/>
        <w:jc w:val="center"/>
        <w:rPr>
          <w:rFonts w:hint="eastAsia" w:asciiTheme="majorEastAsia" w:hAnsiTheme="majorEastAsia" w:eastAsiaTheme="majorEastAsia" w:cstheme="majorEastAsia"/>
          <w:b/>
          <w:bCs/>
          <w:sz w:val="44"/>
          <w:szCs w:val="44"/>
          <w:lang w:eastAsia="zh-CN"/>
        </w:rPr>
      </w:pPr>
    </w:p>
    <w:p>
      <w:pPr>
        <w:autoSpaceDE w:val="0"/>
        <w:autoSpaceDN w:val="0"/>
        <w:spacing w:line="480" w:lineRule="exact"/>
        <w:jc w:val="center"/>
        <w:rPr>
          <w:rFonts w:hint="eastAsia" w:asciiTheme="majorEastAsia" w:hAnsiTheme="majorEastAsia" w:eastAsiaTheme="majorEastAsia" w:cstheme="majorEastAsia"/>
          <w:b/>
          <w:bCs/>
          <w:sz w:val="44"/>
          <w:szCs w:val="44"/>
          <w:lang w:eastAsia="zh-CN"/>
        </w:rPr>
      </w:pPr>
      <w:r>
        <w:rPr>
          <w:rFonts w:hint="eastAsia" w:asciiTheme="majorEastAsia" w:hAnsiTheme="majorEastAsia" w:eastAsiaTheme="majorEastAsia" w:cstheme="majorEastAsia"/>
          <w:b/>
          <w:bCs/>
          <w:sz w:val="44"/>
          <w:szCs w:val="44"/>
          <w:lang w:eastAsia="zh-CN"/>
        </w:rPr>
        <w:t>关于印发《湘潭县财政专项扶贫资金管理暂行</w:t>
      </w:r>
    </w:p>
    <w:p>
      <w:pPr>
        <w:autoSpaceDE w:val="0"/>
        <w:autoSpaceDN w:val="0"/>
        <w:spacing w:line="480" w:lineRule="exact"/>
        <w:jc w:val="center"/>
        <w:rPr>
          <w:rFonts w:hint="eastAsia" w:asciiTheme="majorEastAsia" w:hAnsiTheme="majorEastAsia" w:eastAsiaTheme="majorEastAsia" w:cstheme="majorEastAsia"/>
          <w:b/>
          <w:bCs/>
          <w:sz w:val="44"/>
          <w:szCs w:val="44"/>
          <w:lang w:eastAsia="zh-CN"/>
        </w:rPr>
      </w:pPr>
      <w:r>
        <w:rPr>
          <w:rFonts w:hint="eastAsia" w:asciiTheme="majorEastAsia" w:hAnsiTheme="majorEastAsia" w:eastAsiaTheme="majorEastAsia" w:cstheme="majorEastAsia"/>
          <w:b/>
          <w:bCs/>
          <w:sz w:val="44"/>
          <w:szCs w:val="44"/>
          <w:lang w:eastAsia="zh-CN"/>
        </w:rPr>
        <w:t>办法》的通知</w:t>
      </w:r>
    </w:p>
    <w:p>
      <w:pPr>
        <w:jc w:val="left"/>
        <w:rPr>
          <w:rFonts w:hint="eastAsia" w:ascii="仿宋_GB2312" w:hAnsi="仿宋_GB2312" w:eastAsia="仿宋_GB2312" w:cs="仿宋_GB2312"/>
          <w:b w:val="0"/>
          <w:bCs w:val="0"/>
          <w:sz w:val="32"/>
          <w:szCs w:val="32"/>
          <w:lang w:eastAsia="zh-CN"/>
        </w:rPr>
      </w:pPr>
    </w:p>
    <w:p>
      <w:pPr>
        <w:jc w:val="left"/>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各乡镇人民政府，县直相关单位：</w:t>
      </w:r>
    </w:p>
    <w:p>
      <w:pPr>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《湘潭县财政专项扶贫资金管理暂行办法》经县精准扶贫工作领导小组研究同意，现印发给你们，请认真遵照执行。</w:t>
      </w:r>
    </w:p>
    <w:p>
      <w:pPr>
        <w:jc w:val="left"/>
        <w:rPr>
          <w:rFonts w:hint="eastAsia" w:ascii="仿宋_GB2312" w:hAnsi="仿宋_GB2312" w:eastAsia="仿宋_GB2312" w:cs="仿宋_GB2312"/>
          <w:b w:val="0"/>
          <w:bCs w:val="0"/>
          <w:sz w:val="32"/>
          <w:szCs w:val="32"/>
          <w:lang w:val="en-US" w:eastAsia="zh-CN"/>
        </w:rPr>
      </w:pPr>
      <w:bookmarkStart w:id="0" w:name="_GoBack"/>
      <w:bookmarkEnd w:id="0"/>
    </w:p>
    <w:p>
      <w:pPr>
        <w:jc w:val="left"/>
        <w:rPr>
          <w:rFonts w:hint="eastAsia" w:ascii="仿宋_GB2312" w:hAnsi="仿宋_GB2312" w:eastAsia="仿宋_GB2312" w:cs="仿宋_GB2312"/>
          <w:b w:val="0"/>
          <w:bCs w:val="0"/>
          <w:sz w:val="32"/>
          <w:szCs w:val="32"/>
          <w:lang w:val="en-US" w:eastAsia="zh-CN"/>
        </w:rPr>
      </w:pPr>
    </w:p>
    <w:p>
      <w:pPr>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湘潭县精准扶贫工作领导小组</w:t>
      </w:r>
    </w:p>
    <w:p>
      <w:pPr>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2017年10月16日</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jc w:val="center"/>
        <w:textAlignment w:val="auto"/>
        <w:outlineLvl w:val="9"/>
        <w:rPr>
          <w:rStyle w:val="7"/>
          <w:rFonts w:hint="eastAsia" w:asciiTheme="majorEastAsia" w:hAnsiTheme="majorEastAsia" w:eastAsiaTheme="majorEastAsia" w:cstheme="majorEastAsia"/>
          <w:b/>
          <w:bCs/>
          <w:color w:val="000000" w:themeColor="text1"/>
          <w:sz w:val="44"/>
          <w:szCs w:val="44"/>
          <w:lang w:eastAsia="zh-CN"/>
          <w14:textFill>
            <w14:solidFill>
              <w14:schemeClr w14:val="tx1"/>
            </w14:solidFill>
          </w14:textFill>
        </w:rPr>
      </w:pP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jc w:val="center"/>
        <w:textAlignment w:val="auto"/>
        <w:outlineLvl w:val="9"/>
        <w:rPr>
          <w:rStyle w:val="7"/>
          <w:rFonts w:hint="eastAsia" w:asciiTheme="majorEastAsia" w:hAnsiTheme="majorEastAsia" w:eastAsiaTheme="majorEastAsia" w:cstheme="majorEastAsia"/>
          <w:b/>
          <w:bCs/>
          <w:color w:val="000000" w:themeColor="text1"/>
          <w:sz w:val="44"/>
          <w:szCs w:val="44"/>
          <w:lang w:eastAsia="zh-CN"/>
          <w14:textFill>
            <w14:solidFill>
              <w14:schemeClr w14:val="tx1"/>
            </w14:solidFill>
          </w14:textFill>
        </w:rPr>
      </w:pP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jc w:val="center"/>
        <w:textAlignment w:val="auto"/>
        <w:outlineLvl w:val="9"/>
        <w:rPr>
          <w:rStyle w:val="7"/>
          <w:rFonts w:hint="eastAsia" w:asciiTheme="majorEastAsia" w:hAnsiTheme="majorEastAsia" w:eastAsiaTheme="majorEastAsia" w:cstheme="majorEastAsia"/>
          <w:b/>
          <w:bCs/>
          <w:color w:val="000000" w:themeColor="text1"/>
          <w:sz w:val="44"/>
          <w:szCs w:val="44"/>
          <w:lang w:eastAsia="zh-CN"/>
          <w14:textFill>
            <w14:solidFill>
              <w14:schemeClr w14:val="tx1"/>
            </w14:solidFill>
          </w14:textFill>
        </w:rPr>
      </w:pP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jc w:val="center"/>
        <w:textAlignment w:val="auto"/>
        <w:outlineLvl w:val="9"/>
        <w:rPr>
          <w:rStyle w:val="7"/>
          <w:rFonts w:hint="eastAsia" w:asciiTheme="majorEastAsia" w:hAnsiTheme="majorEastAsia" w:eastAsiaTheme="majorEastAsia" w:cstheme="majorEastAsia"/>
          <w:b/>
          <w:bCs/>
          <w:color w:val="000000" w:themeColor="text1"/>
          <w:sz w:val="44"/>
          <w:szCs w:val="44"/>
          <w:lang w:eastAsia="zh-CN"/>
          <w14:textFill>
            <w14:solidFill>
              <w14:schemeClr w14:val="tx1"/>
            </w14:solidFill>
          </w14:textFill>
        </w:rPr>
      </w:pP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jc w:val="center"/>
        <w:textAlignment w:val="auto"/>
        <w:outlineLvl w:val="9"/>
        <w:rPr>
          <w:rStyle w:val="7"/>
          <w:rFonts w:hint="eastAsia" w:asciiTheme="majorEastAsia" w:hAnsiTheme="majorEastAsia" w:eastAsiaTheme="majorEastAsia" w:cstheme="majorEastAsia"/>
          <w:b/>
          <w:bCs/>
          <w:color w:val="000000" w:themeColor="text1"/>
          <w:sz w:val="44"/>
          <w:szCs w:val="44"/>
          <w:lang w:eastAsia="zh-CN"/>
          <w14:textFill>
            <w14:solidFill>
              <w14:schemeClr w14:val="tx1"/>
            </w14:solidFill>
          </w14:textFill>
        </w:rPr>
      </w:pP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jc w:val="both"/>
        <w:textAlignment w:val="auto"/>
        <w:outlineLvl w:val="9"/>
        <w:rPr>
          <w:rStyle w:val="7"/>
          <w:rFonts w:hint="eastAsia" w:asciiTheme="majorEastAsia" w:hAnsiTheme="majorEastAsia" w:eastAsiaTheme="majorEastAsia" w:cstheme="majorEastAsia"/>
          <w:b/>
          <w:bCs/>
          <w:color w:val="000000" w:themeColor="text1"/>
          <w:sz w:val="44"/>
          <w:szCs w:val="44"/>
          <w:lang w:eastAsia="zh-CN"/>
          <w14:textFill>
            <w14:solidFill>
              <w14:schemeClr w14:val="tx1"/>
            </w14:solidFill>
          </w14:textFill>
        </w:rPr>
      </w:pP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jc w:val="center"/>
        <w:textAlignment w:val="auto"/>
        <w:outlineLvl w:val="9"/>
        <w:rPr>
          <w:rFonts w:hint="eastAsia" w:asciiTheme="majorEastAsia" w:hAnsiTheme="majorEastAsia" w:eastAsiaTheme="majorEastAsia" w:cstheme="majorEastAsia"/>
          <w:b/>
          <w:bCs/>
          <w:color w:val="000000" w:themeColor="text1"/>
          <w:sz w:val="44"/>
          <w:szCs w:val="44"/>
          <w14:textFill>
            <w14:solidFill>
              <w14:schemeClr w14:val="tx1"/>
            </w14:solidFill>
          </w14:textFill>
        </w:rPr>
      </w:pPr>
      <w:r>
        <w:rPr>
          <w:rStyle w:val="7"/>
          <w:rFonts w:hint="eastAsia" w:asciiTheme="majorEastAsia" w:hAnsiTheme="majorEastAsia" w:eastAsiaTheme="majorEastAsia" w:cstheme="majorEastAsia"/>
          <w:b/>
          <w:bCs/>
          <w:color w:val="000000" w:themeColor="text1"/>
          <w:sz w:val="44"/>
          <w:szCs w:val="44"/>
          <w:lang w:eastAsia="zh-CN"/>
          <w14:textFill>
            <w14:solidFill>
              <w14:schemeClr w14:val="tx1"/>
            </w14:solidFill>
          </w14:textFill>
        </w:rPr>
        <w:t>湘潭县</w:t>
      </w:r>
      <w:r>
        <w:rPr>
          <w:rStyle w:val="7"/>
          <w:rFonts w:hint="eastAsia" w:asciiTheme="majorEastAsia" w:hAnsiTheme="majorEastAsia" w:eastAsiaTheme="majorEastAsia" w:cstheme="majorEastAsia"/>
          <w:b/>
          <w:bCs/>
          <w:color w:val="000000" w:themeColor="text1"/>
          <w:sz w:val="44"/>
          <w:szCs w:val="44"/>
          <w14:textFill>
            <w14:solidFill>
              <w14:schemeClr w14:val="tx1"/>
            </w14:solidFill>
          </w14:textFill>
        </w:rPr>
        <w:t>财政</w:t>
      </w:r>
      <w:r>
        <w:rPr>
          <w:rStyle w:val="7"/>
          <w:rFonts w:hint="eastAsia" w:asciiTheme="majorEastAsia" w:hAnsiTheme="majorEastAsia" w:eastAsiaTheme="majorEastAsia" w:cstheme="majorEastAsia"/>
          <w:b/>
          <w:bCs/>
          <w:color w:val="000000" w:themeColor="text1"/>
          <w:sz w:val="44"/>
          <w:szCs w:val="44"/>
          <w:lang w:eastAsia="zh-CN"/>
          <w14:textFill>
            <w14:solidFill>
              <w14:schemeClr w14:val="tx1"/>
            </w14:solidFill>
          </w14:textFill>
        </w:rPr>
        <w:t>专项</w:t>
      </w:r>
      <w:r>
        <w:rPr>
          <w:rStyle w:val="7"/>
          <w:rFonts w:hint="eastAsia" w:asciiTheme="majorEastAsia" w:hAnsiTheme="majorEastAsia" w:eastAsiaTheme="majorEastAsia" w:cstheme="majorEastAsia"/>
          <w:b/>
          <w:bCs/>
          <w:color w:val="000000" w:themeColor="text1"/>
          <w:sz w:val="44"/>
          <w:szCs w:val="44"/>
          <w14:textFill>
            <w14:solidFill>
              <w14:schemeClr w14:val="tx1"/>
            </w14:solidFill>
          </w14:textFill>
        </w:rPr>
        <w:t>扶贫资金管理</w:t>
      </w:r>
      <w:r>
        <w:rPr>
          <w:rStyle w:val="7"/>
          <w:rFonts w:hint="eastAsia" w:asciiTheme="majorEastAsia" w:hAnsiTheme="majorEastAsia" w:eastAsiaTheme="majorEastAsia" w:cstheme="majorEastAsia"/>
          <w:b/>
          <w:bCs/>
          <w:color w:val="000000" w:themeColor="text1"/>
          <w:sz w:val="44"/>
          <w:szCs w:val="44"/>
          <w:lang w:eastAsia="zh-CN"/>
          <w14:textFill>
            <w14:solidFill>
              <w14:schemeClr w14:val="tx1"/>
            </w14:solidFill>
          </w14:textFill>
        </w:rPr>
        <w:t>暂行</w:t>
      </w:r>
      <w:r>
        <w:rPr>
          <w:rStyle w:val="7"/>
          <w:rFonts w:hint="eastAsia" w:asciiTheme="majorEastAsia" w:hAnsiTheme="majorEastAsia" w:eastAsiaTheme="majorEastAsia" w:cstheme="majorEastAsia"/>
          <w:b/>
          <w:bCs/>
          <w:color w:val="000000" w:themeColor="text1"/>
          <w:sz w:val="44"/>
          <w:szCs w:val="44"/>
          <w14:textFill>
            <w14:solidFill>
              <w14:schemeClr w14:val="tx1"/>
            </w14:solidFill>
          </w14:textFill>
        </w:rPr>
        <w:t>办法</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00" w:firstLineChars="200"/>
        <w:jc w:val="both"/>
        <w:textAlignment w:val="auto"/>
        <w:outlineLvl w:val="9"/>
        <w:rPr>
          <w:rFonts w:hint="eastAsia" w:ascii="仿宋" w:hAnsi="仿宋" w:eastAsia="仿宋" w:cs="仿宋"/>
          <w:color w:val="545454"/>
          <w:sz w:val="30"/>
          <w:szCs w:val="30"/>
        </w:rPr>
      </w:pPr>
      <w:r>
        <w:rPr>
          <w:rFonts w:hint="eastAsia" w:ascii="仿宋" w:hAnsi="仿宋" w:eastAsia="仿宋" w:cs="仿宋"/>
          <w:color w:val="545454"/>
          <w:sz w:val="30"/>
          <w:szCs w:val="30"/>
        </w:rPr>
        <w:t>　</w:t>
      </w:r>
      <w:r>
        <w:rPr>
          <w:rFonts w:hint="eastAsia" w:ascii="仿宋" w:hAnsi="仿宋" w:eastAsia="仿宋" w:cs="仿宋"/>
          <w:color w:val="545454"/>
          <w:sz w:val="30"/>
          <w:szCs w:val="30"/>
          <w:lang w:val="en-US" w:eastAsia="zh-CN"/>
        </w:rPr>
        <w:t xml:space="preserve">                  </w:t>
      </w:r>
      <w:r>
        <w:rPr>
          <w:rFonts w:hint="eastAsia" w:ascii="仿宋" w:hAnsi="仿宋" w:eastAsia="仿宋" w:cs="仿宋"/>
          <w:color w:val="545454"/>
          <w:sz w:val="30"/>
          <w:szCs w:val="30"/>
        </w:rPr>
        <w:t>　</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jc w:val="center"/>
        <w:textAlignment w:val="auto"/>
        <w:outlineLvl w:val="9"/>
        <w:rPr>
          <w:rFonts w:hint="eastAsia" w:ascii="黑体" w:hAnsi="黑体" w:eastAsia="黑体" w:cs="黑体"/>
          <w:sz w:val="32"/>
        </w:rPr>
      </w:pPr>
      <w:r>
        <w:rPr>
          <w:rFonts w:hint="eastAsia" w:ascii="黑体" w:hAnsi="黑体" w:eastAsia="黑体" w:cs="黑体"/>
          <w:sz w:val="32"/>
        </w:rPr>
        <w:t>第一章  总则</w:t>
      </w:r>
    </w:p>
    <w:p>
      <w:pPr>
        <w:keepNext w:val="0"/>
        <w:keepLines w:val="0"/>
        <w:pageBreakBefore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eastAsia="仿宋_GB2312"/>
          <w:sz w:val="32"/>
        </w:rPr>
      </w:pPr>
      <w:r>
        <w:rPr>
          <w:rFonts w:hint="eastAsia" w:eastAsia="仿宋_GB2312"/>
          <w:sz w:val="32"/>
          <w:lang w:val="en-US" w:eastAsia="zh-CN"/>
        </w:rPr>
        <w:t xml:space="preserve">    </w:t>
      </w:r>
      <w:r>
        <w:rPr>
          <w:rFonts w:hint="eastAsia" w:eastAsia="仿宋_GB2312"/>
          <w:sz w:val="32"/>
        </w:rPr>
        <w:t>第一条</w:t>
      </w:r>
      <w:r>
        <w:rPr>
          <w:rFonts w:hint="eastAsia" w:eastAsia="仿宋_GB2312"/>
          <w:sz w:val="32"/>
          <w:lang w:val="en-US" w:eastAsia="zh-CN"/>
        </w:rPr>
        <w:t xml:space="preserve">  </w:t>
      </w:r>
      <w:r>
        <w:rPr>
          <w:rFonts w:ascii="仿宋_gb2312" w:hAnsi="仿宋_gb2312" w:eastAsia="仿宋_gb2312" w:cs="仿宋_gb2312"/>
          <w:b w:val="0"/>
          <w:i w:val="0"/>
          <w:caps w:val="0"/>
          <w:color w:val="000000"/>
          <w:spacing w:val="0"/>
          <w:sz w:val="32"/>
          <w:szCs w:val="32"/>
          <w:shd w:val="clear" w:fill="FFFFFF"/>
        </w:rPr>
        <w:t>为贯彻落实省委、省政府《关于深入贯彻〈中共中央国务院关于打赢脱贫攻坚战的决定〉的实施意见》精神，依据《中华人民共和国预算法》和财政部、国务院扶贫办、国家发展改革委、国家民委、农业部、林业局联合印发的《中央财政专项扶贫资金管理办法》（财农</w:t>
      </w:r>
      <w:r>
        <w:rPr>
          <w:rFonts w:ascii="Times New Roman" w:hAnsi="Times New Roman" w:eastAsia="仿宋_gb2312" w:cs="Times New Roman"/>
          <w:b w:val="0"/>
          <w:i w:val="0"/>
          <w:caps w:val="0"/>
          <w:color w:val="000000"/>
          <w:spacing w:val="0"/>
          <w:sz w:val="32"/>
          <w:szCs w:val="32"/>
          <w:shd w:val="clear" w:fill="FFFFFF"/>
        </w:rPr>
        <w:t>〔</w:t>
      </w:r>
      <w:r>
        <w:rPr>
          <w:rFonts w:hint="default" w:ascii="Times New Roman" w:hAnsi="Times New Roman" w:eastAsia="宋体" w:cs="Times New Roman"/>
          <w:b w:val="0"/>
          <w:i w:val="0"/>
          <w:caps w:val="0"/>
          <w:color w:val="000000"/>
          <w:spacing w:val="0"/>
          <w:sz w:val="32"/>
          <w:szCs w:val="32"/>
          <w:shd w:val="clear" w:fill="FFFFFF"/>
        </w:rPr>
        <w:t>2017〕8</w:t>
      </w:r>
      <w:r>
        <w:rPr>
          <w:rFonts w:hint="default" w:ascii="仿宋_gb2312" w:hAnsi="仿宋_gb2312" w:eastAsia="仿宋_gb2312" w:cs="仿宋_gb2312"/>
          <w:b w:val="0"/>
          <w:i w:val="0"/>
          <w:caps w:val="0"/>
          <w:color w:val="000000"/>
          <w:spacing w:val="0"/>
          <w:sz w:val="32"/>
          <w:szCs w:val="32"/>
          <w:shd w:val="clear" w:fill="FFFFFF"/>
        </w:rPr>
        <w:t>号）、《湖南省财政专项扶贫资金管理办法》（湘财农</w:t>
      </w:r>
      <w:r>
        <w:rPr>
          <w:rFonts w:hint="default" w:ascii="Times New Roman" w:hAnsi="Times New Roman" w:eastAsia="仿宋_gb2312" w:cs="Times New Roman"/>
          <w:b w:val="0"/>
          <w:i w:val="0"/>
          <w:caps w:val="0"/>
          <w:color w:val="000000"/>
          <w:spacing w:val="0"/>
          <w:sz w:val="32"/>
          <w:szCs w:val="32"/>
          <w:shd w:val="clear" w:fill="FFFFFF"/>
        </w:rPr>
        <w:t>〔</w:t>
      </w:r>
      <w:r>
        <w:rPr>
          <w:rFonts w:hint="default" w:ascii="Times New Roman" w:hAnsi="Times New Roman" w:eastAsia="宋体" w:cs="Times New Roman"/>
          <w:b w:val="0"/>
          <w:i w:val="0"/>
          <w:caps w:val="0"/>
          <w:color w:val="000000"/>
          <w:spacing w:val="0"/>
          <w:sz w:val="32"/>
          <w:szCs w:val="32"/>
          <w:shd w:val="clear" w:fill="FFFFFF"/>
        </w:rPr>
        <w:t>2017〕21</w:t>
      </w:r>
      <w:r>
        <w:rPr>
          <w:rFonts w:hint="default" w:ascii="仿宋_gb2312" w:hAnsi="仿宋_gb2312" w:eastAsia="仿宋_gb2312" w:cs="仿宋_gb2312"/>
          <w:b w:val="0"/>
          <w:i w:val="0"/>
          <w:caps w:val="0"/>
          <w:color w:val="000000"/>
          <w:spacing w:val="0"/>
          <w:sz w:val="32"/>
          <w:szCs w:val="32"/>
          <w:shd w:val="clear" w:fill="FFFFFF"/>
        </w:rPr>
        <w:t>号）等文件精神，结合我</w:t>
      </w:r>
      <w:r>
        <w:rPr>
          <w:rFonts w:hint="eastAsia" w:ascii="仿宋_gb2312" w:hAnsi="仿宋_gb2312" w:eastAsia="仿宋_gb2312" w:cs="仿宋_gb2312"/>
          <w:b w:val="0"/>
          <w:i w:val="0"/>
          <w:caps w:val="0"/>
          <w:color w:val="000000"/>
          <w:spacing w:val="0"/>
          <w:sz w:val="32"/>
          <w:szCs w:val="32"/>
          <w:shd w:val="clear" w:fill="FFFFFF"/>
          <w:lang w:eastAsia="zh-CN"/>
        </w:rPr>
        <w:t>县</w:t>
      </w:r>
      <w:r>
        <w:rPr>
          <w:rFonts w:hint="default" w:ascii="仿宋_gb2312" w:hAnsi="仿宋_gb2312" w:eastAsia="仿宋_gb2312" w:cs="仿宋_gb2312"/>
          <w:b w:val="0"/>
          <w:i w:val="0"/>
          <w:caps w:val="0"/>
          <w:color w:val="000000"/>
          <w:spacing w:val="0"/>
          <w:sz w:val="32"/>
          <w:szCs w:val="32"/>
          <w:shd w:val="clear" w:fill="FFFFFF"/>
        </w:rPr>
        <w:t>实际情况，制定本办法。</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jc w:val="both"/>
        <w:textAlignment w:val="auto"/>
        <w:outlineLvl w:val="9"/>
        <w:rPr>
          <w:rFonts w:hint="eastAsia" w:eastAsia="仿宋_GB2312"/>
          <w:sz w:val="32"/>
        </w:rPr>
      </w:pPr>
      <w:r>
        <w:rPr>
          <w:rFonts w:hint="eastAsia" w:eastAsia="仿宋_GB2312"/>
          <w:sz w:val="32"/>
          <w:lang w:val="en-US" w:eastAsia="zh-CN"/>
        </w:rPr>
        <w:t xml:space="preserve">    </w:t>
      </w:r>
      <w:r>
        <w:rPr>
          <w:rFonts w:hint="eastAsia" w:eastAsia="仿宋_GB2312"/>
          <w:sz w:val="32"/>
        </w:rPr>
        <w:t>第二条</w:t>
      </w:r>
      <w:r>
        <w:rPr>
          <w:rFonts w:hint="eastAsia" w:eastAsia="仿宋_GB2312"/>
          <w:sz w:val="32"/>
          <w:lang w:val="en-US" w:eastAsia="zh-CN"/>
        </w:rPr>
        <w:t xml:space="preserve">  </w:t>
      </w:r>
      <w:r>
        <w:rPr>
          <w:rFonts w:hint="eastAsia" w:ascii="仿宋_gb2312" w:hAnsi="仿宋_gb2312" w:eastAsia="仿宋_gb2312" w:cs="仿宋_gb2312"/>
          <w:b w:val="0"/>
          <w:i w:val="0"/>
          <w:caps w:val="0"/>
          <w:color w:val="000000"/>
          <w:spacing w:val="0"/>
          <w:kern w:val="2"/>
          <w:sz w:val="32"/>
          <w:szCs w:val="32"/>
          <w:shd w:val="clear" w:fill="FFFFFF"/>
          <w:lang w:val="en-US" w:eastAsia="zh-CN" w:bidi="ar-SA"/>
        </w:rPr>
        <w:t>财政专项扶贫资金是指中央、省、市、县财政通过预算安排主要用于精准扶贫、精准脱贫的专项资金。　</w:t>
      </w:r>
      <w:r>
        <w:rPr>
          <w:rFonts w:hint="eastAsia" w:eastAsia="仿宋_GB2312"/>
          <w:sz w:val="32"/>
        </w:rPr>
        <w:t>　</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000000"/>
          <w:spacing w:val="0"/>
          <w:sz w:val="32"/>
          <w:szCs w:val="32"/>
          <w:shd w:val="clear" w:fill="FFFFFF"/>
        </w:rPr>
      </w:pPr>
      <w:r>
        <w:rPr>
          <w:rFonts w:hint="eastAsia" w:ascii="仿宋_gb2312" w:hAnsi="仿宋_gb2312" w:eastAsia="仿宋_gb2312" w:cs="仿宋_gb2312"/>
          <w:b w:val="0"/>
          <w:i w:val="0"/>
          <w:caps w:val="0"/>
          <w:color w:val="000000"/>
          <w:spacing w:val="0"/>
          <w:sz w:val="32"/>
          <w:szCs w:val="32"/>
          <w:shd w:val="clear" w:fill="FFFFFF"/>
        </w:rPr>
        <w:t>第三条</w:t>
      </w:r>
      <w:r>
        <w:rPr>
          <w:rFonts w:hint="eastAsia" w:ascii="仿宋_gb2312" w:hAnsi="仿宋_gb2312" w:eastAsia="仿宋_gb2312" w:cs="仿宋_gb2312"/>
          <w:b w:val="0"/>
          <w:i w:val="0"/>
          <w:caps w:val="0"/>
          <w:color w:val="000000"/>
          <w:spacing w:val="0"/>
          <w:sz w:val="32"/>
          <w:szCs w:val="32"/>
          <w:shd w:val="clear" w:fill="FFFFFF"/>
          <w:lang w:val="en-US" w:eastAsia="zh-CN"/>
        </w:rPr>
        <w:t xml:space="preserve">  </w:t>
      </w:r>
      <w:r>
        <w:rPr>
          <w:rFonts w:ascii="仿宋_gb2312" w:hAnsi="仿宋_gb2312" w:eastAsia="仿宋_gb2312" w:cs="仿宋_gb2312"/>
          <w:b w:val="0"/>
          <w:i w:val="0"/>
          <w:caps w:val="0"/>
          <w:color w:val="000000"/>
          <w:spacing w:val="0"/>
          <w:sz w:val="32"/>
          <w:szCs w:val="32"/>
          <w:shd w:val="clear" w:fill="FFFFFF"/>
        </w:rPr>
        <w:t>财政专项扶贫资金应当围绕脱贫攻坚的总体目标和要求，统筹整合使用，形成合力，发挥整体效益。</w:t>
      </w:r>
    </w:p>
    <w:p>
      <w:pPr>
        <w:keepNext w:val="0"/>
        <w:keepLines w:val="0"/>
        <w:pageBreakBefore w:val="0"/>
        <w:kinsoku/>
        <w:wordWrap/>
        <w:overflowPunct/>
        <w:topLinePunct w:val="0"/>
        <w:autoSpaceDE/>
        <w:autoSpaceDN/>
        <w:bidi w:val="0"/>
        <w:adjustRightInd/>
        <w:snapToGrid/>
        <w:spacing w:line="560" w:lineRule="exact"/>
        <w:ind w:left="0" w:leftChars="0" w:right="0" w:rightChars="0"/>
        <w:jc w:val="both"/>
        <w:textAlignment w:val="auto"/>
        <w:outlineLvl w:val="9"/>
        <w:rPr>
          <w:rFonts w:hint="default" w:ascii="仿宋_gb2312" w:hAnsi="仿宋_gb2312" w:eastAsia="仿宋_gb2312" w:cs="仿宋_gb2312"/>
          <w:b w:val="0"/>
          <w:i w:val="0"/>
          <w:caps w:val="0"/>
          <w:color w:val="000000"/>
          <w:spacing w:val="0"/>
          <w:sz w:val="32"/>
          <w:szCs w:val="32"/>
          <w:shd w:val="clear" w:fill="FFFFFF"/>
        </w:rPr>
      </w:pPr>
      <w:r>
        <w:rPr>
          <w:rFonts w:hint="default" w:ascii="仿宋_gb2312" w:hAnsi="仿宋_gb2312" w:eastAsia="仿宋_gb2312" w:cs="仿宋_gb2312"/>
          <w:b w:val="0"/>
          <w:i w:val="0"/>
          <w:caps w:val="0"/>
          <w:color w:val="000000"/>
          <w:spacing w:val="0"/>
          <w:sz w:val="32"/>
          <w:szCs w:val="32"/>
          <w:shd w:val="clear" w:fill="FFFFFF"/>
        </w:rPr>
        <w:t>   </w:t>
      </w:r>
      <w:r>
        <w:rPr>
          <w:rFonts w:hint="eastAsia" w:ascii="仿宋_gb2312" w:hAnsi="仿宋_gb2312" w:eastAsia="仿宋_gb2312" w:cs="仿宋_gb2312"/>
          <w:b w:val="0"/>
          <w:i w:val="0"/>
          <w:caps w:val="0"/>
          <w:color w:val="000000"/>
          <w:spacing w:val="0"/>
          <w:sz w:val="32"/>
          <w:szCs w:val="32"/>
          <w:shd w:val="clear" w:fill="FFFFFF"/>
          <w:lang w:val="en-US" w:eastAsia="zh-CN"/>
        </w:rPr>
        <w:t xml:space="preserve"> </w:t>
      </w:r>
      <w:r>
        <w:rPr>
          <w:rFonts w:hint="default" w:ascii="仿宋_gb2312" w:hAnsi="仿宋_gb2312" w:eastAsia="仿宋_gb2312" w:cs="仿宋_gb2312"/>
          <w:b w:val="0"/>
          <w:i w:val="0"/>
          <w:caps w:val="0"/>
          <w:color w:val="000000"/>
          <w:spacing w:val="0"/>
          <w:sz w:val="32"/>
          <w:szCs w:val="32"/>
          <w:shd w:val="clear" w:fill="FFFFFF"/>
        </w:rPr>
        <w:t xml:space="preserve"> 财政专项扶贫资金的支出方向分为扶贫发展、以工代赈、革命老区发展以及其他财政专项扶贫</w:t>
      </w:r>
      <w:r>
        <w:rPr>
          <w:rFonts w:hint="eastAsia" w:ascii="仿宋_gb2312" w:hAnsi="仿宋_gb2312" w:eastAsia="仿宋_gb2312" w:cs="仿宋_gb2312"/>
          <w:b w:val="0"/>
          <w:i w:val="0"/>
          <w:caps w:val="0"/>
          <w:color w:val="000000"/>
          <w:spacing w:val="0"/>
          <w:sz w:val="32"/>
          <w:szCs w:val="32"/>
          <w:shd w:val="clear" w:fill="FFFFFF"/>
          <w:lang w:eastAsia="zh-CN"/>
        </w:rPr>
        <w:t>资金</w:t>
      </w:r>
      <w:r>
        <w:rPr>
          <w:rFonts w:hint="default" w:ascii="仿宋_gb2312" w:hAnsi="仿宋_gb2312" w:eastAsia="仿宋_gb2312" w:cs="仿宋_gb2312"/>
          <w:b w:val="0"/>
          <w:i w:val="0"/>
          <w:caps w:val="0"/>
          <w:color w:val="000000"/>
          <w:spacing w:val="0"/>
          <w:sz w:val="32"/>
          <w:szCs w:val="32"/>
          <w:shd w:val="clear" w:fill="FFFFFF"/>
        </w:rPr>
        <w:t>等，分别由财政和扶贫、发改、民政等相关部门共同负责管理。</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outlineLvl w:val="9"/>
        <w:rPr>
          <w:rFonts w:hint="eastAsia" w:eastAsia="仿宋_GB2312"/>
          <w:sz w:val="32"/>
        </w:rPr>
      </w:pPr>
      <w:r>
        <w:rPr>
          <w:rFonts w:hint="eastAsia" w:ascii="仿宋_gb2312" w:hAnsi="仿宋_gb2312" w:eastAsia="仿宋_gb2312" w:cs="仿宋_gb2312"/>
          <w:b w:val="0"/>
          <w:i w:val="0"/>
          <w:caps w:val="0"/>
          <w:color w:val="000000"/>
          <w:spacing w:val="0"/>
          <w:sz w:val="32"/>
          <w:szCs w:val="32"/>
          <w:shd w:val="clear" w:fill="FFFFFF"/>
          <w:lang w:eastAsia="zh-CN"/>
        </w:rPr>
        <w:t>第四条</w:t>
      </w:r>
      <w:r>
        <w:rPr>
          <w:rFonts w:hint="eastAsia" w:ascii="仿宋_gb2312" w:hAnsi="仿宋_gb2312" w:eastAsia="仿宋_gb2312" w:cs="仿宋_gb2312"/>
          <w:b w:val="0"/>
          <w:i w:val="0"/>
          <w:caps w:val="0"/>
          <w:color w:val="000000"/>
          <w:spacing w:val="0"/>
          <w:sz w:val="32"/>
          <w:szCs w:val="32"/>
          <w:shd w:val="clear" w:fill="FFFFFF"/>
          <w:lang w:val="en-US" w:eastAsia="zh-CN"/>
        </w:rPr>
        <w:t xml:space="preserve">  </w:t>
      </w:r>
      <w:r>
        <w:rPr>
          <w:rFonts w:ascii="仿宋_gb2312" w:hAnsi="仿宋_gb2312" w:eastAsia="仿宋_gb2312" w:cs="仿宋_gb2312"/>
          <w:b w:val="0"/>
          <w:i w:val="0"/>
          <w:caps w:val="0"/>
          <w:color w:val="000000"/>
          <w:spacing w:val="0"/>
          <w:sz w:val="32"/>
          <w:szCs w:val="32"/>
          <w:shd w:val="clear" w:fill="FFFFFF"/>
        </w:rPr>
        <w:t>财政专项扶贫资金的管理和使用应遵循科学精准、规范高效、权责匹配、客观公正、公开透明的原则。在精准识别贫困人口的基础上，把资金使用与建档立卡结果相衔接，与脱贫成效相挂钩，切实使资金惠及贫困人口。</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黑体" w:hAnsi="黑体" w:eastAsia="黑体" w:cs="黑体"/>
          <w:sz w:val="32"/>
        </w:rPr>
      </w:pP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jc w:val="center"/>
        <w:textAlignment w:val="auto"/>
        <w:outlineLvl w:val="9"/>
        <w:rPr>
          <w:rFonts w:hint="eastAsia" w:eastAsia="仿宋_GB2312"/>
          <w:sz w:val="32"/>
        </w:rPr>
      </w:pPr>
      <w:r>
        <w:rPr>
          <w:rFonts w:hint="eastAsia" w:ascii="黑体" w:hAnsi="黑体" w:eastAsia="黑体" w:cs="黑体"/>
          <w:sz w:val="32"/>
        </w:rPr>
        <w:t>第</w:t>
      </w:r>
      <w:r>
        <w:rPr>
          <w:rFonts w:hint="eastAsia" w:ascii="黑体" w:hAnsi="黑体" w:eastAsia="黑体" w:cs="黑体"/>
          <w:sz w:val="32"/>
          <w:lang w:eastAsia="zh-CN"/>
        </w:rPr>
        <w:t>二</w:t>
      </w:r>
      <w:r>
        <w:rPr>
          <w:rFonts w:hint="eastAsia" w:ascii="黑体" w:hAnsi="黑体" w:eastAsia="黑体" w:cs="黑体"/>
          <w:sz w:val="32"/>
        </w:rPr>
        <w:t>章</w:t>
      </w:r>
      <w:r>
        <w:rPr>
          <w:rFonts w:hint="eastAsia" w:ascii="黑体" w:hAnsi="黑体" w:eastAsia="黑体" w:cs="黑体"/>
          <w:sz w:val="32"/>
          <w:lang w:val="en-US" w:eastAsia="zh-CN"/>
        </w:rPr>
        <w:t xml:space="preserve"> </w:t>
      </w:r>
      <w:r>
        <w:rPr>
          <w:rFonts w:hint="eastAsia" w:ascii="黑体" w:hAnsi="黑体" w:eastAsia="黑体" w:cs="黑体"/>
          <w:sz w:val="32"/>
        </w:rPr>
        <w:t xml:space="preserve"> 资金</w:t>
      </w:r>
      <w:r>
        <w:rPr>
          <w:rFonts w:hint="eastAsia" w:ascii="黑体" w:hAnsi="黑体" w:eastAsia="黑体" w:cs="黑体"/>
          <w:sz w:val="32"/>
          <w:lang w:eastAsia="zh-CN"/>
        </w:rPr>
        <w:t>预算及分配</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b w:val="0"/>
          <w:i w:val="0"/>
          <w:caps w:val="0"/>
          <w:color w:val="000000"/>
          <w:spacing w:val="0"/>
          <w:sz w:val="32"/>
          <w:szCs w:val="32"/>
          <w:shd w:val="clear" w:fill="FFFFFF"/>
        </w:rPr>
      </w:pPr>
      <w:r>
        <w:rPr>
          <w:rFonts w:hint="eastAsia" w:eastAsia="仿宋_GB2312"/>
          <w:sz w:val="32"/>
        </w:rPr>
        <w:t>第</w:t>
      </w:r>
      <w:r>
        <w:rPr>
          <w:rFonts w:hint="eastAsia" w:eastAsia="仿宋_GB2312"/>
          <w:sz w:val="32"/>
          <w:lang w:eastAsia="zh-CN"/>
        </w:rPr>
        <w:t>五</w:t>
      </w:r>
      <w:r>
        <w:rPr>
          <w:rFonts w:hint="eastAsia" w:eastAsia="仿宋_GB2312"/>
          <w:sz w:val="32"/>
        </w:rPr>
        <w:t>条</w:t>
      </w:r>
      <w:r>
        <w:rPr>
          <w:rFonts w:hint="eastAsia" w:eastAsia="仿宋_GB2312"/>
          <w:sz w:val="32"/>
          <w:lang w:val="en-US" w:eastAsia="zh-CN"/>
        </w:rPr>
        <w:t xml:space="preserve">  </w:t>
      </w:r>
      <w:r>
        <w:rPr>
          <w:rFonts w:ascii="仿宋_gb2312" w:hAnsi="仿宋_gb2312" w:eastAsia="仿宋_gb2312" w:cs="仿宋_gb2312"/>
          <w:b w:val="0"/>
          <w:i w:val="0"/>
          <w:caps w:val="0"/>
          <w:color w:val="000000"/>
          <w:spacing w:val="0"/>
          <w:sz w:val="32"/>
          <w:szCs w:val="32"/>
          <w:shd w:val="clear" w:fill="FFFFFF"/>
        </w:rPr>
        <w:t>除中央、省、市财政及有关部门安排的扶贫资金外，</w:t>
      </w:r>
      <w:r>
        <w:rPr>
          <w:rFonts w:hint="eastAsia" w:ascii="仿宋_gb2312" w:hAnsi="仿宋_gb2312" w:eastAsia="仿宋_gb2312" w:cs="仿宋_gb2312"/>
          <w:b w:val="0"/>
          <w:i w:val="0"/>
          <w:caps w:val="0"/>
          <w:color w:val="000000"/>
          <w:spacing w:val="0"/>
          <w:sz w:val="32"/>
          <w:szCs w:val="32"/>
          <w:shd w:val="clear" w:fill="FFFFFF"/>
          <w:lang w:eastAsia="zh-CN"/>
        </w:rPr>
        <w:t>县</w:t>
      </w:r>
      <w:r>
        <w:rPr>
          <w:rFonts w:ascii="仿宋_gb2312" w:hAnsi="仿宋_gb2312" w:eastAsia="仿宋_gb2312" w:cs="仿宋_gb2312"/>
          <w:b w:val="0"/>
          <w:i w:val="0"/>
          <w:caps w:val="0"/>
          <w:color w:val="000000"/>
          <w:spacing w:val="0"/>
          <w:sz w:val="32"/>
          <w:szCs w:val="32"/>
          <w:shd w:val="clear" w:fill="FFFFFF"/>
        </w:rPr>
        <w:t>级财政依据脱贫攻坚任务需要和财力情况，每年预算安排一定规模的财政专项扶贫资金，并加大投入；</w:t>
      </w:r>
      <w:r>
        <w:rPr>
          <w:rFonts w:hint="eastAsia" w:ascii="仿宋_gb2312" w:hAnsi="仿宋_gb2312" w:eastAsia="仿宋_gb2312" w:cs="仿宋_gb2312"/>
          <w:b w:val="0"/>
          <w:i w:val="0"/>
          <w:caps w:val="0"/>
          <w:color w:val="000000"/>
          <w:spacing w:val="0"/>
          <w:sz w:val="32"/>
          <w:szCs w:val="32"/>
          <w:shd w:val="clear" w:fill="FFFFFF"/>
          <w:lang w:eastAsia="zh-CN"/>
        </w:rPr>
        <w:t>县</w:t>
      </w:r>
      <w:r>
        <w:rPr>
          <w:rFonts w:ascii="仿宋_gb2312" w:hAnsi="仿宋_gb2312" w:eastAsia="仿宋_gb2312" w:cs="仿宋_gb2312"/>
          <w:b w:val="0"/>
          <w:i w:val="0"/>
          <w:caps w:val="0"/>
          <w:color w:val="000000"/>
          <w:spacing w:val="0"/>
          <w:sz w:val="32"/>
          <w:szCs w:val="32"/>
          <w:shd w:val="clear" w:fill="FFFFFF"/>
        </w:rPr>
        <w:t>级相关部门按</w:t>
      </w:r>
      <w:r>
        <w:rPr>
          <w:rFonts w:hint="eastAsia" w:ascii="仿宋_gb2312" w:hAnsi="仿宋_gb2312" w:eastAsia="仿宋_gb2312" w:cs="仿宋_gb2312"/>
          <w:b w:val="0"/>
          <w:i w:val="0"/>
          <w:caps w:val="0"/>
          <w:color w:val="000000"/>
          <w:spacing w:val="0"/>
          <w:sz w:val="32"/>
          <w:szCs w:val="32"/>
          <w:shd w:val="clear" w:fill="FFFFFF"/>
          <w:lang w:eastAsia="zh-CN"/>
        </w:rPr>
        <w:t>县</w:t>
      </w:r>
      <w:r>
        <w:rPr>
          <w:rFonts w:ascii="仿宋_gb2312" w:hAnsi="仿宋_gb2312" w:eastAsia="仿宋_gb2312" w:cs="仿宋_gb2312"/>
          <w:b w:val="0"/>
          <w:i w:val="0"/>
          <w:caps w:val="0"/>
          <w:color w:val="000000"/>
          <w:spacing w:val="0"/>
          <w:sz w:val="32"/>
          <w:szCs w:val="32"/>
          <w:shd w:val="clear" w:fill="FFFFFF"/>
        </w:rPr>
        <w:t>委、</w:t>
      </w:r>
      <w:r>
        <w:rPr>
          <w:rFonts w:hint="eastAsia" w:ascii="仿宋_gb2312" w:hAnsi="仿宋_gb2312" w:eastAsia="仿宋_gb2312" w:cs="仿宋_gb2312"/>
          <w:b w:val="0"/>
          <w:i w:val="0"/>
          <w:caps w:val="0"/>
          <w:color w:val="000000"/>
          <w:spacing w:val="0"/>
          <w:sz w:val="32"/>
          <w:szCs w:val="32"/>
          <w:shd w:val="clear" w:fill="FFFFFF"/>
          <w:lang w:eastAsia="zh-CN"/>
        </w:rPr>
        <w:t>县</w:t>
      </w:r>
      <w:r>
        <w:rPr>
          <w:rFonts w:ascii="仿宋_gb2312" w:hAnsi="仿宋_gb2312" w:eastAsia="仿宋_gb2312" w:cs="仿宋_gb2312"/>
          <w:b w:val="0"/>
          <w:i w:val="0"/>
          <w:caps w:val="0"/>
          <w:color w:val="000000"/>
          <w:spacing w:val="0"/>
          <w:sz w:val="32"/>
          <w:szCs w:val="32"/>
          <w:shd w:val="clear" w:fill="FFFFFF"/>
        </w:rPr>
        <w:t>政府有关文件要求落实相关扶贫资金。</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000000"/>
          <w:spacing w:val="0"/>
          <w:sz w:val="32"/>
          <w:szCs w:val="32"/>
          <w:shd w:val="clear" w:fill="FFFFFF"/>
          <w:lang w:val="en-US" w:eastAsia="zh-CN"/>
        </w:rPr>
      </w:pPr>
      <w:r>
        <w:rPr>
          <w:rFonts w:hint="eastAsia" w:ascii="仿宋_gb2312" w:hAnsi="仿宋_gb2312" w:eastAsia="仿宋_gb2312" w:cs="仿宋_gb2312"/>
          <w:b w:val="0"/>
          <w:i w:val="0"/>
          <w:caps w:val="0"/>
          <w:color w:val="000000"/>
          <w:spacing w:val="0"/>
          <w:sz w:val="32"/>
          <w:szCs w:val="32"/>
          <w:shd w:val="clear" w:fill="FFFFFF"/>
          <w:lang w:eastAsia="zh-CN"/>
        </w:rPr>
        <w:t>第六条</w:t>
      </w:r>
      <w:r>
        <w:rPr>
          <w:rFonts w:hint="eastAsia" w:ascii="仿宋_gb2312" w:hAnsi="仿宋_gb2312" w:eastAsia="仿宋_gb2312" w:cs="仿宋_gb2312"/>
          <w:b w:val="0"/>
          <w:i w:val="0"/>
          <w:caps w:val="0"/>
          <w:color w:val="000000"/>
          <w:spacing w:val="0"/>
          <w:sz w:val="32"/>
          <w:szCs w:val="32"/>
          <w:shd w:val="clear" w:fill="FFFFFF"/>
          <w:lang w:val="en-US" w:eastAsia="zh-CN"/>
        </w:rPr>
        <w:t xml:space="preserve">  </w:t>
      </w:r>
      <w:r>
        <w:rPr>
          <w:rFonts w:ascii="仿宋_gb2312" w:hAnsi="仿宋_gb2312" w:eastAsia="仿宋_gb2312" w:cs="仿宋_gb2312"/>
          <w:b w:val="0"/>
          <w:i w:val="0"/>
          <w:caps w:val="0"/>
          <w:color w:val="000000"/>
          <w:spacing w:val="0"/>
          <w:sz w:val="32"/>
          <w:szCs w:val="32"/>
          <w:shd w:val="clear" w:fill="FFFFFF"/>
        </w:rPr>
        <w:t>各级财政专项扶贫资金按文件明确的用途使用；对于上级按</w:t>
      </w:r>
      <w:r>
        <w:rPr>
          <w:rFonts w:hint="eastAsia" w:ascii="雅黑" w:hAnsi="雅黑" w:eastAsia="雅黑" w:cs="雅黑"/>
          <w:b w:val="0"/>
          <w:i w:val="0"/>
          <w:caps w:val="0"/>
          <w:color w:val="000000"/>
          <w:spacing w:val="0"/>
          <w:sz w:val="32"/>
          <w:szCs w:val="32"/>
          <w:shd w:val="clear" w:fill="FFFFFF"/>
        </w:rPr>
        <w:t>“</w:t>
      </w:r>
      <w:r>
        <w:rPr>
          <w:rFonts w:hint="default" w:ascii="仿宋_gb2312" w:hAnsi="仿宋_gb2312" w:eastAsia="仿宋_gb2312" w:cs="仿宋_gb2312"/>
          <w:b w:val="0"/>
          <w:i w:val="0"/>
          <w:caps w:val="0"/>
          <w:color w:val="000000"/>
          <w:spacing w:val="0"/>
          <w:sz w:val="32"/>
          <w:szCs w:val="32"/>
          <w:shd w:val="clear" w:fill="FFFFFF"/>
        </w:rPr>
        <w:t>因素分配</w:t>
      </w:r>
      <w:r>
        <w:rPr>
          <w:rFonts w:hint="default" w:ascii="雅黑" w:hAnsi="雅黑" w:eastAsia="雅黑" w:cs="雅黑"/>
          <w:b w:val="0"/>
          <w:i w:val="0"/>
          <w:caps w:val="0"/>
          <w:color w:val="000000"/>
          <w:spacing w:val="0"/>
          <w:sz w:val="32"/>
          <w:szCs w:val="32"/>
          <w:shd w:val="clear" w:fill="FFFFFF"/>
        </w:rPr>
        <w:t>”</w:t>
      </w:r>
      <w:r>
        <w:rPr>
          <w:rFonts w:hint="default" w:ascii="仿宋_gb2312" w:hAnsi="仿宋_gb2312" w:eastAsia="仿宋_gb2312" w:cs="仿宋_gb2312"/>
          <w:b w:val="0"/>
          <w:i w:val="0"/>
          <w:caps w:val="0"/>
          <w:color w:val="000000"/>
          <w:spacing w:val="0"/>
          <w:sz w:val="32"/>
          <w:szCs w:val="32"/>
          <w:shd w:val="clear" w:fill="FFFFFF"/>
        </w:rPr>
        <w:t>法下达的专项扶贫资金，由</w:t>
      </w:r>
      <w:r>
        <w:rPr>
          <w:rFonts w:hint="eastAsia" w:ascii="仿宋_gb2312" w:hAnsi="仿宋_gb2312" w:eastAsia="仿宋_gb2312" w:cs="仿宋_gb2312"/>
          <w:b w:val="0"/>
          <w:i w:val="0"/>
          <w:caps w:val="0"/>
          <w:color w:val="000000"/>
          <w:spacing w:val="0"/>
          <w:sz w:val="32"/>
          <w:szCs w:val="32"/>
          <w:shd w:val="clear" w:fill="FFFFFF"/>
          <w:lang w:eastAsia="zh-CN"/>
        </w:rPr>
        <w:t>县</w:t>
      </w:r>
      <w:r>
        <w:rPr>
          <w:rFonts w:hint="default" w:ascii="仿宋_gb2312" w:hAnsi="仿宋_gb2312" w:eastAsia="仿宋_gb2312" w:cs="仿宋_gb2312"/>
          <w:b w:val="0"/>
          <w:i w:val="0"/>
          <w:caps w:val="0"/>
          <w:color w:val="000000"/>
          <w:spacing w:val="0"/>
          <w:sz w:val="32"/>
          <w:szCs w:val="32"/>
          <w:shd w:val="clear" w:fill="FFFFFF"/>
        </w:rPr>
        <w:t>农业局（扶贫办）或有关部门按湖南省扶贫开发办公室《关于进一步加强和规范财政专项扶贫资金使用管理的通知》（湘扶办发</w:t>
      </w:r>
      <w:r>
        <w:rPr>
          <w:rFonts w:ascii="Times New Roman" w:hAnsi="Times New Roman" w:eastAsia="仿宋_gb2312" w:cs="Times New Roman"/>
          <w:b w:val="0"/>
          <w:i w:val="0"/>
          <w:caps w:val="0"/>
          <w:color w:val="000000"/>
          <w:spacing w:val="0"/>
          <w:sz w:val="32"/>
          <w:szCs w:val="32"/>
          <w:shd w:val="clear" w:fill="FFFFFF"/>
        </w:rPr>
        <w:t>〔</w:t>
      </w:r>
      <w:r>
        <w:rPr>
          <w:rFonts w:hint="default" w:ascii="Times New Roman" w:hAnsi="Times New Roman" w:eastAsia="宋体" w:cs="Times New Roman"/>
          <w:b w:val="0"/>
          <w:i w:val="0"/>
          <w:caps w:val="0"/>
          <w:color w:val="000000"/>
          <w:spacing w:val="0"/>
          <w:sz w:val="32"/>
          <w:szCs w:val="32"/>
          <w:shd w:val="clear" w:fill="FFFFFF"/>
        </w:rPr>
        <w:t>2015〕30</w:t>
      </w:r>
      <w:r>
        <w:rPr>
          <w:rFonts w:hint="default" w:ascii="仿宋_gb2312" w:hAnsi="仿宋_gb2312" w:eastAsia="仿宋_gb2312" w:cs="仿宋_gb2312"/>
          <w:b w:val="0"/>
          <w:i w:val="0"/>
          <w:caps w:val="0"/>
          <w:color w:val="000000"/>
          <w:spacing w:val="0"/>
          <w:sz w:val="32"/>
          <w:szCs w:val="32"/>
          <w:shd w:val="clear" w:fill="FFFFFF"/>
        </w:rPr>
        <w:t>号）文件要求商财政局后拿出具体分配方案（不得提取或分配项目管理费），报</w:t>
      </w:r>
      <w:r>
        <w:rPr>
          <w:rFonts w:hint="eastAsia" w:ascii="仿宋_gb2312" w:hAnsi="仿宋_gb2312" w:eastAsia="仿宋_gb2312" w:cs="仿宋_gb2312"/>
          <w:b w:val="0"/>
          <w:i w:val="0"/>
          <w:caps w:val="0"/>
          <w:color w:val="000000"/>
          <w:spacing w:val="0"/>
          <w:sz w:val="32"/>
          <w:szCs w:val="32"/>
          <w:shd w:val="clear" w:fill="FFFFFF"/>
          <w:lang w:eastAsia="zh-CN"/>
        </w:rPr>
        <w:t>县</w:t>
      </w:r>
      <w:r>
        <w:rPr>
          <w:rFonts w:hint="default" w:ascii="仿宋_gb2312" w:hAnsi="仿宋_gb2312" w:eastAsia="仿宋_gb2312" w:cs="仿宋_gb2312"/>
          <w:b w:val="0"/>
          <w:i w:val="0"/>
          <w:caps w:val="0"/>
          <w:color w:val="000000"/>
          <w:spacing w:val="0"/>
          <w:sz w:val="32"/>
          <w:szCs w:val="32"/>
          <w:shd w:val="clear" w:fill="FFFFFF"/>
        </w:rPr>
        <w:t>精准扶贫工作领导小组办公室审定后下达项目计划文件</w:t>
      </w:r>
      <w:r>
        <w:rPr>
          <w:rFonts w:hint="eastAsia" w:ascii="仿宋_gb2312" w:hAnsi="仿宋_gb2312" w:eastAsia="仿宋_gb2312" w:cs="仿宋_gb2312"/>
          <w:b w:val="0"/>
          <w:i w:val="0"/>
          <w:caps w:val="0"/>
          <w:color w:val="000000"/>
          <w:spacing w:val="0"/>
          <w:sz w:val="32"/>
          <w:szCs w:val="32"/>
          <w:shd w:val="clear" w:fill="FFFFFF"/>
          <w:lang w:eastAsia="zh-CN"/>
        </w:rPr>
        <w:t>。</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宋体" w:hAnsi="宋体" w:eastAsia="仿宋_GB2312" w:cs="宋体"/>
          <w:kern w:val="0"/>
          <w:sz w:val="32"/>
          <w:szCs w:val="24"/>
          <w:lang w:val="en-US" w:eastAsia="zh-CN" w:bidi="ar-SA"/>
        </w:rPr>
      </w:pPr>
      <w:r>
        <w:rPr>
          <w:rFonts w:hint="eastAsia" w:ascii="宋体" w:hAnsi="宋体" w:eastAsia="仿宋_GB2312" w:cs="宋体"/>
          <w:kern w:val="0"/>
          <w:sz w:val="32"/>
          <w:szCs w:val="24"/>
          <w:lang w:val="en-US" w:eastAsia="zh-CN" w:bidi="ar-SA"/>
        </w:rPr>
        <w:t>第七条 各级财政下达的专项扶贫资金必须按照文件执行，</w:t>
      </w:r>
      <w:r>
        <w:rPr>
          <w:rFonts w:hint="default" w:ascii="仿宋_gb2312" w:hAnsi="仿宋_gb2312" w:eastAsia="仿宋_gb2312" w:cs="仿宋_gb2312"/>
          <w:b w:val="0"/>
          <w:i w:val="0"/>
          <w:caps w:val="0"/>
          <w:color w:val="000000"/>
          <w:spacing w:val="0"/>
          <w:sz w:val="32"/>
          <w:szCs w:val="32"/>
          <w:shd w:val="clear" w:fill="FFFFFF"/>
        </w:rPr>
        <w:t>所有扶贫资金按项目计划文件明确到具体项目</w:t>
      </w:r>
      <w:r>
        <w:rPr>
          <w:rFonts w:hint="eastAsia" w:ascii="仿宋_gb2312" w:hAnsi="仿宋_gb2312" w:eastAsia="仿宋_gb2312" w:cs="仿宋_gb2312"/>
          <w:b w:val="0"/>
          <w:i w:val="0"/>
          <w:caps w:val="0"/>
          <w:color w:val="000000"/>
          <w:spacing w:val="0"/>
          <w:sz w:val="32"/>
          <w:szCs w:val="32"/>
          <w:shd w:val="clear" w:fill="FFFFFF"/>
          <w:lang w:eastAsia="zh-CN"/>
        </w:rPr>
        <w:t>，</w:t>
      </w:r>
      <w:r>
        <w:rPr>
          <w:rFonts w:hint="eastAsia" w:ascii="宋体" w:hAnsi="宋体" w:eastAsia="仿宋_GB2312" w:cs="宋体"/>
          <w:kern w:val="0"/>
          <w:sz w:val="32"/>
          <w:szCs w:val="24"/>
          <w:lang w:val="en-US" w:eastAsia="zh-CN" w:bidi="ar-SA"/>
        </w:rPr>
        <w:t>任何单位和个人不得挤占、挪用和超范围使用。财政专项扶贫资金使用主要支持以下重点工作。</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jc w:val="both"/>
        <w:textAlignment w:val="auto"/>
        <w:outlineLvl w:val="9"/>
        <w:rPr>
          <w:rFonts w:hint="eastAsia" w:eastAsia="仿宋_GB2312"/>
          <w:sz w:val="32"/>
          <w:lang w:val="en-US" w:eastAsia="zh-CN"/>
        </w:rPr>
      </w:pPr>
      <w:r>
        <w:rPr>
          <w:rFonts w:hint="eastAsia" w:eastAsia="仿宋_GB2312"/>
          <w:sz w:val="32"/>
          <w:lang w:val="en-US" w:eastAsia="zh-CN"/>
        </w:rPr>
        <w:t xml:space="preserve">    1、产业扶贫。改变财政扶贫资金使用重基础轻产业的倾向，确保60%的资金用于产业扶贫，其中70%的资金要帮扶到建档立卡贫困户。</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jc w:val="both"/>
        <w:textAlignment w:val="auto"/>
        <w:outlineLvl w:val="9"/>
        <w:rPr>
          <w:rFonts w:hint="eastAsia" w:eastAsia="仿宋_GB2312"/>
          <w:sz w:val="32"/>
          <w:lang w:val="en-US" w:eastAsia="zh-CN"/>
        </w:rPr>
      </w:pPr>
      <w:r>
        <w:rPr>
          <w:rFonts w:hint="eastAsia" w:eastAsia="仿宋_GB2312"/>
          <w:sz w:val="32"/>
          <w:lang w:val="en-US" w:eastAsia="zh-CN"/>
        </w:rPr>
        <w:t xml:space="preserve">    2、教育培训。优先满足支持建档立卡贫困农户家庭“两后生”参加职业教育培训专项资金的要求，满足设立特困家庭子女完成义务教育专项资金的需求，提升贫困户人口素质，斩断贫困“代际遗传”。</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jc w:val="both"/>
        <w:textAlignment w:val="auto"/>
        <w:outlineLvl w:val="9"/>
        <w:rPr>
          <w:rFonts w:hint="eastAsia" w:eastAsia="仿宋_GB2312"/>
          <w:sz w:val="32"/>
          <w:lang w:val="en-US" w:eastAsia="zh-CN"/>
        </w:rPr>
      </w:pPr>
      <w:r>
        <w:rPr>
          <w:rFonts w:hint="eastAsia" w:eastAsia="仿宋_GB2312"/>
          <w:sz w:val="32"/>
          <w:lang w:val="en-US" w:eastAsia="zh-CN"/>
        </w:rPr>
        <w:t xml:space="preserve">    3、金融扶贫。主要是金融扶贫平台建设配套资金落实和农户小额贷款贴息（贴息可视为产业扶持资金）。</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jc w:val="both"/>
        <w:textAlignment w:val="auto"/>
        <w:outlineLvl w:val="9"/>
        <w:rPr>
          <w:rFonts w:hint="eastAsia" w:eastAsia="仿宋_GB2312"/>
          <w:sz w:val="32"/>
        </w:rPr>
      </w:pPr>
      <w:r>
        <w:rPr>
          <w:rFonts w:hint="eastAsia" w:eastAsia="仿宋_GB2312"/>
          <w:sz w:val="32"/>
          <w:lang w:val="en-US" w:eastAsia="zh-CN"/>
        </w:rPr>
        <w:t>4、危房改造。落实建档立卡贫困</w:t>
      </w:r>
      <w:r>
        <w:rPr>
          <w:rFonts w:hint="eastAsia" w:eastAsia="仿宋_GB2312"/>
          <w:sz w:val="32"/>
        </w:rPr>
        <w:t>农户危房改造或易地扶贫搬迁配套补助政策。</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2880" w:firstLineChars="900"/>
        <w:jc w:val="both"/>
        <w:textAlignment w:val="auto"/>
        <w:outlineLvl w:val="9"/>
        <w:rPr>
          <w:rFonts w:hint="eastAsia" w:ascii="黑体" w:hAnsi="黑体" w:eastAsia="黑体" w:cs="黑体"/>
          <w:sz w:val="32"/>
          <w:lang w:eastAsia="zh-CN"/>
        </w:rPr>
      </w:pP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2880" w:firstLineChars="900"/>
        <w:jc w:val="both"/>
        <w:textAlignment w:val="auto"/>
        <w:outlineLvl w:val="9"/>
        <w:rPr>
          <w:rFonts w:hint="eastAsia" w:ascii="黑体" w:hAnsi="黑体" w:eastAsia="黑体" w:cs="黑体"/>
          <w:sz w:val="32"/>
          <w:lang w:eastAsia="zh-CN"/>
        </w:rPr>
      </w:pPr>
      <w:r>
        <w:rPr>
          <w:rFonts w:hint="eastAsia" w:ascii="黑体" w:hAnsi="黑体" w:eastAsia="黑体" w:cs="黑体"/>
          <w:sz w:val="32"/>
          <w:lang w:eastAsia="zh-CN"/>
        </w:rPr>
        <w:t>第三章</w:t>
      </w:r>
      <w:r>
        <w:rPr>
          <w:rFonts w:hint="eastAsia" w:ascii="黑体" w:hAnsi="黑体" w:eastAsia="黑体" w:cs="黑体"/>
          <w:sz w:val="32"/>
          <w:lang w:val="en-US" w:eastAsia="zh-CN"/>
        </w:rPr>
        <w:t xml:space="preserve">  资金使用及拨付</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jc w:val="both"/>
        <w:textAlignment w:val="auto"/>
        <w:outlineLvl w:val="9"/>
        <w:rPr>
          <w:rFonts w:hint="eastAsia" w:eastAsia="仿宋_GB2312"/>
          <w:sz w:val="32"/>
          <w:lang w:val="en-US" w:eastAsia="zh-CN"/>
        </w:rPr>
      </w:pPr>
      <w:r>
        <w:rPr>
          <w:rFonts w:hint="eastAsia" w:eastAsia="仿宋_GB2312"/>
          <w:sz w:val="32"/>
          <w:lang w:val="en-US" w:eastAsia="zh-CN"/>
        </w:rPr>
        <w:t>第八条  按照扶贫开发政策要求，围绕培育和壮大特色产业、改善小型公益性生产生活设施条件、增强贫困人口自我发展能力和抵御风险能力等方面，结合我县脱贫攻坚规划，确定财政专项扶贫资金支出范围。教育、科学、文化、卫生、医疗、社保等社会事业支出原则上从现有资金渠道安排。原通过财政专项扶贫资金用于上述社会事业（“雨露计划”中农村贫困家庭子女初中、高中毕业后接受中高等职业教育、对家庭给予扶贫助学补助的事项除外）的不再继续支出。</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jc w:val="both"/>
        <w:textAlignment w:val="auto"/>
        <w:outlineLvl w:val="9"/>
        <w:rPr>
          <w:rFonts w:hint="eastAsia" w:ascii="雅黑" w:hAnsi="雅黑" w:eastAsia="雅黑" w:cs="雅黑"/>
          <w:b w:val="0"/>
          <w:i w:val="0"/>
          <w:caps w:val="0"/>
          <w:color w:val="444444"/>
          <w:spacing w:val="0"/>
          <w:sz w:val="21"/>
          <w:szCs w:val="21"/>
        </w:rPr>
      </w:pPr>
      <w:r>
        <w:rPr>
          <w:rFonts w:hint="eastAsia" w:eastAsia="仿宋_GB2312"/>
          <w:sz w:val="32"/>
          <w:lang w:eastAsia="zh-CN"/>
        </w:rPr>
        <w:t>第九条</w:t>
      </w:r>
      <w:r>
        <w:rPr>
          <w:rFonts w:hint="eastAsia" w:eastAsia="仿宋_GB2312"/>
          <w:sz w:val="32"/>
          <w:lang w:val="en-US" w:eastAsia="zh-CN"/>
        </w:rPr>
        <w:t xml:space="preserve">  </w:t>
      </w:r>
      <w:r>
        <w:rPr>
          <w:rFonts w:ascii="仿宋_gb2312" w:hAnsi="仿宋_gb2312" w:eastAsia="仿宋_gb2312" w:cs="仿宋_gb2312"/>
          <w:b w:val="0"/>
          <w:i w:val="0"/>
          <w:caps w:val="0"/>
          <w:color w:val="000000"/>
          <w:spacing w:val="0"/>
          <w:sz w:val="32"/>
          <w:szCs w:val="32"/>
          <w:shd w:val="clear" w:fill="FFFFFF"/>
        </w:rPr>
        <w:t>上级安排的专项扶贫资金项目管理费应当实行分账管理，专门用于扶贫项目前期准备和实施、资金管理相关的经费开支，不足部分在本级安排的扶贫工作经费中解决或自筹解决。</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jc w:val="both"/>
        <w:textAlignment w:val="auto"/>
        <w:outlineLvl w:val="9"/>
        <w:rPr>
          <w:rFonts w:hint="default" w:eastAsia="仿宋_GB2312"/>
          <w:sz w:val="32"/>
          <w:lang w:val="en-US" w:eastAsia="zh-CN"/>
        </w:rPr>
      </w:pPr>
      <w:r>
        <w:rPr>
          <w:rFonts w:hint="eastAsia" w:eastAsia="仿宋_GB2312"/>
          <w:sz w:val="32"/>
          <w:lang w:val="en-US" w:eastAsia="zh-CN"/>
        </w:rPr>
        <w:t>第十条</w:t>
      </w:r>
      <w:r>
        <w:rPr>
          <w:rFonts w:hint="default" w:eastAsia="仿宋_GB2312"/>
          <w:sz w:val="32"/>
          <w:lang w:val="en-US" w:eastAsia="zh-CN"/>
        </w:rPr>
        <w:t>　各级财政专项扶贫资金（含项目管理费）不得用于下列各项支出：</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outlineLvl w:val="9"/>
        <w:rPr>
          <w:rFonts w:hint="default" w:eastAsia="仿宋_GB2312"/>
          <w:sz w:val="32"/>
          <w:lang w:val="en-US" w:eastAsia="zh-CN"/>
        </w:rPr>
      </w:pPr>
      <w:r>
        <w:rPr>
          <w:rFonts w:hint="default" w:eastAsia="仿宋_GB2312"/>
          <w:sz w:val="32"/>
          <w:lang w:val="en-US" w:eastAsia="zh-CN"/>
        </w:rPr>
        <w:t>（一）行政事业单位</w:t>
      </w:r>
      <w:r>
        <w:rPr>
          <w:rFonts w:hint="eastAsia" w:eastAsia="仿宋_GB2312"/>
          <w:sz w:val="32"/>
          <w:lang w:val="en-US" w:eastAsia="zh-CN"/>
        </w:rPr>
        <w:t>、乡镇、村级</w:t>
      </w:r>
      <w:r>
        <w:rPr>
          <w:rFonts w:hint="default" w:eastAsia="仿宋_GB2312"/>
          <w:sz w:val="32"/>
          <w:lang w:val="en-US" w:eastAsia="zh-CN"/>
        </w:rPr>
        <w:t>基本支出；</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jc w:val="both"/>
        <w:textAlignment w:val="auto"/>
        <w:outlineLvl w:val="9"/>
        <w:rPr>
          <w:rFonts w:hint="default" w:eastAsia="仿宋_GB2312"/>
          <w:sz w:val="32"/>
          <w:lang w:val="en-US" w:eastAsia="zh-CN"/>
        </w:rPr>
      </w:pPr>
      <w:r>
        <w:rPr>
          <w:rFonts w:hint="default" w:eastAsia="仿宋_GB2312"/>
          <w:sz w:val="32"/>
          <w:lang w:val="en-US" w:eastAsia="zh-CN"/>
        </w:rPr>
        <w:t>（二）交通工具及通讯设备；</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jc w:val="both"/>
        <w:textAlignment w:val="auto"/>
        <w:outlineLvl w:val="9"/>
        <w:rPr>
          <w:rFonts w:hint="default" w:eastAsia="仿宋_GB2312"/>
          <w:sz w:val="32"/>
          <w:lang w:val="en-US" w:eastAsia="zh-CN"/>
        </w:rPr>
      </w:pPr>
      <w:r>
        <w:rPr>
          <w:rFonts w:hint="default" w:eastAsia="仿宋_GB2312"/>
          <w:sz w:val="32"/>
          <w:lang w:val="en-US" w:eastAsia="zh-CN"/>
        </w:rPr>
        <w:t>（三）各种奖金、津贴和福利补助；</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outlineLvl w:val="9"/>
        <w:rPr>
          <w:rFonts w:hint="default" w:eastAsia="仿宋_GB2312"/>
          <w:sz w:val="32"/>
          <w:lang w:val="en-US" w:eastAsia="zh-CN"/>
        </w:rPr>
      </w:pPr>
      <w:r>
        <w:rPr>
          <w:rFonts w:hint="default" w:eastAsia="仿宋_GB2312"/>
          <w:sz w:val="32"/>
          <w:lang w:val="en-US" w:eastAsia="zh-CN"/>
        </w:rPr>
        <w:t>（四）弥补企业亏损；</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jc w:val="both"/>
        <w:textAlignment w:val="auto"/>
        <w:outlineLvl w:val="9"/>
        <w:rPr>
          <w:rFonts w:hint="default" w:eastAsia="仿宋_GB2312"/>
          <w:sz w:val="32"/>
          <w:lang w:val="en-US" w:eastAsia="zh-CN"/>
        </w:rPr>
      </w:pPr>
      <w:r>
        <w:rPr>
          <w:rFonts w:hint="default" w:eastAsia="仿宋_GB2312"/>
          <w:sz w:val="32"/>
          <w:lang w:val="en-US" w:eastAsia="zh-CN"/>
        </w:rPr>
        <w:t>（五）修建楼堂馆所及贫困农场、林场棚户改造以外的职工住宅；</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outlineLvl w:val="9"/>
        <w:rPr>
          <w:rFonts w:hint="default" w:eastAsia="仿宋_GB2312"/>
          <w:sz w:val="32"/>
          <w:lang w:val="en-US" w:eastAsia="zh-CN"/>
        </w:rPr>
      </w:pPr>
      <w:r>
        <w:rPr>
          <w:rFonts w:hint="default" w:eastAsia="仿宋_GB2312"/>
          <w:sz w:val="32"/>
          <w:lang w:val="en-US" w:eastAsia="zh-CN"/>
        </w:rPr>
        <w:t>（六）弥补预算支出缺口和偿还债务；</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outlineLvl w:val="9"/>
        <w:rPr>
          <w:rFonts w:hint="default" w:eastAsia="仿宋_GB2312"/>
          <w:sz w:val="32"/>
          <w:lang w:val="en-US" w:eastAsia="zh-CN"/>
        </w:rPr>
      </w:pPr>
      <w:r>
        <w:rPr>
          <w:rFonts w:hint="default" w:eastAsia="仿宋_GB2312"/>
          <w:sz w:val="32"/>
          <w:lang w:val="en-US" w:eastAsia="zh-CN"/>
        </w:rPr>
        <w:t>（七）大中型基本建设项目；</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outlineLvl w:val="9"/>
        <w:rPr>
          <w:rFonts w:hint="default" w:eastAsia="仿宋_GB2312"/>
          <w:sz w:val="32"/>
          <w:lang w:val="en-US" w:eastAsia="zh-CN"/>
        </w:rPr>
      </w:pPr>
      <w:r>
        <w:rPr>
          <w:rFonts w:hint="default" w:eastAsia="仿宋_GB2312"/>
          <w:sz w:val="32"/>
          <w:lang w:val="en-US" w:eastAsia="zh-CN"/>
        </w:rPr>
        <w:t>（八）城市基础设施建设和城市扶贫；</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jc w:val="both"/>
        <w:textAlignment w:val="auto"/>
        <w:outlineLvl w:val="9"/>
        <w:rPr>
          <w:rFonts w:hint="default" w:eastAsia="仿宋_GB2312"/>
          <w:sz w:val="32"/>
          <w:lang w:val="en-US" w:eastAsia="zh-CN"/>
        </w:rPr>
      </w:pPr>
      <w:r>
        <w:rPr>
          <w:rFonts w:hint="default" w:eastAsia="仿宋_GB2312"/>
          <w:sz w:val="32"/>
          <w:lang w:val="en-US" w:eastAsia="zh-CN"/>
        </w:rPr>
        <w:t>（九）企业担保金；</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jc w:val="both"/>
        <w:textAlignment w:val="auto"/>
        <w:outlineLvl w:val="9"/>
        <w:rPr>
          <w:rFonts w:hint="default" w:eastAsia="仿宋_GB2312"/>
          <w:sz w:val="32"/>
          <w:lang w:val="en-US" w:eastAsia="zh-CN"/>
        </w:rPr>
      </w:pPr>
      <w:r>
        <w:rPr>
          <w:rFonts w:hint="default" w:eastAsia="仿宋_GB2312"/>
          <w:sz w:val="32"/>
          <w:lang w:val="en-US" w:eastAsia="zh-CN"/>
        </w:rPr>
        <w:t>（十）其他与脱贫攻坚无关的支出</w:t>
      </w:r>
      <w:r>
        <w:rPr>
          <w:rFonts w:hint="eastAsia" w:eastAsia="仿宋_GB2312"/>
          <w:sz w:val="32"/>
          <w:lang w:val="en-US" w:eastAsia="zh-CN"/>
        </w:rPr>
        <w:t>。</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outlineLvl w:val="9"/>
        <w:rPr>
          <w:rFonts w:hint="eastAsia" w:eastAsia="仿宋_GB2312"/>
          <w:sz w:val="32"/>
          <w:lang w:eastAsia="zh-CN"/>
        </w:rPr>
      </w:pPr>
      <w:r>
        <w:rPr>
          <w:rFonts w:hint="eastAsia" w:eastAsia="仿宋_GB2312"/>
          <w:sz w:val="32"/>
          <w:lang w:val="en-US" w:eastAsia="zh-CN"/>
        </w:rPr>
        <w:t>第十一条  行业扶贫资金以项目下达的，严格按项目要求进行。后盾单位从自身办公经费中支持贫困村的资金可用于完善基础设施、发展村集体经济和建档立卡贫困户的产业发展。</w:t>
      </w:r>
      <w:r>
        <w:rPr>
          <w:rFonts w:hint="eastAsia" w:eastAsia="仿宋_GB2312"/>
          <w:sz w:val="32"/>
          <w:lang w:eastAsia="zh-CN"/>
        </w:rPr>
        <w:t>省定贫困村的项目建设实行审批制度，</w:t>
      </w:r>
      <w:r>
        <w:rPr>
          <w:rFonts w:hint="eastAsia" w:eastAsia="仿宋_GB2312"/>
          <w:sz w:val="32"/>
          <w:lang w:val="en-US" w:eastAsia="zh-CN"/>
        </w:rPr>
        <w:t>严格执行“四议两公开”程序，</w:t>
      </w:r>
      <w:r>
        <w:rPr>
          <w:rFonts w:hint="eastAsia" w:eastAsia="仿宋_GB2312"/>
          <w:sz w:val="32"/>
          <w:lang w:eastAsia="zh-CN"/>
        </w:rPr>
        <w:t>由贫困村提出项目申请并经驻村工作队签署意见后报乡镇人民政府和扶贫站同意后方能实施，未经报批的建设项目将不能安排项目资金的分配和拨付。</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jc w:val="both"/>
        <w:textAlignment w:val="auto"/>
        <w:outlineLvl w:val="9"/>
        <w:rPr>
          <w:rFonts w:hint="eastAsia" w:eastAsia="仿宋_GB2312"/>
          <w:sz w:val="32"/>
          <w:lang w:val="en-US" w:eastAsia="zh-CN"/>
        </w:rPr>
      </w:pPr>
      <w:r>
        <w:rPr>
          <w:rFonts w:hint="eastAsia" w:eastAsia="仿宋_GB2312"/>
          <w:sz w:val="32"/>
          <w:lang w:val="en-US" w:eastAsia="zh-CN"/>
        </w:rPr>
        <w:t xml:space="preserve">第十二条  </w:t>
      </w:r>
      <w:r>
        <w:rPr>
          <w:rFonts w:ascii="仿宋_gb2312" w:hAnsi="仿宋_gb2312" w:eastAsia="仿宋_gb2312" w:cs="仿宋_gb2312"/>
          <w:b w:val="0"/>
          <w:i w:val="0"/>
          <w:caps w:val="0"/>
          <w:color w:val="000000"/>
          <w:spacing w:val="0"/>
          <w:sz w:val="32"/>
          <w:szCs w:val="32"/>
          <w:shd w:val="clear" w:fill="FFFFFF"/>
        </w:rPr>
        <w:t>财政专项扶贫资金的支付管理，按照财政国库管理有关规定执行，由乡镇和有关部门按程序办理支付，资金</w:t>
      </w:r>
      <w:r>
        <w:rPr>
          <w:rFonts w:hint="eastAsia" w:ascii="雅黑" w:hAnsi="雅黑" w:eastAsia="雅黑" w:cs="雅黑"/>
          <w:b w:val="0"/>
          <w:i w:val="0"/>
          <w:caps w:val="0"/>
          <w:color w:val="000000"/>
          <w:spacing w:val="0"/>
          <w:sz w:val="32"/>
          <w:szCs w:val="32"/>
          <w:shd w:val="clear" w:fill="FFFFFF"/>
        </w:rPr>
        <w:t>“</w:t>
      </w:r>
      <w:r>
        <w:rPr>
          <w:rFonts w:hint="default" w:ascii="仿宋_gb2312" w:hAnsi="仿宋_gb2312" w:eastAsia="仿宋_gb2312" w:cs="仿宋_gb2312"/>
          <w:b w:val="0"/>
          <w:i w:val="0"/>
          <w:caps w:val="0"/>
          <w:color w:val="000000"/>
          <w:spacing w:val="0"/>
          <w:sz w:val="32"/>
          <w:szCs w:val="32"/>
          <w:shd w:val="clear" w:fill="FFFFFF"/>
        </w:rPr>
        <w:t>直达</w:t>
      </w:r>
      <w:r>
        <w:rPr>
          <w:rFonts w:hint="default" w:ascii="雅黑" w:hAnsi="雅黑" w:eastAsia="雅黑" w:cs="雅黑"/>
          <w:b w:val="0"/>
          <w:i w:val="0"/>
          <w:caps w:val="0"/>
          <w:color w:val="000000"/>
          <w:spacing w:val="0"/>
          <w:sz w:val="32"/>
          <w:szCs w:val="32"/>
          <w:shd w:val="clear" w:fill="FFFFFF"/>
        </w:rPr>
        <w:t>”</w:t>
      </w:r>
      <w:r>
        <w:rPr>
          <w:rFonts w:hint="default" w:ascii="仿宋_gb2312" w:hAnsi="仿宋_gb2312" w:eastAsia="仿宋_gb2312" w:cs="仿宋_gb2312"/>
          <w:b w:val="0"/>
          <w:i w:val="0"/>
          <w:caps w:val="0"/>
          <w:color w:val="000000"/>
          <w:spacing w:val="0"/>
          <w:sz w:val="32"/>
          <w:szCs w:val="32"/>
          <w:shd w:val="clear" w:fill="FFFFFF"/>
        </w:rPr>
        <w:t>，补贴到建档立卡贫困人口的财政专项扶贫资金，除国家另有规定外，应当通过财政补贴信息管理系统发放。</w:t>
      </w:r>
      <w:r>
        <w:rPr>
          <w:rFonts w:hint="eastAsia" w:ascii="仿宋_gb2312" w:hAnsi="仿宋_gb2312" w:eastAsia="仿宋_gb2312" w:cs="仿宋_gb2312"/>
          <w:b w:val="0"/>
          <w:i w:val="0"/>
          <w:caps w:val="0"/>
          <w:color w:val="000000"/>
          <w:spacing w:val="0"/>
          <w:sz w:val="32"/>
          <w:szCs w:val="32"/>
          <w:shd w:val="clear" w:fill="FFFFFF"/>
        </w:rPr>
        <w:t>乡镇收到县财政扶贫</w:t>
      </w:r>
      <w:r>
        <w:rPr>
          <w:rFonts w:hint="eastAsia" w:ascii="仿宋_gb2312" w:hAnsi="仿宋_gb2312" w:eastAsia="仿宋_gb2312" w:cs="仿宋_gb2312"/>
          <w:b w:val="0"/>
          <w:i w:val="0"/>
          <w:caps w:val="0"/>
          <w:color w:val="000000"/>
          <w:spacing w:val="0"/>
          <w:sz w:val="32"/>
          <w:szCs w:val="32"/>
          <w:shd w:val="clear" w:fill="FFFFFF"/>
          <w:lang w:eastAsia="zh-CN"/>
        </w:rPr>
        <w:t>专项</w:t>
      </w:r>
      <w:r>
        <w:rPr>
          <w:rFonts w:hint="eastAsia" w:ascii="仿宋_gb2312" w:hAnsi="仿宋_gb2312" w:eastAsia="仿宋_gb2312" w:cs="仿宋_gb2312"/>
          <w:b w:val="0"/>
          <w:i w:val="0"/>
          <w:caps w:val="0"/>
          <w:color w:val="000000"/>
          <w:spacing w:val="0"/>
          <w:sz w:val="32"/>
          <w:szCs w:val="32"/>
          <w:shd w:val="clear" w:fill="FFFFFF"/>
        </w:rPr>
        <w:t>资金后，及时将资金拨付到各项目村，</w:t>
      </w:r>
      <w:r>
        <w:rPr>
          <w:rFonts w:hint="eastAsia" w:eastAsia="仿宋_GB2312"/>
          <w:sz w:val="32"/>
          <w:lang w:val="en-US" w:eastAsia="zh-CN"/>
        </w:rPr>
        <w:t>分村建立专项扶贫资金收支专账，并</w:t>
      </w:r>
      <w:r>
        <w:rPr>
          <w:rFonts w:hint="eastAsia" w:ascii="仿宋_gb2312" w:hAnsi="仿宋_gb2312" w:eastAsia="仿宋_gb2312" w:cs="仿宋_gb2312"/>
          <w:b w:val="0"/>
          <w:i w:val="0"/>
          <w:caps w:val="0"/>
          <w:color w:val="000000"/>
          <w:spacing w:val="0"/>
          <w:sz w:val="32"/>
          <w:szCs w:val="32"/>
          <w:shd w:val="clear" w:fill="FFFFFF"/>
        </w:rPr>
        <w:t>全程跟踪资金使用情况</w:t>
      </w:r>
      <w:r>
        <w:rPr>
          <w:rFonts w:hint="eastAsia" w:ascii="仿宋_gb2312" w:hAnsi="仿宋_gb2312" w:eastAsia="仿宋_gb2312" w:cs="仿宋_gb2312"/>
          <w:b w:val="0"/>
          <w:i w:val="0"/>
          <w:caps w:val="0"/>
          <w:color w:val="000000"/>
          <w:spacing w:val="0"/>
          <w:sz w:val="32"/>
          <w:szCs w:val="32"/>
          <w:shd w:val="clear" w:fill="FFFFFF"/>
          <w:lang w:eastAsia="zh-CN"/>
        </w:rPr>
        <w:t>，</w:t>
      </w:r>
      <w:r>
        <w:rPr>
          <w:rFonts w:hint="eastAsia" w:eastAsia="仿宋_GB2312"/>
          <w:sz w:val="32"/>
          <w:lang w:val="en-US" w:eastAsia="zh-CN"/>
        </w:rPr>
        <w:t>督促各行政村严格执行村级财务管理有关规定，</w:t>
      </w:r>
      <w:r>
        <w:rPr>
          <w:rFonts w:hint="default" w:ascii="仿宋_gb2312" w:hAnsi="仿宋_gb2312" w:eastAsia="仿宋_gb2312" w:cs="仿宋_gb2312"/>
          <w:b w:val="0"/>
          <w:i w:val="0"/>
          <w:caps w:val="0"/>
          <w:color w:val="000000"/>
          <w:spacing w:val="0"/>
          <w:sz w:val="32"/>
          <w:szCs w:val="32"/>
          <w:shd w:val="clear" w:fill="FFFFFF"/>
        </w:rPr>
        <w:t>属于政府采购、招投标管理范围的，执行相关法律、法规及制度规定</w:t>
      </w:r>
      <w:r>
        <w:rPr>
          <w:rFonts w:hint="eastAsia" w:eastAsia="仿宋_GB2312"/>
          <w:sz w:val="32"/>
          <w:lang w:val="en-US" w:eastAsia="zh-CN"/>
        </w:rPr>
        <w:t xml:space="preserve">。 </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eastAsia="仿宋_GB2312"/>
          <w:sz w:val="32"/>
          <w:lang w:eastAsia="zh-CN"/>
        </w:rPr>
      </w:pPr>
      <w:r>
        <w:rPr>
          <w:rFonts w:hint="eastAsia" w:eastAsia="仿宋_GB2312"/>
          <w:sz w:val="32"/>
          <w:lang w:eastAsia="zh-CN"/>
        </w:rPr>
        <w:t>第十三条</w:t>
      </w:r>
      <w:r>
        <w:rPr>
          <w:rFonts w:hint="eastAsia" w:eastAsia="仿宋_GB2312"/>
          <w:sz w:val="32"/>
          <w:lang w:val="en-US" w:eastAsia="zh-CN"/>
        </w:rPr>
        <w:t xml:space="preserve"> </w:t>
      </w:r>
      <w:r>
        <w:rPr>
          <w:rFonts w:ascii="仿宋_gb2312" w:hAnsi="仿宋_gb2312" w:eastAsia="仿宋_gb2312" w:cs="仿宋_gb2312"/>
          <w:b w:val="0"/>
          <w:i w:val="0"/>
          <w:caps w:val="0"/>
          <w:color w:val="000000"/>
          <w:spacing w:val="0"/>
          <w:sz w:val="32"/>
          <w:szCs w:val="32"/>
          <w:shd w:val="clear" w:fill="FFFFFF"/>
        </w:rPr>
        <w:t>各</w:t>
      </w:r>
      <w:r>
        <w:rPr>
          <w:rFonts w:hint="eastAsia" w:ascii="仿宋_gb2312" w:hAnsi="仿宋_gb2312" w:eastAsia="仿宋_gb2312" w:cs="仿宋_gb2312"/>
          <w:b w:val="0"/>
          <w:i w:val="0"/>
          <w:caps w:val="0"/>
          <w:color w:val="000000"/>
          <w:spacing w:val="0"/>
          <w:sz w:val="32"/>
          <w:szCs w:val="32"/>
          <w:shd w:val="clear" w:fill="FFFFFF"/>
          <w:lang w:eastAsia="zh-CN"/>
        </w:rPr>
        <w:t>部门单位、</w:t>
      </w:r>
      <w:r>
        <w:rPr>
          <w:rFonts w:ascii="仿宋_gb2312" w:hAnsi="仿宋_gb2312" w:eastAsia="仿宋_gb2312" w:cs="仿宋_gb2312"/>
          <w:b w:val="0"/>
          <w:i w:val="0"/>
          <w:caps w:val="0"/>
          <w:color w:val="000000"/>
          <w:spacing w:val="0"/>
          <w:sz w:val="32"/>
          <w:szCs w:val="32"/>
          <w:shd w:val="clear" w:fill="FFFFFF"/>
        </w:rPr>
        <w:t>乡镇应当抓好项目实施，加快支付进度，提高资金使用效益。结转结余的财政专项扶贫资金，按照财政部、省财政厅和</w:t>
      </w:r>
      <w:r>
        <w:rPr>
          <w:rFonts w:hint="eastAsia" w:ascii="仿宋_gb2312" w:hAnsi="仿宋_gb2312" w:eastAsia="仿宋_gb2312" w:cs="仿宋_gb2312"/>
          <w:b w:val="0"/>
          <w:i w:val="0"/>
          <w:caps w:val="0"/>
          <w:color w:val="000000"/>
          <w:spacing w:val="0"/>
          <w:sz w:val="32"/>
          <w:szCs w:val="32"/>
          <w:shd w:val="clear" w:fill="FFFFFF"/>
          <w:lang w:eastAsia="zh-CN"/>
        </w:rPr>
        <w:t>县</w:t>
      </w:r>
      <w:r>
        <w:rPr>
          <w:rFonts w:ascii="仿宋_gb2312" w:hAnsi="仿宋_gb2312" w:eastAsia="仿宋_gb2312" w:cs="仿宋_gb2312"/>
          <w:b w:val="0"/>
          <w:i w:val="0"/>
          <w:caps w:val="0"/>
          <w:color w:val="000000"/>
          <w:spacing w:val="0"/>
          <w:sz w:val="32"/>
          <w:szCs w:val="32"/>
          <w:shd w:val="clear" w:fill="FFFFFF"/>
        </w:rPr>
        <w:t>财政局关于结转结余资金管理的相关规定管理。</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eastAsia="仿宋_GB2312"/>
          <w:sz w:val="32"/>
          <w:lang w:val="en-US" w:eastAsia="zh-CN"/>
        </w:rPr>
      </w:pPr>
      <w:r>
        <w:rPr>
          <w:rFonts w:hint="eastAsia" w:eastAsia="仿宋_GB2312"/>
          <w:sz w:val="32"/>
          <w:lang w:val="en-US" w:eastAsia="zh-CN"/>
        </w:rPr>
        <w:t xml:space="preserve">  </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jc w:val="center"/>
        <w:textAlignment w:val="auto"/>
        <w:outlineLvl w:val="9"/>
        <w:rPr>
          <w:rFonts w:hint="eastAsia" w:ascii="黑体" w:hAnsi="黑体" w:eastAsia="黑体" w:cs="黑体"/>
          <w:sz w:val="32"/>
          <w:lang w:val="en-US" w:eastAsia="zh-CN"/>
        </w:rPr>
      </w:pPr>
      <w:r>
        <w:rPr>
          <w:rFonts w:hint="eastAsia" w:ascii="黑体" w:hAnsi="黑体" w:eastAsia="黑体" w:cs="黑体"/>
          <w:sz w:val="32"/>
          <w:lang w:val="en-US" w:eastAsia="zh-CN"/>
        </w:rPr>
        <w:t>第四章   资金管理与监督</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outlineLvl w:val="9"/>
        <w:rPr>
          <w:rFonts w:hint="eastAsia" w:eastAsia="仿宋_GB2312"/>
          <w:sz w:val="32"/>
          <w:lang w:val="en-US" w:eastAsia="zh-CN"/>
        </w:rPr>
      </w:pPr>
      <w:r>
        <w:rPr>
          <w:rFonts w:hint="eastAsia" w:eastAsia="仿宋_GB2312"/>
          <w:sz w:val="32"/>
          <w:lang w:val="en-US" w:eastAsia="zh-CN"/>
        </w:rPr>
        <w:t xml:space="preserve">第十四条  </w:t>
      </w:r>
      <w:r>
        <w:rPr>
          <w:rFonts w:hint="default" w:eastAsia="仿宋_GB2312"/>
          <w:sz w:val="32"/>
          <w:lang w:val="en-US" w:eastAsia="zh-CN"/>
        </w:rPr>
        <w:t>财政专项扶贫资金使用管理的各相关部门根据以下职责分工履行财政专项扶贫资金使用管理职责。</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outlineLvl w:val="9"/>
        <w:rPr>
          <w:rFonts w:hint="default" w:eastAsia="仿宋_GB2312"/>
          <w:sz w:val="32"/>
          <w:lang w:val="en-US" w:eastAsia="zh-CN"/>
        </w:rPr>
      </w:pPr>
      <w:r>
        <w:rPr>
          <w:rFonts w:hint="default" w:eastAsia="仿宋_GB2312"/>
          <w:sz w:val="32"/>
          <w:lang w:val="en-US" w:eastAsia="zh-CN"/>
        </w:rPr>
        <w:t>（一）由</w:t>
      </w:r>
      <w:r>
        <w:rPr>
          <w:rFonts w:hint="eastAsia" w:eastAsia="仿宋_GB2312"/>
          <w:sz w:val="32"/>
          <w:lang w:val="en-US" w:eastAsia="zh-CN"/>
        </w:rPr>
        <w:t>县</w:t>
      </w:r>
      <w:r>
        <w:rPr>
          <w:rFonts w:hint="default" w:eastAsia="仿宋_GB2312"/>
          <w:sz w:val="32"/>
          <w:lang w:val="en-US" w:eastAsia="zh-CN"/>
        </w:rPr>
        <w:t>农业局（扶贫办）或有关部门商财政局后拿出具体分配方案，</w:t>
      </w:r>
      <w:r>
        <w:rPr>
          <w:rFonts w:hint="eastAsia" w:eastAsia="仿宋_GB2312"/>
          <w:sz w:val="32"/>
          <w:lang w:val="en-US" w:eastAsia="zh-CN"/>
        </w:rPr>
        <w:t>报县</w:t>
      </w:r>
      <w:r>
        <w:rPr>
          <w:rFonts w:hint="default" w:eastAsia="仿宋_GB2312"/>
          <w:sz w:val="32"/>
          <w:lang w:val="en-US" w:eastAsia="zh-CN"/>
        </w:rPr>
        <w:t>精准扶贫工作领导小组审核</w:t>
      </w:r>
      <w:r>
        <w:rPr>
          <w:rFonts w:hint="eastAsia" w:eastAsia="仿宋_GB2312"/>
          <w:sz w:val="32"/>
          <w:lang w:val="en-US" w:eastAsia="zh-CN"/>
        </w:rPr>
        <w:t>，然</w:t>
      </w:r>
      <w:r>
        <w:rPr>
          <w:rFonts w:hint="default" w:eastAsia="仿宋_GB2312"/>
          <w:sz w:val="32"/>
          <w:lang w:val="en-US" w:eastAsia="zh-CN"/>
        </w:rPr>
        <w:t>后由</w:t>
      </w:r>
      <w:r>
        <w:rPr>
          <w:rFonts w:hint="eastAsia" w:eastAsia="仿宋_GB2312"/>
          <w:sz w:val="32"/>
          <w:lang w:val="en-US" w:eastAsia="zh-CN"/>
        </w:rPr>
        <w:t>县</w:t>
      </w:r>
      <w:r>
        <w:rPr>
          <w:rFonts w:hint="default" w:eastAsia="仿宋_GB2312"/>
          <w:sz w:val="32"/>
          <w:lang w:val="en-US" w:eastAsia="zh-CN"/>
        </w:rPr>
        <w:t>精准扶贫工作领导小组负责下达项目计划文件，并报上级部门备案。</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outlineLvl w:val="9"/>
        <w:rPr>
          <w:rFonts w:hint="default" w:eastAsia="仿宋_GB2312"/>
          <w:sz w:val="32"/>
          <w:lang w:val="en-US" w:eastAsia="zh-CN"/>
        </w:rPr>
      </w:pPr>
      <w:r>
        <w:rPr>
          <w:rFonts w:hint="default" w:eastAsia="仿宋_GB2312"/>
          <w:sz w:val="32"/>
          <w:lang w:val="en-US" w:eastAsia="zh-CN"/>
        </w:rPr>
        <w:t>（二）各级财政部门负责预算安排和资金下达，加强资金监管。</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outlineLvl w:val="9"/>
        <w:rPr>
          <w:rFonts w:hint="default" w:eastAsia="仿宋_GB2312"/>
          <w:sz w:val="32"/>
          <w:lang w:val="en-US" w:eastAsia="zh-CN"/>
        </w:rPr>
      </w:pPr>
      <w:r>
        <w:rPr>
          <w:rFonts w:hint="default" w:eastAsia="仿宋_GB2312"/>
          <w:sz w:val="32"/>
          <w:lang w:val="en-US" w:eastAsia="zh-CN"/>
        </w:rPr>
        <w:t>（三）各级扶贫部门、发改、民政等相关部门负责权限内资金和项目具体使用管理、绩效评价、监督检查等工作，按照权责对等原则落实监管责任。</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eastAsia="仿宋_GB2312"/>
          <w:sz w:val="32"/>
          <w:lang w:val="en-US" w:eastAsia="zh-CN"/>
        </w:rPr>
      </w:pPr>
      <w:r>
        <w:rPr>
          <w:rFonts w:hint="eastAsia" w:eastAsia="仿宋_GB2312"/>
          <w:sz w:val="32"/>
          <w:lang w:eastAsia="zh-CN"/>
        </w:rPr>
        <w:t>第十五条</w:t>
      </w:r>
      <w:r>
        <w:rPr>
          <w:rFonts w:hint="eastAsia" w:eastAsia="仿宋_GB2312"/>
          <w:sz w:val="32"/>
          <w:lang w:val="en-US" w:eastAsia="zh-CN"/>
        </w:rPr>
        <w:t xml:space="preserve"> 各部门、乡镇应当加强资金和项目的管理，做到资金到项目、管理到项目、核算到项目、责任到项目。</w:t>
      </w:r>
      <w:r>
        <w:rPr>
          <w:rFonts w:ascii="仿宋_gb2312" w:hAnsi="仿宋_gb2312" w:eastAsia="仿宋_gb2312" w:cs="仿宋_gb2312"/>
          <w:b w:val="0"/>
          <w:i w:val="0"/>
          <w:caps w:val="0"/>
          <w:color w:val="000000"/>
          <w:spacing w:val="0"/>
          <w:sz w:val="32"/>
          <w:szCs w:val="32"/>
          <w:shd w:val="clear" w:fill="FFFFFF"/>
        </w:rPr>
        <w:t>全面推行公开公示制度</w:t>
      </w:r>
      <w:r>
        <w:rPr>
          <w:rFonts w:hint="eastAsia" w:ascii="仿宋_gb2312" w:hAnsi="仿宋_gb2312" w:eastAsia="仿宋_gb2312" w:cs="仿宋_gb2312"/>
          <w:b w:val="0"/>
          <w:i w:val="0"/>
          <w:caps w:val="0"/>
          <w:color w:val="000000"/>
          <w:spacing w:val="0"/>
          <w:sz w:val="32"/>
          <w:szCs w:val="32"/>
          <w:shd w:val="clear" w:fill="FFFFFF"/>
          <w:lang w:eastAsia="zh-CN"/>
        </w:rPr>
        <w:t>，</w:t>
      </w:r>
      <w:r>
        <w:rPr>
          <w:rFonts w:ascii="仿宋_gb2312" w:hAnsi="仿宋_gb2312" w:eastAsia="仿宋_gb2312" w:cs="仿宋_gb2312"/>
          <w:b w:val="0"/>
          <w:i w:val="0"/>
          <w:caps w:val="0"/>
          <w:color w:val="000000"/>
          <w:spacing w:val="0"/>
          <w:sz w:val="32"/>
          <w:szCs w:val="32"/>
          <w:shd w:val="clear" w:fill="FFFFFF"/>
        </w:rPr>
        <w:t>推进政务公开，</w:t>
      </w:r>
      <w:r>
        <w:rPr>
          <w:rFonts w:hint="eastAsia" w:ascii="仿宋_gb2312" w:hAnsi="仿宋_gb2312" w:eastAsia="仿宋_gb2312" w:cs="仿宋_gb2312"/>
          <w:b w:val="0"/>
          <w:i w:val="0"/>
          <w:caps w:val="0"/>
          <w:color w:val="000000"/>
          <w:spacing w:val="0"/>
          <w:sz w:val="32"/>
          <w:szCs w:val="32"/>
          <w:shd w:val="clear" w:fill="FFFFFF"/>
          <w:lang w:eastAsia="zh-CN"/>
        </w:rPr>
        <w:t>县扶贫部门负责</w:t>
      </w:r>
      <w:r>
        <w:rPr>
          <w:rFonts w:ascii="仿宋_gb2312" w:hAnsi="仿宋_gb2312" w:eastAsia="仿宋_gb2312" w:cs="仿宋_gb2312"/>
          <w:b w:val="0"/>
          <w:i w:val="0"/>
          <w:caps w:val="0"/>
          <w:color w:val="000000"/>
          <w:spacing w:val="0"/>
          <w:sz w:val="32"/>
          <w:szCs w:val="32"/>
          <w:shd w:val="clear" w:fill="FFFFFF"/>
        </w:rPr>
        <w:t>在</w:t>
      </w:r>
      <w:r>
        <w:rPr>
          <w:rFonts w:hint="eastAsia" w:ascii="仿宋_gb2312" w:hAnsi="仿宋_gb2312" w:eastAsia="仿宋_gb2312" w:cs="仿宋_gb2312"/>
          <w:b w:val="0"/>
          <w:i w:val="0"/>
          <w:caps w:val="0"/>
          <w:color w:val="000000"/>
          <w:spacing w:val="0"/>
          <w:sz w:val="32"/>
          <w:szCs w:val="32"/>
          <w:shd w:val="clear" w:fill="FFFFFF"/>
          <w:lang w:eastAsia="zh-CN"/>
        </w:rPr>
        <w:t>县</w:t>
      </w:r>
      <w:r>
        <w:rPr>
          <w:rFonts w:ascii="仿宋_gb2312" w:hAnsi="仿宋_gb2312" w:eastAsia="仿宋_gb2312" w:cs="仿宋_gb2312"/>
          <w:b w:val="0"/>
          <w:i w:val="0"/>
          <w:caps w:val="0"/>
          <w:color w:val="000000"/>
          <w:spacing w:val="0"/>
          <w:sz w:val="32"/>
          <w:szCs w:val="32"/>
          <w:shd w:val="clear" w:fill="FFFFFF"/>
        </w:rPr>
        <w:t>政府门户网站或主流媒体将资金政策文件、管理制度、资金分配结果等信息及时向社会公开，接受社会监督。</w:t>
      </w:r>
      <w:r>
        <w:rPr>
          <w:rFonts w:hint="eastAsia" w:ascii="仿宋_gb2312" w:hAnsi="仿宋_gb2312" w:eastAsia="仿宋_gb2312" w:cs="仿宋_gb2312"/>
          <w:b w:val="0"/>
          <w:i w:val="0"/>
          <w:caps w:val="0"/>
          <w:color w:val="000000"/>
          <w:spacing w:val="0"/>
          <w:sz w:val="32"/>
          <w:szCs w:val="32"/>
          <w:shd w:val="clear" w:fill="FFFFFF"/>
        </w:rPr>
        <w:t>项目所在乡镇、行政村</w:t>
      </w:r>
      <w:r>
        <w:rPr>
          <w:rFonts w:hint="eastAsia" w:ascii="仿宋_gb2312" w:hAnsi="仿宋_gb2312" w:eastAsia="仿宋_gb2312" w:cs="仿宋_gb2312"/>
          <w:b w:val="0"/>
          <w:i w:val="0"/>
          <w:caps w:val="0"/>
          <w:color w:val="000000"/>
          <w:spacing w:val="0"/>
          <w:sz w:val="32"/>
          <w:szCs w:val="32"/>
          <w:shd w:val="clear" w:fill="FFFFFF"/>
          <w:lang w:val="en-US" w:eastAsia="zh-CN"/>
        </w:rPr>
        <w:t>在</w:t>
      </w:r>
      <w:r>
        <w:rPr>
          <w:rFonts w:hint="eastAsia" w:eastAsia="仿宋_GB2312"/>
          <w:sz w:val="32"/>
          <w:lang w:val="en-US" w:eastAsia="zh-CN"/>
        </w:rPr>
        <w:t>扶贫项目所在村的政务公开栏或村民主要活动场所进行公告、公示，时间不少于10个工作日。扶贫资金项目的公告、公示内容应包括投资规模、资金来源、资金用途、受益对象、实施单位（个人）、补助标准、审批程序、政府采购、招投标、实施期限及项目完成情况等，同时公布项目监督单位及监督电话、通讯地址或电子邮箱，并由公示主体留相关影像资料备查。</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eastAsia="仿宋_GB2312"/>
          <w:sz w:val="32"/>
        </w:rPr>
      </w:pPr>
      <w:r>
        <w:rPr>
          <w:rFonts w:hint="eastAsia" w:eastAsia="仿宋_GB2312"/>
          <w:sz w:val="32"/>
        </w:rPr>
        <w:t>第</w:t>
      </w:r>
      <w:r>
        <w:rPr>
          <w:rFonts w:hint="eastAsia" w:eastAsia="仿宋_GB2312"/>
          <w:sz w:val="32"/>
          <w:lang w:eastAsia="zh-CN"/>
        </w:rPr>
        <w:t>十六</w:t>
      </w:r>
      <w:r>
        <w:rPr>
          <w:rFonts w:hint="eastAsia" w:eastAsia="仿宋_GB2312"/>
          <w:sz w:val="32"/>
        </w:rPr>
        <w:t>条  财政专项扶贫资金使用管理实行绩效评价</w:t>
      </w:r>
      <w:r>
        <w:rPr>
          <w:rFonts w:hint="eastAsia" w:eastAsia="仿宋_GB2312"/>
          <w:sz w:val="32"/>
          <w:lang w:eastAsia="zh-CN"/>
        </w:rPr>
        <w:t>制</w:t>
      </w:r>
      <w:r>
        <w:rPr>
          <w:rFonts w:hint="eastAsia" w:eastAsia="仿宋_GB2312"/>
          <w:sz w:val="32"/>
        </w:rPr>
        <w:t>度</w:t>
      </w:r>
      <w:r>
        <w:rPr>
          <w:rFonts w:hint="eastAsia" w:eastAsia="仿宋_GB2312"/>
          <w:sz w:val="32"/>
          <w:lang w:eastAsia="zh-CN"/>
        </w:rPr>
        <w:t>，</w:t>
      </w:r>
      <w:r>
        <w:rPr>
          <w:rFonts w:hint="eastAsia" w:eastAsia="仿宋_GB2312"/>
          <w:sz w:val="32"/>
          <w:lang w:val="en-US" w:eastAsia="zh-CN"/>
        </w:rPr>
        <w:t>落实绩效管理各项要求。</w:t>
      </w:r>
      <w:r>
        <w:rPr>
          <w:rFonts w:hint="eastAsia" w:eastAsia="仿宋_GB2312"/>
          <w:sz w:val="32"/>
        </w:rPr>
        <w:t>绩效评价结果以适当形式公布，并作为分配财政专项扶贫资金的参考依据</w:t>
      </w:r>
      <w:r>
        <w:rPr>
          <w:rFonts w:hint="eastAsia" w:eastAsia="仿宋_GB2312"/>
          <w:sz w:val="32"/>
          <w:lang w:eastAsia="zh-CN"/>
        </w:rPr>
        <w:t>。</w:t>
      </w:r>
    </w:p>
    <w:p>
      <w:pPr>
        <w:keepNext w:val="0"/>
        <w:keepLines w:val="0"/>
        <w:pageBreakBefore w:val="0"/>
        <w:numPr>
          <w:ilvl w:val="0"/>
          <w:numId w:val="1"/>
        </w:numPr>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eastAsia="仿宋_GB2312"/>
          <w:sz w:val="32"/>
          <w:szCs w:val="32"/>
          <w:lang w:val="en-US" w:eastAsia="zh-CN"/>
        </w:rPr>
      </w:pPr>
      <w:r>
        <w:rPr>
          <w:rFonts w:hint="eastAsia" w:ascii="仿宋_GB2312" w:eastAsia="仿宋_GB2312"/>
          <w:sz w:val="32"/>
          <w:szCs w:val="32"/>
        </w:rPr>
        <w:t xml:space="preserve"> </w:t>
      </w:r>
      <w:r>
        <w:rPr>
          <w:rFonts w:hint="eastAsia" w:ascii="仿宋_gb2312" w:hAnsi="仿宋_gb2312" w:eastAsia="仿宋_gb2312" w:cs="仿宋_gb2312"/>
          <w:b w:val="0"/>
          <w:i w:val="0"/>
          <w:caps w:val="0"/>
          <w:color w:val="000000"/>
          <w:spacing w:val="0"/>
          <w:sz w:val="32"/>
          <w:szCs w:val="32"/>
          <w:shd w:val="clear" w:fill="FFFFFF"/>
          <w:lang w:eastAsia="zh-CN"/>
        </w:rPr>
        <w:t>县</w:t>
      </w:r>
      <w:r>
        <w:rPr>
          <w:rFonts w:ascii="仿宋_gb2312" w:hAnsi="仿宋_gb2312" w:eastAsia="仿宋_gb2312" w:cs="仿宋_gb2312"/>
          <w:b w:val="0"/>
          <w:i w:val="0"/>
          <w:caps w:val="0"/>
          <w:color w:val="000000"/>
          <w:spacing w:val="0"/>
          <w:sz w:val="32"/>
          <w:szCs w:val="32"/>
          <w:shd w:val="clear" w:fill="FFFFFF"/>
        </w:rPr>
        <w:t>财政、发改、农业</w:t>
      </w:r>
      <w:r>
        <w:rPr>
          <w:rFonts w:hint="eastAsia" w:ascii="仿宋_gb2312" w:hAnsi="仿宋_gb2312" w:eastAsia="仿宋_gb2312" w:cs="仿宋_gb2312"/>
          <w:b w:val="0"/>
          <w:i w:val="0"/>
          <w:caps w:val="0"/>
          <w:color w:val="000000"/>
          <w:spacing w:val="0"/>
          <w:sz w:val="32"/>
          <w:szCs w:val="32"/>
          <w:shd w:val="clear" w:fill="FFFFFF"/>
          <w:lang w:eastAsia="zh-CN"/>
        </w:rPr>
        <w:t>（扶贫）</w:t>
      </w:r>
      <w:r>
        <w:rPr>
          <w:rFonts w:ascii="仿宋_gb2312" w:hAnsi="仿宋_gb2312" w:eastAsia="仿宋_gb2312" w:cs="仿宋_gb2312"/>
          <w:b w:val="0"/>
          <w:i w:val="0"/>
          <w:caps w:val="0"/>
          <w:color w:val="000000"/>
          <w:spacing w:val="0"/>
          <w:sz w:val="32"/>
          <w:szCs w:val="32"/>
          <w:shd w:val="clear" w:fill="FFFFFF"/>
        </w:rPr>
        <w:t>、民政</w:t>
      </w:r>
      <w:r>
        <w:rPr>
          <w:rFonts w:hint="eastAsia" w:ascii="仿宋_gb2312" w:hAnsi="仿宋_gb2312" w:eastAsia="仿宋_gb2312" w:cs="仿宋_gb2312"/>
          <w:b w:val="0"/>
          <w:i w:val="0"/>
          <w:caps w:val="0"/>
          <w:color w:val="000000"/>
          <w:spacing w:val="0"/>
          <w:sz w:val="32"/>
          <w:szCs w:val="32"/>
          <w:shd w:val="clear" w:fill="FFFFFF"/>
          <w:lang w:eastAsia="zh-CN"/>
        </w:rPr>
        <w:t>、林业</w:t>
      </w:r>
      <w:r>
        <w:rPr>
          <w:rFonts w:ascii="仿宋_gb2312" w:hAnsi="仿宋_gb2312" w:eastAsia="仿宋_gb2312" w:cs="仿宋_gb2312"/>
          <w:b w:val="0"/>
          <w:i w:val="0"/>
          <w:caps w:val="0"/>
          <w:color w:val="000000"/>
          <w:spacing w:val="0"/>
          <w:sz w:val="32"/>
          <w:szCs w:val="32"/>
          <w:shd w:val="clear" w:fill="FFFFFF"/>
        </w:rPr>
        <w:t>等部门要配合审计、纪检监察、检察机关做好资金和项目的审计、检查等工作</w:t>
      </w:r>
      <w:r>
        <w:rPr>
          <w:rFonts w:hint="eastAsia" w:ascii="仿宋_GB2312" w:eastAsia="仿宋_GB2312"/>
          <w:sz w:val="32"/>
          <w:szCs w:val="32"/>
        </w:rPr>
        <w:t>。县</w:t>
      </w:r>
      <w:r>
        <w:rPr>
          <w:rFonts w:hint="eastAsia" w:ascii="仿宋_GB2312" w:eastAsia="仿宋_GB2312"/>
          <w:sz w:val="32"/>
          <w:szCs w:val="32"/>
          <w:lang w:eastAsia="zh-CN"/>
        </w:rPr>
        <w:t>扶贫部门要会同财政等部门</w:t>
      </w:r>
      <w:r>
        <w:rPr>
          <w:rFonts w:hint="eastAsia" w:ascii="仿宋_GB2312" w:eastAsia="仿宋_GB2312"/>
          <w:sz w:val="32"/>
          <w:szCs w:val="32"/>
        </w:rPr>
        <w:t>对</w:t>
      </w:r>
      <w:r>
        <w:rPr>
          <w:rFonts w:hint="eastAsia" w:ascii="仿宋_GB2312" w:eastAsia="仿宋_GB2312"/>
          <w:sz w:val="32"/>
          <w:szCs w:val="32"/>
          <w:lang w:eastAsia="zh-CN"/>
        </w:rPr>
        <w:t>财政扶贫资金</w:t>
      </w:r>
      <w:r>
        <w:rPr>
          <w:rFonts w:hint="eastAsia" w:ascii="仿宋_GB2312" w:eastAsia="仿宋_GB2312"/>
          <w:sz w:val="32"/>
          <w:szCs w:val="32"/>
        </w:rPr>
        <w:t>使用情况进行检查，及时通报检查结果，并将</w:t>
      </w:r>
      <w:r>
        <w:rPr>
          <w:rFonts w:hint="eastAsia" w:ascii="仿宋_GB2312" w:eastAsia="仿宋_GB2312"/>
          <w:sz w:val="32"/>
          <w:szCs w:val="32"/>
          <w:lang w:eastAsia="zh-CN"/>
        </w:rPr>
        <w:t>财政扶贫</w:t>
      </w:r>
      <w:r>
        <w:rPr>
          <w:rFonts w:hint="eastAsia" w:ascii="仿宋_GB2312" w:eastAsia="仿宋_GB2312"/>
          <w:sz w:val="32"/>
          <w:szCs w:val="32"/>
        </w:rPr>
        <w:t>资金使用</w:t>
      </w:r>
      <w:r>
        <w:rPr>
          <w:rFonts w:hint="eastAsia" w:ascii="仿宋_GB2312" w:eastAsia="仿宋_GB2312"/>
          <w:sz w:val="32"/>
          <w:szCs w:val="32"/>
          <w:lang w:eastAsia="zh-CN"/>
        </w:rPr>
        <w:t>、监管</w:t>
      </w:r>
      <w:r>
        <w:rPr>
          <w:rFonts w:hint="eastAsia" w:ascii="仿宋_GB2312" w:eastAsia="仿宋_GB2312"/>
          <w:sz w:val="32"/>
          <w:szCs w:val="32"/>
        </w:rPr>
        <w:t>情况</w:t>
      </w:r>
      <w:r>
        <w:rPr>
          <w:rFonts w:hint="eastAsia" w:ascii="仿宋_GB2312" w:eastAsia="仿宋_GB2312"/>
          <w:sz w:val="32"/>
          <w:szCs w:val="32"/>
          <w:lang w:eastAsia="zh-CN"/>
        </w:rPr>
        <w:t>纳</w:t>
      </w:r>
      <w:r>
        <w:rPr>
          <w:rFonts w:hint="eastAsia" w:ascii="仿宋_GB2312" w:eastAsia="仿宋_GB2312"/>
          <w:sz w:val="32"/>
          <w:szCs w:val="32"/>
        </w:rPr>
        <w:t>入</w:t>
      </w:r>
      <w:r>
        <w:rPr>
          <w:rFonts w:hint="eastAsia" w:ascii="仿宋_GB2312" w:eastAsia="仿宋_GB2312"/>
          <w:sz w:val="32"/>
          <w:szCs w:val="32"/>
          <w:lang w:eastAsia="zh-CN"/>
        </w:rPr>
        <w:t>对乡镇脱贫攻坚工作</w:t>
      </w:r>
      <w:r>
        <w:rPr>
          <w:rFonts w:hint="eastAsia" w:ascii="仿宋_GB2312" w:eastAsia="仿宋_GB2312"/>
          <w:sz w:val="32"/>
          <w:szCs w:val="32"/>
        </w:rPr>
        <w:t>考核</w:t>
      </w:r>
      <w:r>
        <w:rPr>
          <w:rFonts w:hint="eastAsia" w:ascii="仿宋_GB2312" w:eastAsia="仿宋_GB2312"/>
          <w:sz w:val="32"/>
          <w:szCs w:val="32"/>
          <w:lang w:eastAsia="zh-CN"/>
        </w:rPr>
        <w:t>内容</w:t>
      </w:r>
      <w:r>
        <w:rPr>
          <w:rFonts w:hint="eastAsia" w:ascii="仿宋_GB2312" w:eastAsia="仿宋_GB2312"/>
          <w:sz w:val="32"/>
          <w:szCs w:val="32"/>
        </w:rPr>
        <w:t>。</w:t>
      </w:r>
      <w:r>
        <w:rPr>
          <w:rFonts w:hint="eastAsia" w:ascii="仿宋_GB2312" w:eastAsia="仿宋_GB2312"/>
          <w:sz w:val="32"/>
          <w:szCs w:val="32"/>
          <w:lang w:val="en-US" w:eastAsia="zh-CN"/>
        </w:rPr>
        <w:t xml:space="preserve">  </w:t>
      </w:r>
    </w:p>
    <w:p>
      <w:pPr>
        <w:keepNext w:val="0"/>
        <w:keepLines w:val="0"/>
        <w:pageBreakBefore w:val="0"/>
        <w:numPr>
          <w:ilvl w:val="0"/>
          <w:numId w:val="1"/>
        </w:numPr>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eastAsia="仿宋_GB2312"/>
          <w:sz w:val="32"/>
          <w:szCs w:val="32"/>
        </w:rPr>
      </w:pPr>
      <w:r>
        <w:rPr>
          <w:rFonts w:hint="eastAsia" w:ascii="仿宋_GB2312" w:eastAsia="仿宋_GB2312"/>
          <w:color w:val="000000" w:themeColor="text1"/>
          <w:sz w:val="32"/>
          <w:szCs w:val="32"/>
          <w:lang w:eastAsia="zh-CN"/>
          <w14:textFill>
            <w14:solidFill>
              <w14:schemeClr w14:val="tx1"/>
            </w14:solidFill>
          </w14:textFill>
        </w:rPr>
        <w:t>县</w:t>
      </w:r>
      <w:r>
        <w:rPr>
          <w:rFonts w:ascii="仿宋_gb2312" w:hAnsi="仿宋_gb2312" w:eastAsia="仿宋_gb2312" w:cs="仿宋_gb2312"/>
          <w:b w:val="0"/>
          <w:i w:val="0"/>
          <w:caps w:val="0"/>
          <w:color w:val="000000"/>
          <w:spacing w:val="0"/>
          <w:sz w:val="32"/>
          <w:szCs w:val="32"/>
          <w:shd w:val="clear" w:fill="FFFFFF"/>
        </w:rPr>
        <w:t>财政、发改、农业</w:t>
      </w:r>
      <w:r>
        <w:rPr>
          <w:rFonts w:hint="eastAsia" w:ascii="仿宋_gb2312" w:hAnsi="仿宋_gb2312" w:eastAsia="仿宋_gb2312" w:cs="仿宋_gb2312"/>
          <w:b w:val="0"/>
          <w:i w:val="0"/>
          <w:caps w:val="0"/>
          <w:color w:val="000000"/>
          <w:spacing w:val="0"/>
          <w:sz w:val="32"/>
          <w:szCs w:val="32"/>
          <w:shd w:val="clear" w:fill="FFFFFF"/>
          <w:lang w:val="en-US" w:eastAsia="zh-CN"/>
        </w:rPr>
        <w:t>(</w:t>
      </w:r>
      <w:r>
        <w:rPr>
          <w:rFonts w:ascii="仿宋_gb2312" w:hAnsi="仿宋_gb2312" w:eastAsia="仿宋_gb2312" w:cs="仿宋_gb2312"/>
          <w:b w:val="0"/>
          <w:i w:val="0"/>
          <w:caps w:val="0"/>
          <w:color w:val="000000"/>
          <w:spacing w:val="0"/>
          <w:sz w:val="32"/>
          <w:szCs w:val="32"/>
          <w:shd w:val="clear" w:fill="FFFFFF"/>
        </w:rPr>
        <w:t>扶贫</w:t>
      </w:r>
      <w:r>
        <w:rPr>
          <w:rFonts w:hint="eastAsia" w:ascii="仿宋_gb2312" w:hAnsi="仿宋_gb2312" w:eastAsia="仿宋_gb2312" w:cs="仿宋_gb2312"/>
          <w:b w:val="0"/>
          <w:i w:val="0"/>
          <w:caps w:val="0"/>
          <w:color w:val="000000"/>
          <w:spacing w:val="0"/>
          <w:sz w:val="32"/>
          <w:szCs w:val="32"/>
          <w:shd w:val="clear" w:fill="FFFFFF"/>
          <w:lang w:val="en-US" w:eastAsia="zh-CN"/>
        </w:rPr>
        <w:t>)</w:t>
      </w:r>
      <w:r>
        <w:rPr>
          <w:rFonts w:ascii="仿宋_gb2312" w:hAnsi="仿宋_gb2312" w:eastAsia="仿宋_gb2312" w:cs="仿宋_gb2312"/>
          <w:b w:val="0"/>
          <w:i w:val="0"/>
          <w:caps w:val="0"/>
          <w:color w:val="000000"/>
          <w:spacing w:val="0"/>
          <w:sz w:val="32"/>
          <w:szCs w:val="32"/>
          <w:shd w:val="clear" w:fill="FFFFFF"/>
        </w:rPr>
        <w:t>、民政</w:t>
      </w:r>
      <w:r>
        <w:rPr>
          <w:rFonts w:hint="eastAsia" w:ascii="仿宋_gb2312" w:hAnsi="仿宋_gb2312" w:eastAsia="仿宋_gb2312" w:cs="仿宋_gb2312"/>
          <w:b w:val="0"/>
          <w:i w:val="0"/>
          <w:caps w:val="0"/>
          <w:color w:val="000000"/>
          <w:spacing w:val="0"/>
          <w:sz w:val="32"/>
          <w:szCs w:val="32"/>
          <w:shd w:val="clear" w:fill="FFFFFF"/>
          <w:lang w:eastAsia="zh-CN"/>
        </w:rPr>
        <w:t>、林业</w:t>
      </w:r>
      <w:r>
        <w:rPr>
          <w:rFonts w:ascii="仿宋_gb2312" w:hAnsi="仿宋_gb2312" w:eastAsia="仿宋_gb2312" w:cs="仿宋_gb2312"/>
          <w:b w:val="0"/>
          <w:i w:val="0"/>
          <w:caps w:val="0"/>
          <w:color w:val="000000"/>
          <w:spacing w:val="0"/>
          <w:sz w:val="32"/>
          <w:szCs w:val="32"/>
          <w:shd w:val="clear" w:fill="FFFFFF"/>
        </w:rPr>
        <w:t>等部门及其工作人员在财政专项扶贫资金分配、使用管理等工作中，存在违反本办法规定或滥用职权、玩忽职守、徇私舞弊等违法违纪行为的，按照《中华人民共和国预算法》、《公务员法》、《行政监察法》、《财政违法行为处罚处分条例》等国家有关规定追究相应责任；涉嫌犯罪的，移送司法机关处理。</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jc w:val="both"/>
        <w:textAlignment w:val="auto"/>
        <w:outlineLvl w:val="9"/>
        <w:rPr>
          <w:rFonts w:hint="eastAsia" w:eastAsia="仿宋_GB2312"/>
          <w:sz w:val="32"/>
          <w:lang w:val="en-US" w:eastAsia="zh-CN"/>
        </w:rPr>
      </w:pPr>
      <w:r>
        <w:rPr>
          <w:rFonts w:hint="eastAsia" w:eastAsia="仿宋_GB2312"/>
          <w:sz w:val="32"/>
          <w:lang w:val="en-US" w:eastAsia="zh-CN"/>
        </w:rPr>
        <w:t xml:space="preserve"> </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jc w:val="center"/>
        <w:textAlignment w:val="auto"/>
        <w:outlineLvl w:val="9"/>
        <w:rPr>
          <w:rFonts w:hint="eastAsia" w:eastAsia="仿宋_GB2312"/>
          <w:sz w:val="32"/>
        </w:rPr>
      </w:pPr>
      <w:r>
        <w:rPr>
          <w:rFonts w:hint="eastAsia" w:ascii="黑体" w:hAnsi="黑体" w:eastAsia="黑体" w:cs="黑体"/>
          <w:b w:val="0"/>
          <w:bCs w:val="0"/>
          <w:sz w:val="32"/>
        </w:rPr>
        <w:t>第</w:t>
      </w:r>
      <w:r>
        <w:rPr>
          <w:rFonts w:hint="eastAsia" w:ascii="黑体" w:hAnsi="黑体" w:eastAsia="黑体" w:cs="黑体"/>
          <w:b w:val="0"/>
          <w:bCs w:val="0"/>
          <w:sz w:val="32"/>
          <w:lang w:eastAsia="zh-CN"/>
        </w:rPr>
        <w:t>五</w:t>
      </w:r>
      <w:r>
        <w:rPr>
          <w:rFonts w:hint="eastAsia" w:ascii="黑体" w:hAnsi="黑体" w:eastAsia="黑体" w:cs="黑体"/>
          <w:b w:val="0"/>
          <w:bCs w:val="0"/>
          <w:sz w:val="32"/>
        </w:rPr>
        <w:t>章  附则</w:t>
      </w:r>
    </w:p>
    <w:p>
      <w:pPr>
        <w:keepNext w:val="0"/>
        <w:keepLines w:val="0"/>
        <w:pageBreakBefore w:val="0"/>
        <w:numPr>
          <w:ilvl w:val="0"/>
          <w:numId w:val="1"/>
        </w:numPr>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eastAsia="仿宋_GB2312"/>
          <w:sz w:val="32"/>
        </w:rPr>
      </w:pPr>
      <w:r>
        <w:rPr>
          <w:rFonts w:hint="eastAsia" w:eastAsia="仿宋_GB2312"/>
          <w:sz w:val="32"/>
        </w:rPr>
        <w:t> 本办法自公布之日起施行。《</w:t>
      </w:r>
      <w:r>
        <w:rPr>
          <w:rFonts w:hint="eastAsia" w:eastAsia="仿宋_GB2312"/>
          <w:sz w:val="32"/>
          <w:lang w:eastAsia="zh-CN"/>
        </w:rPr>
        <w:t>湘潭县精准扶贫工作领导小组关于印发</w:t>
      </w:r>
      <w:r>
        <w:rPr>
          <w:rFonts w:hint="eastAsia" w:eastAsia="仿宋_GB2312"/>
          <w:sz w:val="32"/>
        </w:rPr>
        <w:t>&lt;</w:t>
      </w:r>
      <w:r>
        <w:rPr>
          <w:rFonts w:hint="eastAsia" w:eastAsia="仿宋_GB2312"/>
          <w:sz w:val="32"/>
          <w:lang w:eastAsia="zh-CN"/>
        </w:rPr>
        <w:t>湘潭县财政扶贫资金管理暂行办法</w:t>
      </w:r>
      <w:r>
        <w:rPr>
          <w:rFonts w:hint="eastAsia" w:eastAsia="仿宋_GB2312"/>
          <w:sz w:val="32"/>
        </w:rPr>
        <w:t>&gt;</w:t>
      </w:r>
      <w:r>
        <w:rPr>
          <w:rFonts w:hint="eastAsia" w:eastAsia="仿宋_GB2312"/>
          <w:sz w:val="32"/>
          <w:lang w:eastAsia="zh-CN"/>
        </w:rPr>
        <w:t>的通知</w:t>
      </w:r>
      <w:r>
        <w:rPr>
          <w:rFonts w:hint="eastAsia" w:eastAsia="仿宋_GB2312"/>
          <w:sz w:val="32"/>
        </w:rPr>
        <w:t>》（</w:t>
      </w:r>
      <w:r>
        <w:rPr>
          <w:rFonts w:hint="eastAsia" w:eastAsia="仿宋_GB2312"/>
          <w:sz w:val="32"/>
          <w:lang w:eastAsia="zh-CN"/>
        </w:rPr>
        <w:t>潭县扶领发</w:t>
      </w:r>
      <w:r>
        <w:rPr>
          <w:rFonts w:hint="eastAsia" w:eastAsia="仿宋_GB2312"/>
          <w:sz w:val="32"/>
          <w:lang w:val="en-US" w:eastAsia="zh-CN"/>
        </w:rPr>
        <w:t>﹝2016﹞12号</w:t>
      </w:r>
      <w:r>
        <w:rPr>
          <w:rFonts w:hint="eastAsia" w:eastAsia="仿宋_GB2312"/>
          <w:sz w:val="32"/>
        </w:rPr>
        <w:t>）同时废止。</w:t>
      </w:r>
    </w:p>
    <w:p>
      <w:pPr>
        <w:keepNext w:val="0"/>
        <w:keepLines w:val="0"/>
        <w:pageBreakBefore w:val="0"/>
        <w:numPr>
          <w:ilvl w:val="0"/>
          <w:numId w:val="0"/>
        </w:numPr>
        <w:kinsoku/>
        <w:wordWrap/>
        <w:overflowPunct/>
        <w:topLinePunct w:val="0"/>
        <w:autoSpaceDE/>
        <w:autoSpaceDN/>
        <w:bidi w:val="0"/>
        <w:adjustRightInd/>
        <w:snapToGrid/>
        <w:spacing w:line="560" w:lineRule="exact"/>
        <w:ind w:right="0" w:rightChars="0"/>
        <w:textAlignment w:val="auto"/>
        <w:outlineLvl w:val="9"/>
        <w:rPr>
          <w:rFonts w:hint="eastAsia" w:ascii="仿宋_gb2312" w:hAnsi="仿宋_gb2312" w:eastAsia="仿宋_gb2312" w:cs="仿宋_gb2312"/>
          <w:b w:val="0"/>
          <w:i w:val="0"/>
          <w:caps w:val="0"/>
          <w:color w:val="000000"/>
          <w:spacing w:val="0"/>
          <w:sz w:val="32"/>
          <w:szCs w:val="32"/>
          <w:shd w:val="clear" w:fill="FFFFFF"/>
        </w:rPr>
      </w:pP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jc w:val="both"/>
        <w:textAlignment w:val="auto"/>
        <w:outlineLvl w:val="9"/>
        <w:rPr>
          <w:rFonts w:hint="eastAsia" w:eastAsia="仿宋_GB2312"/>
          <w:sz w:val="32"/>
        </w:rPr>
      </w:pPr>
      <w:r>
        <w:rPr>
          <w:rFonts w:hint="eastAsia" w:eastAsia="仿宋_GB2312"/>
          <w:sz w:val="32"/>
        </w:rPr>
        <w:t xml:space="preserve"> </w:t>
      </w:r>
      <w:r>
        <w:rPr>
          <w:rFonts w:hint="eastAsia" w:eastAsia="仿宋_GB2312"/>
          <w:sz w:val="32"/>
          <w:lang w:val="en-US" w:eastAsia="zh-CN"/>
        </w:rPr>
        <w:t xml:space="preserve">   </w:t>
      </w:r>
    </w:p>
    <w:sectPr>
      <w:headerReference r:id="rId3" w:type="default"/>
      <w:footerReference r:id="rId4"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swiss"/>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雅黑">
    <w:altName w:val="黑体"/>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001929"/>
    <w:multiLevelType w:val="singleLevel"/>
    <w:tmpl w:val="5A001929"/>
    <w:lvl w:ilvl="0" w:tentative="0">
      <w:start w:val="17"/>
      <w:numFmt w:val="chineseCounting"/>
      <w:suff w:val="space"/>
      <w:lvlText w:val="第%1条"/>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42B6"/>
    <w:rsid w:val="00261AFE"/>
    <w:rsid w:val="006C5104"/>
    <w:rsid w:val="00A942B6"/>
    <w:rsid w:val="05B4137B"/>
    <w:rsid w:val="061367A1"/>
    <w:rsid w:val="09B4424D"/>
    <w:rsid w:val="0A3B2697"/>
    <w:rsid w:val="0A9F0385"/>
    <w:rsid w:val="0B861799"/>
    <w:rsid w:val="0D2671CE"/>
    <w:rsid w:val="0E2307BC"/>
    <w:rsid w:val="0FC20A4C"/>
    <w:rsid w:val="111A0534"/>
    <w:rsid w:val="113E7960"/>
    <w:rsid w:val="119750F4"/>
    <w:rsid w:val="1255600E"/>
    <w:rsid w:val="12CF211D"/>
    <w:rsid w:val="158D53E7"/>
    <w:rsid w:val="16D32B62"/>
    <w:rsid w:val="187168B6"/>
    <w:rsid w:val="1D166C5D"/>
    <w:rsid w:val="1D1E6052"/>
    <w:rsid w:val="20D24B1D"/>
    <w:rsid w:val="23F41313"/>
    <w:rsid w:val="27F639F3"/>
    <w:rsid w:val="28E31462"/>
    <w:rsid w:val="2A540CDB"/>
    <w:rsid w:val="2C7C6D89"/>
    <w:rsid w:val="2CC57EBF"/>
    <w:rsid w:val="2D4538EA"/>
    <w:rsid w:val="355D425A"/>
    <w:rsid w:val="35E34777"/>
    <w:rsid w:val="35EE1DCC"/>
    <w:rsid w:val="36540FDB"/>
    <w:rsid w:val="36654717"/>
    <w:rsid w:val="3CC66044"/>
    <w:rsid w:val="3D5F713C"/>
    <w:rsid w:val="41AC2F88"/>
    <w:rsid w:val="4207451D"/>
    <w:rsid w:val="427B5933"/>
    <w:rsid w:val="44922056"/>
    <w:rsid w:val="453B1BD7"/>
    <w:rsid w:val="47247CDD"/>
    <w:rsid w:val="49C1728D"/>
    <w:rsid w:val="4F4E1170"/>
    <w:rsid w:val="4F6205E1"/>
    <w:rsid w:val="50894266"/>
    <w:rsid w:val="508B705B"/>
    <w:rsid w:val="53A1731B"/>
    <w:rsid w:val="5A2B6AEF"/>
    <w:rsid w:val="5A5C2915"/>
    <w:rsid w:val="5BC64F75"/>
    <w:rsid w:val="5D5104A8"/>
    <w:rsid w:val="5F9B0E80"/>
    <w:rsid w:val="60D82BE5"/>
    <w:rsid w:val="60EB16BB"/>
    <w:rsid w:val="6198112C"/>
    <w:rsid w:val="61982D62"/>
    <w:rsid w:val="638C7353"/>
    <w:rsid w:val="65550071"/>
    <w:rsid w:val="671D35BA"/>
    <w:rsid w:val="69E361D8"/>
    <w:rsid w:val="6A317321"/>
    <w:rsid w:val="6AA356EB"/>
    <w:rsid w:val="6AA94666"/>
    <w:rsid w:val="6AE05A7E"/>
    <w:rsid w:val="6C657659"/>
    <w:rsid w:val="6C934E99"/>
    <w:rsid w:val="6F5E767E"/>
    <w:rsid w:val="71853A62"/>
    <w:rsid w:val="725A133F"/>
    <w:rsid w:val="729D0AC8"/>
    <w:rsid w:val="739661E6"/>
    <w:rsid w:val="741500E2"/>
    <w:rsid w:val="744C1F27"/>
    <w:rsid w:val="745C71E0"/>
    <w:rsid w:val="75B20321"/>
    <w:rsid w:val="76133274"/>
    <w:rsid w:val="76347627"/>
    <w:rsid w:val="79FD5E84"/>
    <w:rsid w:val="7B1412B5"/>
    <w:rsid w:val="7F3F5458"/>
    <w:rsid w:val="7F9E26C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rPr>
  </w:style>
  <w:style w:type="paragraph" w:styleId="3">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Hyperlink"/>
    <w:basedOn w:val="6"/>
    <w:unhideWhenUsed/>
    <w:qFormat/>
    <w:uiPriority w:val="99"/>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928</Words>
  <Characters>5290</Characters>
  <Lines>44</Lines>
  <Paragraphs>12</Paragraphs>
  <TotalTime>0</TotalTime>
  <ScaleCrop>false</ScaleCrop>
  <LinksUpToDate>false</LinksUpToDate>
  <CharactersWithSpaces>6206</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2016-03-21T08:35:00Z</dcterms:created>
  <dc:creator>lenovo</dc:creator>
  <cp:lastModifiedBy>Administrator</cp:lastModifiedBy>
  <cp:lastPrinted>2018-03-30T02:25:00Z</cp:lastPrinted>
  <dcterms:modified xsi:type="dcterms:W3CDTF">2021-08-09T02:15:55Z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755BC289B989487391855BD7377FC145</vt:lpwstr>
  </property>
</Properties>
</file>