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湘潭县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司法局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2020年度政府信息公开工作年度报告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一、总体情况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本年度报告是根据《中华人民共和国政府信息公开条例》的要求，结合湘潭县司法局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政府信息公开工作情况编制，全文包括政府信息公开工作概述，主动公开政府信息情况，政府信息公开申请办理及收费与减免情况，政府信息公开申请行政复议和行政诉讼情况，政府信息公开工作存在的主要问题及改进措施，需要说明的事项与附表六个部分。本报告中所列数据的统计时限自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年1月1日至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12月31日。本报告的电子版可在湘潭县人民政府门户网站湘潭县司法局网页http://www.xtx.gov.cn/9004/index.htm下载。如对本年度报告有任何疑问，请联系：湘潭县司法局政务公开领导小组办公室（地址：湘潭县易俗河银杏大厦3楼，邮编：411228，电话0731-57882002，电子邮箱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instrText xml:space="preserve"> HYPERLINK "mailto:xtxsfjbgs@163.com）。"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fldChar w:fldCharType="separate"/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shd w:val="clear" w:fill="FFFFFF"/>
        </w:rPr>
        <w:t>xtxsfjbgs@163.com）。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fldChar w:fldCharType="end"/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年，湘潭县司法局在县委、县政府的正确领导下，深入学习宣传贯彻党的十九大和十九届三中、四中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、五中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全会精神，紧扣县委、县政府提出的挺进“全国百强县”、创建“全国文明城市”的总体目标，严格按照上级部门的各项要求，以公正便民、勤政廉政为基本要求，以健全机制、强化监督为保障手段，切实推行了政务信息公开工作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在组织建设上有新举措。为了加强对信息公开工作的组织领导，年初根据人员分工，对局政府信息公开领导小组成员进行了调整，建立了由“主要领导亲自抓、分管领导具体抓、专门机构抓落实”的工作机制，领导小组定期召开信息公开工作的专题会议，贯彻落实中央、省、市、县关于开展政府信息公开工作的各项方针、政策，推进、指导和监督全局政府信息公开工作，为深化政府信息公开工作提供强有力的保证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在公开内容上有新成效。一是进一步明确了局机关各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部门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政府信息公开职责，按照政府信息公开目录和指南进行了任务细化分解，理清了行政权力、责任清单。二是进一步规范政务公开工作的内容、公开范围及操作流程，严格执行政府信息发布保密审查机制，实行“谁审核，谁负责”，有效保障了政府信息公开工作的顺利开展。三是进一步加强了群众密切关注事项的信息公开，如公共服务事项、财政资金信息、案件办理情况等，切实服务民生群众，自觉接受社会各界的监督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在工作方法上有新突破。为加强政府信息公开的平台建设，我局严格遵循依法规范公开原则，一是做好信息公开指南和目录编制工作。对列入政府信息公开内容的各类事项进行逐项审核，明确合法授权依据，编制政府信息公开目录向社会公开。二是规范信息公开业务流程。结合制定政府信息公开目录，进一步优化和重塑业务流程，减少工作环节，明确办事时限，提高办理效率和服务质量。三是多样性公开政务信息。通过传统媒体及新媒体宣传发布、政府信息公开栏、服务手册等形式公开司法行政政务信息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（二）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年信息公开总体情况。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年，我局主动公开政府信息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267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条，其中，在局门户网站、县网等网站公布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267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条，其中工作动态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238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条，通知公告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条，其他信息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条。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 二、主动公开政府信息情况</w:t>
      </w:r>
    </w:p>
    <w:tbl>
      <w:tblPr>
        <w:tblStyle w:val="7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05"/>
        <w:gridCol w:w="1875"/>
        <w:gridCol w:w="1260"/>
        <w:gridCol w:w="19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制作数量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公开数量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行政许可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其他对外管理服务事项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行政处罚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行政强制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行政事业性收费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政府集中采购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default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lang w:val="en-US" w:eastAsia="zh-CN"/>
              </w:rPr>
              <w:t>242.12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  <w:t>万元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7"/>
        <w:tblW w:w="99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13"/>
        <w:gridCol w:w="854"/>
        <w:gridCol w:w="2457"/>
        <w:gridCol w:w="731"/>
        <w:gridCol w:w="745"/>
        <w:gridCol w:w="671"/>
        <w:gridCol w:w="835"/>
        <w:gridCol w:w="968"/>
        <w:gridCol w:w="998"/>
        <w:gridCol w:w="102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8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自然人</w:t>
            </w:r>
          </w:p>
        </w:tc>
        <w:tc>
          <w:tcPr>
            <w:tcW w:w="42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法人或其他组织</w:t>
            </w:r>
          </w:p>
        </w:tc>
        <w:tc>
          <w:tcPr>
            <w:tcW w:w="7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商业企业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科研机构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社会公益组织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法律服务机构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</w:tc>
        <w:tc>
          <w:tcPr>
            <w:tcW w:w="7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三、本年度办理结果</w:t>
            </w:r>
          </w:p>
        </w:tc>
        <w:tc>
          <w:tcPr>
            <w:tcW w:w="32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（一）予以公开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2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（三）不予公开</w:t>
            </w: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1.属于国家秘密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2.其他法律行政法规禁止公开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3.危及“三安全一稳定”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4.保护第三方合法权益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5.属于三类内部事务信息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6.属于四类过程性信息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7.属于行政执法案卷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8.属于行政查询事项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（四）无法提供</w:t>
            </w: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1.本机关不掌握相关政府信息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2.没有现成信息需要另行制作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3.补正后申请内容仍不明确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（五）不予处理</w:t>
            </w: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1.信访举报投诉类申请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2.重复申请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3.要求提供公开出版物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4.无正当理由大量反复申请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（六）其他处理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（七）总计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四、结转下年度继续办理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7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2"/>
        <w:gridCol w:w="552"/>
        <w:gridCol w:w="552"/>
        <w:gridCol w:w="552"/>
        <w:gridCol w:w="604"/>
        <w:gridCol w:w="501"/>
        <w:gridCol w:w="552"/>
        <w:gridCol w:w="552"/>
        <w:gridCol w:w="552"/>
        <w:gridCol w:w="578"/>
        <w:gridCol w:w="552"/>
        <w:gridCol w:w="552"/>
        <w:gridCol w:w="552"/>
        <w:gridCol w:w="553"/>
        <w:gridCol w:w="56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行政复议</w:t>
            </w:r>
          </w:p>
        </w:tc>
        <w:tc>
          <w:tcPr>
            <w:tcW w:w="598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未经复议直接起诉</w:t>
            </w:r>
          </w:p>
        </w:tc>
        <w:tc>
          <w:tcPr>
            <w:tcW w:w="30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   五、存在的主要问题及改进情况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   （一）存在的问题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年，我局虽然在政府信息公开工作中做了大量的工作，但仍存在着一些问题和不足，主要表现为政府信息公开的宣传力度还不够，信息公开的形式不够丰富、信息公开内容不够及时、全面等。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（二）改进措施及2020年工作安排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   一是进一步完善政府信息公开各项制度，加强政府信息公开工作的考核评估、培训宣传，不断创新工作思路，改进工作方法。二是进一步加强政府信息公开工作队伍建设，继续加强对政府信息公开工作的业务培训，提高做好政府信息公开工作的主动性和自觉性；三是进一步围绕中心，突出重点，把人民群众普遍关心的热点、焦点问题，作为政府信息公开的主要内容，拓展公开载体的广度和深度，注重政府信息公开实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努力开创政务公开工作的新局面。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    六、其他需要报告的事项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  <w:t>    （一）无需要说明的事项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D6415"/>
    <w:multiLevelType w:val="singleLevel"/>
    <w:tmpl w:val="125D641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F29E8"/>
    <w:rsid w:val="17C94142"/>
    <w:rsid w:val="1F3B050F"/>
    <w:rsid w:val="270F29E8"/>
    <w:rsid w:val="27752029"/>
    <w:rsid w:val="3EB70CDB"/>
    <w:rsid w:val="4D586329"/>
    <w:rsid w:val="50675BD7"/>
    <w:rsid w:val="5B6E2E13"/>
    <w:rsid w:val="5D980C46"/>
    <w:rsid w:val="68EC1F79"/>
    <w:rsid w:val="6E81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5"/>
      <w:szCs w:val="15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next w:val="5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  <w:rPr>
      <w:i/>
    </w:rPr>
  </w:style>
  <w:style w:type="character" w:styleId="13">
    <w:name w:val="Hyperlink"/>
    <w:basedOn w:val="8"/>
    <w:qFormat/>
    <w:uiPriority w:val="0"/>
    <w:rPr>
      <w:color w:val="333333"/>
      <w:u w:val="none"/>
    </w:rPr>
  </w:style>
  <w:style w:type="character" w:styleId="14">
    <w:name w:val="HTML Code"/>
    <w:basedOn w:val="8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5">
    <w:name w:val="HTML Keyboard"/>
    <w:basedOn w:val="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6">
    <w:name w:val="HTML Sample"/>
    <w:basedOn w:val="8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7">
    <w:name w:val="wx-space"/>
    <w:basedOn w:val="8"/>
    <w:qFormat/>
    <w:uiPriority w:val="0"/>
  </w:style>
  <w:style w:type="character" w:customStyle="1" w:styleId="18">
    <w:name w:val="wx-space1"/>
    <w:basedOn w:val="8"/>
    <w:qFormat/>
    <w:uiPriority w:val="0"/>
  </w:style>
  <w:style w:type="character" w:customStyle="1" w:styleId="19">
    <w:name w:val="zjj"/>
    <w:basedOn w:val="8"/>
    <w:qFormat/>
    <w:uiPriority w:val="0"/>
  </w:style>
  <w:style w:type="character" w:customStyle="1" w:styleId="20">
    <w:name w:val="zjj1"/>
    <w:basedOn w:val="8"/>
    <w:qFormat/>
    <w:uiPriority w:val="0"/>
  </w:style>
  <w:style w:type="character" w:customStyle="1" w:styleId="21">
    <w:name w:val="hover8"/>
    <w:basedOn w:val="8"/>
    <w:qFormat/>
    <w:uiPriority w:val="0"/>
    <w:rPr>
      <w:color w:val="000000"/>
      <w:shd w:val="clear" w:fill="FFFFFF"/>
    </w:rPr>
  </w:style>
  <w:style w:type="character" w:customStyle="1" w:styleId="22">
    <w:name w:val="select2-selection__rendered"/>
    <w:basedOn w:val="8"/>
    <w:qFormat/>
    <w:uiPriority w:val="0"/>
    <w:rPr>
      <w:sz w:val="18"/>
      <w:szCs w:val="18"/>
    </w:rPr>
  </w:style>
  <w:style w:type="character" w:customStyle="1" w:styleId="23">
    <w:name w:val="time"/>
    <w:basedOn w:val="8"/>
    <w:qFormat/>
    <w:uiPriority w:val="0"/>
    <w:rPr>
      <w:rFonts w:ascii="Arial" w:hAnsi="Arial" w:cs="Arial"/>
    </w:rPr>
  </w:style>
  <w:style w:type="character" w:customStyle="1" w:styleId="24">
    <w:name w:val="hover17"/>
    <w:basedOn w:val="8"/>
    <w:qFormat/>
    <w:uiPriority w:val="0"/>
    <w:rPr>
      <w:color w:val="000000"/>
      <w:shd w:val="clear" w:fill="FFFFFF"/>
    </w:rPr>
  </w:style>
  <w:style w:type="character" w:customStyle="1" w:styleId="25">
    <w:name w:val="hover"/>
    <w:basedOn w:val="8"/>
    <w:qFormat/>
    <w:uiPriority w:val="0"/>
    <w:rPr>
      <w:color w:val="000000"/>
      <w:shd w:val="clear" w:fill="FFFFFF"/>
    </w:rPr>
  </w:style>
  <w:style w:type="character" w:customStyle="1" w:styleId="26">
    <w:name w:val="hover16"/>
    <w:basedOn w:val="8"/>
    <w:qFormat/>
    <w:uiPriority w:val="0"/>
    <w:rPr>
      <w:color w:val="00000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2021-01-27T07:51:00Z</dcterms:created>
  <dc:creator>素问1415669535</dc:creator>
  <cp:lastModifiedBy>Administrator</cp:lastModifiedBy>
  <cp:lastPrinted>2021-01-29T08:50:00Z</cp:lastPrinted>
  <dcterms:modified xsi:type="dcterms:W3CDTF">2021-04-15T02:49:15Z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0_btnclosed</vt:lpwstr>
  </property>
  <property fmtid="{D5CDD505-2E9C-101B-9397-08002B2CF9AE}" pid="4" name="ICV">
    <vt:lpwstr>89CDA52C5F4A4DFEACD6DC89813B8FE3</vt:lpwstr>
  </property>
</Properties>
</file>