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3" w:lineRule="atLeast"/>
        <w:ind w:left="0" w:firstLine="420"/>
        <w:jc w:val="center"/>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lang w:val="en-US" w:eastAsia="zh-CN"/>
        </w:rPr>
        <w:t>2020年青山桥镇政府信息公开年度报告</w:t>
      </w:r>
    </w:p>
    <w:bookmarkEnd w:id="0"/>
    <w:p>
      <w:pPr>
        <w:pStyle w:val="2"/>
        <w:keepNext w:val="0"/>
        <w:keepLines w:val="0"/>
        <w:widowControl/>
        <w:suppressLineNumbers w:val="0"/>
        <w:spacing w:before="0" w:beforeAutospacing="0" w:after="0" w:afterAutospacing="0" w:line="33" w:lineRule="atLeast"/>
        <w:ind w:left="0" w:firstLine="420"/>
        <w:jc w:val="both"/>
      </w:pPr>
      <w:r>
        <w:t>一、总体情况</w:t>
      </w:r>
    </w:p>
    <w:p>
      <w:pPr>
        <w:pStyle w:val="2"/>
        <w:keepNext w:val="0"/>
        <w:keepLines w:val="0"/>
        <w:widowControl/>
        <w:suppressLineNumbers w:val="0"/>
        <w:spacing w:before="0" w:beforeAutospacing="0" w:after="0" w:afterAutospacing="0" w:line="33" w:lineRule="atLeast"/>
        <w:ind w:left="0" w:firstLine="420"/>
        <w:jc w:val="both"/>
      </w:pPr>
      <w:r>
        <w:t>青山桥镇按照市、县统一部署，加强组织领导，健全工作机制，认真贯彻《条例》和各级规定的各项要求，扎实推进政府信息公开工作。</w:t>
      </w:r>
    </w:p>
    <w:p>
      <w:pPr>
        <w:pStyle w:val="2"/>
        <w:keepNext w:val="0"/>
        <w:keepLines w:val="0"/>
        <w:widowControl/>
        <w:suppressLineNumbers w:val="0"/>
        <w:spacing w:before="0" w:beforeAutospacing="0" w:after="0" w:afterAutospacing="0" w:line="33" w:lineRule="atLeast"/>
        <w:ind w:left="0" w:firstLine="420"/>
        <w:jc w:val="both"/>
      </w:pPr>
      <w:r>
        <w:t>1．加强组织领导，完善工作机构</w:t>
      </w:r>
    </w:p>
    <w:p>
      <w:pPr>
        <w:pStyle w:val="2"/>
        <w:keepNext w:val="0"/>
        <w:keepLines w:val="0"/>
        <w:widowControl/>
        <w:suppressLineNumbers w:val="0"/>
        <w:spacing w:before="0" w:beforeAutospacing="0" w:after="0" w:afterAutospacing="0" w:line="33" w:lineRule="atLeast"/>
        <w:ind w:left="0" w:firstLine="420"/>
        <w:jc w:val="both"/>
      </w:pPr>
      <w:r>
        <w:t>我镇高度重视政府信息公开工作，详细安排部署了我镇政府信息公开工作,实行专人负责制，全力推进我镇的政府信息公开工作。成立了以镇党委书记彭光宇为组长，镇党委副书记、镇长王武，镇宣传统战委员赵祥为副组长，政务（便民）服务中心主任、党政综合办主任、财政所长、民社办主任、纪检办主任、村干代表等站办所长和村干部为成员的政务公开工作领导小组，领导小组下设办公室即镇政务公开办并成立了政务公开监督小组。</w:t>
      </w:r>
    </w:p>
    <w:p>
      <w:pPr>
        <w:pStyle w:val="2"/>
        <w:keepNext w:val="0"/>
        <w:keepLines w:val="0"/>
        <w:widowControl/>
        <w:suppressLineNumbers w:val="0"/>
        <w:spacing w:before="0" w:beforeAutospacing="0" w:after="0" w:afterAutospacing="0" w:line="33" w:lineRule="atLeast"/>
        <w:ind w:left="0" w:firstLine="420"/>
        <w:jc w:val="both"/>
      </w:pPr>
      <w:r>
        <w:t>2．建立规章制度，完善公开程序</w:t>
      </w:r>
    </w:p>
    <w:p>
      <w:pPr>
        <w:pStyle w:val="2"/>
        <w:keepNext w:val="0"/>
        <w:keepLines w:val="0"/>
        <w:widowControl/>
        <w:suppressLineNumbers w:val="0"/>
        <w:spacing w:before="0" w:beforeAutospacing="0" w:after="0" w:afterAutospacing="0" w:line="33" w:lineRule="atLeast"/>
        <w:ind w:left="0" w:firstLine="420"/>
        <w:jc w:val="both"/>
      </w:pPr>
      <w:r>
        <w:t>依据《条例》和湘潭县政府信息公开有关文件要求，我镇制定了《青山桥镇人民政府信息公开制度》，明确了我镇政府信息公开的工作内容、形式和公开、受理、回复的反馈机制。严格遵循政府信息公开基本原则开展信息公开工作，做到“依法公开，真实公正，注重实效，有利监督”，确保信息公开常态化。</w:t>
      </w:r>
    </w:p>
    <w:p>
      <w:pPr>
        <w:pStyle w:val="2"/>
        <w:keepNext w:val="0"/>
        <w:keepLines w:val="0"/>
        <w:widowControl/>
        <w:suppressLineNumbers w:val="0"/>
        <w:spacing w:before="0" w:beforeAutospacing="0" w:after="0" w:afterAutospacing="0" w:line="33" w:lineRule="atLeast"/>
        <w:ind w:left="0" w:firstLine="420"/>
        <w:jc w:val="both"/>
      </w:pPr>
      <w:r>
        <w:t>3.创新工作方式，完善公开阵地</w:t>
      </w:r>
    </w:p>
    <w:p>
      <w:pPr>
        <w:pStyle w:val="2"/>
        <w:keepNext w:val="0"/>
        <w:keepLines w:val="0"/>
        <w:widowControl/>
        <w:suppressLineNumbers w:val="0"/>
        <w:spacing w:before="0" w:beforeAutospacing="0" w:after="0" w:afterAutospacing="0" w:line="33" w:lineRule="atLeast"/>
        <w:ind w:left="0" w:firstLine="420"/>
        <w:jc w:val="both"/>
      </w:pPr>
      <w:r>
        <w:t>进一步规范政务公开栏，我镇按照每个岗位都能确实落实到人的原则和要求更新了政务公开阵地；明确了信息联络员和网络评论员、回复员，对各单位人民群众关心关注的重大事项办事指南进行公开，工作动态随时公开；创新公开形式，除公开栏公开外，我镇还通过会议、编发简报等多种形式实行政务公开，便于群众知情、办事、监督，并及时更新政务公开网。2020年，我镇利用白石镇政府门户网站、镇政府大厅电子显示屏、政务公开栏，公开政府重大决策、重要数据，接受社会监督。</w:t>
      </w:r>
    </w:p>
    <w:p>
      <w:pPr>
        <w:pStyle w:val="2"/>
        <w:keepNext w:val="0"/>
        <w:keepLines w:val="0"/>
        <w:widowControl/>
        <w:suppressLineNumbers w:val="0"/>
        <w:spacing w:before="0" w:beforeAutospacing="0" w:after="0" w:afterAutospacing="0" w:line="33" w:lineRule="atLeast"/>
        <w:ind w:left="0" w:firstLine="420"/>
        <w:jc w:val="both"/>
      </w:pPr>
      <w:r>
        <w:t>4．健全配套措施，强化工作督查</w:t>
      </w:r>
    </w:p>
    <w:p>
      <w:pPr>
        <w:pStyle w:val="2"/>
        <w:keepNext w:val="0"/>
        <w:keepLines w:val="0"/>
        <w:widowControl/>
        <w:suppressLineNumbers w:val="0"/>
        <w:spacing w:before="0" w:beforeAutospacing="0" w:after="0" w:afterAutospacing="0" w:line="33" w:lineRule="atLeast"/>
        <w:ind w:left="0" w:firstLine="420"/>
        <w:jc w:val="both"/>
      </w:pPr>
      <w:r>
        <w:t>为提高依法公开水平，我镇在推进政府信息公开工作的过程中，严格依法管理，加强督促检查, 强化监督，使政府信息公开工作制度化和规范化。进一步强化责任，严肃纪律，保证政府信息公开工作的连续性。积极贯彻实施信息督查检查制度,严格把握公开程序，边学习、边修改、边完善，广泛接受服务对象的监督，切实做好政府信息公开工作。</w:t>
      </w:r>
    </w:p>
    <w:p>
      <w:pPr>
        <w:pStyle w:val="2"/>
        <w:keepNext w:val="0"/>
        <w:keepLines w:val="0"/>
        <w:widowControl/>
        <w:suppressLineNumbers w:val="0"/>
        <w:spacing w:before="0" w:beforeAutospacing="0" w:after="0" w:afterAutospacing="0" w:line="33" w:lineRule="atLeast"/>
        <w:ind w:left="0" w:firstLine="420"/>
        <w:jc w:val="both"/>
      </w:pPr>
      <w:r>
        <w:t>二、主动公开政府信息情况</w:t>
      </w:r>
    </w:p>
    <w:tbl>
      <w:tblPr>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3105"/>
        <w:gridCol w:w="1875"/>
        <w:gridCol w:w="1260"/>
        <w:gridCol w:w="190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145" w:type="dxa"/>
            <w:gridSpan w:val="4"/>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第二十条第（一）项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信息内容</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本年新</w:t>
            </w:r>
          </w:p>
          <w:p>
            <w:pPr>
              <w:pStyle w:val="2"/>
              <w:keepNext w:val="0"/>
              <w:keepLines w:val="0"/>
              <w:widowControl/>
              <w:suppressLineNumbers w:val="0"/>
              <w:spacing w:before="0" w:beforeAutospacing="0" w:after="0" w:afterAutospacing="0" w:line="33" w:lineRule="atLeast"/>
              <w:jc w:val="both"/>
            </w:pPr>
            <w:r>
              <w:t>制作数量</w:t>
            </w:r>
          </w:p>
        </w:tc>
        <w:tc>
          <w:tcPr>
            <w:tcW w:w="12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本年新</w:t>
            </w:r>
          </w:p>
          <w:p>
            <w:pPr>
              <w:pStyle w:val="2"/>
              <w:keepNext w:val="0"/>
              <w:keepLines w:val="0"/>
              <w:widowControl/>
              <w:suppressLineNumbers w:val="0"/>
              <w:spacing w:before="0" w:beforeAutospacing="0" w:after="0" w:afterAutospacing="0" w:line="33" w:lineRule="atLeast"/>
              <w:jc w:val="both"/>
            </w:pPr>
            <w:r>
              <w:t>公开数量</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对外公开总数量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规章</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c>
          <w:tcPr>
            <w:tcW w:w="12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规范性文件</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36</w:t>
            </w:r>
          </w:p>
        </w:tc>
        <w:tc>
          <w:tcPr>
            <w:tcW w:w="12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36</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36</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145" w:type="dxa"/>
            <w:gridSpan w:val="4"/>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第二十条第（五）项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信息内容</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上一年项目数量</w:t>
            </w:r>
          </w:p>
        </w:tc>
        <w:tc>
          <w:tcPr>
            <w:tcW w:w="12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本年增/减</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处理决定数量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行政许可</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c>
          <w:tcPr>
            <w:tcW w:w="126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其他对外管理服务事项</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c>
          <w:tcPr>
            <w:tcW w:w="126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145" w:type="dxa"/>
            <w:gridSpan w:val="4"/>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第二十条第（六）项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信息内容</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上一年项目数量</w:t>
            </w:r>
          </w:p>
        </w:tc>
        <w:tc>
          <w:tcPr>
            <w:tcW w:w="12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本年增/减</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处理决定数量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行政处罚</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c>
          <w:tcPr>
            <w:tcW w:w="126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行政强制</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c>
          <w:tcPr>
            <w:tcW w:w="126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145" w:type="dxa"/>
            <w:gridSpan w:val="4"/>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第二十条第（八）项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信息内容</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上一年项目数量</w:t>
            </w:r>
          </w:p>
        </w:tc>
        <w:tc>
          <w:tcPr>
            <w:tcW w:w="3150" w:type="dxa"/>
            <w:gridSpan w:val="2"/>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本年增/减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行政事业性收费</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c>
          <w:tcPr>
            <w:tcW w:w="3150" w:type="dxa"/>
            <w:gridSpan w:val="2"/>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145" w:type="dxa"/>
            <w:gridSpan w:val="4"/>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第二十条第（九）项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信息内容</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采购项目数量</w:t>
            </w:r>
          </w:p>
        </w:tc>
        <w:tc>
          <w:tcPr>
            <w:tcW w:w="3150" w:type="dxa"/>
            <w:gridSpan w:val="2"/>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采购总金额</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政府集中采购</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c>
          <w:tcPr>
            <w:tcW w:w="3150" w:type="dxa"/>
            <w:gridSpan w:val="2"/>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r>
    </w:tbl>
    <w:p>
      <w:pPr>
        <w:pStyle w:val="2"/>
        <w:keepNext w:val="0"/>
        <w:keepLines w:val="0"/>
        <w:widowControl/>
        <w:suppressLineNumbers w:val="0"/>
        <w:spacing w:before="0" w:beforeAutospacing="0" w:after="0" w:afterAutospacing="0" w:line="33" w:lineRule="atLeast"/>
        <w:ind w:left="0" w:firstLine="420"/>
        <w:jc w:val="both"/>
      </w:pPr>
      <w:r>
        <w:t>三、收到和处理政府信息公开申请情况</w:t>
      </w:r>
    </w:p>
    <w:tbl>
      <w:tblPr>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605"/>
        <w:gridCol w:w="832"/>
        <w:gridCol w:w="2213"/>
        <w:gridCol w:w="534"/>
        <w:gridCol w:w="638"/>
        <w:gridCol w:w="612"/>
        <w:gridCol w:w="742"/>
        <w:gridCol w:w="873"/>
        <w:gridCol w:w="665"/>
        <w:gridCol w:w="65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3945" w:type="dxa"/>
            <w:gridSpan w:val="3"/>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（本列数据的勾稽关系为：第一项加第二项之和，等于第三项加第四项之和）</w:t>
            </w:r>
          </w:p>
        </w:tc>
        <w:tc>
          <w:tcPr>
            <w:tcW w:w="5100" w:type="dxa"/>
            <w:gridSpan w:val="7"/>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申请人情况</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945"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57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自然人</w:t>
            </w:r>
          </w:p>
        </w:tc>
        <w:tc>
          <w:tcPr>
            <w:tcW w:w="3840" w:type="dxa"/>
            <w:gridSpan w:val="5"/>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法人或其他组织</w:t>
            </w:r>
          </w:p>
        </w:tc>
        <w:tc>
          <w:tcPr>
            <w:tcW w:w="69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总计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945"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57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商业企业</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科研机构</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社会公益组织</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法律服务机构</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其他</w:t>
            </w:r>
          </w:p>
        </w:tc>
        <w:tc>
          <w:tcPr>
            <w:tcW w:w="69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945" w:type="dxa"/>
            <w:gridSpan w:val="3"/>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一、本年新收政府信息公开申请数量</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945" w:type="dxa"/>
            <w:gridSpan w:val="3"/>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二、上年结转政府信息公开申请数量</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三、本年度办理结果</w:t>
            </w:r>
          </w:p>
        </w:tc>
        <w:tc>
          <w:tcPr>
            <w:tcW w:w="3330"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（一）予以公开</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330"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（二）部分公开（区分处理的，只计这一情形，不计其他情形）</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4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（三）不予公开</w:t>
            </w: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1.属于国家秘密</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4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2.其他法律行政法规禁止公开</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4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3.危及“三安全一稳定”</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4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4.保护第三方合法权益</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4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5.属于三类内部事务信息</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4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6.属于四类过程性信息</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4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7.属于行政执法案卷</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4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8.属于行政查询事项</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4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（四）无法提供</w:t>
            </w: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1.本机关不掌握相关政府信息</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4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2.没有现成信息需要另行制作</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4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3.补正后申请内容仍不明确</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4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（五）不予处理</w:t>
            </w: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1.信访举报投诉类申请</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4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2.重复申请</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4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3.要求提供公开出版物</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4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4.无正当理由大量反复申请</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84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5.要求行政机关确认或重新出具已获取信息</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330"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（六）其他处理</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330"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（七）总计</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945" w:type="dxa"/>
            <w:gridSpan w:val="3"/>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四、结转下年度继续办理</w:t>
            </w:r>
          </w:p>
        </w:tc>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bl>
    <w:p>
      <w:pPr>
        <w:pStyle w:val="2"/>
        <w:keepNext w:val="0"/>
        <w:keepLines w:val="0"/>
        <w:widowControl/>
        <w:suppressLineNumbers w:val="0"/>
        <w:spacing w:before="0" w:beforeAutospacing="0" w:after="0" w:afterAutospacing="0" w:line="33" w:lineRule="atLeast"/>
        <w:ind w:left="0" w:firstLine="420"/>
        <w:jc w:val="both"/>
      </w:pPr>
      <w:r>
        <w:t>四、政府信息公开行政复议、行政诉讼情况</w:t>
      </w:r>
    </w:p>
    <w:tbl>
      <w:tblPr>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597"/>
        <w:gridCol w:w="597"/>
        <w:gridCol w:w="597"/>
        <w:gridCol w:w="597"/>
        <w:gridCol w:w="399"/>
        <w:gridCol w:w="597"/>
        <w:gridCol w:w="597"/>
        <w:gridCol w:w="597"/>
        <w:gridCol w:w="597"/>
        <w:gridCol w:w="399"/>
        <w:gridCol w:w="598"/>
        <w:gridCol w:w="598"/>
        <w:gridCol w:w="598"/>
        <w:gridCol w:w="598"/>
        <w:gridCol w:w="400"/>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行政复议</w:t>
            </w:r>
          </w:p>
        </w:tc>
        <w:tc>
          <w:tcPr>
            <w:tcW w:w="0" w:type="auto"/>
            <w:gridSpan w:val="10"/>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行政诉讼</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结果维持</w:t>
            </w:r>
          </w:p>
        </w:tc>
        <w:tc>
          <w:tcPr>
            <w:tcW w:w="0" w:type="auto"/>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结果纠正</w:t>
            </w:r>
          </w:p>
        </w:tc>
        <w:tc>
          <w:tcPr>
            <w:tcW w:w="0" w:type="auto"/>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其他结果</w:t>
            </w:r>
          </w:p>
        </w:tc>
        <w:tc>
          <w:tcPr>
            <w:tcW w:w="0" w:type="auto"/>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尚未审结</w:t>
            </w:r>
          </w:p>
        </w:tc>
        <w:tc>
          <w:tcPr>
            <w:tcW w:w="0" w:type="auto"/>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总计</w:t>
            </w:r>
          </w:p>
        </w:tc>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未经复议直接起诉</w:t>
            </w:r>
          </w:p>
        </w:tc>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复议后起诉</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结果维持</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结果纠正</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其他结果</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尚未审结</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总计</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结果维持</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结果纠正</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其他结果</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尚未审结</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总计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bl>
    <w:p>
      <w:pPr>
        <w:pStyle w:val="2"/>
        <w:keepNext w:val="0"/>
        <w:keepLines w:val="0"/>
        <w:widowControl/>
        <w:suppressLineNumbers w:val="0"/>
        <w:spacing w:before="0" w:beforeAutospacing="0" w:after="0" w:afterAutospacing="0" w:line="33" w:lineRule="atLeast"/>
        <w:ind w:left="0" w:firstLine="420"/>
        <w:jc w:val="both"/>
      </w:pPr>
      <w:r>
        <w:t>五、存在的主要问题及改进情况</w:t>
      </w:r>
    </w:p>
    <w:p>
      <w:pPr>
        <w:pStyle w:val="2"/>
        <w:keepNext w:val="0"/>
        <w:keepLines w:val="0"/>
        <w:widowControl/>
        <w:suppressLineNumbers w:val="0"/>
        <w:spacing w:before="0" w:beforeAutospacing="0" w:after="0" w:afterAutospacing="0" w:line="33" w:lineRule="atLeast"/>
        <w:ind w:left="0" w:firstLine="420"/>
        <w:jc w:val="both"/>
      </w:pPr>
      <w:r>
        <w:t>2020年，我镇政府信息公开工作在上级有关部门的领导下取得了一些成效，但也清醒地认识到，在政府信息公开工作中我镇仍然存在着对《条例》和相关作规定的学习、掌握还不够好；公开政府信息的主动性不够强，公布的政策性解读文件较少等问题。</w:t>
      </w:r>
    </w:p>
    <w:p>
      <w:pPr>
        <w:pStyle w:val="2"/>
        <w:keepNext w:val="0"/>
        <w:keepLines w:val="0"/>
        <w:widowControl/>
        <w:suppressLineNumbers w:val="0"/>
        <w:spacing w:before="0" w:beforeAutospacing="0" w:after="0" w:afterAutospacing="0" w:line="33" w:lineRule="atLeast"/>
        <w:ind w:left="0" w:firstLine="420"/>
        <w:jc w:val="both"/>
      </w:pPr>
      <w:r>
        <w:t>2021年，我镇将按照《条例》和市、县对政府信息公开的相关要求，继续大力推进政府信息公开工作，完善政府信息公开体制机制，让人民群众更方便、快捷、清晰的了解政府的相关信息。</w:t>
      </w:r>
    </w:p>
    <w:p>
      <w:pPr>
        <w:pStyle w:val="2"/>
        <w:keepNext w:val="0"/>
        <w:keepLines w:val="0"/>
        <w:widowControl/>
        <w:suppressLineNumbers w:val="0"/>
        <w:spacing w:before="0" w:beforeAutospacing="0" w:after="0" w:afterAutospacing="0" w:line="33" w:lineRule="atLeast"/>
        <w:ind w:left="0" w:firstLine="420"/>
        <w:jc w:val="both"/>
      </w:pPr>
      <w:r>
        <w:t>六、其他需要报告的事项</w:t>
      </w:r>
    </w:p>
    <w:p>
      <w:pPr>
        <w:pStyle w:val="2"/>
        <w:keepNext w:val="0"/>
        <w:keepLines w:val="0"/>
        <w:widowControl/>
        <w:suppressLineNumbers w:val="0"/>
        <w:spacing w:before="0" w:beforeAutospacing="0" w:after="0" w:afterAutospacing="0" w:line="33" w:lineRule="atLeast"/>
        <w:ind w:left="0" w:firstLine="420"/>
        <w:jc w:val="both"/>
      </w:pPr>
      <w:r>
        <w:t>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3A0052"/>
    <w:rsid w:val="2D3A00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2021-04-12T08:31:00Z</dcterms:created>
  <dc:creator>大道至简</dc:creator>
  <cp:lastModifiedBy>大道至简</cp:lastModifiedBy>
  <dcterms:modified xsi:type="dcterms:W3CDTF">2021-04-12T08:34:28Z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